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Borders>
          <w:insideH w:val="single" w:sz="4" w:space="0" w:color="000000"/>
        </w:tblBorders>
        <w:tblLook w:val="04A0" w:firstRow="1" w:lastRow="0" w:firstColumn="1" w:lastColumn="0" w:noHBand="0" w:noVBand="1"/>
      </w:tblPr>
      <w:tblGrid>
        <w:gridCol w:w="3400"/>
        <w:gridCol w:w="282"/>
        <w:gridCol w:w="5426"/>
      </w:tblGrid>
      <w:tr w:rsidR="004636AD" w:rsidRPr="00212EEC" w:rsidTr="00D14DAA">
        <w:trPr>
          <w:trHeight w:val="1524"/>
        </w:trPr>
        <w:tc>
          <w:tcPr>
            <w:tcW w:w="3400" w:type="dxa"/>
          </w:tcPr>
          <w:p w:rsidR="004636AD" w:rsidRPr="00212EEC" w:rsidRDefault="004636AD" w:rsidP="00D14DAA">
            <w:pPr>
              <w:jc w:val="center"/>
              <w:rPr>
                <w:rFonts w:ascii="Times New Roman" w:hAnsi="Times New Roman"/>
                <w:b/>
                <w:sz w:val="23"/>
                <w:szCs w:val="23"/>
              </w:rPr>
            </w:pPr>
            <w:r w:rsidRPr="00212EEC">
              <w:rPr>
                <w:rFonts w:ascii="Times New Roman" w:hAnsi="Times New Roman"/>
                <w:b/>
                <w:sz w:val="23"/>
                <w:szCs w:val="23"/>
              </w:rPr>
              <w:t>NGÂN HÀNG NHÀ NƯỚC</w:t>
            </w:r>
          </w:p>
          <w:p w:rsidR="004636AD" w:rsidRPr="00212EEC" w:rsidRDefault="004636AD" w:rsidP="00D14DAA">
            <w:pPr>
              <w:jc w:val="center"/>
              <w:rPr>
                <w:rFonts w:ascii="Times New Roman" w:hAnsi="Times New Roman"/>
                <w:b/>
                <w:sz w:val="23"/>
                <w:szCs w:val="23"/>
              </w:rPr>
            </w:pPr>
            <w:r w:rsidRPr="00212EEC">
              <w:rPr>
                <w:rFonts w:ascii="Times New Roman" w:hAnsi="Times New Roman"/>
                <w:b/>
                <w:sz w:val="23"/>
                <w:szCs w:val="23"/>
              </w:rPr>
              <w:t>VIỆT NAM</w:t>
            </w:r>
          </w:p>
          <w:p w:rsidR="004636AD" w:rsidRPr="00212EEC" w:rsidRDefault="00201041" w:rsidP="00D14DAA">
            <w:pPr>
              <w:jc w:val="center"/>
              <w:rPr>
                <w:rFonts w:ascii="Times New Roman" w:hAnsi="Times New Roman"/>
                <w:b/>
                <w:sz w:val="23"/>
                <w:szCs w:val="23"/>
              </w:rPr>
            </w:pPr>
            <w:r>
              <w:rPr>
                <w:rFonts w:ascii="Times New Roman" w:hAnsi="Times New Roman"/>
                <w:b/>
                <w:noProof/>
                <w:sz w:val="23"/>
                <w:szCs w:val="23"/>
              </w:rPr>
              <mc:AlternateContent>
                <mc:Choice Requires="wps">
                  <w:drawing>
                    <wp:anchor distT="4294967291" distB="4294967291" distL="114300" distR="114300" simplePos="0" relativeHeight="251680768" behindDoc="0" locked="0" layoutInCell="1" allowOverlap="1">
                      <wp:simplePos x="0" y="0"/>
                      <wp:positionH relativeFrom="column">
                        <wp:posOffset>661035</wp:posOffset>
                      </wp:positionH>
                      <wp:positionV relativeFrom="paragraph">
                        <wp:posOffset>74929</wp:posOffset>
                      </wp:positionV>
                      <wp:extent cx="685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34BA8" id="Straight Connector 8"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05pt,5.9pt" to="106.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rxHA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"/>
                  </w:pict>
                </mc:Fallback>
              </mc:AlternateContent>
            </w:r>
          </w:p>
          <w:p w:rsidR="004636AD" w:rsidRPr="00212EEC" w:rsidRDefault="004636AD" w:rsidP="00F17CA2">
            <w:pPr>
              <w:jc w:val="center"/>
              <w:rPr>
                <w:rFonts w:ascii="Times New Roman" w:hAnsi="Times New Roman"/>
                <w:b/>
                <w:sz w:val="25"/>
                <w:szCs w:val="25"/>
              </w:rPr>
            </w:pPr>
            <w:r w:rsidRPr="00212EEC">
              <w:rPr>
                <w:rFonts w:ascii="Times New Roman" w:hAnsi="Times New Roman"/>
                <w:sz w:val="25"/>
                <w:szCs w:val="25"/>
              </w:rPr>
              <w:t>Số:</w:t>
            </w:r>
            <w:r w:rsidR="00D43C61">
              <w:rPr>
                <w:rFonts w:ascii="Times New Roman" w:hAnsi="Times New Roman"/>
                <w:sz w:val="25"/>
                <w:szCs w:val="25"/>
              </w:rPr>
              <w:t xml:space="preserve">       </w:t>
            </w:r>
            <w:r w:rsidRPr="00212EEC">
              <w:rPr>
                <w:rFonts w:ascii="Times New Roman" w:hAnsi="Times New Roman"/>
                <w:sz w:val="25"/>
                <w:szCs w:val="25"/>
              </w:rPr>
              <w:t xml:space="preserve"> /</w:t>
            </w:r>
            <w:r w:rsidR="00705555">
              <w:rPr>
                <w:rFonts w:ascii="Times New Roman" w:hAnsi="Times New Roman"/>
                <w:sz w:val="25"/>
                <w:szCs w:val="25"/>
              </w:rPr>
              <w:t>201</w:t>
            </w:r>
            <w:r w:rsidR="00F17CA2">
              <w:rPr>
                <w:rFonts w:ascii="Times New Roman" w:hAnsi="Times New Roman"/>
                <w:sz w:val="25"/>
                <w:szCs w:val="25"/>
              </w:rPr>
              <w:t>8</w:t>
            </w:r>
            <w:r w:rsidR="005024C9">
              <w:rPr>
                <w:rFonts w:ascii="Times New Roman" w:hAnsi="Times New Roman"/>
                <w:sz w:val="25"/>
                <w:szCs w:val="25"/>
              </w:rPr>
              <w:t>/</w:t>
            </w:r>
            <w:r w:rsidRPr="00212EEC">
              <w:rPr>
                <w:rFonts w:ascii="Times New Roman" w:hAnsi="Times New Roman"/>
                <w:sz w:val="25"/>
                <w:szCs w:val="25"/>
              </w:rPr>
              <w:t>TT-NHNN</w:t>
            </w:r>
          </w:p>
        </w:tc>
        <w:tc>
          <w:tcPr>
            <w:tcW w:w="282" w:type="dxa"/>
          </w:tcPr>
          <w:p w:rsidR="004636AD" w:rsidRPr="00212EEC" w:rsidRDefault="004636AD" w:rsidP="00D14DAA">
            <w:pPr>
              <w:rPr>
                <w:rFonts w:ascii="Times New Roman" w:hAnsi="Times New Roman"/>
                <w:b/>
                <w:sz w:val="23"/>
                <w:szCs w:val="23"/>
              </w:rPr>
            </w:pPr>
          </w:p>
        </w:tc>
        <w:tc>
          <w:tcPr>
            <w:tcW w:w="5426" w:type="dxa"/>
          </w:tcPr>
          <w:p w:rsidR="004636AD" w:rsidRPr="00212EEC" w:rsidRDefault="004636AD" w:rsidP="00D14DAA">
            <w:pPr>
              <w:jc w:val="center"/>
              <w:rPr>
                <w:rFonts w:ascii="Times New Roman" w:hAnsi="Times New Roman"/>
                <w:b/>
                <w:sz w:val="23"/>
                <w:szCs w:val="23"/>
              </w:rPr>
            </w:pPr>
            <w:r w:rsidRPr="00212EEC">
              <w:rPr>
                <w:rFonts w:ascii="Times New Roman" w:hAnsi="Times New Roman"/>
                <w:b/>
                <w:sz w:val="23"/>
                <w:szCs w:val="23"/>
              </w:rPr>
              <w:t>CỘNG HOÀ XÃ HỘI  CHỦ NGHĨA VIỆT NAM</w:t>
            </w:r>
          </w:p>
          <w:p w:rsidR="004636AD" w:rsidRPr="00212EEC" w:rsidRDefault="004636AD" w:rsidP="00D14DAA">
            <w:pPr>
              <w:jc w:val="center"/>
              <w:rPr>
                <w:rFonts w:ascii="Times New Roman" w:hAnsi="Times New Roman"/>
                <w:b/>
                <w:sz w:val="25"/>
                <w:szCs w:val="25"/>
              </w:rPr>
            </w:pPr>
            <w:r w:rsidRPr="00212EEC">
              <w:rPr>
                <w:rFonts w:ascii="Times New Roman" w:hAnsi="Times New Roman"/>
                <w:b/>
                <w:sz w:val="25"/>
                <w:szCs w:val="25"/>
              </w:rPr>
              <w:t>Độc lập - Tự do - Hạnh phúc</w:t>
            </w:r>
          </w:p>
          <w:p w:rsidR="004636AD" w:rsidRPr="00212EEC" w:rsidRDefault="00201041" w:rsidP="00D14DAA">
            <w:pPr>
              <w:jc w:val="center"/>
              <w:rPr>
                <w:rFonts w:ascii="Times New Roman" w:hAnsi="Times New Roman"/>
                <w:sz w:val="23"/>
                <w:szCs w:val="23"/>
              </w:rPr>
            </w:pPr>
            <w:r>
              <w:rPr>
                <w:rFonts w:ascii="Times New Roman" w:hAnsi="Times New Roman"/>
                <w:noProof/>
                <w:sz w:val="23"/>
                <w:szCs w:val="23"/>
              </w:rPr>
              <mc:AlternateContent>
                <mc:Choice Requires="wps">
                  <w:drawing>
                    <wp:anchor distT="4294967291" distB="4294967291" distL="114300" distR="114300" simplePos="0" relativeHeight="251657728" behindDoc="0" locked="0" layoutInCell="1" allowOverlap="1">
                      <wp:simplePos x="0" y="0"/>
                      <wp:positionH relativeFrom="column">
                        <wp:posOffset>730250</wp:posOffset>
                      </wp:positionH>
                      <wp:positionV relativeFrom="paragraph">
                        <wp:posOffset>60324</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EDCE3" id="Straight Connector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5pt,4.75pt" to="20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"/>
                  </w:pict>
                </mc:Fallback>
              </mc:AlternateContent>
            </w:r>
          </w:p>
          <w:p w:rsidR="004636AD" w:rsidRPr="000B6A20" w:rsidRDefault="004636AD" w:rsidP="003E5286">
            <w:pPr>
              <w:jc w:val="center"/>
              <w:rPr>
                <w:rFonts w:ascii="Times New Roman" w:hAnsi="Times New Roman"/>
                <w:b/>
                <w:sz w:val="26"/>
                <w:szCs w:val="26"/>
              </w:rPr>
            </w:pPr>
            <w:r w:rsidRPr="000B6A20">
              <w:rPr>
                <w:rFonts w:ascii="Times New Roman" w:hAnsi="Times New Roman"/>
                <w:i/>
                <w:sz w:val="26"/>
                <w:szCs w:val="26"/>
              </w:rPr>
              <w:t xml:space="preserve">  Hà Nội, ngày </w:t>
            </w:r>
            <w:r w:rsidR="003E5286">
              <w:rPr>
                <w:rFonts w:ascii="Times New Roman" w:hAnsi="Times New Roman"/>
                <w:i/>
                <w:sz w:val="26"/>
                <w:szCs w:val="26"/>
              </w:rPr>
              <w:t>……</w:t>
            </w:r>
            <w:r w:rsidRPr="000B6A20">
              <w:rPr>
                <w:rFonts w:ascii="Times New Roman" w:hAnsi="Times New Roman"/>
                <w:i/>
                <w:sz w:val="26"/>
                <w:szCs w:val="26"/>
              </w:rPr>
              <w:t xml:space="preserve">  tháng</w:t>
            </w:r>
            <w:r w:rsidR="003E5286">
              <w:rPr>
                <w:rFonts w:ascii="Times New Roman" w:hAnsi="Times New Roman"/>
                <w:i/>
                <w:sz w:val="26"/>
                <w:szCs w:val="26"/>
              </w:rPr>
              <w:t xml:space="preserve"> …… </w:t>
            </w:r>
            <w:r w:rsidRPr="000B6A20">
              <w:rPr>
                <w:rFonts w:ascii="Times New Roman" w:hAnsi="Times New Roman"/>
                <w:i/>
                <w:sz w:val="26"/>
                <w:szCs w:val="26"/>
              </w:rPr>
              <w:t xml:space="preserve">năm </w:t>
            </w:r>
            <w:r w:rsidR="003E5286">
              <w:rPr>
                <w:rFonts w:ascii="Times New Roman" w:hAnsi="Times New Roman"/>
                <w:i/>
                <w:sz w:val="26"/>
                <w:szCs w:val="26"/>
              </w:rPr>
              <w:t>……</w:t>
            </w:r>
          </w:p>
        </w:tc>
      </w:tr>
    </w:tbl>
    <w:p w:rsidR="004636AD" w:rsidRPr="00212EEC" w:rsidRDefault="004636AD" w:rsidP="004636AD">
      <w:pPr>
        <w:rPr>
          <w:rFonts w:ascii="Times New Roman" w:hAnsi="Times New Roman"/>
          <w:b/>
          <w:sz w:val="23"/>
          <w:szCs w:val="23"/>
        </w:rPr>
      </w:pPr>
    </w:p>
    <w:p w:rsidR="004636AD" w:rsidRPr="00212EEC" w:rsidRDefault="004636AD" w:rsidP="004636AD">
      <w:pPr>
        <w:jc w:val="center"/>
        <w:rPr>
          <w:rFonts w:ascii="Times New Roman" w:hAnsi="Times New Roman"/>
          <w:b/>
          <w:sz w:val="27"/>
          <w:szCs w:val="27"/>
        </w:rPr>
      </w:pPr>
      <w:r w:rsidRPr="00212EEC">
        <w:rPr>
          <w:rFonts w:ascii="Times New Roman" w:hAnsi="Times New Roman"/>
          <w:b/>
          <w:sz w:val="27"/>
          <w:szCs w:val="27"/>
        </w:rPr>
        <w:t>THÔNG TƯ</w:t>
      </w:r>
    </w:p>
    <w:p w:rsidR="00D42195" w:rsidRDefault="00775D66" w:rsidP="00781292">
      <w:pPr>
        <w:pStyle w:val="Heading4"/>
        <w:spacing w:before="0" w:after="0" w:line="264" w:lineRule="auto"/>
        <w:ind w:left="426" w:right="376"/>
        <w:jc w:val="center"/>
        <w:rPr>
          <w:i w:val="0"/>
          <w:sz w:val="27"/>
          <w:szCs w:val="27"/>
        </w:rPr>
      </w:pPr>
      <w:r w:rsidRPr="00212EEC">
        <w:rPr>
          <w:i w:val="0"/>
          <w:sz w:val="27"/>
          <w:szCs w:val="27"/>
        </w:rPr>
        <w:t>Sửa đổi, bổ sung một số quy định tại Thông tư 35/2015/TT-NHNN ngày 31/12/2015 của Thống đốc Ngân hàng Nhà nước quy định</w:t>
      </w:r>
    </w:p>
    <w:p w:rsidR="00D42195" w:rsidRDefault="00093412" w:rsidP="00781292">
      <w:pPr>
        <w:pStyle w:val="Heading4"/>
        <w:spacing w:before="0" w:after="0" w:line="264" w:lineRule="auto"/>
        <w:ind w:left="426" w:right="376"/>
        <w:jc w:val="center"/>
        <w:rPr>
          <w:i w:val="0"/>
          <w:sz w:val="27"/>
          <w:szCs w:val="27"/>
        </w:rPr>
      </w:pPr>
      <w:r w:rsidRPr="00212EEC">
        <w:rPr>
          <w:i w:val="0"/>
          <w:sz w:val="27"/>
          <w:szCs w:val="27"/>
        </w:rPr>
        <w:t>C</w:t>
      </w:r>
      <w:r w:rsidR="004636AD" w:rsidRPr="00212EEC">
        <w:rPr>
          <w:i w:val="0"/>
          <w:sz w:val="27"/>
          <w:szCs w:val="27"/>
        </w:rPr>
        <w:t>hế độ báo cáo thống kê áp dụng đối với các tổ chức tín dụng,</w:t>
      </w:r>
    </w:p>
    <w:p w:rsidR="004636AD" w:rsidRPr="00212EEC" w:rsidRDefault="004636AD" w:rsidP="00781292">
      <w:pPr>
        <w:pStyle w:val="Heading4"/>
        <w:spacing w:before="0" w:after="0" w:line="264" w:lineRule="auto"/>
        <w:ind w:left="426" w:right="376"/>
        <w:jc w:val="center"/>
        <w:rPr>
          <w:i w:val="0"/>
          <w:sz w:val="27"/>
          <w:szCs w:val="27"/>
        </w:rPr>
      </w:pPr>
      <w:r w:rsidRPr="00212EEC">
        <w:rPr>
          <w:i w:val="0"/>
          <w:sz w:val="27"/>
          <w:szCs w:val="27"/>
        </w:rPr>
        <w:t>chi nhánh ngân hàng nước ngoài</w:t>
      </w:r>
    </w:p>
    <w:p w:rsidR="004636AD" w:rsidRPr="00212EEC" w:rsidRDefault="00201041" w:rsidP="004636AD">
      <w:pPr>
        <w:pStyle w:val="BodyText21"/>
        <w:rPr>
          <w:rFonts w:ascii="Times New Roman" w:hAnsi="Times New Roman"/>
          <w:sz w:val="27"/>
          <w:szCs w:val="27"/>
        </w:rPr>
      </w:pPr>
      <w:r>
        <w:rPr>
          <w:rFonts w:ascii="Times New Roman" w:hAnsi="Times New Roman"/>
          <w:noProof/>
          <w:sz w:val="25"/>
          <w:szCs w:val="25"/>
        </w:rPr>
        <mc:AlternateContent>
          <mc:Choice Requires="wps">
            <w:drawing>
              <wp:anchor distT="4294967291" distB="4294967291" distL="114300" distR="114300" simplePos="0" relativeHeight="251659776" behindDoc="0" locked="0" layoutInCell="1" allowOverlap="1">
                <wp:simplePos x="0" y="0"/>
                <wp:positionH relativeFrom="column">
                  <wp:posOffset>1362075</wp:posOffset>
                </wp:positionH>
                <wp:positionV relativeFrom="paragraph">
                  <wp:posOffset>91439</wp:posOffset>
                </wp:positionV>
                <wp:extent cx="278892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8ECF"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7.25pt,7.2pt" to="326.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wA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Dh5ms8XE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"/>
            </w:pict>
          </mc:Fallback>
        </mc:AlternateContent>
      </w:r>
    </w:p>
    <w:p w:rsidR="004636AD" w:rsidRPr="00212EEC" w:rsidRDefault="004636AD" w:rsidP="00E7461E">
      <w:pPr>
        <w:pStyle w:val="BodyText21"/>
        <w:spacing w:before="240" w:line="240" w:lineRule="atLeast"/>
        <w:rPr>
          <w:rFonts w:ascii="Times New Roman" w:hAnsi="Times New Roman"/>
          <w:i/>
          <w:sz w:val="27"/>
          <w:szCs w:val="27"/>
        </w:rPr>
      </w:pPr>
      <w:r w:rsidRPr="00212EEC">
        <w:rPr>
          <w:rFonts w:ascii="Times New Roman" w:hAnsi="Times New Roman"/>
          <w:i/>
          <w:sz w:val="27"/>
          <w:szCs w:val="27"/>
        </w:rPr>
        <w:tab/>
        <w:t>Căn cứ Luật Ngân hàng Nhà nước Việt Nam số 46/2010/QH12 ngày 16 tháng 6 năm 2010;</w:t>
      </w:r>
    </w:p>
    <w:p w:rsidR="004636AD" w:rsidRPr="00212EEC" w:rsidRDefault="004636AD" w:rsidP="00E7461E">
      <w:pPr>
        <w:pStyle w:val="BodyText21"/>
        <w:spacing w:before="240" w:line="240" w:lineRule="atLeast"/>
        <w:ind w:firstLine="720"/>
        <w:rPr>
          <w:rFonts w:ascii="Times New Roman" w:hAnsi="Times New Roman"/>
          <w:i/>
          <w:sz w:val="27"/>
          <w:szCs w:val="27"/>
        </w:rPr>
      </w:pPr>
      <w:r w:rsidRPr="00212EEC">
        <w:rPr>
          <w:rFonts w:ascii="Times New Roman" w:hAnsi="Times New Roman"/>
          <w:i/>
          <w:sz w:val="27"/>
          <w:szCs w:val="27"/>
        </w:rPr>
        <w:t>Căn cứ Luật Các tổ chức tín dụng số 47/2010/QH12 ngày 16 tháng 6 năm 2010;</w:t>
      </w:r>
    </w:p>
    <w:p w:rsidR="004636AD" w:rsidRPr="00212EEC" w:rsidRDefault="004636AD" w:rsidP="00E7461E">
      <w:pPr>
        <w:pStyle w:val="BodyText21"/>
        <w:spacing w:before="240" w:line="240" w:lineRule="atLeast"/>
        <w:rPr>
          <w:rFonts w:ascii="Times New Roman" w:hAnsi="Times New Roman"/>
          <w:i/>
          <w:sz w:val="27"/>
          <w:szCs w:val="27"/>
        </w:rPr>
      </w:pPr>
      <w:r w:rsidRPr="00212EEC">
        <w:rPr>
          <w:rFonts w:ascii="Times New Roman" w:hAnsi="Times New Roman"/>
          <w:i/>
          <w:sz w:val="27"/>
          <w:szCs w:val="27"/>
        </w:rPr>
        <w:tab/>
        <w:t>Căn cứ Luật Thống kê số 89/2015/QH13 ngày 23 tháng 11 năm 2015;</w:t>
      </w:r>
    </w:p>
    <w:p w:rsidR="004636AD" w:rsidRPr="00212EEC" w:rsidRDefault="004636AD" w:rsidP="00E7461E">
      <w:pPr>
        <w:pStyle w:val="BodyText21"/>
        <w:spacing w:before="240" w:line="240" w:lineRule="atLeast"/>
        <w:rPr>
          <w:rFonts w:ascii="Times New Roman" w:hAnsi="Times New Roman"/>
          <w:i/>
          <w:sz w:val="27"/>
          <w:szCs w:val="27"/>
        </w:rPr>
      </w:pPr>
      <w:r w:rsidRPr="00212EEC">
        <w:rPr>
          <w:rFonts w:ascii="Times New Roman" w:hAnsi="Times New Roman"/>
          <w:i/>
          <w:sz w:val="27"/>
          <w:szCs w:val="27"/>
        </w:rPr>
        <w:tab/>
        <w:t xml:space="preserve">Căn cứ Nghị định số </w:t>
      </w:r>
      <w:r w:rsidR="00775D66" w:rsidRPr="00212EEC">
        <w:rPr>
          <w:rFonts w:ascii="Times New Roman" w:hAnsi="Times New Roman"/>
          <w:i/>
          <w:sz w:val="27"/>
          <w:szCs w:val="27"/>
        </w:rPr>
        <w:t>16</w:t>
      </w:r>
      <w:r w:rsidRPr="00212EEC">
        <w:rPr>
          <w:rFonts w:ascii="Times New Roman" w:hAnsi="Times New Roman"/>
          <w:i/>
          <w:sz w:val="27"/>
          <w:szCs w:val="27"/>
        </w:rPr>
        <w:t>/201</w:t>
      </w:r>
      <w:r w:rsidR="00775D66" w:rsidRPr="00212EEC">
        <w:rPr>
          <w:rFonts w:ascii="Times New Roman" w:hAnsi="Times New Roman"/>
          <w:i/>
          <w:sz w:val="27"/>
          <w:szCs w:val="27"/>
        </w:rPr>
        <w:t>7</w:t>
      </w:r>
      <w:r w:rsidRPr="00212EEC">
        <w:rPr>
          <w:rFonts w:ascii="Times New Roman" w:hAnsi="Times New Roman"/>
          <w:i/>
          <w:sz w:val="27"/>
          <w:szCs w:val="27"/>
        </w:rPr>
        <w:t>/NĐ-CP ngày 1</w:t>
      </w:r>
      <w:r w:rsidR="005077D5" w:rsidRPr="00212EEC">
        <w:rPr>
          <w:rFonts w:ascii="Times New Roman" w:hAnsi="Times New Roman"/>
          <w:i/>
          <w:sz w:val="27"/>
          <w:szCs w:val="27"/>
        </w:rPr>
        <w:t>7 tháng 02</w:t>
      </w:r>
      <w:r w:rsidRPr="00212EEC">
        <w:rPr>
          <w:rFonts w:ascii="Times New Roman" w:hAnsi="Times New Roman"/>
          <w:i/>
          <w:sz w:val="27"/>
          <w:szCs w:val="27"/>
        </w:rPr>
        <w:t xml:space="preserve"> năm 201</w:t>
      </w:r>
      <w:r w:rsidR="005077D5" w:rsidRPr="00212EEC">
        <w:rPr>
          <w:rFonts w:ascii="Times New Roman" w:hAnsi="Times New Roman"/>
          <w:i/>
          <w:sz w:val="27"/>
          <w:szCs w:val="27"/>
        </w:rPr>
        <w:t>7</w:t>
      </w:r>
      <w:r w:rsidRPr="00212EEC">
        <w:rPr>
          <w:rFonts w:ascii="Times New Roman" w:hAnsi="Times New Roman"/>
          <w:i/>
          <w:sz w:val="27"/>
          <w:szCs w:val="27"/>
        </w:rPr>
        <w:t xml:space="preserve"> của Chính phủ quy định chức năng, nhiệm vụ, quyền hạn và cơ cấu tổ chức của Ngân hàng Nhà nước Việt Nam;</w:t>
      </w:r>
    </w:p>
    <w:p w:rsidR="004636AD" w:rsidRPr="00212EEC" w:rsidRDefault="004636AD" w:rsidP="00E7461E">
      <w:pPr>
        <w:pStyle w:val="BodyText21"/>
        <w:spacing w:before="240" w:line="240" w:lineRule="atLeast"/>
        <w:ind w:firstLine="720"/>
        <w:rPr>
          <w:rFonts w:ascii="Times New Roman" w:hAnsi="Times New Roman"/>
          <w:i/>
          <w:sz w:val="27"/>
          <w:szCs w:val="27"/>
        </w:rPr>
      </w:pPr>
      <w:r w:rsidRPr="00212EEC">
        <w:rPr>
          <w:rFonts w:ascii="Times New Roman" w:hAnsi="Times New Roman"/>
          <w:i/>
          <w:sz w:val="27"/>
          <w:szCs w:val="27"/>
        </w:rPr>
        <w:t>Theo đề nghị của Vụ trưởng Vụ Dự báo, thống kê;</w:t>
      </w:r>
    </w:p>
    <w:p w:rsidR="004636AD" w:rsidRPr="00212EEC" w:rsidRDefault="004636AD" w:rsidP="00E7461E">
      <w:pPr>
        <w:spacing w:before="240" w:line="240" w:lineRule="atLeast"/>
        <w:ind w:firstLine="720"/>
        <w:jc w:val="both"/>
        <w:rPr>
          <w:rFonts w:ascii="Times New Roman" w:hAnsi="Times New Roman"/>
          <w:i/>
          <w:sz w:val="27"/>
          <w:szCs w:val="27"/>
        </w:rPr>
      </w:pPr>
      <w:r w:rsidRPr="00212EEC">
        <w:rPr>
          <w:rFonts w:ascii="Times New Roman" w:hAnsi="Times New Roman"/>
          <w:i/>
          <w:sz w:val="27"/>
          <w:szCs w:val="27"/>
        </w:rPr>
        <w:t xml:space="preserve">Thống đốc Ngân hàng Nhà nước Việt </w:t>
      </w:r>
      <w:r w:rsidR="00093412" w:rsidRPr="00212EEC">
        <w:rPr>
          <w:rFonts w:ascii="Times New Roman" w:hAnsi="Times New Roman"/>
          <w:i/>
          <w:sz w:val="27"/>
          <w:szCs w:val="27"/>
        </w:rPr>
        <w:t xml:space="preserve">Nam ban hành Thông tư </w:t>
      </w:r>
      <w:r w:rsidR="001E55F3" w:rsidRPr="00212EEC">
        <w:rPr>
          <w:rFonts w:ascii="Times New Roman" w:hAnsi="Times New Roman"/>
          <w:i/>
          <w:sz w:val="27"/>
          <w:szCs w:val="27"/>
        </w:rPr>
        <w:t>sửa đổi, bổ sung Thông tư 35/2015/TT-NHNN ngày 31/12/2015 quy</w:t>
      </w:r>
      <w:r w:rsidR="00093412" w:rsidRPr="00212EEC">
        <w:rPr>
          <w:rFonts w:ascii="Times New Roman" w:hAnsi="Times New Roman"/>
          <w:i/>
          <w:sz w:val="27"/>
          <w:szCs w:val="27"/>
        </w:rPr>
        <w:t xml:space="preserve"> định C</w:t>
      </w:r>
      <w:r w:rsidRPr="00212EEC">
        <w:rPr>
          <w:rFonts w:ascii="Times New Roman" w:hAnsi="Times New Roman"/>
          <w:i/>
          <w:sz w:val="27"/>
          <w:szCs w:val="27"/>
        </w:rPr>
        <w:t>hế độ báo cáo thống kê áp dụng đối với các tổ chức tín dụng, chi nhánh ngân hàng nước ngoài.</w:t>
      </w:r>
    </w:p>
    <w:p w:rsidR="004636AD" w:rsidRPr="00212EEC" w:rsidRDefault="004636AD" w:rsidP="004636AD">
      <w:pPr>
        <w:pStyle w:val="Heading1"/>
        <w:spacing w:before="120"/>
        <w:jc w:val="center"/>
        <w:rPr>
          <w:rFonts w:ascii="Times New Roman" w:hAnsi="Times New Roman"/>
          <w:sz w:val="27"/>
          <w:szCs w:val="27"/>
        </w:rPr>
      </w:pPr>
    </w:p>
    <w:p w:rsidR="00C17A20" w:rsidRPr="00E7461E" w:rsidRDefault="00C17A20" w:rsidP="00C17A20">
      <w:pPr>
        <w:spacing w:before="240" w:line="240" w:lineRule="atLeast"/>
        <w:ind w:firstLine="709"/>
        <w:jc w:val="both"/>
        <w:rPr>
          <w:rFonts w:ascii="Times New Roman" w:hAnsi="Times New Roman" w:cs="Times New Roman"/>
          <w:b/>
          <w:sz w:val="27"/>
          <w:szCs w:val="27"/>
        </w:rPr>
      </w:pPr>
      <w:r w:rsidRPr="00E7461E">
        <w:rPr>
          <w:rFonts w:ascii="Times New Roman" w:hAnsi="Times New Roman" w:cs="Times New Roman"/>
          <w:b/>
          <w:sz w:val="27"/>
          <w:szCs w:val="27"/>
        </w:rPr>
        <w:t xml:space="preserve">Điều 1. Sửa đổi, bổ sung một số điều của Thông tư 35/2015/TT-NHNN ngày 31/12/2015 quy định </w:t>
      </w:r>
      <w:r>
        <w:rPr>
          <w:rFonts w:ascii="Times New Roman" w:hAnsi="Times New Roman" w:cs="Times New Roman"/>
          <w:b/>
          <w:sz w:val="27"/>
          <w:szCs w:val="27"/>
        </w:rPr>
        <w:t>C</w:t>
      </w:r>
      <w:r w:rsidRPr="00E7461E">
        <w:rPr>
          <w:rFonts w:ascii="Times New Roman" w:hAnsi="Times New Roman" w:cs="Times New Roman"/>
          <w:b/>
          <w:sz w:val="27"/>
          <w:szCs w:val="27"/>
        </w:rPr>
        <w:t>hế độ báo cáo thống kê áp dụng đối với các tổ chức tín dụng, chi nhánh ngân hàng nước ngoài như sau:</w:t>
      </w:r>
    </w:p>
    <w:p w:rsidR="00C17A20"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t>1. Sửa đổi khoản 2 Điều 5 như sau:</w:t>
      </w:r>
    </w:p>
    <w:p w:rsidR="00C17A20"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sz w:val="27"/>
          <w:szCs w:val="27"/>
        </w:rPr>
        <w:t>“</w:t>
      </w:r>
      <w:r w:rsidRPr="00B14C9F">
        <w:rPr>
          <w:rFonts w:ascii="Times New Roman" w:hAnsi="Times New Roman"/>
          <w:sz w:val="27"/>
          <w:szCs w:val="27"/>
        </w:rPr>
        <w:t>2. Hướng dẫn về phân loại doanh nghiệp nhỏ và vừa, phân tổ Người cư trú và Người không cư trú của Việt Nam được quy định tại Phụ lục 2 đính kèm Thông tư này</w:t>
      </w:r>
      <w:r>
        <w:rPr>
          <w:rFonts w:ascii="Times New Roman" w:hAnsi="Times New Roman"/>
          <w:sz w:val="27"/>
          <w:szCs w:val="27"/>
        </w:rPr>
        <w:t>”.</w:t>
      </w:r>
    </w:p>
    <w:p w:rsidR="00C17A20" w:rsidRPr="00E7461E"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t>2</w:t>
      </w:r>
      <w:r w:rsidRPr="00E7461E">
        <w:rPr>
          <w:rFonts w:ascii="Times New Roman" w:hAnsi="Times New Roman" w:cs="Times New Roman"/>
          <w:i/>
          <w:sz w:val="27"/>
          <w:szCs w:val="27"/>
        </w:rPr>
        <w:t>. Sửa đổi điểm a khoản 2 Điều 12 như sau:</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 xml:space="preserve">“a) Trong 5 ngày làm việc kể từ ngày hết thời hạn gửi báo cáo quy định tại điểm c, d, đ, e, g khoản 2 và khoản 3 Điều 11 Thông tư này, các đơn vị nhận báo cáo kiểm tra </w:t>
      </w:r>
      <w:r w:rsidRPr="00E7461E">
        <w:rPr>
          <w:rFonts w:ascii="Times New Roman" w:hAnsi="Times New Roman" w:cs="Times New Roman"/>
          <w:color w:val="FF0000"/>
          <w:sz w:val="27"/>
          <w:szCs w:val="27"/>
        </w:rPr>
        <w:t xml:space="preserve">tính hợp lý của báo cáo thuộc trách nhiệm theo dõi, tra soát, kiểm </w:t>
      </w:r>
      <w:r w:rsidRPr="00E7461E">
        <w:rPr>
          <w:rFonts w:ascii="Times New Roman" w:hAnsi="Times New Roman" w:cs="Times New Roman"/>
          <w:color w:val="FF0000"/>
          <w:sz w:val="27"/>
          <w:szCs w:val="27"/>
        </w:rPr>
        <w:lastRenderedPageBreak/>
        <w:t>duyệt và tổng hợp.</w:t>
      </w:r>
      <w:r w:rsidRPr="00E7461E">
        <w:rPr>
          <w:rFonts w:ascii="Times New Roman" w:hAnsi="Times New Roman" w:cs="Times New Roman"/>
          <w:sz w:val="27"/>
          <w:szCs w:val="27"/>
        </w:rPr>
        <w:t xml:space="preserve"> Nếu báo cáo đảm bảo tính hợp lý, đơn vị nhận báo cáo thực hiện kiểm duyệt. Nếu phát hiện sai sót, các đơn vị nhận báo cáo gửi kết quả tra soát số liệu báo cáo qua hệ thống báo cáo cho đơn vị gửi báo cáo để </w:t>
      </w:r>
      <w:r w:rsidRPr="00E7461E">
        <w:rPr>
          <w:rFonts w:ascii="Times New Roman" w:hAnsi="Times New Roman" w:cs="Times New Roman"/>
          <w:color w:val="FF0000"/>
          <w:sz w:val="27"/>
          <w:szCs w:val="27"/>
        </w:rPr>
        <w:t xml:space="preserve">gửi </w:t>
      </w:r>
      <w:r w:rsidRPr="00E7461E">
        <w:rPr>
          <w:rFonts w:ascii="Times New Roman" w:hAnsi="Times New Roman" w:cs="Times New Roman"/>
          <w:sz w:val="27"/>
          <w:szCs w:val="27"/>
        </w:rPr>
        <w:t>lại số liệu đúng”.</w:t>
      </w:r>
    </w:p>
    <w:p w:rsidR="00C17A20" w:rsidRPr="00E7461E"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t>3</w:t>
      </w:r>
      <w:r w:rsidRPr="00E7461E">
        <w:rPr>
          <w:rFonts w:ascii="Times New Roman" w:hAnsi="Times New Roman" w:cs="Times New Roman"/>
          <w:i/>
          <w:sz w:val="27"/>
          <w:szCs w:val="27"/>
        </w:rPr>
        <w:t>. Sửa đổi, bổ sung điểm c khoản 2 Điều 12 như sau:</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“c) Sau khi Cục Công nghệ thông tin khóa tự động toàn bộ hệ thống báo cáo nêu tại điểm d khoản 1 Điều này, các Vụ, Cục, Cơ quan thanh tra</w:t>
      </w:r>
      <w:r>
        <w:rPr>
          <w:rFonts w:ascii="Times New Roman" w:hAnsi="Times New Roman" w:cs="Times New Roman"/>
          <w:sz w:val="27"/>
          <w:szCs w:val="27"/>
        </w:rPr>
        <w:t>,</w:t>
      </w:r>
      <w:r w:rsidRPr="00E7461E">
        <w:rPr>
          <w:rFonts w:ascii="Times New Roman" w:hAnsi="Times New Roman" w:cs="Times New Roman"/>
          <w:sz w:val="27"/>
          <w:szCs w:val="27"/>
        </w:rPr>
        <w:t xml:space="preserve"> giám sát ngân hàng xem xét và thực hiện việc mở hệ thống báo cáo đối với báo cáo của tổ chức tín dụng (trừ Quỹ tín dụng nhân dân); các Ngân hàng </w:t>
      </w:r>
      <w:r>
        <w:rPr>
          <w:rFonts w:ascii="Times New Roman" w:hAnsi="Times New Roman" w:cs="Times New Roman"/>
          <w:sz w:val="27"/>
          <w:szCs w:val="27"/>
        </w:rPr>
        <w:t>N</w:t>
      </w:r>
      <w:r w:rsidRPr="00E7461E">
        <w:rPr>
          <w:rFonts w:ascii="Times New Roman" w:hAnsi="Times New Roman" w:cs="Times New Roman"/>
          <w:sz w:val="27"/>
          <w:szCs w:val="27"/>
        </w:rPr>
        <w:t>hà nước chi nhánh tỉnh, thành phố xem xét, thực hiện việc mở hệ thống báo cáo đối với báo cáo của Quỹ tín dụng nhân dân và báo cáo không có dữ liệu toàn hệ thống để tiếp nhận báo cáo</w:t>
      </w:r>
      <w:r>
        <w:rPr>
          <w:rFonts w:ascii="Times New Roman" w:hAnsi="Times New Roman" w:cs="Times New Roman"/>
          <w:sz w:val="27"/>
          <w:szCs w:val="27"/>
        </w:rPr>
        <w:t>;</w:t>
      </w:r>
      <w:r w:rsidRPr="00E7461E">
        <w:rPr>
          <w:rFonts w:ascii="Times New Roman" w:hAnsi="Times New Roman" w:cs="Times New Roman"/>
          <w:sz w:val="27"/>
          <w:szCs w:val="27"/>
        </w:rPr>
        <w:t>”</w:t>
      </w:r>
    </w:p>
    <w:p w:rsidR="00C17A20" w:rsidRPr="00E7461E"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t>4</w:t>
      </w:r>
      <w:r w:rsidRPr="00E7461E">
        <w:rPr>
          <w:rFonts w:ascii="Times New Roman" w:hAnsi="Times New Roman" w:cs="Times New Roman"/>
          <w:i/>
          <w:sz w:val="27"/>
          <w:szCs w:val="27"/>
        </w:rPr>
        <w:t>. Sửa đổi khoản 7 Điều 15 như sau:</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w:t>
      </w:r>
      <w:r>
        <w:rPr>
          <w:rFonts w:ascii="Times New Roman" w:hAnsi="Times New Roman" w:cs="Times New Roman"/>
          <w:sz w:val="27"/>
          <w:szCs w:val="27"/>
        </w:rPr>
        <w:t xml:space="preserve">7. </w:t>
      </w:r>
      <w:r w:rsidRPr="00E7461E">
        <w:rPr>
          <w:rFonts w:ascii="Times New Roman" w:hAnsi="Times New Roman" w:cs="Times New Roman"/>
          <w:sz w:val="27"/>
          <w:szCs w:val="27"/>
        </w:rPr>
        <w:t>Thống kê các tổ chức tín dụng vi phạm quy định đối với các báo cáo thống kê do đơn vị mình phụ trách để đánh giá việc chấp hành các quy định chế độ báo cáo thống kê. Định kỳ hàng quý, nhận xét, đánh giá tình hình thực hiện báo cáo thống kê của các đơn vị báo cáo đối với các mẫu biểu báo cáo do mình phụ trách và gửi Vụ Dự báo, thống kê trong</w:t>
      </w:r>
      <w:r w:rsidRPr="00E7461E">
        <w:rPr>
          <w:rFonts w:ascii="Times New Roman" w:hAnsi="Times New Roman" w:cs="Times New Roman"/>
          <w:color w:val="FF0000"/>
          <w:sz w:val="27"/>
          <w:szCs w:val="27"/>
        </w:rPr>
        <w:t xml:space="preserve"> 07 ngày làm việc đầu tiên của tháng thứ hai quý sau</w:t>
      </w:r>
      <w:r w:rsidRPr="00E7461E">
        <w:rPr>
          <w:rFonts w:ascii="Times New Roman" w:hAnsi="Times New Roman" w:cs="Times New Roman"/>
          <w:sz w:val="27"/>
          <w:szCs w:val="27"/>
        </w:rPr>
        <w:t xml:space="preserve"> để tổng hợp, thông báo chung”.</w:t>
      </w:r>
    </w:p>
    <w:p w:rsidR="00C17A20" w:rsidRPr="00E7461E"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t>5</w:t>
      </w:r>
      <w:r w:rsidRPr="00E7461E">
        <w:rPr>
          <w:rFonts w:ascii="Times New Roman" w:hAnsi="Times New Roman" w:cs="Times New Roman"/>
          <w:i/>
          <w:sz w:val="27"/>
          <w:szCs w:val="27"/>
        </w:rPr>
        <w:t>. Sửa đổi, bổ sung khoản 1, khoản 5 và khoản 6 Điều 16 như sau:</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 Là đơn vị đầu mối tại Ngân hàng Nhà nước trong việc xây dựng, trình Thống đốc Ngân hàng Nhà nước ban hành Thông tư quy định về chế độ báo cáo thống kê áp dụng đối với các tổ chức tín dụng và các yêu cầu báo cáo thống kê khác quy định ngoài Thông tư này.</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5. Đầu mối phối hợp với các đơn vị liên quan hướng dẫn, kiểm tra thực hiện quy định báo cáo thống kê. Định kỳ quý, tổng hợp nhận xét, đánh giá tình hình thực hiện quy định báo cáo thống kê và thừa lệnh Thống đốc Ngân hàng Nhà nước gửi các đơn vị liên quan để biết và thực hiện.</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 xml:space="preserve">6. Định kỳ quý, tổng hợp danh sách các tổ chức tín dụng vi phạm quy định báo cáo thống kê, gửi Cơ quan Thanh tra, giám sát ngân hàng để </w:t>
      </w:r>
      <w:r w:rsidRPr="00E7461E">
        <w:rPr>
          <w:rFonts w:ascii="Times New Roman" w:hAnsi="Times New Roman" w:cs="Times New Roman"/>
          <w:color w:val="FF0000"/>
          <w:sz w:val="27"/>
          <w:szCs w:val="27"/>
        </w:rPr>
        <w:t>xem xét</w:t>
      </w:r>
      <w:r w:rsidRPr="00E7461E">
        <w:rPr>
          <w:rFonts w:ascii="Times New Roman" w:hAnsi="Times New Roman" w:cs="Times New Roman"/>
          <w:sz w:val="27"/>
          <w:szCs w:val="27"/>
        </w:rPr>
        <w:t xml:space="preserve"> xử lý vi phạm theo thẩm quyền.”</w:t>
      </w:r>
    </w:p>
    <w:p w:rsidR="00C17A20" w:rsidRPr="00E7461E" w:rsidRDefault="00C17A20" w:rsidP="00C17A20">
      <w:pPr>
        <w:spacing w:before="240" w:line="240" w:lineRule="atLeast"/>
        <w:ind w:firstLine="709"/>
        <w:jc w:val="both"/>
        <w:rPr>
          <w:rFonts w:ascii="Times New Roman" w:hAnsi="Times New Roman" w:cs="Times New Roman"/>
          <w:i/>
          <w:color w:val="FF0000"/>
          <w:sz w:val="27"/>
          <w:szCs w:val="27"/>
        </w:rPr>
      </w:pPr>
      <w:r>
        <w:rPr>
          <w:rFonts w:ascii="Times New Roman" w:hAnsi="Times New Roman" w:cs="Times New Roman"/>
          <w:i/>
          <w:color w:val="FF0000"/>
          <w:sz w:val="27"/>
          <w:szCs w:val="27"/>
        </w:rPr>
        <w:t>6</w:t>
      </w:r>
      <w:r w:rsidRPr="00E7461E">
        <w:rPr>
          <w:rFonts w:ascii="Times New Roman" w:hAnsi="Times New Roman" w:cs="Times New Roman"/>
          <w:i/>
          <w:color w:val="FF0000"/>
          <w:sz w:val="27"/>
          <w:szCs w:val="27"/>
        </w:rPr>
        <w:t>. Sửa đổi khoản 12 Điều 17 như sau:</w:t>
      </w:r>
    </w:p>
    <w:p w:rsidR="00C5475A"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 xml:space="preserve">“12. Ghi và sao lưu nhật ký tiếp nhận các mẫu biểu báo cáo do các đơn vị báo cáo gửi. Định kỳ hàng quý, </w:t>
      </w:r>
      <w:r w:rsidRPr="00E7461E">
        <w:rPr>
          <w:rFonts w:ascii="Times New Roman" w:hAnsi="Times New Roman" w:cs="Times New Roman"/>
          <w:color w:val="FF0000"/>
          <w:sz w:val="27"/>
          <w:szCs w:val="27"/>
        </w:rPr>
        <w:t>trong 07 ngày làm việc đầu tiên của tháng thứ hai quý sau</w:t>
      </w:r>
      <w:r w:rsidRPr="00E7461E">
        <w:rPr>
          <w:rFonts w:ascii="Times New Roman" w:hAnsi="Times New Roman" w:cs="Times New Roman"/>
          <w:sz w:val="27"/>
          <w:szCs w:val="27"/>
        </w:rPr>
        <w:t>, gửi thông báo nhật ký tiếp nhận, tra soát các mẫu biểu báo cáo trong quý trước cho các đơn vị thuộc Ngân hàng Nhà nước qua hệ thống báo cáo để đánh giá, nhận xét và thông báo tình hình thực hiện, chấp hành các quy định tại Thông tư này của các đơn vị báo cáo</w:t>
      </w:r>
      <w:r>
        <w:rPr>
          <w:rFonts w:ascii="Times New Roman" w:hAnsi="Times New Roman" w:cs="Times New Roman"/>
          <w:sz w:val="27"/>
          <w:szCs w:val="27"/>
        </w:rPr>
        <w:t>”</w:t>
      </w:r>
      <w:r w:rsidRPr="00E7461E">
        <w:rPr>
          <w:rFonts w:ascii="Times New Roman" w:hAnsi="Times New Roman" w:cs="Times New Roman"/>
          <w:sz w:val="27"/>
          <w:szCs w:val="27"/>
        </w:rPr>
        <w:t xml:space="preserve">.  </w:t>
      </w:r>
    </w:p>
    <w:p w:rsidR="00C17A20" w:rsidRPr="00E7461E"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lastRenderedPageBreak/>
        <w:t>7</w:t>
      </w:r>
      <w:r w:rsidRPr="00E7461E">
        <w:rPr>
          <w:rFonts w:ascii="Times New Roman" w:hAnsi="Times New Roman" w:cs="Times New Roman"/>
          <w:i/>
          <w:sz w:val="27"/>
          <w:szCs w:val="27"/>
        </w:rPr>
        <w:t>. Sửa đổi, bổ sung khoản 1 Điều 19 như sau:</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 Theo dõi, đôn đốc, tra soát và kiểm duyệt các mẫu biểu báo cáo của Quỹ tín dụng nhân dân có trụ sở đóng trên địa bàn.”</w:t>
      </w:r>
    </w:p>
    <w:p w:rsidR="00C17A20" w:rsidRPr="00E7461E"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t>8</w:t>
      </w:r>
      <w:r w:rsidRPr="00E7461E">
        <w:rPr>
          <w:rFonts w:ascii="Times New Roman" w:hAnsi="Times New Roman" w:cs="Times New Roman"/>
          <w:i/>
          <w:sz w:val="27"/>
          <w:szCs w:val="27"/>
        </w:rPr>
        <w:t>. Sửa đổi, bổ sung khoản 3 Điều 19 như sau:</w:t>
      </w:r>
    </w:p>
    <w:p w:rsidR="00C17A20" w:rsidRPr="00E7461E" w:rsidRDefault="00C17A20" w:rsidP="00C17A20">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color w:val="FF0000"/>
          <w:sz w:val="27"/>
          <w:szCs w:val="27"/>
        </w:rPr>
        <w:t>“</w:t>
      </w:r>
      <w:r>
        <w:rPr>
          <w:rFonts w:ascii="Times New Roman" w:hAnsi="Times New Roman" w:cs="Times New Roman"/>
          <w:color w:val="FF0000"/>
          <w:sz w:val="27"/>
          <w:szCs w:val="27"/>
        </w:rPr>
        <w:t xml:space="preserve">3. </w:t>
      </w:r>
      <w:r w:rsidRPr="00E7461E">
        <w:rPr>
          <w:rFonts w:ascii="Times New Roman" w:hAnsi="Times New Roman" w:cs="Times New Roman"/>
          <w:color w:val="FF0000"/>
          <w:sz w:val="27"/>
          <w:szCs w:val="27"/>
        </w:rPr>
        <w:t>Định kỳ hàng quý, trong 07 ngày làm việc đầu tiên của tháng thứ hai quý sau:</w:t>
      </w:r>
    </w:p>
    <w:p w:rsidR="00C17A20" w:rsidRPr="00E7461E" w:rsidRDefault="00C17A20" w:rsidP="00C17A20">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color w:val="FF0000"/>
          <w:sz w:val="27"/>
          <w:szCs w:val="27"/>
        </w:rPr>
        <w:t>- Nhận xét, đánh giá và thông báo tình hình thực hiện Thông tư này của các Quỹ tín dụng nhân dân trên địa bàn, đồng thời báo cáo Ngân hàng Nhà nước (Vụ Dự báo, thống kê).</w:t>
      </w:r>
    </w:p>
    <w:p w:rsidR="00C17A20" w:rsidRPr="00E7461E" w:rsidRDefault="00C17A20" w:rsidP="00C17A20">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color w:val="FF0000"/>
          <w:sz w:val="27"/>
          <w:szCs w:val="27"/>
        </w:rPr>
        <w:t>- Tổng hợp nhận xét, đánh giá báo cáo thống kê của các chi nhánh tổ chức tín dụng có trụ sở đóng trên địa bàn đối với các mẫu biểu báo cáo do mình phụ trách và gửi Vụ Dự báo, thống kê để tổng hợp, thông báo đến các tổ chức tín dụng.”</w:t>
      </w:r>
    </w:p>
    <w:p w:rsidR="00C17A20" w:rsidRPr="00E7461E" w:rsidRDefault="00C17A20" w:rsidP="00C17A20">
      <w:pPr>
        <w:spacing w:before="240" w:line="240" w:lineRule="atLeast"/>
        <w:ind w:firstLine="709"/>
        <w:jc w:val="both"/>
        <w:rPr>
          <w:rFonts w:ascii="Times New Roman" w:hAnsi="Times New Roman" w:cs="Times New Roman"/>
          <w:i/>
          <w:sz w:val="27"/>
          <w:szCs w:val="27"/>
        </w:rPr>
      </w:pPr>
      <w:r>
        <w:rPr>
          <w:rFonts w:ascii="Times New Roman" w:hAnsi="Times New Roman" w:cs="Times New Roman"/>
          <w:i/>
          <w:sz w:val="27"/>
          <w:szCs w:val="27"/>
        </w:rPr>
        <w:t>9</w:t>
      </w:r>
      <w:r w:rsidRPr="00E7461E">
        <w:rPr>
          <w:rFonts w:ascii="Times New Roman" w:hAnsi="Times New Roman" w:cs="Times New Roman"/>
          <w:i/>
          <w:sz w:val="27"/>
          <w:szCs w:val="27"/>
        </w:rPr>
        <w:t>. Sửa đổi, bổ sung Điều 20 như sau:</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 Trụ sở chính tổ chức tín dụng là đơn vị đầu mối gửi báo cáo và hoàn toàn chịu trách nhiệm trước pháp luật và Thống đốc Ngân hàng Nhà nước về tính đầy đủ, kịp thời, chính xác của số liệu tổng hợp toàn hệ thống, số liệu chi tiết của từng chi nhánh tổ chức tín dụng trong hệ thống gửi cho Ngân hàng Nhà nước.</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2. Chấp hành đúng các quy định của Ngân hàng Nhà nước về báo cáo thống kê tại Thông tư này và các quy định khác về báo cáo thống kê của Ngân hàng Nhà nước (nếu có).</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3. Phối hợp chặt chẽ với các đơn vị thuộc Ngân hàng Nhà nước trong việc thực hiện báo cáo đảm bảo tính đầy đủ, kịp thời, chính xác.</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 Khi nhận được thông báo tra soát báo cáo của Ngân hàng Nhà nước, tổ chức tín dụng phải kịp thời chỉnh sửa và gửi lại báo cáo đúng cho</w:t>
      </w:r>
      <w:r>
        <w:rPr>
          <w:rFonts w:ascii="Times New Roman" w:hAnsi="Times New Roman" w:cs="Times New Roman"/>
          <w:sz w:val="27"/>
          <w:szCs w:val="27"/>
        </w:rPr>
        <w:t xml:space="preserve"> Ngân hàng N</w:t>
      </w:r>
      <w:r w:rsidRPr="00E7461E">
        <w:rPr>
          <w:rFonts w:ascii="Times New Roman" w:hAnsi="Times New Roman" w:cs="Times New Roman"/>
          <w:sz w:val="27"/>
          <w:szCs w:val="27"/>
        </w:rPr>
        <w:t>hà nước kèm thuyết minh, giải trình nguyên nhân sai sót. Nội dung, cấu trúc file thuyết minh thực hiện theo hướng dẫn của Cục Công nghệ thông tin.</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5. Khi phát hiện báo cáo đã gửi cho Ngân hàng Nhà nước có sai sót, tổ chức tín dụng phải kịp thời thông báo ngay cho đơn vị nhận báo cáo; chỉnh sửa, gửi lại báo cáo đúng cho Ngân hàng Nhà nước kèm thuyết minh, giải trình nguyên</w:t>
      </w:r>
      <w:r w:rsidR="00A0155C">
        <w:rPr>
          <w:rFonts w:ascii="Times New Roman" w:hAnsi="Times New Roman" w:cs="Times New Roman"/>
          <w:sz w:val="27"/>
          <w:szCs w:val="27"/>
        </w:rPr>
        <w:t xml:space="preserve"> nhân sai sót. Nội d</w:t>
      </w:r>
      <w:r w:rsidRPr="00E7461E">
        <w:rPr>
          <w:rFonts w:ascii="Times New Roman" w:hAnsi="Times New Roman" w:cs="Times New Roman"/>
          <w:sz w:val="27"/>
          <w:szCs w:val="27"/>
        </w:rPr>
        <w:t>ung, cấu trúc file thuyết minh thực hiện theo hướng dẫn của Cục Công nghệ thông tin.</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6. Trong quá trình thực hiện, nếu có vướng mắc kịp thời phản ánh về Ngân hàng Nhà nước để được giải đáp, cụ thể như sau:</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lastRenderedPageBreak/>
        <w:t>a) Trụ sở chính tổ chức tín dụng (trừ Quỹ tín dụng nhân dân và chi nhánh ngân hàng nước ngoài không phải là chi nhánh đầu mối của các chi nhánh cùng hệ thống hoạt động tại Việt Nam) liên hệ trực tiếp với các đơn vị nhận báo cáo quy định trên các mẫu biểu báo cáo tại Phần 3 Phụ lục 1 đính kèm Thông tư này hoặc phản ánh bằng văn bản về Ngân hàng Nhà nước (Vụ Dự báo, thống kê);</w:t>
      </w:r>
    </w:p>
    <w:p w:rsidR="00C17A20" w:rsidRPr="00E7461E" w:rsidRDefault="00C17A20" w:rsidP="00C17A20">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b) Quỹ tín dụng nhân dân liên hệ trực tiếp hoặc phản ánh bằng văn bản về Ngân hàng Nhà nước chi nhánh tỉnh, thành phố nơi đặt trụ sở.</w:t>
      </w:r>
      <w:r>
        <w:rPr>
          <w:rFonts w:ascii="Times New Roman" w:hAnsi="Times New Roman" w:cs="Times New Roman"/>
          <w:sz w:val="27"/>
          <w:szCs w:val="27"/>
        </w:rPr>
        <w:t>”</w:t>
      </w:r>
      <w:r w:rsidRPr="00E7461E">
        <w:rPr>
          <w:rFonts w:ascii="Times New Roman" w:hAnsi="Times New Roman" w:cs="Times New Roman"/>
          <w:sz w:val="27"/>
          <w:szCs w:val="27"/>
        </w:rPr>
        <w:t xml:space="preserve"> </w:t>
      </w:r>
    </w:p>
    <w:p w:rsidR="00222542" w:rsidRPr="00E7461E" w:rsidRDefault="00B3304C" w:rsidP="00E7461E">
      <w:pPr>
        <w:spacing w:before="240" w:line="240" w:lineRule="atLeast"/>
        <w:ind w:firstLine="709"/>
        <w:jc w:val="both"/>
        <w:rPr>
          <w:rFonts w:ascii="Times New Roman" w:hAnsi="Times New Roman" w:cs="Times New Roman"/>
          <w:b/>
          <w:sz w:val="27"/>
          <w:szCs w:val="27"/>
        </w:rPr>
      </w:pPr>
      <w:r w:rsidRPr="00E7461E">
        <w:rPr>
          <w:rFonts w:ascii="Times New Roman" w:hAnsi="Times New Roman" w:cs="Times New Roman"/>
          <w:b/>
          <w:sz w:val="27"/>
          <w:szCs w:val="27"/>
        </w:rPr>
        <w:t xml:space="preserve">Điều 2. </w:t>
      </w:r>
      <w:r w:rsidR="00222542" w:rsidRPr="00E7461E">
        <w:rPr>
          <w:rFonts w:ascii="Times New Roman" w:hAnsi="Times New Roman" w:cs="Times New Roman"/>
          <w:b/>
          <w:sz w:val="27"/>
          <w:szCs w:val="27"/>
        </w:rPr>
        <w:t xml:space="preserve">Thay thế </w:t>
      </w:r>
      <w:r w:rsidR="00436A87" w:rsidRPr="00E7461E">
        <w:rPr>
          <w:rFonts w:ascii="Times New Roman" w:hAnsi="Times New Roman" w:cs="Times New Roman"/>
          <w:b/>
          <w:sz w:val="27"/>
          <w:szCs w:val="27"/>
        </w:rPr>
        <w:t>Phần 1. Danh sách các mẫu biểu báo cáo tại</w:t>
      </w:r>
      <w:r w:rsidR="00550D89" w:rsidRPr="00E7461E">
        <w:rPr>
          <w:rFonts w:ascii="Times New Roman" w:hAnsi="Times New Roman" w:cs="Times New Roman"/>
          <w:b/>
          <w:sz w:val="27"/>
          <w:szCs w:val="27"/>
        </w:rPr>
        <w:t xml:space="preserve"> Phụ lục 1 Thông tư 35/2015/TT-NHNN</w:t>
      </w:r>
      <w:r w:rsidR="00222542" w:rsidRPr="00E7461E">
        <w:rPr>
          <w:rFonts w:ascii="Times New Roman" w:hAnsi="Times New Roman" w:cs="Times New Roman"/>
          <w:b/>
          <w:sz w:val="27"/>
          <w:szCs w:val="27"/>
        </w:rPr>
        <w:t xml:space="preserve"> bằng Phần 1. Danh sách các mẫu biểu báo cáo ban hành kèm theo Thông tư này</w:t>
      </w:r>
      <w:r w:rsidR="001E0DDD" w:rsidRPr="00E7461E">
        <w:rPr>
          <w:rFonts w:ascii="Times New Roman" w:hAnsi="Times New Roman" w:cs="Times New Roman"/>
          <w:b/>
          <w:sz w:val="27"/>
          <w:szCs w:val="27"/>
        </w:rPr>
        <w:t>.</w:t>
      </w:r>
    </w:p>
    <w:p w:rsidR="00B6544D" w:rsidRPr="00E7461E" w:rsidRDefault="000360A6" w:rsidP="00E7461E">
      <w:pPr>
        <w:spacing w:before="240" w:line="240" w:lineRule="atLeast"/>
        <w:ind w:firstLine="709"/>
        <w:jc w:val="both"/>
        <w:rPr>
          <w:rFonts w:ascii="Times New Roman" w:hAnsi="Times New Roman" w:cs="Times New Roman"/>
          <w:b/>
          <w:sz w:val="27"/>
          <w:szCs w:val="27"/>
        </w:rPr>
      </w:pPr>
      <w:r w:rsidRPr="00E7461E">
        <w:rPr>
          <w:rFonts w:ascii="Times New Roman" w:hAnsi="Times New Roman" w:cs="Times New Roman"/>
          <w:b/>
          <w:sz w:val="27"/>
          <w:szCs w:val="27"/>
        </w:rPr>
        <w:t xml:space="preserve">Điều 3. </w:t>
      </w:r>
      <w:r w:rsidR="002B721E" w:rsidRPr="00E7461E">
        <w:rPr>
          <w:rFonts w:ascii="Times New Roman" w:hAnsi="Times New Roman" w:cs="Times New Roman"/>
          <w:b/>
          <w:sz w:val="27"/>
          <w:szCs w:val="27"/>
        </w:rPr>
        <w:t>Thay thế Phần 2. Danh sách đối tượng phải thực hiện các mẫu biểu báo cáo tại Phụ lục 1 Thông tư 35/2015/TT-NHNN bằng Phần 2 Danh sách đối tượng phải thực hiện các mẫu biểu báo cáo ban hành kèm theo Thông tư này.</w:t>
      </w:r>
    </w:p>
    <w:p w:rsidR="00A277EF" w:rsidRPr="00E7461E" w:rsidRDefault="00A277EF" w:rsidP="00E7461E">
      <w:pPr>
        <w:spacing w:before="240" w:line="240" w:lineRule="atLeast"/>
        <w:ind w:firstLine="709"/>
        <w:jc w:val="both"/>
        <w:rPr>
          <w:rFonts w:ascii="Times New Roman" w:hAnsi="Times New Roman" w:cs="Times New Roman"/>
          <w:b/>
          <w:sz w:val="27"/>
          <w:szCs w:val="27"/>
        </w:rPr>
      </w:pPr>
      <w:r w:rsidRPr="00E7461E">
        <w:rPr>
          <w:rFonts w:ascii="Times New Roman" w:hAnsi="Times New Roman" w:cs="Times New Roman"/>
          <w:b/>
          <w:sz w:val="27"/>
          <w:szCs w:val="27"/>
        </w:rPr>
        <w:t xml:space="preserve">Điều 4. Hủy bỏ một số mẫu biểu báo cáo quy định tại Phần 3 Phụ lục 1 Thông tư 35/2015/TT-NHNN như sau: </w:t>
      </w:r>
    </w:p>
    <w:p w:rsidR="00C358F0" w:rsidRPr="00E7461E" w:rsidRDefault="00C358F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 xml:space="preserve">1. </w:t>
      </w:r>
      <w:r w:rsidR="00A277EF" w:rsidRPr="00E7461E">
        <w:rPr>
          <w:rFonts w:ascii="Times New Roman" w:hAnsi="Times New Roman" w:cs="Times New Roman"/>
          <w:sz w:val="27"/>
          <w:szCs w:val="27"/>
        </w:rPr>
        <w:t>Biểu số 004-CSTT “Báo cáo dư nợ tín</w:t>
      </w:r>
      <w:r w:rsidRPr="00E7461E">
        <w:rPr>
          <w:rFonts w:ascii="Times New Roman" w:hAnsi="Times New Roman" w:cs="Times New Roman"/>
          <w:sz w:val="27"/>
          <w:szCs w:val="27"/>
        </w:rPr>
        <w:t xml:space="preserve"> dụng theo phương thức bảo đảm”.</w:t>
      </w:r>
    </w:p>
    <w:p w:rsidR="00C358F0" w:rsidRPr="00E7461E" w:rsidRDefault="00C358F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2.</w:t>
      </w:r>
      <w:r w:rsidR="00C33315" w:rsidRPr="00E7461E">
        <w:rPr>
          <w:rFonts w:ascii="Times New Roman" w:hAnsi="Times New Roman" w:cs="Times New Roman"/>
          <w:sz w:val="27"/>
          <w:szCs w:val="27"/>
        </w:rPr>
        <w:t xml:space="preserve"> </w:t>
      </w:r>
      <w:r w:rsidR="002F5F99" w:rsidRPr="00E7461E">
        <w:rPr>
          <w:rFonts w:ascii="Times New Roman" w:hAnsi="Times New Roman" w:cs="Times New Roman"/>
          <w:sz w:val="27"/>
          <w:szCs w:val="27"/>
        </w:rPr>
        <w:t>Biểu số 008-DBTK</w:t>
      </w:r>
      <w:r w:rsidR="00656FF3" w:rsidRPr="00E7461E">
        <w:rPr>
          <w:rFonts w:ascii="Times New Roman" w:hAnsi="Times New Roman" w:cs="Times New Roman"/>
          <w:sz w:val="27"/>
          <w:szCs w:val="27"/>
        </w:rPr>
        <w:t xml:space="preserve"> “Báo cáo tình hình tín dụng đối với các tập đoàn kinh tế, tổng công ty nhà nước”</w:t>
      </w:r>
      <w:r w:rsidRPr="00E7461E">
        <w:rPr>
          <w:rFonts w:ascii="Times New Roman" w:hAnsi="Times New Roman" w:cs="Times New Roman"/>
          <w:sz w:val="27"/>
          <w:szCs w:val="27"/>
        </w:rPr>
        <w:t>.</w:t>
      </w:r>
    </w:p>
    <w:p w:rsidR="00C358F0" w:rsidRPr="00E7461E" w:rsidRDefault="00C358F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3. Biểu số</w:t>
      </w:r>
      <w:r w:rsidR="00B613F4" w:rsidRPr="00E7461E">
        <w:rPr>
          <w:rFonts w:ascii="Times New Roman" w:hAnsi="Times New Roman" w:cs="Times New Roman"/>
          <w:sz w:val="27"/>
          <w:szCs w:val="27"/>
        </w:rPr>
        <w:t xml:space="preserve"> </w:t>
      </w:r>
      <w:r w:rsidR="0054040C" w:rsidRPr="00E7461E">
        <w:rPr>
          <w:rFonts w:ascii="Times New Roman" w:hAnsi="Times New Roman" w:cs="Times New Roman"/>
          <w:sz w:val="27"/>
          <w:szCs w:val="27"/>
        </w:rPr>
        <w:t>013-DBTK “B</w:t>
      </w:r>
      <w:r w:rsidRPr="00E7461E">
        <w:rPr>
          <w:rFonts w:ascii="Times New Roman" w:hAnsi="Times New Roman" w:cs="Times New Roman"/>
          <w:sz w:val="27"/>
          <w:szCs w:val="27"/>
        </w:rPr>
        <w:t>áo cáo cho vay xuất, nhập khẩu”.</w:t>
      </w:r>
    </w:p>
    <w:p w:rsidR="00507F3F" w:rsidRPr="00E7461E" w:rsidRDefault="004E5DF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w:t>
      </w:r>
      <w:r w:rsidR="00507F3F" w:rsidRPr="00E7461E">
        <w:rPr>
          <w:rFonts w:ascii="Times New Roman" w:hAnsi="Times New Roman" w:cs="Times New Roman"/>
          <w:sz w:val="27"/>
          <w:szCs w:val="27"/>
        </w:rPr>
        <w:t>. Biểu số 016-TTGS “Báo cáo dư nợ theo số ngày quá hạn”.</w:t>
      </w:r>
    </w:p>
    <w:p w:rsidR="00C358F0" w:rsidRPr="00E7461E" w:rsidRDefault="004E5DF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5</w:t>
      </w:r>
      <w:r w:rsidR="00C358F0" w:rsidRPr="00E7461E">
        <w:rPr>
          <w:rFonts w:ascii="Times New Roman" w:hAnsi="Times New Roman" w:cs="Times New Roman"/>
          <w:sz w:val="27"/>
          <w:szCs w:val="27"/>
        </w:rPr>
        <w:t>.</w:t>
      </w:r>
      <w:r w:rsidR="00C33315" w:rsidRPr="00E7461E">
        <w:rPr>
          <w:rFonts w:ascii="Times New Roman" w:hAnsi="Times New Roman" w:cs="Times New Roman"/>
          <w:sz w:val="27"/>
          <w:szCs w:val="27"/>
        </w:rPr>
        <w:t xml:space="preserve"> </w:t>
      </w:r>
      <w:r w:rsidR="00204058" w:rsidRPr="00E7461E">
        <w:rPr>
          <w:rFonts w:ascii="Times New Roman" w:hAnsi="Times New Roman" w:cs="Times New Roman"/>
          <w:sz w:val="27"/>
          <w:szCs w:val="27"/>
        </w:rPr>
        <w:t>Biểu số 017</w:t>
      </w:r>
      <w:r w:rsidR="00A277EF" w:rsidRPr="00E7461E">
        <w:rPr>
          <w:rFonts w:ascii="Times New Roman" w:hAnsi="Times New Roman" w:cs="Times New Roman"/>
          <w:sz w:val="27"/>
          <w:szCs w:val="27"/>
        </w:rPr>
        <w:t>-</w:t>
      </w:r>
      <w:r w:rsidR="00AB1297" w:rsidRPr="00E7461E">
        <w:rPr>
          <w:rFonts w:ascii="Times New Roman" w:hAnsi="Times New Roman" w:cs="Times New Roman"/>
          <w:sz w:val="27"/>
          <w:szCs w:val="27"/>
        </w:rPr>
        <w:t>DBTK</w:t>
      </w:r>
      <w:r w:rsidR="00A277EF" w:rsidRPr="00E7461E">
        <w:rPr>
          <w:rFonts w:ascii="Times New Roman" w:hAnsi="Times New Roman" w:cs="Times New Roman"/>
          <w:sz w:val="27"/>
          <w:szCs w:val="27"/>
        </w:rPr>
        <w:t xml:space="preserve"> “Báo cáo </w:t>
      </w:r>
      <w:r w:rsidR="00204058" w:rsidRPr="00E7461E">
        <w:rPr>
          <w:rFonts w:ascii="Times New Roman" w:hAnsi="Times New Roman" w:cs="Times New Roman"/>
          <w:sz w:val="27"/>
          <w:szCs w:val="27"/>
        </w:rPr>
        <w:t>cho vay, đầu tư theo hợp đồng nhận ủy thác phân theo ngành kinh tế”</w:t>
      </w:r>
      <w:r w:rsidR="00C358F0" w:rsidRPr="00E7461E">
        <w:rPr>
          <w:rFonts w:ascii="Times New Roman" w:hAnsi="Times New Roman" w:cs="Times New Roman"/>
          <w:sz w:val="27"/>
          <w:szCs w:val="27"/>
        </w:rPr>
        <w:t>.</w:t>
      </w:r>
    </w:p>
    <w:p w:rsidR="00204058" w:rsidRPr="00E7461E" w:rsidRDefault="004E5DF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6</w:t>
      </w:r>
      <w:r w:rsidR="00204058" w:rsidRPr="00E7461E">
        <w:rPr>
          <w:rFonts w:ascii="Times New Roman" w:hAnsi="Times New Roman" w:cs="Times New Roman"/>
          <w:sz w:val="27"/>
          <w:szCs w:val="27"/>
        </w:rPr>
        <w:t>. Biểu số 018-</w:t>
      </w:r>
      <w:r w:rsidR="00AB1297" w:rsidRPr="00E7461E">
        <w:rPr>
          <w:rFonts w:ascii="Times New Roman" w:hAnsi="Times New Roman" w:cs="Times New Roman"/>
          <w:sz w:val="27"/>
          <w:szCs w:val="27"/>
        </w:rPr>
        <w:t>DBTK</w:t>
      </w:r>
      <w:r w:rsidR="00204058" w:rsidRPr="00E7461E">
        <w:rPr>
          <w:rFonts w:ascii="Times New Roman" w:hAnsi="Times New Roman" w:cs="Times New Roman"/>
          <w:sz w:val="27"/>
          <w:szCs w:val="27"/>
        </w:rPr>
        <w:t xml:space="preserve"> “Báo cáo cho vay, đầu tư theo hợp đồng nhận ủy thác phân theo loại hình tổ chức và cá nhân”.</w:t>
      </w:r>
    </w:p>
    <w:p w:rsidR="00C358F0" w:rsidRPr="00E7461E" w:rsidRDefault="004E5DF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7</w:t>
      </w:r>
      <w:r w:rsidR="00C358F0" w:rsidRPr="00E7461E">
        <w:rPr>
          <w:rFonts w:ascii="Times New Roman" w:hAnsi="Times New Roman" w:cs="Times New Roman"/>
          <w:sz w:val="27"/>
          <w:szCs w:val="27"/>
        </w:rPr>
        <w:t>.</w:t>
      </w:r>
      <w:r w:rsidR="00C33315" w:rsidRPr="00E7461E">
        <w:rPr>
          <w:rFonts w:ascii="Times New Roman" w:hAnsi="Times New Roman" w:cs="Times New Roman"/>
          <w:sz w:val="27"/>
          <w:szCs w:val="27"/>
        </w:rPr>
        <w:t xml:space="preserve"> </w:t>
      </w:r>
      <w:r w:rsidR="0031046E" w:rsidRPr="00E7461E">
        <w:rPr>
          <w:rFonts w:ascii="Times New Roman" w:hAnsi="Times New Roman" w:cs="Times New Roman"/>
          <w:sz w:val="27"/>
          <w:szCs w:val="27"/>
        </w:rPr>
        <w:t>Biểu số 028-TTGS “Báo cáo nợ xấu được xử lý trong kỳ báo cáo t</w:t>
      </w:r>
      <w:r w:rsidR="00C358F0" w:rsidRPr="00E7461E">
        <w:rPr>
          <w:rFonts w:ascii="Times New Roman" w:hAnsi="Times New Roman" w:cs="Times New Roman"/>
          <w:sz w:val="27"/>
          <w:szCs w:val="27"/>
        </w:rPr>
        <w:t>heo loại hình tổ chức, cá nhân”.</w:t>
      </w:r>
    </w:p>
    <w:p w:rsidR="00C358F0" w:rsidRPr="00E7461E" w:rsidRDefault="004E5DF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8</w:t>
      </w:r>
      <w:r w:rsidR="00C358F0" w:rsidRPr="00E7461E">
        <w:rPr>
          <w:rFonts w:ascii="Times New Roman" w:hAnsi="Times New Roman" w:cs="Times New Roman"/>
          <w:sz w:val="27"/>
          <w:szCs w:val="27"/>
        </w:rPr>
        <w:t>.</w:t>
      </w:r>
      <w:r w:rsidR="00C33315" w:rsidRPr="00E7461E">
        <w:rPr>
          <w:rFonts w:ascii="Times New Roman" w:hAnsi="Times New Roman" w:cs="Times New Roman"/>
          <w:sz w:val="27"/>
          <w:szCs w:val="27"/>
        </w:rPr>
        <w:t xml:space="preserve"> </w:t>
      </w:r>
      <w:r w:rsidR="00A277EF" w:rsidRPr="00E7461E">
        <w:rPr>
          <w:rFonts w:ascii="Times New Roman" w:hAnsi="Times New Roman" w:cs="Times New Roman"/>
          <w:sz w:val="27"/>
          <w:szCs w:val="27"/>
        </w:rPr>
        <w:t>Biểu số 038-CSTT “Báo cáo tình hình mua trái phiếu doanh nghiệp trên thị trườ</w:t>
      </w:r>
      <w:r w:rsidR="00C358F0" w:rsidRPr="00E7461E">
        <w:rPr>
          <w:rFonts w:ascii="Times New Roman" w:hAnsi="Times New Roman" w:cs="Times New Roman"/>
          <w:sz w:val="27"/>
          <w:szCs w:val="27"/>
        </w:rPr>
        <w:t>ng sơ cấp của tổ chức tín dụng”.</w:t>
      </w:r>
    </w:p>
    <w:p w:rsidR="00C358F0" w:rsidRPr="00E7461E" w:rsidRDefault="004E5DF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9</w:t>
      </w:r>
      <w:r w:rsidR="00C358F0" w:rsidRPr="00E7461E">
        <w:rPr>
          <w:rFonts w:ascii="Times New Roman" w:hAnsi="Times New Roman" w:cs="Times New Roman"/>
          <w:sz w:val="27"/>
          <w:szCs w:val="27"/>
        </w:rPr>
        <w:t>.</w:t>
      </w:r>
      <w:r w:rsidR="00A277EF" w:rsidRPr="00E7461E">
        <w:rPr>
          <w:rFonts w:ascii="Times New Roman" w:hAnsi="Times New Roman" w:cs="Times New Roman"/>
          <w:sz w:val="27"/>
          <w:szCs w:val="27"/>
        </w:rPr>
        <w:t xml:space="preserve"> Biểu số 039-CSTT “Báo cáo về tình hình mua trái phiếu doanh nghiệp trên thị trường thứ cấp của tổ chức tín dụng</w:t>
      </w:r>
      <w:r w:rsidR="00C358F0" w:rsidRPr="00E7461E">
        <w:rPr>
          <w:rFonts w:ascii="Times New Roman" w:hAnsi="Times New Roman" w:cs="Times New Roman"/>
          <w:sz w:val="27"/>
          <w:szCs w:val="27"/>
        </w:rPr>
        <w:t>”.</w:t>
      </w:r>
    </w:p>
    <w:p w:rsidR="00C358F0" w:rsidRPr="00E7461E" w:rsidRDefault="00204058"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0E45C8">
        <w:rPr>
          <w:rFonts w:ascii="Times New Roman" w:hAnsi="Times New Roman" w:cs="Times New Roman"/>
          <w:sz w:val="27"/>
          <w:szCs w:val="27"/>
        </w:rPr>
        <w:t>0</w:t>
      </w:r>
      <w:r w:rsidR="00C358F0" w:rsidRPr="00E7461E">
        <w:rPr>
          <w:rFonts w:ascii="Times New Roman" w:hAnsi="Times New Roman" w:cs="Times New Roman"/>
          <w:sz w:val="27"/>
          <w:szCs w:val="27"/>
        </w:rPr>
        <w:t>.</w:t>
      </w:r>
      <w:r w:rsidR="00C33315" w:rsidRPr="00E7461E">
        <w:rPr>
          <w:rFonts w:ascii="Times New Roman" w:hAnsi="Times New Roman" w:cs="Times New Roman"/>
          <w:sz w:val="27"/>
          <w:szCs w:val="27"/>
        </w:rPr>
        <w:t xml:space="preserve"> </w:t>
      </w:r>
      <w:r w:rsidR="0031046E" w:rsidRPr="00E7461E">
        <w:rPr>
          <w:rFonts w:ascii="Times New Roman" w:hAnsi="Times New Roman" w:cs="Times New Roman"/>
          <w:sz w:val="27"/>
          <w:szCs w:val="27"/>
        </w:rPr>
        <w:t>Biểu số 090-TTGS “Báo cáo dư nợ cho vay các tổ chức tín dụng khác</w:t>
      </w:r>
      <w:r w:rsidR="00C358F0" w:rsidRPr="00E7461E">
        <w:rPr>
          <w:rFonts w:ascii="Times New Roman" w:hAnsi="Times New Roman" w:cs="Times New Roman"/>
          <w:sz w:val="27"/>
          <w:szCs w:val="27"/>
        </w:rPr>
        <w:t>”.</w:t>
      </w:r>
    </w:p>
    <w:p w:rsidR="00C358F0" w:rsidRPr="00E7461E" w:rsidRDefault="00C358F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0E45C8">
        <w:rPr>
          <w:rFonts w:ascii="Times New Roman" w:hAnsi="Times New Roman" w:cs="Times New Roman"/>
          <w:sz w:val="27"/>
          <w:szCs w:val="27"/>
        </w:rPr>
        <w:t>1</w:t>
      </w:r>
      <w:r w:rsidRPr="00E7461E">
        <w:rPr>
          <w:rFonts w:ascii="Times New Roman" w:hAnsi="Times New Roman" w:cs="Times New Roman"/>
          <w:sz w:val="27"/>
          <w:szCs w:val="27"/>
        </w:rPr>
        <w:t>.</w:t>
      </w:r>
      <w:r w:rsidR="00C33315" w:rsidRPr="00E7461E">
        <w:rPr>
          <w:rFonts w:ascii="Times New Roman" w:hAnsi="Times New Roman" w:cs="Times New Roman"/>
          <w:sz w:val="27"/>
          <w:szCs w:val="27"/>
        </w:rPr>
        <w:t xml:space="preserve"> </w:t>
      </w:r>
      <w:r w:rsidR="00A277EF" w:rsidRPr="00E7461E">
        <w:rPr>
          <w:rFonts w:ascii="Times New Roman" w:hAnsi="Times New Roman" w:cs="Times New Roman"/>
          <w:sz w:val="27"/>
          <w:szCs w:val="27"/>
        </w:rPr>
        <w:t xml:space="preserve">Biểu số 095-SGD “Báo cáo lãi suất chào </w:t>
      </w:r>
      <w:r w:rsidRPr="00E7461E">
        <w:rPr>
          <w:rFonts w:ascii="Times New Roman" w:hAnsi="Times New Roman" w:cs="Times New Roman"/>
          <w:sz w:val="27"/>
          <w:szCs w:val="27"/>
        </w:rPr>
        <w:t>trên thị trường liên ngân hàng”.</w:t>
      </w:r>
    </w:p>
    <w:p w:rsidR="00C358F0" w:rsidRPr="00E7461E" w:rsidRDefault="00204058"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lastRenderedPageBreak/>
        <w:t>1</w:t>
      </w:r>
      <w:r w:rsidR="000E45C8">
        <w:rPr>
          <w:rFonts w:ascii="Times New Roman" w:hAnsi="Times New Roman" w:cs="Times New Roman"/>
          <w:sz w:val="27"/>
          <w:szCs w:val="27"/>
        </w:rPr>
        <w:t>2</w:t>
      </w:r>
      <w:r w:rsidR="00C358F0" w:rsidRPr="00E7461E">
        <w:rPr>
          <w:rFonts w:ascii="Times New Roman" w:hAnsi="Times New Roman" w:cs="Times New Roman"/>
          <w:sz w:val="27"/>
          <w:szCs w:val="27"/>
        </w:rPr>
        <w:t>.</w:t>
      </w:r>
      <w:r w:rsidR="00A277EF" w:rsidRPr="00E7461E">
        <w:rPr>
          <w:rFonts w:ascii="Times New Roman" w:hAnsi="Times New Roman" w:cs="Times New Roman"/>
          <w:sz w:val="27"/>
          <w:szCs w:val="27"/>
        </w:rPr>
        <w:t xml:space="preserve"> Biểu số 107-TTGS “Báo cáo chính sách cổ tức”</w:t>
      </w:r>
      <w:r w:rsidR="00C358F0" w:rsidRPr="00E7461E">
        <w:rPr>
          <w:rFonts w:ascii="Times New Roman" w:hAnsi="Times New Roman" w:cs="Times New Roman"/>
          <w:sz w:val="27"/>
          <w:szCs w:val="27"/>
        </w:rPr>
        <w:t>.</w:t>
      </w:r>
    </w:p>
    <w:p w:rsidR="00C358F0" w:rsidRPr="00E7461E" w:rsidRDefault="00204058"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0E45C8">
        <w:rPr>
          <w:rFonts w:ascii="Times New Roman" w:hAnsi="Times New Roman" w:cs="Times New Roman"/>
          <w:sz w:val="27"/>
          <w:szCs w:val="27"/>
        </w:rPr>
        <w:t>3</w:t>
      </w:r>
      <w:r w:rsidR="00C358F0" w:rsidRPr="00E7461E">
        <w:rPr>
          <w:rFonts w:ascii="Times New Roman" w:hAnsi="Times New Roman" w:cs="Times New Roman"/>
          <w:sz w:val="27"/>
          <w:szCs w:val="27"/>
        </w:rPr>
        <w:t>.</w:t>
      </w:r>
      <w:r w:rsidR="0031046E" w:rsidRPr="00E7461E">
        <w:rPr>
          <w:rFonts w:ascii="Times New Roman" w:hAnsi="Times New Roman" w:cs="Times New Roman"/>
          <w:sz w:val="27"/>
          <w:szCs w:val="27"/>
        </w:rPr>
        <w:t xml:space="preserve"> Biểu số 145-TTGS “Báo cáo giao dịch vốn giữa ngân hàng mẹ và từng chi nhánh, công ty con, công ty liên kết ở nước ngoài”</w:t>
      </w:r>
      <w:r w:rsidR="00C358F0" w:rsidRPr="00E7461E">
        <w:rPr>
          <w:rFonts w:ascii="Times New Roman" w:hAnsi="Times New Roman" w:cs="Times New Roman"/>
          <w:sz w:val="27"/>
          <w:szCs w:val="27"/>
        </w:rPr>
        <w:t>.</w:t>
      </w:r>
    </w:p>
    <w:p w:rsidR="00B3304C" w:rsidRPr="00E7461E" w:rsidRDefault="002A2F26" w:rsidP="00E7461E">
      <w:pPr>
        <w:spacing w:before="240" w:line="240" w:lineRule="atLeast"/>
        <w:ind w:firstLine="709"/>
        <w:jc w:val="both"/>
        <w:rPr>
          <w:rFonts w:ascii="Times New Roman" w:hAnsi="Times New Roman" w:cs="Times New Roman"/>
          <w:b/>
          <w:sz w:val="27"/>
          <w:szCs w:val="27"/>
        </w:rPr>
      </w:pPr>
      <w:r w:rsidRPr="00E7461E">
        <w:rPr>
          <w:rFonts w:ascii="Times New Roman" w:hAnsi="Times New Roman" w:cs="Times New Roman"/>
          <w:b/>
          <w:sz w:val="27"/>
          <w:szCs w:val="27"/>
        </w:rPr>
        <w:t xml:space="preserve">Điều </w:t>
      </w:r>
      <w:r w:rsidR="00C87C7B" w:rsidRPr="00E7461E">
        <w:rPr>
          <w:rFonts w:ascii="Times New Roman" w:hAnsi="Times New Roman" w:cs="Times New Roman"/>
          <w:b/>
          <w:sz w:val="27"/>
          <w:szCs w:val="27"/>
        </w:rPr>
        <w:t>5</w:t>
      </w:r>
      <w:r w:rsidRPr="00E7461E">
        <w:rPr>
          <w:rFonts w:ascii="Times New Roman" w:hAnsi="Times New Roman" w:cs="Times New Roman"/>
          <w:b/>
          <w:sz w:val="27"/>
          <w:szCs w:val="27"/>
        </w:rPr>
        <w:t xml:space="preserve">. </w:t>
      </w:r>
      <w:r w:rsidR="00B3304C" w:rsidRPr="00E7461E">
        <w:rPr>
          <w:rFonts w:ascii="Times New Roman" w:hAnsi="Times New Roman" w:cs="Times New Roman"/>
          <w:b/>
          <w:sz w:val="27"/>
          <w:szCs w:val="27"/>
        </w:rPr>
        <w:t>Sửa đổi, bổ sung</w:t>
      </w:r>
      <w:r w:rsidR="00C358F0" w:rsidRPr="00E7461E">
        <w:rPr>
          <w:rFonts w:ascii="Times New Roman" w:hAnsi="Times New Roman" w:cs="Times New Roman"/>
          <w:b/>
          <w:sz w:val="27"/>
          <w:szCs w:val="27"/>
        </w:rPr>
        <w:t>, thay thế</w:t>
      </w:r>
      <w:r w:rsidR="00B3304C" w:rsidRPr="00E7461E">
        <w:rPr>
          <w:rFonts w:ascii="Times New Roman" w:hAnsi="Times New Roman" w:cs="Times New Roman"/>
          <w:b/>
          <w:sz w:val="27"/>
          <w:szCs w:val="27"/>
        </w:rPr>
        <w:t xml:space="preserve"> một số mẫu biểu báo cáo quy định tại P</w:t>
      </w:r>
      <w:r w:rsidR="005208B6" w:rsidRPr="00E7461E">
        <w:rPr>
          <w:rFonts w:ascii="Times New Roman" w:hAnsi="Times New Roman" w:cs="Times New Roman"/>
          <w:b/>
          <w:sz w:val="27"/>
          <w:szCs w:val="27"/>
        </w:rPr>
        <w:t>hần 3 P</w:t>
      </w:r>
      <w:r w:rsidR="00B3304C" w:rsidRPr="00E7461E">
        <w:rPr>
          <w:rFonts w:ascii="Times New Roman" w:hAnsi="Times New Roman" w:cs="Times New Roman"/>
          <w:b/>
          <w:sz w:val="27"/>
          <w:szCs w:val="27"/>
        </w:rPr>
        <w:t>hụ lục 1 Thông tư 35/2015/TT-NHNN</w:t>
      </w:r>
      <w:r w:rsidR="005A41D6" w:rsidRPr="00E7461E">
        <w:rPr>
          <w:rFonts w:ascii="Times New Roman" w:hAnsi="Times New Roman" w:cs="Times New Roman"/>
          <w:b/>
          <w:sz w:val="27"/>
          <w:szCs w:val="27"/>
        </w:rPr>
        <w:t xml:space="preserve"> như sau:</w:t>
      </w:r>
    </w:p>
    <w:p w:rsidR="00E15E08" w:rsidRPr="00E7461E" w:rsidRDefault="00E15E08"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 Thay thế Biểu số 001-DBTK</w:t>
      </w:r>
      <w:r w:rsidR="004C4DD9" w:rsidRPr="00E7461E">
        <w:rPr>
          <w:rFonts w:ascii="Times New Roman" w:hAnsi="Times New Roman" w:cs="Times New Roman"/>
          <w:sz w:val="27"/>
          <w:szCs w:val="27"/>
        </w:rPr>
        <w:t>,</w:t>
      </w:r>
      <w:r w:rsidR="001150E6" w:rsidRPr="00E7461E">
        <w:rPr>
          <w:rFonts w:ascii="Times New Roman" w:hAnsi="Times New Roman" w:cs="Times New Roman"/>
          <w:sz w:val="27"/>
          <w:szCs w:val="27"/>
        </w:rPr>
        <w:t xml:space="preserve"> Biểu số 035-DBTK</w:t>
      </w:r>
      <w:r w:rsidRPr="00E7461E">
        <w:rPr>
          <w:rFonts w:ascii="Times New Roman" w:hAnsi="Times New Roman" w:cs="Times New Roman"/>
          <w:sz w:val="27"/>
          <w:szCs w:val="27"/>
        </w:rPr>
        <w:t xml:space="preserve"> tại Phần 3 Phụ lục 1 Thông tư 35/2015/TT-NHNN bằng Biểu số 001-DBTK ban hành kèm theo Thông tư này.</w:t>
      </w:r>
    </w:p>
    <w:p w:rsidR="00E15E08" w:rsidRPr="00E7461E" w:rsidRDefault="00E15E08"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2. Thay thế Biểu số 002-DBTK</w:t>
      </w:r>
      <w:r w:rsidR="001B1EDE" w:rsidRPr="00E7461E">
        <w:rPr>
          <w:rFonts w:ascii="Times New Roman" w:hAnsi="Times New Roman" w:cs="Times New Roman"/>
          <w:sz w:val="27"/>
          <w:szCs w:val="27"/>
        </w:rPr>
        <w:t xml:space="preserve">, </w:t>
      </w:r>
      <w:r w:rsidR="001150E6" w:rsidRPr="00E7461E">
        <w:rPr>
          <w:rFonts w:ascii="Times New Roman" w:hAnsi="Times New Roman" w:cs="Times New Roman"/>
          <w:sz w:val="27"/>
          <w:szCs w:val="27"/>
        </w:rPr>
        <w:t xml:space="preserve">Biểu số </w:t>
      </w:r>
      <w:r w:rsidR="001B1EDE" w:rsidRPr="00E7461E">
        <w:rPr>
          <w:rFonts w:ascii="Times New Roman" w:hAnsi="Times New Roman" w:cs="Times New Roman"/>
          <w:sz w:val="27"/>
          <w:szCs w:val="27"/>
        </w:rPr>
        <w:t xml:space="preserve">010-TD, </w:t>
      </w:r>
      <w:r w:rsidR="001150E6" w:rsidRPr="00E7461E">
        <w:rPr>
          <w:rFonts w:ascii="Times New Roman" w:hAnsi="Times New Roman" w:cs="Times New Roman"/>
          <w:sz w:val="27"/>
          <w:szCs w:val="27"/>
        </w:rPr>
        <w:t xml:space="preserve">Biểu số </w:t>
      </w:r>
      <w:r w:rsidR="001B1EDE" w:rsidRPr="00E7461E">
        <w:rPr>
          <w:rFonts w:ascii="Times New Roman" w:hAnsi="Times New Roman" w:cs="Times New Roman"/>
          <w:sz w:val="27"/>
          <w:szCs w:val="27"/>
        </w:rPr>
        <w:t>011-TD</w:t>
      </w:r>
      <w:r w:rsidR="00A72802" w:rsidRPr="00E7461E">
        <w:rPr>
          <w:rFonts w:ascii="Times New Roman" w:hAnsi="Times New Roman" w:cs="Times New Roman"/>
          <w:sz w:val="27"/>
          <w:szCs w:val="27"/>
        </w:rPr>
        <w:t xml:space="preserve"> </w:t>
      </w:r>
      <w:r w:rsidRPr="00E7461E">
        <w:rPr>
          <w:rFonts w:ascii="Times New Roman" w:hAnsi="Times New Roman" w:cs="Times New Roman"/>
          <w:sz w:val="27"/>
          <w:szCs w:val="27"/>
        </w:rPr>
        <w:t>tại Phần 3 Phụ lục</w:t>
      </w:r>
      <w:r w:rsidR="0013454F" w:rsidRPr="00E7461E">
        <w:rPr>
          <w:rFonts w:ascii="Times New Roman" w:hAnsi="Times New Roman" w:cs="Times New Roman"/>
          <w:sz w:val="27"/>
          <w:szCs w:val="27"/>
        </w:rPr>
        <w:t xml:space="preserve"> 1 Thông tư 35/2015/TT-NHNN </w:t>
      </w:r>
      <w:r w:rsidR="000D6494" w:rsidRPr="00E7461E">
        <w:rPr>
          <w:rFonts w:ascii="Times New Roman" w:hAnsi="Times New Roman" w:cs="Times New Roman"/>
          <w:sz w:val="27"/>
          <w:szCs w:val="27"/>
        </w:rPr>
        <w:t>bằng</w:t>
      </w:r>
      <w:r w:rsidRPr="00E7461E">
        <w:rPr>
          <w:rFonts w:ascii="Times New Roman" w:hAnsi="Times New Roman" w:cs="Times New Roman"/>
          <w:sz w:val="27"/>
          <w:szCs w:val="27"/>
        </w:rPr>
        <w:t xml:space="preserve"> Biểu số 002-DBTK ban hành kèm theo Thông tư này.</w:t>
      </w:r>
    </w:p>
    <w:p w:rsidR="00E15E08" w:rsidRPr="00E7461E" w:rsidRDefault="00E15E08"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3. Thay thế Biểu số 003-DBTK</w:t>
      </w:r>
      <w:r w:rsidR="001150E6" w:rsidRPr="00E7461E">
        <w:rPr>
          <w:rFonts w:ascii="Times New Roman" w:hAnsi="Times New Roman" w:cs="Times New Roman"/>
          <w:sz w:val="27"/>
          <w:szCs w:val="27"/>
        </w:rPr>
        <w:t>, Biểu số 036-DBTK</w:t>
      </w:r>
      <w:r w:rsidRPr="00E7461E">
        <w:rPr>
          <w:rFonts w:ascii="Times New Roman" w:hAnsi="Times New Roman" w:cs="Times New Roman"/>
          <w:sz w:val="27"/>
          <w:szCs w:val="27"/>
        </w:rPr>
        <w:t xml:space="preserve"> tại Phần 3 Phụ lục 1 Thông tư 35/2015/TT-NHNN bằng Biểu số 003-DBTK ban hành kèm theo Thông tư này.</w:t>
      </w:r>
    </w:p>
    <w:p w:rsidR="00E15E08" w:rsidRPr="00E7461E" w:rsidRDefault="00E15E08"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 Thay thế Biểu số 006-DBTK tại Phần 3 Phụ lục 1 Thông tư 35/2015/TT-NHNN bằng Biểu số 006-DBTK ban hành kèm theo Thông tư này.</w:t>
      </w:r>
    </w:p>
    <w:p w:rsidR="00F1321B" w:rsidRPr="00E7461E" w:rsidRDefault="00F1321B" w:rsidP="00E7461E">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color w:val="FF0000"/>
          <w:sz w:val="27"/>
          <w:szCs w:val="27"/>
        </w:rPr>
        <w:t>5. Thay thế Biểu số 007-DBTK tại Phần 3 Phụ lục 1 Thông tư 35/2015/TT-NHNN bằng Biểu số 007-DBTK ban hành kèm theo Thông tư này.</w:t>
      </w:r>
    </w:p>
    <w:p w:rsidR="00A10124" w:rsidRPr="00E7461E" w:rsidRDefault="001F5EA6" w:rsidP="00E7461E">
      <w:pPr>
        <w:tabs>
          <w:tab w:val="left" w:pos="720"/>
          <w:tab w:val="left" w:pos="1440"/>
          <w:tab w:val="left" w:pos="2160"/>
          <w:tab w:val="left" w:pos="2880"/>
          <w:tab w:val="left" w:pos="3600"/>
          <w:tab w:val="center" w:pos="437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EA491C" w:rsidRPr="00E7461E">
        <w:rPr>
          <w:rFonts w:ascii="Times New Roman" w:hAnsi="Times New Roman" w:cs="Times New Roman"/>
          <w:sz w:val="27"/>
          <w:szCs w:val="27"/>
        </w:rPr>
        <w:t>6</w:t>
      </w:r>
      <w:r w:rsidR="00964A61" w:rsidRPr="00E7461E">
        <w:rPr>
          <w:rFonts w:ascii="Times New Roman" w:hAnsi="Times New Roman" w:cs="Times New Roman"/>
          <w:sz w:val="27"/>
          <w:szCs w:val="27"/>
        </w:rPr>
        <w:t xml:space="preserve">. </w:t>
      </w:r>
      <w:r w:rsidR="00467B8E" w:rsidRPr="00E7461E">
        <w:rPr>
          <w:rFonts w:ascii="Times New Roman" w:hAnsi="Times New Roman" w:cs="Times New Roman"/>
          <w:sz w:val="27"/>
          <w:szCs w:val="27"/>
        </w:rPr>
        <w:t xml:space="preserve">Thay thế </w:t>
      </w:r>
      <w:r w:rsidR="00964A61" w:rsidRPr="00E7461E">
        <w:rPr>
          <w:rFonts w:ascii="Times New Roman" w:hAnsi="Times New Roman" w:cs="Times New Roman"/>
          <w:sz w:val="27"/>
          <w:szCs w:val="27"/>
        </w:rPr>
        <w:t>Biểu số 009-</w:t>
      </w:r>
      <w:r w:rsidR="00A2184A" w:rsidRPr="00E7461E">
        <w:rPr>
          <w:rFonts w:ascii="Times New Roman" w:hAnsi="Times New Roman" w:cs="Times New Roman"/>
          <w:sz w:val="27"/>
          <w:szCs w:val="27"/>
        </w:rPr>
        <w:t>T</w:t>
      </w:r>
      <w:r w:rsidR="00964A61" w:rsidRPr="00E7461E">
        <w:rPr>
          <w:rFonts w:ascii="Times New Roman" w:hAnsi="Times New Roman" w:cs="Times New Roman"/>
          <w:sz w:val="27"/>
          <w:szCs w:val="27"/>
        </w:rPr>
        <w:t>D</w:t>
      </w:r>
      <w:r w:rsidR="00467B8E" w:rsidRPr="00E7461E">
        <w:rPr>
          <w:rFonts w:ascii="Times New Roman" w:hAnsi="Times New Roman" w:cs="Times New Roman"/>
          <w:sz w:val="27"/>
          <w:szCs w:val="27"/>
        </w:rPr>
        <w:t xml:space="preserve"> tại</w:t>
      </w:r>
      <w:r w:rsidR="00964A61" w:rsidRPr="00E7461E">
        <w:rPr>
          <w:rFonts w:ascii="Times New Roman" w:hAnsi="Times New Roman" w:cs="Times New Roman"/>
          <w:sz w:val="27"/>
          <w:szCs w:val="27"/>
        </w:rPr>
        <w:t xml:space="preserve"> Phần 3 Phụ lục 1 Thông tư 35/2015/TT-NHNN </w:t>
      </w:r>
      <w:r w:rsidR="00467B8E" w:rsidRPr="00E7461E">
        <w:rPr>
          <w:rFonts w:ascii="Times New Roman" w:hAnsi="Times New Roman" w:cs="Times New Roman"/>
          <w:sz w:val="27"/>
          <w:szCs w:val="27"/>
        </w:rPr>
        <w:t xml:space="preserve">bằng Biểu số </w:t>
      </w:r>
      <w:r w:rsidR="00A946D5" w:rsidRPr="00E7461E">
        <w:rPr>
          <w:rFonts w:ascii="Times New Roman" w:hAnsi="Times New Roman" w:cs="Times New Roman"/>
          <w:sz w:val="27"/>
          <w:szCs w:val="27"/>
        </w:rPr>
        <w:t>009-TD ban hành</w:t>
      </w:r>
      <w:r w:rsidR="00964A61" w:rsidRPr="00E7461E">
        <w:rPr>
          <w:rFonts w:ascii="Times New Roman" w:hAnsi="Times New Roman" w:cs="Times New Roman"/>
          <w:sz w:val="27"/>
          <w:szCs w:val="27"/>
        </w:rPr>
        <w:t xml:space="preserve"> kèm theo Thông tư này.</w:t>
      </w:r>
    </w:p>
    <w:p w:rsidR="0048180B" w:rsidRPr="00E7461E" w:rsidRDefault="00EA491C"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7</w:t>
      </w:r>
      <w:r w:rsidR="0048180B" w:rsidRPr="00E7461E">
        <w:rPr>
          <w:rFonts w:ascii="Times New Roman" w:hAnsi="Times New Roman" w:cs="Times New Roman"/>
          <w:sz w:val="27"/>
          <w:szCs w:val="27"/>
        </w:rPr>
        <w:t>. Thay thế Biểu số 012-TTGS tại Phần 3 Phụ lục 1 Thông tư 35/2015/TT-NHNN bằng Biểu số 012-TTGS ban hành kèm theo Thông tư này.</w:t>
      </w:r>
    </w:p>
    <w:p w:rsidR="0048180B" w:rsidRPr="00E7461E" w:rsidRDefault="00EA491C"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8</w:t>
      </w:r>
      <w:r w:rsidR="0048180B" w:rsidRPr="00E7461E">
        <w:rPr>
          <w:rFonts w:ascii="Times New Roman" w:hAnsi="Times New Roman" w:cs="Times New Roman"/>
          <w:sz w:val="27"/>
          <w:szCs w:val="27"/>
        </w:rPr>
        <w:t>. Thay thế Biểu số 014-CSTT tại phần 3 Phụ lục 1 Thông tư 35/2015/TT-NHNN bằng Biểu số 014-</w:t>
      </w:r>
      <w:r w:rsidR="004B1FFD" w:rsidRPr="00E7461E">
        <w:rPr>
          <w:rFonts w:ascii="Times New Roman" w:hAnsi="Times New Roman" w:cs="Times New Roman"/>
          <w:sz w:val="27"/>
          <w:szCs w:val="27"/>
        </w:rPr>
        <w:t>CST</w:t>
      </w:r>
      <w:r w:rsidR="00A925B9" w:rsidRPr="00E7461E">
        <w:rPr>
          <w:rFonts w:ascii="Times New Roman" w:hAnsi="Times New Roman" w:cs="Times New Roman"/>
          <w:sz w:val="27"/>
          <w:szCs w:val="27"/>
        </w:rPr>
        <w:t>T</w:t>
      </w:r>
      <w:r w:rsidR="0048180B" w:rsidRPr="00E7461E">
        <w:rPr>
          <w:rFonts w:ascii="Times New Roman" w:hAnsi="Times New Roman" w:cs="Times New Roman"/>
          <w:sz w:val="27"/>
          <w:szCs w:val="27"/>
        </w:rPr>
        <w:t xml:space="preserve"> ban hành kèm theo Thông tư này.</w:t>
      </w:r>
    </w:p>
    <w:p w:rsidR="001F5EA6" w:rsidRPr="00E7461E" w:rsidRDefault="00EA491C"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9</w:t>
      </w:r>
      <w:r w:rsidR="001F5EA6" w:rsidRPr="00E7461E">
        <w:rPr>
          <w:rFonts w:ascii="Times New Roman" w:hAnsi="Times New Roman" w:cs="Times New Roman"/>
          <w:sz w:val="27"/>
          <w:szCs w:val="27"/>
        </w:rPr>
        <w:t>. Thay thế Biểu số 015-CSTT tại phần 3 Phụ lục 1 Thông tư 35/2015/TT-NHNN bằng Biểu số 015-CSTT ban hành kèm theo Thông tư này.</w:t>
      </w:r>
    </w:p>
    <w:p w:rsidR="001F3822" w:rsidRPr="00E7461E" w:rsidRDefault="00EA491C"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10</w:t>
      </w:r>
      <w:r w:rsidR="0048180B" w:rsidRPr="00E7461E">
        <w:rPr>
          <w:rFonts w:ascii="Times New Roman" w:hAnsi="Times New Roman" w:cs="Times New Roman"/>
          <w:sz w:val="27"/>
          <w:szCs w:val="27"/>
        </w:rPr>
        <w:t xml:space="preserve">. </w:t>
      </w:r>
      <w:r w:rsidR="00E34BCA" w:rsidRPr="00E7461E">
        <w:rPr>
          <w:rFonts w:ascii="Times New Roman" w:hAnsi="Times New Roman" w:cs="Times New Roman"/>
          <w:sz w:val="27"/>
          <w:szCs w:val="27"/>
        </w:rPr>
        <w:t>Thay thế</w:t>
      </w:r>
      <w:r w:rsidR="00CC5ABA" w:rsidRPr="00E7461E">
        <w:rPr>
          <w:rFonts w:ascii="Times New Roman" w:hAnsi="Times New Roman" w:cs="Times New Roman"/>
          <w:sz w:val="27"/>
          <w:szCs w:val="27"/>
        </w:rPr>
        <w:t xml:space="preserve"> Biểu số 020-TD</w:t>
      </w:r>
      <w:r w:rsidR="00820222" w:rsidRPr="00E7461E">
        <w:rPr>
          <w:rFonts w:ascii="Times New Roman" w:hAnsi="Times New Roman" w:cs="Times New Roman"/>
          <w:sz w:val="27"/>
          <w:szCs w:val="27"/>
        </w:rPr>
        <w:t>, Biểu số 022.1-TD</w:t>
      </w:r>
      <w:r w:rsidR="00E34BCA" w:rsidRPr="00E7461E">
        <w:rPr>
          <w:rFonts w:ascii="Times New Roman" w:hAnsi="Times New Roman" w:cs="Times New Roman"/>
          <w:sz w:val="27"/>
          <w:szCs w:val="27"/>
        </w:rPr>
        <w:t xml:space="preserve"> tại</w:t>
      </w:r>
      <w:r w:rsidR="001F3822" w:rsidRPr="00E7461E">
        <w:rPr>
          <w:rFonts w:ascii="Times New Roman" w:hAnsi="Times New Roman" w:cs="Times New Roman"/>
          <w:sz w:val="27"/>
          <w:szCs w:val="27"/>
        </w:rPr>
        <w:t xml:space="preserve"> Phần 3 Phụ lục 1 Thông tư 35/2015/TT-NHNN </w:t>
      </w:r>
      <w:r w:rsidR="00E34BCA" w:rsidRPr="00E7461E">
        <w:rPr>
          <w:rFonts w:ascii="Times New Roman" w:hAnsi="Times New Roman" w:cs="Times New Roman"/>
          <w:sz w:val="27"/>
          <w:szCs w:val="27"/>
        </w:rPr>
        <w:t>bằng</w:t>
      </w:r>
      <w:r w:rsidR="001F3822" w:rsidRPr="00E7461E">
        <w:rPr>
          <w:rFonts w:ascii="Times New Roman" w:hAnsi="Times New Roman" w:cs="Times New Roman"/>
          <w:sz w:val="27"/>
          <w:szCs w:val="27"/>
        </w:rPr>
        <w:t xml:space="preserve"> Biểu số 02</w:t>
      </w:r>
      <w:r w:rsidR="00820222" w:rsidRPr="00E7461E">
        <w:rPr>
          <w:rFonts w:ascii="Times New Roman" w:hAnsi="Times New Roman" w:cs="Times New Roman"/>
          <w:sz w:val="27"/>
          <w:szCs w:val="27"/>
        </w:rPr>
        <w:t>2.1</w:t>
      </w:r>
      <w:r w:rsidR="001F3822" w:rsidRPr="00E7461E">
        <w:rPr>
          <w:rFonts w:ascii="Times New Roman" w:hAnsi="Times New Roman" w:cs="Times New Roman"/>
          <w:sz w:val="27"/>
          <w:szCs w:val="27"/>
        </w:rPr>
        <w:t>-TD ban hành kèm theo Thông tư này.</w:t>
      </w:r>
    </w:p>
    <w:p w:rsidR="001F3822" w:rsidRPr="00E7461E" w:rsidRDefault="00C87C7B"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EA491C" w:rsidRPr="00E7461E">
        <w:rPr>
          <w:rFonts w:ascii="Times New Roman" w:hAnsi="Times New Roman" w:cs="Times New Roman"/>
          <w:sz w:val="27"/>
          <w:szCs w:val="27"/>
        </w:rPr>
        <w:t>1</w:t>
      </w:r>
      <w:r w:rsidR="001F3822" w:rsidRPr="00E7461E">
        <w:rPr>
          <w:rFonts w:ascii="Times New Roman" w:hAnsi="Times New Roman" w:cs="Times New Roman"/>
          <w:sz w:val="27"/>
          <w:szCs w:val="27"/>
        </w:rPr>
        <w:t xml:space="preserve">. </w:t>
      </w:r>
      <w:r w:rsidR="00E34BCA" w:rsidRPr="00E7461E">
        <w:rPr>
          <w:rFonts w:ascii="Times New Roman" w:hAnsi="Times New Roman" w:cs="Times New Roman"/>
          <w:sz w:val="27"/>
          <w:szCs w:val="27"/>
        </w:rPr>
        <w:t>Thay thế</w:t>
      </w:r>
      <w:r w:rsidR="001F3822" w:rsidRPr="00E7461E">
        <w:rPr>
          <w:rFonts w:ascii="Times New Roman" w:hAnsi="Times New Roman" w:cs="Times New Roman"/>
          <w:sz w:val="27"/>
          <w:szCs w:val="27"/>
        </w:rPr>
        <w:t xml:space="preserve"> Biểu số 021-TD</w:t>
      </w:r>
      <w:r w:rsidR="00820222" w:rsidRPr="00E7461E">
        <w:rPr>
          <w:rFonts w:ascii="Times New Roman" w:hAnsi="Times New Roman" w:cs="Times New Roman"/>
          <w:sz w:val="27"/>
          <w:szCs w:val="27"/>
        </w:rPr>
        <w:t>, Biểu số 022.2-TD</w:t>
      </w:r>
      <w:r w:rsidR="00A72802" w:rsidRPr="00E7461E">
        <w:rPr>
          <w:rFonts w:ascii="Times New Roman" w:hAnsi="Times New Roman" w:cs="Times New Roman"/>
          <w:sz w:val="27"/>
          <w:szCs w:val="27"/>
        </w:rPr>
        <w:t xml:space="preserve"> </w:t>
      </w:r>
      <w:r w:rsidR="00E34BCA" w:rsidRPr="00E7461E">
        <w:rPr>
          <w:rFonts w:ascii="Times New Roman" w:hAnsi="Times New Roman" w:cs="Times New Roman"/>
          <w:sz w:val="27"/>
          <w:szCs w:val="27"/>
        </w:rPr>
        <w:t xml:space="preserve">tại </w:t>
      </w:r>
      <w:r w:rsidR="001F3822" w:rsidRPr="00E7461E">
        <w:rPr>
          <w:rFonts w:ascii="Times New Roman" w:hAnsi="Times New Roman" w:cs="Times New Roman"/>
          <w:sz w:val="27"/>
          <w:szCs w:val="27"/>
        </w:rPr>
        <w:t xml:space="preserve">Phần 3 Phụ lục 1 Thông tư 35/2015/TT-NHNN </w:t>
      </w:r>
      <w:r w:rsidR="00E34BCA" w:rsidRPr="00E7461E">
        <w:rPr>
          <w:rFonts w:ascii="Times New Roman" w:hAnsi="Times New Roman" w:cs="Times New Roman"/>
          <w:sz w:val="27"/>
          <w:szCs w:val="27"/>
        </w:rPr>
        <w:t xml:space="preserve">bằng </w:t>
      </w:r>
      <w:r w:rsidR="001F3822" w:rsidRPr="00E7461E">
        <w:rPr>
          <w:rFonts w:ascii="Times New Roman" w:hAnsi="Times New Roman" w:cs="Times New Roman"/>
          <w:sz w:val="27"/>
          <w:szCs w:val="27"/>
        </w:rPr>
        <w:t>B</w:t>
      </w:r>
      <w:r w:rsidR="00820222" w:rsidRPr="00E7461E">
        <w:rPr>
          <w:rFonts w:ascii="Times New Roman" w:hAnsi="Times New Roman" w:cs="Times New Roman"/>
          <w:sz w:val="27"/>
          <w:szCs w:val="27"/>
        </w:rPr>
        <w:t>iểu số 022.2</w:t>
      </w:r>
      <w:r w:rsidR="001F3822" w:rsidRPr="00E7461E">
        <w:rPr>
          <w:rFonts w:ascii="Times New Roman" w:hAnsi="Times New Roman" w:cs="Times New Roman"/>
          <w:sz w:val="27"/>
          <w:szCs w:val="27"/>
        </w:rPr>
        <w:t>-TD ban hành kèm theo Thông tư này.</w:t>
      </w:r>
    </w:p>
    <w:p w:rsidR="003C0DB0" w:rsidRPr="00E7461E" w:rsidRDefault="003C0DB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EA491C" w:rsidRPr="00E7461E">
        <w:rPr>
          <w:rFonts w:ascii="Times New Roman" w:hAnsi="Times New Roman" w:cs="Times New Roman"/>
          <w:sz w:val="27"/>
          <w:szCs w:val="27"/>
        </w:rPr>
        <w:t>2</w:t>
      </w:r>
      <w:r w:rsidRPr="00E7461E">
        <w:rPr>
          <w:rFonts w:ascii="Times New Roman" w:hAnsi="Times New Roman" w:cs="Times New Roman"/>
          <w:sz w:val="27"/>
          <w:szCs w:val="27"/>
        </w:rPr>
        <w:t>. Thay thế Biểu số 025.1-TTGS, Biểu số 025.2</w:t>
      </w:r>
      <w:r w:rsidR="00A0155C">
        <w:rPr>
          <w:rFonts w:ascii="Times New Roman" w:hAnsi="Times New Roman" w:cs="Times New Roman"/>
          <w:sz w:val="27"/>
          <w:szCs w:val="27"/>
        </w:rPr>
        <w:t>-TTGS</w:t>
      </w:r>
      <w:r w:rsidRPr="00E7461E">
        <w:rPr>
          <w:rFonts w:ascii="Times New Roman" w:hAnsi="Times New Roman" w:cs="Times New Roman"/>
          <w:sz w:val="27"/>
          <w:szCs w:val="27"/>
        </w:rPr>
        <w:t xml:space="preserve"> tại Phần 3 Phụ lục 1 Thông tư 35/2015/TT-NHNN bằng Biểu số 025-TTGS ban hành kèm theo Thông tư này.</w:t>
      </w:r>
    </w:p>
    <w:p w:rsidR="00643CC0" w:rsidRPr="00E7461E" w:rsidRDefault="00643CC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lastRenderedPageBreak/>
        <w:t>1</w:t>
      </w:r>
      <w:r w:rsidR="00EA491C" w:rsidRPr="00E7461E">
        <w:rPr>
          <w:rFonts w:ascii="Times New Roman" w:hAnsi="Times New Roman" w:cs="Times New Roman"/>
          <w:sz w:val="27"/>
          <w:szCs w:val="27"/>
        </w:rPr>
        <w:t>3</w:t>
      </w:r>
      <w:r w:rsidRPr="00E7461E">
        <w:rPr>
          <w:rFonts w:ascii="Times New Roman" w:hAnsi="Times New Roman" w:cs="Times New Roman"/>
          <w:sz w:val="27"/>
          <w:szCs w:val="27"/>
        </w:rPr>
        <w:t>. Thay thế Biểu số 026-TTGS</w:t>
      </w:r>
      <w:r w:rsidR="00A72802" w:rsidRPr="00E7461E">
        <w:rPr>
          <w:rFonts w:ascii="Times New Roman" w:hAnsi="Times New Roman" w:cs="Times New Roman"/>
          <w:sz w:val="27"/>
          <w:szCs w:val="27"/>
        </w:rPr>
        <w:t xml:space="preserve"> </w:t>
      </w:r>
      <w:r w:rsidRPr="00E7461E">
        <w:rPr>
          <w:rFonts w:ascii="Times New Roman" w:hAnsi="Times New Roman" w:cs="Times New Roman"/>
          <w:sz w:val="27"/>
          <w:szCs w:val="27"/>
        </w:rPr>
        <w:t>tại Phần 3 Phụ lục 1 Thông tư 35/2015/TT-NHNN bằng Biểu số 026-TTGS ban hành kèm theo Thông tư này.</w:t>
      </w:r>
    </w:p>
    <w:p w:rsidR="00643CC0" w:rsidRPr="00E7461E" w:rsidRDefault="00643CC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EA491C" w:rsidRPr="00E7461E">
        <w:rPr>
          <w:rFonts w:ascii="Times New Roman" w:hAnsi="Times New Roman" w:cs="Times New Roman"/>
          <w:sz w:val="27"/>
          <w:szCs w:val="27"/>
        </w:rPr>
        <w:t>4</w:t>
      </w:r>
      <w:r w:rsidRPr="00E7461E">
        <w:rPr>
          <w:rFonts w:ascii="Times New Roman" w:hAnsi="Times New Roman" w:cs="Times New Roman"/>
          <w:sz w:val="27"/>
          <w:szCs w:val="27"/>
        </w:rPr>
        <w:t>. Thay thế Biểu số 027-TTGS</w:t>
      </w:r>
      <w:r w:rsidR="00A72802" w:rsidRPr="00E7461E">
        <w:rPr>
          <w:rFonts w:ascii="Times New Roman" w:hAnsi="Times New Roman" w:cs="Times New Roman"/>
          <w:sz w:val="27"/>
          <w:szCs w:val="27"/>
        </w:rPr>
        <w:t xml:space="preserve"> </w:t>
      </w:r>
      <w:r w:rsidRPr="00E7461E">
        <w:rPr>
          <w:rFonts w:ascii="Times New Roman" w:hAnsi="Times New Roman" w:cs="Times New Roman"/>
          <w:sz w:val="27"/>
          <w:szCs w:val="27"/>
        </w:rPr>
        <w:t>tại Phần 3 Phụ lục 1 Thông tư 35/2015/TT-NHNN bằng Biểu số 027-TTGS ban hành kèm theo Thông tư này.</w:t>
      </w:r>
    </w:p>
    <w:p w:rsidR="00643CC0" w:rsidRPr="00E7461E" w:rsidRDefault="00643CC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EA491C" w:rsidRPr="00E7461E">
        <w:rPr>
          <w:rFonts w:ascii="Times New Roman" w:hAnsi="Times New Roman" w:cs="Times New Roman"/>
          <w:sz w:val="27"/>
          <w:szCs w:val="27"/>
        </w:rPr>
        <w:t>5</w:t>
      </w:r>
      <w:r w:rsidRPr="00E7461E">
        <w:rPr>
          <w:rFonts w:ascii="Times New Roman" w:hAnsi="Times New Roman" w:cs="Times New Roman"/>
          <w:sz w:val="27"/>
          <w:szCs w:val="27"/>
        </w:rPr>
        <w:t>. Thay thế Biểu số 029.1-TTGS</w:t>
      </w:r>
      <w:r w:rsidR="00A72802" w:rsidRPr="00E7461E">
        <w:rPr>
          <w:rFonts w:ascii="Times New Roman" w:hAnsi="Times New Roman" w:cs="Times New Roman"/>
          <w:sz w:val="27"/>
          <w:szCs w:val="27"/>
        </w:rPr>
        <w:t xml:space="preserve"> </w:t>
      </w:r>
      <w:r w:rsidRPr="00E7461E">
        <w:rPr>
          <w:rFonts w:ascii="Times New Roman" w:hAnsi="Times New Roman" w:cs="Times New Roman"/>
          <w:sz w:val="27"/>
          <w:szCs w:val="27"/>
        </w:rPr>
        <w:t>tại Phần 3 Phụ lục 1 Thông tư 35/2015/TT-NHNN bằng Biểu số 029.1-TTGS ban hành kèm theo Thông tư này.</w:t>
      </w:r>
    </w:p>
    <w:p w:rsidR="00643CC0" w:rsidRPr="00E7461E" w:rsidRDefault="00643CC0"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EA491C" w:rsidRPr="00E7461E">
        <w:rPr>
          <w:rFonts w:ascii="Times New Roman" w:hAnsi="Times New Roman" w:cs="Times New Roman"/>
          <w:sz w:val="27"/>
          <w:szCs w:val="27"/>
        </w:rPr>
        <w:t>6</w:t>
      </w:r>
      <w:r w:rsidRPr="00E7461E">
        <w:rPr>
          <w:rFonts w:ascii="Times New Roman" w:hAnsi="Times New Roman" w:cs="Times New Roman"/>
          <w:sz w:val="27"/>
          <w:szCs w:val="27"/>
        </w:rPr>
        <w:t>. Thay thế Biểu số 029.2-TTGS</w:t>
      </w:r>
      <w:r w:rsidR="00A72802" w:rsidRPr="00E7461E">
        <w:rPr>
          <w:rFonts w:ascii="Times New Roman" w:hAnsi="Times New Roman" w:cs="Times New Roman"/>
          <w:sz w:val="27"/>
          <w:szCs w:val="27"/>
        </w:rPr>
        <w:t xml:space="preserve"> </w:t>
      </w:r>
      <w:r w:rsidRPr="00E7461E">
        <w:rPr>
          <w:rFonts w:ascii="Times New Roman" w:hAnsi="Times New Roman" w:cs="Times New Roman"/>
          <w:sz w:val="27"/>
          <w:szCs w:val="27"/>
        </w:rPr>
        <w:t>tại Phần 3 Phụ lục 1 Thông tư 35/2015/TT-NHNN bằng Biểu số 029.2-TTGS ban hành kèm theo Thông tư này.</w:t>
      </w:r>
    </w:p>
    <w:p w:rsidR="002547E1" w:rsidRPr="00E7461E" w:rsidRDefault="002547E1"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EA491C" w:rsidRPr="00E7461E">
        <w:rPr>
          <w:rFonts w:ascii="Times New Roman" w:hAnsi="Times New Roman" w:cs="Times New Roman"/>
          <w:sz w:val="27"/>
          <w:szCs w:val="27"/>
        </w:rPr>
        <w:t>7</w:t>
      </w:r>
      <w:r w:rsidRPr="00E7461E">
        <w:rPr>
          <w:rFonts w:ascii="Times New Roman" w:hAnsi="Times New Roman" w:cs="Times New Roman"/>
          <w:sz w:val="27"/>
          <w:szCs w:val="27"/>
        </w:rPr>
        <w:t>. Thay thế Biểu số 030.1-TTGS</w:t>
      </w:r>
      <w:r w:rsidR="00A72802" w:rsidRPr="00E7461E">
        <w:rPr>
          <w:rFonts w:ascii="Times New Roman" w:hAnsi="Times New Roman" w:cs="Times New Roman"/>
          <w:sz w:val="27"/>
          <w:szCs w:val="27"/>
        </w:rPr>
        <w:t xml:space="preserve"> </w:t>
      </w:r>
      <w:r w:rsidRPr="00E7461E">
        <w:rPr>
          <w:rFonts w:ascii="Times New Roman" w:hAnsi="Times New Roman" w:cs="Times New Roman"/>
          <w:sz w:val="27"/>
          <w:szCs w:val="27"/>
        </w:rPr>
        <w:t>tại Phần 3 Phụ lục 1 Thông tư 35/2015/TT-NHNN bằng Biểu số 030.1-TTGS ban hành kèm theo Thông tư này.</w:t>
      </w:r>
    </w:p>
    <w:p w:rsidR="002547E1" w:rsidRPr="00E7461E" w:rsidRDefault="002547E1"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1</w:t>
      </w:r>
      <w:r w:rsidR="00EA491C" w:rsidRPr="00E7461E">
        <w:rPr>
          <w:rFonts w:ascii="Times New Roman" w:hAnsi="Times New Roman" w:cs="Times New Roman"/>
          <w:sz w:val="27"/>
          <w:szCs w:val="27"/>
        </w:rPr>
        <w:t>8</w:t>
      </w:r>
      <w:r w:rsidRPr="00E7461E">
        <w:rPr>
          <w:rFonts w:ascii="Times New Roman" w:hAnsi="Times New Roman" w:cs="Times New Roman"/>
          <w:sz w:val="27"/>
          <w:szCs w:val="27"/>
        </w:rPr>
        <w:t>. Thay thế Biểu số 030.2-TTGS</w:t>
      </w:r>
      <w:r w:rsidR="00A72802" w:rsidRPr="00E7461E">
        <w:rPr>
          <w:rFonts w:ascii="Times New Roman" w:hAnsi="Times New Roman" w:cs="Times New Roman"/>
          <w:sz w:val="27"/>
          <w:szCs w:val="27"/>
        </w:rPr>
        <w:t xml:space="preserve"> </w:t>
      </w:r>
      <w:r w:rsidRPr="00E7461E">
        <w:rPr>
          <w:rFonts w:ascii="Times New Roman" w:hAnsi="Times New Roman" w:cs="Times New Roman"/>
          <w:sz w:val="27"/>
          <w:szCs w:val="27"/>
        </w:rPr>
        <w:t>tại Phần 3 Phụ lục 1 Thông tư 35/2015/TT-NHNN bằng Biểu số 030.2-TTGS ban hành kèm theo Thông tư này.</w:t>
      </w:r>
    </w:p>
    <w:p w:rsidR="002547E1" w:rsidRPr="00E7461E" w:rsidRDefault="002547E1"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EA491C" w:rsidRPr="00E7461E">
        <w:rPr>
          <w:rFonts w:ascii="Times New Roman" w:hAnsi="Times New Roman" w:cs="Times New Roman"/>
          <w:sz w:val="27"/>
          <w:szCs w:val="27"/>
        </w:rPr>
        <w:t>19</w:t>
      </w:r>
      <w:r w:rsidRPr="00E7461E">
        <w:rPr>
          <w:rFonts w:ascii="Times New Roman" w:hAnsi="Times New Roman" w:cs="Times New Roman"/>
          <w:sz w:val="27"/>
          <w:szCs w:val="27"/>
        </w:rPr>
        <w:t>. Thay thế Biểu số 032-TTGS tại Phần 3 Phụ lục 1 Thông tư 35/2015/TT-NHNN bằng Biểu số 032-TTGS ban hành kèm theo Thông tư này</w:t>
      </w:r>
      <w:r w:rsidR="00EF41BA" w:rsidRPr="00E7461E">
        <w:rPr>
          <w:rFonts w:ascii="Times New Roman" w:hAnsi="Times New Roman" w:cs="Times New Roman"/>
          <w:sz w:val="27"/>
          <w:szCs w:val="27"/>
        </w:rPr>
        <w:t>.</w:t>
      </w:r>
    </w:p>
    <w:p w:rsidR="00C96D44" w:rsidRPr="00E7461E" w:rsidRDefault="00C96D44" w:rsidP="00E7461E">
      <w:pPr>
        <w:spacing w:before="240" w:line="240" w:lineRule="atLeast"/>
        <w:ind w:firstLine="709"/>
        <w:jc w:val="both"/>
        <w:rPr>
          <w:rFonts w:ascii="Times New Roman" w:hAnsi="Times New Roman" w:cs="Times New Roman"/>
          <w:sz w:val="27"/>
          <w:szCs w:val="27"/>
          <w:lang w:val="de-DE"/>
        </w:rPr>
      </w:pPr>
      <w:r w:rsidRPr="00E7461E">
        <w:rPr>
          <w:rFonts w:ascii="Times New Roman" w:hAnsi="Times New Roman" w:cs="Times New Roman"/>
          <w:sz w:val="27"/>
          <w:szCs w:val="27"/>
        </w:rPr>
        <w:tab/>
      </w:r>
      <w:r w:rsidR="00EA491C" w:rsidRPr="00E7461E">
        <w:rPr>
          <w:rFonts w:ascii="Times New Roman" w:hAnsi="Times New Roman" w:cs="Times New Roman"/>
          <w:sz w:val="27"/>
          <w:szCs w:val="27"/>
        </w:rPr>
        <w:t>20</w:t>
      </w:r>
      <w:r w:rsidRPr="00E7461E">
        <w:rPr>
          <w:rFonts w:ascii="Times New Roman" w:hAnsi="Times New Roman" w:cs="Times New Roman"/>
          <w:sz w:val="27"/>
          <w:szCs w:val="27"/>
        </w:rPr>
        <w:t>. Sửa đổi nội dung hướng dẫn tại điểm 1. Đối tượng áp dụng của Biểu số 033-TTGS tại Phần 3 Phụ lục 1 Thông tư 35/2015/TT-NHNN như sau: “</w:t>
      </w:r>
      <w:r w:rsidRPr="00E7461E">
        <w:rPr>
          <w:rFonts w:ascii="Times New Roman" w:hAnsi="Times New Roman" w:cs="Times New Roman"/>
          <w:b/>
          <w:bCs/>
          <w:i/>
          <w:sz w:val="27"/>
          <w:szCs w:val="27"/>
        </w:rPr>
        <w:t>1. Đối tượng áp dụng:</w:t>
      </w:r>
      <w:r w:rsidRPr="00E7461E">
        <w:rPr>
          <w:rFonts w:ascii="Times New Roman" w:hAnsi="Times New Roman" w:cs="Times New Roman"/>
          <w:bCs/>
          <w:iCs/>
          <w:sz w:val="27"/>
          <w:szCs w:val="27"/>
          <w:lang w:val="de-DE"/>
        </w:rPr>
        <w:t xml:space="preserve"> Các tổ chức tín dụng </w:t>
      </w:r>
      <w:r w:rsidRPr="006B65CA">
        <w:rPr>
          <w:rFonts w:ascii="Times New Roman" w:hAnsi="Times New Roman" w:cs="Times New Roman"/>
          <w:b/>
          <w:bCs/>
          <w:iCs/>
          <w:sz w:val="27"/>
          <w:szCs w:val="27"/>
          <w:lang w:val="de-DE"/>
        </w:rPr>
        <w:t xml:space="preserve">(trừ </w:t>
      </w:r>
      <w:r w:rsidR="000D6494" w:rsidRPr="006B65CA">
        <w:rPr>
          <w:rFonts w:ascii="Times New Roman" w:hAnsi="Times New Roman" w:cs="Times New Roman"/>
          <w:b/>
          <w:bCs/>
          <w:iCs/>
          <w:sz w:val="27"/>
          <w:szCs w:val="27"/>
          <w:lang w:val="de-DE"/>
        </w:rPr>
        <w:t>Ngân hàng Chính sách xã hội)</w:t>
      </w:r>
      <w:r w:rsidR="000D6494" w:rsidRPr="00E7461E">
        <w:rPr>
          <w:rFonts w:ascii="Times New Roman" w:hAnsi="Times New Roman" w:cs="Times New Roman"/>
          <w:sz w:val="27"/>
          <w:szCs w:val="27"/>
        </w:rPr>
        <w:t>”</w:t>
      </w:r>
      <w:r w:rsidR="000D6494" w:rsidRPr="00E7461E">
        <w:rPr>
          <w:rFonts w:ascii="Times New Roman" w:hAnsi="Times New Roman" w:cs="Times New Roman"/>
          <w:bCs/>
          <w:iCs/>
          <w:sz w:val="27"/>
          <w:szCs w:val="27"/>
          <w:lang w:val="de-DE"/>
        </w:rPr>
        <w:t>.</w:t>
      </w:r>
    </w:p>
    <w:p w:rsidR="00C96D44" w:rsidRPr="00E7461E" w:rsidRDefault="00C87C7B"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t>2</w:t>
      </w:r>
      <w:r w:rsidR="00EA491C" w:rsidRPr="00E7461E">
        <w:rPr>
          <w:rFonts w:ascii="Times New Roman" w:hAnsi="Times New Roman" w:cs="Times New Roman"/>
          <w:sz w:val="27"/>
          <w:szCs w:val="27"/>
        </w:rPr>
        <w:t>1</w:t>
      </w:r>
      <w:r w:rsidR="00C96D44" w:rsidRPr="00E7461E">
        <w:rPr>
          <w:rFonts w:ascii="Times New Roman" w:hAnsi="Times New Roman" w:cs="Times New Roman"/>
          <w:sz w:val="27"/>
          <w:szCs w:val="27"/>
        </w:rPr>
        <w:t>. Thay thế Biểu số 034-TTGS tại Phần 3 Phụ lục 1 Thông tư 35/2015/TT-NHNN bằng Biểu số 034</w:t>
      </w:r>
      <w:r w:rsidR="00C96D44" w:rsidRPr="00E7461E">
        <w:rPr>
          <w:rFonts w:ascii="Times New Roman" w:hAnsi="Times New Roman" w:cs="Times New Roman"/>
          <w:i/>
          <w:sz w:val="27"/>
          <w:szCs w:val="27"/>
        </w:rPr>
        <w:t>-</w:t>
      </w:r>
      <w:r w:rsidR="00C96D44" w:rsidRPr="00E7461E">
        <w:rPr>
          <w:rFonts w:ascii="Times New Roman" w:hAnsi="Times New Roman" w:cs="Times New Roman"/>
          <w:sz w:val="27"/>
          <w:szCs w:val="27"/>
        </w:rPr>
        <w:t>TTGS ban hành kèm theo Thông tư này.</w:t>
      </w:r>
    </w:p>
    <w:p w:rsidR="00B92425" w:rsidRPr="00E7461E" w:rsidRDefault="00B92425"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t>2</w:t>
      </w:r>
      <w:r w:rsidR="00EA491C" w:rsidRPr="00E7461E">
        <w:rPr>
          <w:rFonts w:ascii="Times New Roman" w:hAnsi="Times New Roman" w:cs="Times New Roman"/>
          <w:sz w:val="27"/>
          <w:szCs w:val="27"/>
        </w:rPr>
        <w:t>2</w:t>
      </w:r>
      <w:r w:rsidRPr="00E7461E">
        <w:rPr>
          <w:rFonts w:ascii="Times New Roman" w:hAnsi="Times New Roman" w:cs="Times New Roman"/>
          <w:sz w:val="27"/>
          <w:szCs w:val="27"/>
        </w:rPr>
        <w:t>. Thay thế Biểu số 037.2-TTGS tại Phần 3 Phụ lục 1 Thông tư 35/2015/TT-NHNN bằng Biểu số 037.2</w:t>
      </w:r>
      <w:r w:rsidRPr="00E7461E">
        <w:rPr>
          <w:rFonts w:ascii="Times New Roman" w:hAnsi="Times New Roman" w:cs="Times New Roman"/>
          <w:i/>
          <w:sz w:val="27"/>
          <w:szCs w:val="27"/>
        </w:rPr>
        <w:t>-</w:t>
      </w:r>
      <w:r w:rsidRPr="00E7461E">
        <w:rPr>
          <w:rFonts w:ascii="Times New Roman" w:hAnsi="Times New Roman" w:cs="Times New Roman"/>
          <w:sz w:val="27"/>
          <w:szCs w:val="27"/>
        </w:rPr>
        <w:t>TTGS ban hành kèm theo Thông tư này.</w:t>
      </w:r>
    </w:p>
    <w:p w:rsidR="00820260" w:rsidRDefault="006113E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t>2</w:t>
      </w:r>
      <w:r w:rsidR="00EA491C" w:rsidRPr="00E7461E">
        <w:rPr>
          <w:rFonts w:ascii="Times New Roman" w:hAnsi="Times New Roman" w:cs="Times New Roman"/>
          <w:sz w:val="27"/>
          <w:szCs w:val="27"/>
        </w:rPr>
        <w:t>3</w:t>
      </w:r>
      <w:r w:rsidRPr="00E7461E">
        <w:rPr>
          <w:rFonts w:ascii="Times New Roman" w:hAnsi="Times New Roman" w:cs="Times New Roman"/>
          <w:sz w:val="27"/>
          <w:szCs w:val="27"/>
        </w:rPr>
        <w:t xml:space="preserve">. </w:t>
      </w:r>
      <w:r w:rsidR="00820260" w:rsidRPr="00E7461E">
        <w:rPr>
          <w:rFonts w:ascii="Times New Roman" w:hAnsi="Times New Roman" w:cs="Times New Roman"/>
          <w:sz w:val="27"/>
          <w:szCs w:val="27"/>
        </w:rPr>
        <w:t>Thay thế Biểu số 0</w:t>
      </w:r>
      <w:r w:rsidR="00820260">
        <w:rPr>
          <w:rFonts w:ascii="Times New Roman" w:hAnsi="Times New Roman" w:cs="Times New Roman"/>
          <w:sz w:val="27"/>
          <w:szCs w:val="27"/>
        </w:rPr>
        <w:t>40</w:t>
      </w:r>
      <w:r w:rsidR="00820260" w:rsidRPr="00E7461E">
        <w:rPr>
          <w:rFonts w:ascii="Times New Roman" w:hAnsi="Times New Roman" w:cs="Times New Roman"/>
          <w:sz w:val="27"/>
          <w:szCs w:val="27"/>
        </w:rPr>
        <w:t>-TTGS tại Phần 3 Phụ lục 1 Thông tư 35/2015/TT-NHNN bằng Biểu số 0</w:t>
      </w:r>
      <w:r w:rsidR="00820260">
        <w:rPr>
          <w:rFonts w:ascii="Times New Roman" w:hAnsi="Times New Roman" w:cs="Times New Roman"/>
          <w:sz w:val="27"/>
          <w:szCs w:val="27"/>
        </w:rPr>
        <w:t>40</w:t>
      </w:r>
      <w:r w:rsidR="00820260" w:rsidRPr="00E7461E">
        <w:rPr>
          <w:rFonts w:ascii="Times New Roman" w:hAnsi="Times New Roman" w:cs="Times New Roman"/>
          <w:i/>
          <w:sz w:val="27"/>
          <w:szCs w:val="27"/>
        </w:rPr>
        <w:t>-</w:t>
      </w:r>
      <w:r w:rsidR="00820260" w:rsidRPr="00E7461E">
        <w:rPr>
          <w:rFonts w:ascii="Times New Roman" w:hAnsi="Times New Roman" w:cs="Times New Roman"/>
          <w:sz w:val="27"/>
          <w:szCs w:val="27"/>
        </w:rPr>
        <w:t>TTGS ban hành kèm theo Thông tư này.</w:t>
      </w:r>
    </w:p>
    <w:p w:rsidR="006113ED" w:rsidRPr="00E7461E" w:rsidRDefault="006113ED" w:rsidP="00E7461E">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color w:val="FF0000"/>
          <w:sz w:val="27"/>
          <w:szCs w:val="27"/>
        </w:rPr>
        <w:t>2</w:t>
      </w:r>
      <w:r w:rsidR="00EA491C" w:rsidRPr="00E7461E">
        <w:rPr>
          <w:rFonts w:ascii="Times New Roman" w:hAnsi="Times New Roman" w:cs="Times New Roman"/>
          <w:color w:val="FF0000"/>
          <w:sz w:val="27"/>
          <w:szCs w:val="27"/>
        </w:rPr>
        <w:t>4</w:t>
      </w:r>
      <w:r w:rsidRPr="00E7461E">
        <w:rPr>
          <w:rFonts w:ascii="Times New Roman" w:hAnsi="Times New Roman" w:cs="Times New Roman"/>
          <w:color w:val="FF0000"/>
          <w:sz w:val="27"/>
          <w:szCs w:val="27"/>
        </w:rPr>
        <w:t xml:space="preserve">. Thay thế Biểu số 043-CSTT tại Phần 3 Phụ lục 1 Thông tư 35/2015/TT-NHNN </w:t>
      </w:r>
      <w:r w:rsidR="000D6494" w:rsidRPr="00E7461E">
        <w:rPr>
          <w:rFonts w:ascii="Times New Roman" w:hAnsi="Times New Roman" w:cs="Times New Roman"/>
          <w:color w:val="FF0000"/>
          <w:sz w:val="27"/>
          <w:szCs w:val="27"/>
        </w:rPr>
        <w:t>bằng</w:t>
      </w:r>
      <w:r w:rsidRPr="00E7461E">
        <w:rPr>
          <w:rFonts w:ascii="Times New Roman" w:hAnsi="Times New Roman" w:cs="Times New Roman"/>
          <w:color w:val="FF0000"/>
          <w:sz w:val="27"/>
          <w:szCs w:val="27"/>
        </w:rPr>
        <w:t xml:space="preserve"> Biểu số 043-CSTT ban hành kèm theo Thông tư này.</w:t>
      </w:r>
    </w:p>
    <w:p w:rsidR="006113ED" w:rsidRPr="00E7461E" w:rsidRDefault="006113E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2</w:t>
      </w:r>
      <w:r w:rsidR="00EA491C" w:rsidRPr="00E7461E">
        <w:rPr>
          <w:rFonts w:ascii="Times New Roman" w:hAnsi="Times New Roman" w:cs="Times New Roman"/>
          <w:sz w:val="27"/>
          <w:szCs w:val="27"/>
        </w:rPr>
        <w:t>5</w:t>
      </w:r>
      <w:r w:rsidRPr="00E7461E">
        <w:rPr>
          <w:rFonts w:ascii="Times New Roman" w:hAnsi="Times New Roman" w:cs="Times New Roman"/>
          <w:sz w:val="27"/>
          <w:szCs w:val="27"/>
        </w:rPr>
        <w:t>. Thay thế Biểu số 044-TTGS tại Phần 3 Phụ lục 1 Thông tư 35/2015/TT-NHNN bằng Biểu số 044-TTGS ban hành kèm theo Thông tư này.</w:t>
      </w:r>
    </w:p>
    <w:p w:rsidR="00355985" w:rsidRPr="00E7461E" w:rsidRDefault="00EA491C" w:rsidP="00E7461E">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color w:val="FF0000"/>
          <w:sz w:val="27"/>
          <w:szCs w:val="27"/>
        </w:rPr>
        <w:t>26</w:t>
      </w:r>
      <w:r w:rsidR="00355985" w:rsidRPr="00E7461E">
        <w:rPr>
          <w:rFonts w:ascii="Times New Roman" w:hAnsi="Times New Roman" w:cs="Times New Roman"/>
          <w:color w:val="FF0000"/>
          <w:sz w:val="27"/>
          <w:szCs w:val="27"/>
        </w:rPr>
        <w:t xml:space="preserve">. </w:t>
      </w:r>
      <w:r w:rsidR="00840D13" w:rsidRPr="00E7461E">
        <w:rPr>
          <w:rFonts w:ascii="Times New Roman" w:hAnsi="Times New Roman" w:cs="Times New Roman"/>
          <w:color w:val="7030A0"/>
          <w:sz w:val="27"/>
          <w:szCs w:val="27"/>
        </w:rPr>
        <w:t>Sửa đổi hướng dẫn điểm “1. Đối tượng áp dụng” tại Biểu số 049-CSTT thuộc Phần 3 Phụ lục 1 Thông tư 35/2015/TT-NHNN như sau: “</w:t>
      </w:r>
      <w:r w:rsidR="00840D13" w:rsidRPr="00E7461E">
        <w:rPr>
          <w:rFonts w:ascii="Times New Roman" w:hAnsi="Times New Roman" w:cs="Times New Roman"/>
          <w:b/>
          <w:i/>
          <w:color w:val="7030A0"/>
          <w:sz w:val="27"/>
          <w:szCs w:val="27"/>
        </w:rPr>
        <w:t>1. Đối tượng áp dụng</w:t>
      </w:r>
      <w:r w:rsidR="00840D13" w:rsidRPr="00E7461E">
        <w:rPr>
          <w:rFonts w:ascii="Times New Roman" w:hAnsi="Times New Roman" w:cs="Times New Roman"/>
          <w:color w:val="7030A0"/>
          <w:sz w:val="27"/>
          <w:szCs w:val="27"/>
        </w:rPr>
        <w:t xml:space="preserve">: Các tổ chức tín dụng </w:t>
      </w:r>
      <w:r w:rsidR="00840D13" w:rsidRPr="006B65CA">
        <w:rPr>
          <w:rFonts w:ascii="Times New Roman" w:hAnsi="Times New Roman" w:cs="Times New Roman"/>
          <w:b/>
          <w:color w:val="7030A0"/>
          <w:sz w:val="27"/>
          <w:szCs w:val="27"/>
        </w:rPr>
        <w:t>(trừ Quỹ tín dụng nhân dân)</w:t>
      </w:r>
      <w:r w:rsidR="00840D13" w:rsidRPr="00E7461E">
        <w:rPr>
          <w:rFonts w:ascii="Times New Roman" w:hAnsi="Times New Roman" w:cs="Times New Roman"/>
          <w:color w:val="7030A0"/>
          <w:sz w:val="27"/>
          <w:szCs w:val="27"/>
        </w:rPr>
        <w:t>”.</w:t>
      </w:r>
    </w:p>
    <w:p w:rsidR="006113ED" w:rsidRPr="00E7461E" w:rsidRDefault="006113E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2</w:t>
      </w:r>
      <w:r w:rsidR="00EA491C" w:rsidRPr="00E7461E">
        <w:rPr>
          <w:rFonts w:ascii="Times New Roman" w:hAnsi="Times New Roman" w:cs="Times New Roman"/>
          <w:sz w:val="27"/>
          <w:szCs w:val="27"/>
        </w:rPr>
        <w:t>7</w:t>
      </w:r>
      <w:r w:rsidRPr="00E7461E">
        <w:rPr>
          <w:rFonts w:ascii="Times New Roman" w:hAnsi="Times New Roman" w:cs="Times New Roman"/>
          <w:sz w:val="27"/>
          <w:szCs w:val="27"/>
        </w:rPr>
        <w:t>. Thay thế Biểu số 050-TT tại Phần 3 Phụ lục 1 Thông tư 35/2015/TT-NHNN bằng Biểu số 050-TT ban hành kèm theo Thông tư này.</w:t>
      </w:r>
    </w:p>
    <w:p w:rsidR="00326B49" w:rsidRPr="00AF1FCC" w:rsidRDefault="00326B49" w:rsidP="00326B49">
      <w:pPr>
        <w:spacing w:before="240" w:line="240" w:lineRule="atLeast"/>
        <w:ind w:firstLine="709"/>
        <w:jc w:val="both"/>
        <w:rPr>
          <w:rFonts w:ascii="Times New Roman" w:hAnsi="Times New Roman" w:cs="Times New Roman"/>
          <w:color w:val="FF0000"/>
          <w:sz w:val="27"/>
          <w:szCs w:val="27"/>
          <w:lang w:val="de-DE"/>
        </w:rPr>
      </w:pPr>
      <w:r w:rsidRPr="00AF1FCC">
        <w:rPr>
          <w:rFonts w:ascii="Times New Roman" w:hAnsi="Times New Roman" w:cs="Times New Roman"/>
          <w:color w:val="FF0000"/>
          <w:sz w:val="27"/>
          <w:szCs w:val="27"/>
        </w:rPr>
        <w:t>28. Sửa đổi nội dung hướng dẫn tại điểm 1. Đối tượng áp dụng của Biểu số 051-TT tại Phần 3 Phụ lục 1 Thông tư 35/2015/TT-NHNN như sau: “</w:t>
      </w:r>
      <w:r w:rsidRPr="00AF1FCC">
        <w:rPr>
          <w:rFonts w:ascii="Times New Roman" w:hAnsi="Times New Roman" w:cs="Times New Roman"/>
          <w:b/>
          <w:bCs/>
          <w:i/>
          <w:color w:val="FF0000"/>
          <w:sz w:val="27"/>
          <w:szCs w:val="27"/>
        </w:rPr>
        <w:t xml:space="preserve">1. Đối tượng </w:t>
      </w:r>
      <w:r w:rsidRPr="00AF1FCC">
        <w:rPr>
          <w:rFonts w:ascii="Times New Roman" w:hAnsi="Times New Roman" w:cs="Times New Roman"/>
          <w:b/>
          <w:bCs/>
          <w:i/>
          <w:color w:val="FF0000"/>
          <w:sz w:val="27"/>
          <w:szCs w:val="27"/>
        </w:rPr>
        <w:lastRenderedPageBreak/>
        <w:t>áp dụng:</w:t>
      </w:r>
      <w:r w:rsidRPr="00AF1FCC">
        <w:rPr>
          <w:rFonts w:ascii="Times New Roman" w:hAnsi="Times New Roman" w:cs="Times New Roman"/>
          <w:bCs/>
          <w:iCs/>
          <w:color w:val="FF0000"/>
          <w:sz w:val="27"/>
          <w:szCs w:val="27"/>
          <w:lang w:val="de-DE"/>
        </w:rPr>
        <w:t xml:space="preserve"> Các tổ chức tín dụng </w:t>
      </w:r>
      <w:r w:rsidRPr="00AF1FCC">
        <w:rPr>
          <w:rFonts w:ascii="Times New Roman" w:hAnsi="Times New Roman" w:cs="Times New Roman"/>
          <w:b/>
          <w:bCs/>
          <w:iCs/>
          <w:color w:val="FF0000"/>
          <w:sz w:val="27"/>
          <w:szCs w:val="27"/>
          <w:lang w:val="de-DE"/>
        </w:rPr>
        <w:t xml:space="preserve">(trừ Công ty tài chính, Công ty cho thuê tài chính, </w:t>
      </w:r>
      <w:r w:rsidRPr="00AF1FCC">
        <w:rPr>
          <w:rFonts w:ascii="Times New Roman" w:hAnsi="Times New Roman" w:cs="Times New Roman"/>
          <w:bCs/>
          <w:iCs/>
          <w:color w:val="FF0000"/>
          <w:sz w:val="27"/>
          <w:szCs w:val="27"/>
          <w:lang w:val="de-DE"/>
        </w:rPr>
        <w:t>Quỹ tín dụng nhân dân)</w:t>
      </w:r>
      <w:r w:rsidRPr="00AF1FCC">
        <w:rPr>
          <w:rFonts w:ascii="Times New Roman" w:hAnsi="Times New Roman" w:cs="Times New Roman"/>
          <w:color w:val="FF0000"/>
          <w:sz w:val="27"/>
          <w:szCs w:val="27"/>
        </w:rPr>
        <w:t>”</w:t>
      </w:r>
      <w:r w:rsidRPr="00AF1FCC">
        <w:rPr>
          <w:rFonts w:ascii="Times New Roman" w:hAnsi="Times New Roman" w:cs="Times New Roman"/>
          <w:bCs/>
          <w:iCs/>
          <w:color w:val="FF0000"/>
          <w:sz w:val="27"/>
          <w:szCs w:val="27"/>
          <w:lang w:val="de-DE"/>
        </w:rPr>
        <w:t>.</w:t>
      </w:r>
    </w:p>
    <w:p w:rsidR="00326B49" w:rsidRPr="00AF1FCC" w:rsidRDefault="00326B49" w:rsidP="00326B49">
      <w:pPr>
        <w:spacing w:before="240" w:line="240" w:lineRule="atLeast"/>
        <w:ind w:firstLine="709"/>
        <w:jc w:val="both"/>
        <w:rPr>
          <w:rFonts w:ascii="Times New Roman" w:hAnsi="Times New Roman" w:cs="Times New Roman"/>
          <w:bCs/>
          <w:iCs/>
          <w:color w:val="FF0000"/>
          <w:sz w:val="27"/>
          <w:szCs w:val="27"/>
          <w:lang w:val="de-DE"/>
        </w:rPr>
      </w:pPr>
      <w:r w:rsidRPr="00AF1FCC">
        <w:rPr>
          <w:rFonts w:ascii="Times New Roman" w:hAnsi="Times New Roman" w:cs="Times New Roman"/>
          <w:color w:val="FF0000"/>
          <w:sz w:val="27"/>
          <w:szCs w:val="27"/>
        </w:rPr>
        <w:t>2</w:t>
      </w:r>
      <w:r w:rsidR="00D5230E">
        <w:rPr>
          <w:rFonts w:ascii="Times New Roman" w:hAnsi="Times New Roman" w:cs="Times New Roman"/>
          <w:color w:val="FF0000"/>
          <w:sz w:val="27"/>
          <w:szCs w:val="27"/>
        </w:rPr>
        <w:t>9</w:t>
      </w:r>
      <w:r w:rsidRPr="00AF1FCC">
        <w:rPr>
          <w:rFonts w:ascii="Times New Roman" w:hAnsi="Times New Roman" w:cs="Times New Roman"/>
          <w:color w:val="FF0000"/>
          <w:sz w:val="27"/>
          <w:szCs w:val="27"/>
        </w:rPr>
        <w:t>. Sửa đổi nội dung hướng dẫn tại điểm 1. Đối tượng áp dụng của Biểu số 052-TT tại Phần 3 Phụ lục 1 Thông tư 35/2015/TT-NHNN như sau: “</w:t>
      </w:r>
      <w:r w:rsidRPr="00AF1FCC">
        <w:rPr>
          <w:rFonts w:ascii="Times New Roman" w:hAnsi="Times New Roman" w:cs="Times New Roman"/>
          <w:b/>
          <w:bCs/>
          <w:i/>
          <w:color w:val="FF0000"/>
          <w:sz w:val="27"/>
          <w:szCs w:val="27"/>
        </w:rPr>
        <w:t>1. Đối tượng áp dụng:</w:t>
      </w:r>
      <w:r w:rsidRPr="00AF1FCC">
        <w:rPr>
          <w:rFonts w:ascii="Times New Roman" w:hAnsi="Times New Roman" w:cs="Times New Roman"/>
          <w:bCs/>
          <w:iCs/>
          <w:color w:val="FF0000"/>
          <w:sz w:val="27"/>
          <w:szCs w:val="27"/>
          <w:lang w:val="de-DE"/>
        </w:rPr>
        <w:t xml:space="preserve"> Các tổ chức tín dụng </w:t>
      </w:r>
      <w:r w:rsidRPr="00AF1FCC">
        <w:rPr>
          <w:rFonts w:ascii="Times New Roman" w:hAnsi="Times New Roman" w:cs="Times New Roman"/>
          <w:b/>
          <w:bCs/>
          <w:iCs/>
          <w:color w:val="FF0000"/>
          <w:sz w:val="27"/>
          <w:szCs w:val="27"/>
          <w:lang w:val="de-DE"/>
        </w:rPr>
        <w:t xml:space="preserve">(trừ Công ty tài chính, Công ty cho thuê tài chính, </w:t>
      </w:r>
      <w:r w:rsidRPr="00AF1FCC">
        <w:rPr>
          <w:rFonts w:ascii="Times New Roman" w:hAnsi="Times New Roman" w:cs="Times New Roman"/>
          <w:bCs/>
          <w:iCs/>
          <w:color w:val="FF0000"/>
          <w:sz w:val="27"/>
          <w:szCs w:val="27"/>
          <w:lang w:val="de-DE"/>
        </w:rPr>
        <w:t>Quỹ tín dụng nhân dân)</w:t>
      </w:r>
      <w:r w:rsidRPr="00AF1FCC">
        <w:rPr>
          <w:rFonts w:ascii="Times New Roman" w:hAnsi="Times New Roman" w:cs="Times New Roman"/>
          <w:color w:val="FF0000"/>
          <w:sz w:val="27"/>
          <w:szCs w:val="27"/>
        </w:rPr>
        <w:t>”</w:t>
      </w:r>
      <w:r w:rsidRPr="00AF1FCC">
        <w:rPr>
          <w:rFonts w:ascii="Times New Roman" w:hAnsi="Times New Roman" w:cs="Times New Roman"/>
          <w:bCs/>
          <w:iCs/>
          <w:color w:val="FF0000"/>
          <w:sz w:val="27"/>
          <w:szCs w:val="27"/>
          <w:lang w:val="de-DE"/>
        </w:rPr>
        <w:t>.</w:t>
      </w:r>
    </w:p>
    <w:p w:rsidR="00326B49" w:rsidRPr="00AF1FCC" w:rsidRDefault="00326B49" w:rsidP="00326B49">
      <w:pPr>
        <w:spacing w:before="240" w:line="240" w:lineRule="atLeast"/>
        <w:ind w:firstLine="709"/>
        <w:jc w:val="both"/>
        <w:rPr>
          <w:rFonts w:ascii="Times New Roman" w:hAnsi="Times New Roman" w:cs="Times New Roman"/>
          <w:color w:val="FF0000"/>
          <w:sz w:val="27"/>
          <w:szCs w:val="27"/>
          <w:lang w:val="de-DE"/>
        </w:rPr>
      </w:pPr>
      <w:r w:rsidRPr="00AF1FCC">
        <w:rPr>
          <w:rFonts w:ascii="Times New Roman" w:hAnsi="Times New Roman" w:cs="Times New Roman"/>
          <w:bCs/>
          <w:iCs/>
          <w:color w:val="FF0000"/>
          <w:sz w:val="27"/>
          <w:szCs w:val="27"/>
          <w:lang w:val="de-DE"/>
        </w:rPr>
        <w:t xml:space="preserve">Bỏ cụm từ </w:t>
      </w:r>
      <w:r w:rsidR="00D037EE" w:rsidRPr="00AF1FCC">
        <w:rPr>
          <w:rFonts w:ascii="Times New Roman" w:hAnsi="Times New Roman" w:cs="Times New Roman"/>
          <w:color w:val="FF0000"/>
          <w:sz w:val="27"/>
          <w:szCs w:val="27"/>
        </w:rPr>
        <w:t>“</w:t>
      </w:r>
      <w:r w:rsidRPr="00AF1FCC">
        <w:rPr>
          <w:rFonts w:ascii="Times New Roman" w:hAnsi="Times New Roman" w:cs="Times New Roman"/>
          <w:bCs/>
          <w:iCs/>
          <w:color w:val="FF0000"/>
          <w:sz w:val="27"/>
          <w:szCs w:val="27"/>
          <w:lang w:val="de-DE"/>
        </w:rPr>
        <w:t>nội địa và quốc tế</w:t>
      </w:r>
      <w:r w:rsidR="00D037EE" w:rsidRPr="00AF1FCC">
        <w:rPr>
          <w:rFonts w:ascii="Times New Roman" w:hAnsi="Times New Roman" w:cs="Times New Roman"/>
          <w:color w:val="FF0000"/>
          <w:sz w:val="27"/>
          <w:szCs w:val="27"/>
        </w:rPr>
        <w:t>”</w:t>
      </w:r>
      <w:r w:rsidRPr="00AF1FCC">
        <w:rPr>
          <w:rFonts w:ascii="Times New Roman" w:hAnsi="Times New Roman" w:cs="Times New Roman"/>
          <w:bCs/>
          <w:iCs/>
          <w:color w:val="FF0000"/>
          <w:sz w:val="27"/>
          <w:szCs w:val="27"/>
          <w:lang w:val="de-DE"/>
        </w:rPr>
        <w:t xml:space="preserve"> tại gạch đầu dòng thứ nhất c</w:t>
      </w:r>
      <w:r w:rsidR="00AF1FCC" w:rsidRPr="00AF1FCC">
        <w:rPr>
          <w:rFonts w:ascii="Times New Roman" w:hAnsi="Times New Roman" w:cs="Times New Roman"/>
          <w:bCs/>
          <w:iCs/>
          <w:color w:val="FF0000"/>
          <w:sz w:val="27"/>
          <w:szCs w:val="27"/>
          <w:lang w:val="de-DE"/>
        </w:rPr>
        <w:t xml:space="preserve">ủa Mục 4. Hướng dẫn lập báo cáo thành </w:t>
      </w:r>
      <w:r w:rsidR="00AF1FCC" w:rsidRPr="00AF1FCC">
        <w:rPr>
          <w:rFonts w:ascii="Times New Roman" w:hAnsi="Times New Roman" w:cs="Times New Roman"/>
          <w:color w:val="FF0000"/>
          <w:sz w:val="27"/>
          <w:szCs w:val="27"/>
        </w:rPr>
        <w:t>“</w:t>
      </w:r>
      <w:r w:rsidR="00AF1FCC" w:rsidRPr="00AF1FCC">
        <w:rPr>
          <w:rFonts w:ascii="Times New Roman" w:hAnsi="Times New Roman" w:cs="Times New Roman"/>
          <w:bCs/>
          <w:iCs/>
          <w:color w:val="FF0000"/>
          <w:sz w:val="27"/>
          <w:szCs w:val="27"/>
          <w:lang w:val="de-DE"/>
        </w:rPr>
        <w:t xml:space="preserve">- </w:t>
      </w:r>
      <w:r w:rsidR="00AF1FCC" w:rsidRPr="00AF1FCC">
        <w:rPr>
          <w:rFonts w:ascii="Times New Roman" w:hAnsi="Times New Roman" w:cs="Times New Roman"/>
          <w:color w:val="FF0000"/>
          <w:sz w:val="27"/>
          <w:szCs w:val="27"/>
        </w:rPr>
        <w:t>Phản ánh số lượng giao dịch và giá trị giao dịch thanh toán, chuyển tiền đến/đi qua Hệ thống SWIFT của tổ chức tín dụng báo cáo theo quốc gia trong kỳ báo cáo”.</w:t>
      </w:r>
      <w:r w:rsidR="00AF1FCC" w:rsidRPr="00AF1FCC">
        <w:rPr>
          <w:rFonts w:ascii="Times New Roman" w:hAnsi="Times New Roman" w:cs="Times New Roman"/>
          <w:bCs/>
          <w:iCs/>
          <w:color w:val="FF0000"/>
          <w:sz w:val="27"/>
          <w:szCs w:val="27"/>
          <w:lang w:val="de-DE"/>
        </w:rPr>
        <w:t xml:space="preserve"> </w:t>
      </w:r>
    </w:p>
    <w:p w:rsidR="006113ED" w:rsidRPr="00E7461E" w:rsidRDefault="00D5230E"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30</w:t>
      </w:r>
      <w:r w:rsidR="006113ED" w:rsidRPr="00E7461E">
        <w:rPr>
          <w:rFonts w:ascii="Times New Roman" w:hAnsi="Times New Roman" w:cs="Times New Roman"/>
          <w:sz w:val="27"/>
          <w:szCs w:val="27"/>
        </w:rPr>
        <w:t>. Thay thế Biểu số 053-TT tại Phần 3 Phụ lục 1 Thông tư 35/2015/TT-NHNN bằng Biểu số 053-TT ban hành kèm theo Thông tư này.</w:t>
      </w:r>
    </w:p>
    <w:p w:rsidR="006113ED" w:rsidRPr="00E7461E" w:rsidRDefault="00D5230E"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31</w:t>
      </w:r>
      <w:r w:rsidR="006113ED" w:rsidRPr="00E7461E">
        <w:rPr>
          <w:rFonts w:ascii="Times New Roman" w:hAnsi="Times New Roman" w:cs="Times New Roman"/>
          <w:sz w:val="27"/>
          <w:szCs w:val="27"/>
        </w:rPr>
        <w:t>. Thay thế Biểu số 054-TT tại Phần 3 Phụ lục 1 Thông tư 35/2015/TT-NHNN bằng Biểu số 054-TT ban hành kèm theo Thông tư này.</w:t>
      </w:r>
    </w:p>
    <w:p w:rsidR="006113ED" w:rsidRPr="00E7461E" w:rsidRDefault="00D5230E"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32</w:t>
      </w:r>
      <w:r w:rsidR="006113ED" w:rsidRPr="00E7461E">
        <w:rPr>
          <w:rFonts w:ascii="Times New Roman" w:hAnsi="Times New Roman" w:cs="Times New Roman"/>
          <w:sz w:val="27"/>
          <w:szCs w:val="27"/>
        </w:rPr>
        <w:t>.</w:t>
      </w:r>
      <w:r w:rsidR="00811DBE">
        <w:rPr>
          <w:rFonts w:ascii="Times New Roman" w:hAnsi="Times New Roman" w:cs="Times New Roman"/>
          <w:sz w:val="27"/>
          <w:szCs w:val="27"/>
        </w:rPr>
        <w:t xml:space="preserve"> </w:t>
      </w:r>
      <w:r w:rsidR="006113ED" w:rsidRPr="00E7461E">
        <w:rPr>
          <w:rFonts w:ascii="Times New Roman" w:hAnsi="Times New Roman" w:cs="Times New Roman"/>
          <w:sz w:val="27"/>
          <w:szCs w:val="27"/>
        </w:rPr>
        <w:t xml:space="preserve">Thay thế nội dung hướng dẫn tại điểm 4. Hướng dẫn lập báo cáo của Biểu số 055-TT tại Phần 3 Phụ lục 1 Thông tư 35/2015/TT-NHNN </w:t>
      </w:r>
      <w:r w:rsidR="00E76D27" w:rsidRPr="00E7461E">
        <w:rPr>
          <w:rFonts w:ascii="Times New Roman" w:hAnsi="Times New Roman" w:cs="Times New Roman"/>
          <w:sz w:val="27"/>
          <w:szCs w:val="27"/>
        </w:rPr>
        <w:t>bằng</w:t>
      </w:r>
      <w:r w:rsidR="006113ED" w:rsidRPr="00E7461E">
        <w:rPr>
          <w:rFonts w:ascii="Times New Roman" w:hAnsi="Times New Roman" w:cs="Times New Roman"/>
          <w:sz w:val="27"/>
          <w:szCs w:val="27"/>
        </w:rPr>
        <w:t xml:space="preserve"> nội dung hướng dẫn tại Biểu số 055-TT ban hành kèm theo Thông tư này.</w:t>
      </w:r>
    </w:p>
    <w:p w:rsidR="003B4ED3" w:rsidRPr="00E7461E" w:rsidRDefault="00840D13" w:rsidP="00E7461E">
      <w:pPr>
        <w:spacing w:before="240" w:line="240" w:lineRule="atLeast"/>
        <w:ind w:firstLine="709"/>
        <w:jc w:val="both"/>
        <w:rPr>
          <w:rFonts w:ascii="Times New Roman" w:hAnsi="Times New Roman" w:cs="Times New Roman"/>
          <w:color w:val="7030A0"/>
          <w:sz w:val="27"/>
          <w:szCs w:val="27"/>
        </w:rPr>
      </w:pPr>
      <w:r w:rsidRPr="00E7461E">
        <w:rPr>
          <w:rFonts w:ascii="Times New Roman" w:hAnsi="Times New Roman" w:cs="Times New Roman"/>
          <w:sz w:val="27"/>
          <w:szCs w:val="27"/>
        </w:rPr>
        <w:t>3</w:t>
      </w:r>
      <w:r w:rsidR="00D5230E">
        <w:rPr>
          <w:rFonts w:ascii="Times New Roman" w:hAnsi="Times New Roman" w:cs="Times New Roman"/>
          <w:sz w:val="27"/>
          <w:szCs w:val="27"/>
        </w:rPr>
        <w:t>3</w:t>
      </w:r>
      <w:r w:rsidR="003B4ED3" w:rsidRPr="00E7461E">
        <w:rPr>
          <w:rFonts w:ascii="Times New Roman" w:hAnsi="Times New Roman" w:cs="Times New Roman"/>
          <w:sz w:val="27"/>
          <w:szCs w:val="27"/>
        </w:rPr>
        <w:t xml:space="preserve">. </w:t>
      </w:r>
      <w:r w:rsidR="003B4ED3" w:rsidRPr="00E7461E">
        <w:rPr>
          <w:rFonts w:ascii="Times New Roman" w:hAnsi="Times New Roman" w:cs="Times New Roman"/>
          <w:color w:val="7030A0"/>
          <w:sz w:val="27"/>
          <w:szCs w:val="27"/>
        </w:rPr>
        <w:t>Sửa đổi hướng dẫn điểm “1. Đối tượng áp dụng” tại Biểu số 057-TT và Biểu số 058-TT thuộc Phần 3 Phụ lục 1 Thông tư 35/2015/TT-NHNN như sau: “</w:t>
      </w:r>
      <w:r w:rsidR="003B4ED3" w:rsidRPr="00E7461E">
        <w:rPr>
          <w:rFonts w:ascii="Times New Roman" w:hAnsi="Times New Roman" w:cs="Times New Roman"/>
          <w:b/>
          <w:i/>
          <w:color w:val="7030A0"/>
          <w:sz w:val="27"/>
          <w:szCs w:val="27"/>
        </w:rPr>
        <w:t>1. Đối tượng áp dụng</w:t>
      </w:r>
      <w:r w:rsidR="003B4ED3" w:rsidRPr="00E7461E">
        <w:rPr>
          <w:rFonts w:ascii="Times New Roman" w:hAnsi="Times New Roman" w:cs="Times New Roman"/>
          <w:color w:val="7030A0"/>
          <w:sz w:val="27"/>
          <w:szCs w:val="27"/>
        </w:rPr>
        <w:t>: Các tổ chức tín dụng (</w:t>
      </w:r>
      <w:r w:rsidR="003B4ED3" w:rsidRPr="006B65CA">
        <w:rPr>
          <w:rFonts w:ascii="Times New Roman" w:hAnsi="Times New Roman" w:cs="Times New Roman"/>
          <w:b/>
          <w:color w:val="7030A0"/>
          <w:sz w:val="27"/>
          <w:szCs w:val="27"/>
        </w:rPr>
        <w:t>trừ Công ty tài chính, Công ty cho thuê tài chính</w:t>
      </w:r>
      <w:r w:rsidR="003B4ED3" w:rsidRPr="00E7461E">
        <w:rPr>
          <w:rFonts w:ascii="Times New Roman" w:hAnsi="Times New Roman" w:cs="Times New Roman"/>
          <w:color w:val="7030A0"/>
          <w:sz w:val="27"/>
          <w:szCs w:val="27"/>
        </w:rPr>
        <w:t>, Quỹ tín dụng nhân dân)”</w:t>
      </w:r>
      <w:r w:rsidR="00AF1FCC">
        <w:rPr>
          <w:rFonts w:ascii="Times New Roman" w:hAnsi="Times New Roman" w:cs="Times New Roman"/>
          <w:color w:val="7030A0"/>
          <w:sz w:val="27"/>
          <w:szCs w:val="27"/>
        </w:rPr>
        <w:t>.</w:t>
      </w:r>
    </w:p>
    <w:p w:rsidR="006113ED" w:rsidRPr="00E7461E" w:rsidRDefault="00A72802"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3</w:t>
      </w:r>
      <w:r w:rsidR="00D5230E">
        <w:rPr>
          <w:rFonts w:ascii="Times New Roman" w:hAnsi="Times New Roman" w:cs="Times New Roman"/>
          <w:sz w:val="27"/>
          <w:szCs w:val="27"/>
        </w:rPr>
        <w:t>4</w:t>
      </w:r>
      <w:r w:rsidRPr="00E7461E">
        <w:rPr>
          <w:rFonts w:ascii="Times New Roman" w:hAnsi="Times New Roman" w:cs="Times New Roman"/>
          <w:sz w:val="27"/>
          <w:szCs w:val="27"/>
        </w:rPr>
        <w:t xml:space="preserve">. </w:t>
      </w:r>
      <w:r w:rsidR="006113ED" w:rsidRPr="00E7461E">
        <w:rPr>
          <w:rFonts w:ascii="Times New Roman" w:hAnsi="Times New Roman" w:cs="Times New Roman"/>
          <w:sz w:val="27"/>
          <w:szCs w:val="27"/>
        </w:rPr>
        <w:t>Thay thế Biểu số 059-TT tại Phần 3 Phụ lục 1 Thông tư 35/2015/TT-NHNN bằng Biểu số 059-TT ban hành kèm theo Thông tư này.</w:t>
      </w:r>
    </w:p>
    <w:p w:rsidR="006828BF" w:rsidRPr="00E7461E" w:rsidRDefault="006828BF" w:rsidP="006828BF">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3</w:t>
      </w:r>
      <w:r w:rsidR="00A93518">
        <w:rPr>
          <w:rFonts w:ascii="Times New Roman" w:hAnsi="Times New Roman" w:cs="Times New Roman"/>
          <w:sz w:val="27"/>
          <w:szCs w:val="27"/>
        </w:rPr>
        <w:t>5</w:t>
      </w:r>
      <w:r w:rsidRPr="00E7461E">
        <w:rPr>
          <w:rFonts w:ascii="Times New Roman" w:hAnsi="Times New Roman" w:cs="Times New Roman"/>
          <w:sz w:val="27"/>
          <w:szCs w:val="27"/>
        </w:rPr>
        <w:t>. Thay thế Biểu số 0</w:t>
      </w:r>
      <w:r>
        <w:rPr>
          <w:rFonts w:ascii="Times New Roman" w:hAnsi="Times New Roman" w:cs="Times New Roman"/>
          <w:sz w:val="27"/>
          <w:szCs w:val="27"/>
        </w:rPr>
        <w:t>60</w:t>
      </w:r>
      <w:r w:rsidRPr="00E7461E">
        <w:rPr>
          <w:rFonts w:ascii="Times New Roman" w:hAnsi="Times New Roman" w:cs="Times New Roman"/>
          <w:sz w:val="27"/>
          <w:szCs w:val="27"/>
        </w:rPr>
        <w:t>-TT tại Phần 3 Phụ lục 1 Thông tư 35/2015/TT-NHNN bằng Biểu số 0</w:t>
      </w:r>
      <w:r>
        <w:rPr>
          <w:rFonts w:ascii="Times New Roman" w:hAnsi="Times New Roman" w:cs="Times New Roman"/>
          <w:sz w:val="27"/>
          <w:szCs w:val="27"/>
        </w:rPr>
        <w:t>60</w:t>
      </w:r>
      <w:r w:rsidRPr="00E7461E">
        <w:rPr>
          <w:rFonts w:ascii="Times New Roman" w:hAnsi="Times New Roman" w:cs="Times New Roman"/>
          <w:sz w:val="27"/>
          <w:szCs w:val="27"/>
        </w:rPr>
        <w:t>-TT ban hành kèm theo Thông tư này.</w:t>
      </w:r>
    </w:p>
    <w:p w:rsidR="00FB2FE3" w:rsidRPr="00E7461E" w:rsidRDefault="00B20F06" w:rsidP="00FB2FE3">
      <w:pPr>
        <w:tabs>
          <w:tab w:val="left" w:pos="1755"/>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3</w:t>
      </w:r>
      <w:r w:rsidR="00A93518">
        <w:rPr>
          <w:rFonts w:ascii="Times New Roman" w:hAnsi="Times New Roman" w:cs="Times New Roman"/>
          <w:sz w:val="27"/>
          <w:szCs w:val="27"/>
        </w:rPr>
        <w:t>6</w:t>
      </w:r>
      <w:r w:rsidR="006113ED" w:rsidRPr="00E7461E">
        <w:rPr>
          <w:rFonts w:ascii="Times New Roman" w:hAnsi="Times New Roman" w:cs="Times New Roman"/>
          <w:sz w:val="27"/>
          <w:szCs w:val="27"/>
        </w:rPr>
        <w:t>.</w:t>
      </w:r>
      <w:r w:rsidR="00A72802" w:rsidRPr="00E7461E">
        <w:rPr>
          <w:rFonts w:ascii="Times New Roman" w:hAnsi="Times New Roman" w:cs="Times New Roman"/>
          <w:sz w:val="27"/>
          <w:szCs w:val="27"/>
        </w:rPr>
        <w:t xml:space="preserve"> </w:t>
      </w:r>
      <w:r w:rsidR="00FB2FE3" w:rsidRPr="00E7461E">
        <w:rPr>
          <w:rFonts w:ascii="Times New Roman" w:hAnsi="Times New Roman" w:cs="Times New Roman"/>
          <w:sz w:val="27"/>
          <w:szCs w:val="27"/>
        </w:rPr>
        <w:t>Thay thế Biểu số 0</w:t>
      </w:r>
      <w:r w:rsidR="00FB2FE3">
        <w:rPr>
          <w:rFonts w:ascii="Times New Roman" w:hAnsi="Times New Roman" w:cs="Times New Roman"/>
          <w:sz w:val="27"/>
          <w:szCs w:val="27"/>
        </w:rPr>
        <w:t>6</w:t>
      </w:r>
      <w:r w:rsidR="00FB2FE3" w:rsidRPr="00E7461E">
        <w:rPr>
          <w:rFonts w:ascii="Times New Roman" w:hAnsi="Times New Roman" w:cs="Times New Roman"/>
          <w:sz w:val="27"/>
          <w:szCs w:val="27"/>
        </w:rPr>
        <w:t>3-</w:t>
      </w:r>
      <w:r w:rsidR="00FB2FE3">
        <w:rPr>
          <w:rFonts w:ascii="Times New Roman" w:hAnsi="Times New Roman" w:cs="Times New Roman"/>
          <w:sz w:val="27"/>
          <w:szCs w:val="27"/>
        </w:rPr>
        <w:t>TT</w:t>
      </w:r>
      <w:r w:rsidR="00FB2FE3" w:rsidRPr="00E7461E">
        <w:rPr>
          <w:rFonts w:ascii="Times New Roman" w:hAnsi="Times New Roman" w:cs="Times New Roman"/>
          <w:sz w:val="27"/>
          <w:szCs w:val="27"/>
        </w:rPr>
        <w:t xml:space="preserve"> tại Phần 3 Phụ lục 1 Thông tư 35/2015/TT-NHNN bằng Biểu số 0</w:t>
      </w:r>
      <w:r w:rsidR="00FB2FE3">
        <w:rPr>
          <w:rFonts w:ascii="Times New Roman" w:hAnsi="Times New Roman" w:cs="Times New Roman"/>
          <w:sz w:val="27"/>
          <w:szCs w:val="27"/>
        </w:rPr>
        <w:t>6</w:t>
      </w:r>
      <w:r w:rsidR="00FB2FE3" w:rsidRPr="00E7461E">
        <w:rPr>
          <w:rFonts w:ascii="Times New Roman" w:hAnsi="Times New Roman" w:cs="Times New Roman"/>
          <w:sz w:val="27"/>
          <w:szCs w:val="27"/>
        </w:rPr>
        <w:t>3-</w:t>
      </w:r>
      <w:r w:rsidR="00FB2FE3">
        <w:rPr>
          <w:rFonts w:ascii="Times New Roman" w:hAnsi="Times New Roman" w:cs="Times New Roman"/>
          <w:sz w:val="27"/>
          <w:szCs w:val="27"/>
        </w:rPr>
        <w:t>TT</w:t>
      </w:r>
      <w:r w:rsidR="00FB2FE3" w:rsidRPr="00E7461E">
        <w:rPr>
          <w:rFonts w:ascii="Times New Roman" w:hAnsi="Times New Roman" w:cs="Times New Roman"/>
          <w:sz w:val="27"/>
          <w:szCs w:val="27"/>
        </w:rPr>
        <w:t xml:space="preserve"> ban hành kèm theo Thông tư này.</w:t>
      </w:r>
    </w:p>
    <w:p w:rsidR="006113ED" w:rsidRPr="00E7461E" w:rsidRDefault="006113ED" w:rsidP="00FB2FE3">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3</w:t>
      </w:r>
      <w:r w:rsidR="00A93518">
        <w:rPr>
          <w:rFonts w:ascii="Times New Roman" w:hAnsi="Times New Roman" w:cs="Times New Roman"/>
          <w:sz w:val="27"/>
          <w:szCs w:val="27"/>
        </w:rPr>
        <w:t>7</w:t>
      </w:r>
      <w:r w:rsidRPr="00E7461E">
        <w:rPr>
          <w:rFonts w:ascii="Times New Roman" w:hAnsi="Times New Roman" w:cs="Times New Roman"/>
          <w:sz w:val="27"/>
          <w:szCs w:val="27"/>
        </w:rPr>
        <w:t>. Thay thế Biểu số 073-QLNH tại Phần 3 Phụ lục 1 Thông tư 35/2015/TT-NHNN bằng Biểu số 073-QLNH ban hành kèm theo Thông tư này.</w:t>
      </w:r>
    </w:p>
    <w:p w:rsidR="006113ED" w:rsidRPr="00E7461E" w:rsidRDefault="006113E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t>3</w:t>
      </w:r>
      <w:r w:rsidR="00A93518">
        <w:rPr>
          <w:rFonts w:ascii="Times New Roman" w:hAnsi="Times New Roman" w:cs="Times New Roman"/>
          <w:sz w:val="27"/>
          <w:szCs w:val="27"/>
        </w:rPr>
        <w:t>8</w:t>
      </w:r>
      <w:r w:rsidRPr="00E7461E">
        <w:rPr>
          <w:rFonts w:ascii="Times New Roman" w:hAnsi="Times New Roman" w:cs="Times New Roman"/>
          <w:sz w:val="27"/>
          <w:szCs w:val="27"/>
        </w:rPr>
        <w:t>. Thay thế Biểu số 075-QLNH tại Phần 3 Phụ lục 1 Thông tư 35/2015/TT-NHNN bằng Biểu số 075-QLNH ban hành kèm theo Thông tư này.</w:t>
      </w:r>
    </w:p>
    <w:p w:rsidR="006113ED" w:rsidRPr="00E7461E" w:rsidRDefault="006113E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t>3</w:t>
      </w:r>
      <w:r w:rsidR="00A93518">
        <w:rPr>
          <w:rFonts w:ascii="Times New Roman" w:hAnsi="Times New Roman" w:cs="Times New Roman"/>
          <w:sz w:val="27"/>
          <w:szCs w:val="27"/>
        </w:rPr>
        <w:t>9</w:t>
      </w:r>
      <w:r w:rsidRPr="00E7461E">
        <w:rPr>
          <w:rFonts w:ascii="Times New Roman" w:hAnsi="Times New Roman" w:cs="Times New Roman"/>
          <w:sz w:val="27"/>
          <w:szCs w:val="27"/>
        </w:rPr>
        <w:t xml:space="preserve">. Sửa đổi đơn vị tính của Biểu số 076-QLNH tại Phần 3 Phụ lục 1 như sau: “Đơn vị tính: Nguyên tệ, </w:t>
      </w:r>
      <w:r w:rsidRPr="006B65CA">
        <w:rPr>
          <w:rFonts w:ascii="Times New Roman" w:hAnsi="Times New Roman" w:cs="Times New Roman"/>
          <w:b/>
          <w:sz w:val="27"/>
          <w:szCs w:val="27"/>
        </w:rPr>
        <w:t>USD</w:t>
      </w:r>
      <w:r w:rsidRPr="00E7461E">
        <w:rPr>
          <w:rFonts w:ascii="Times New Roman" w:hAnsi="Times New Roman" w:cs="Times New Roman"/>
          <w:sz w:val="27"/>
          <w:szCs w:val="27"/>
        </w:rPr>
        <w:t>”.</w:t>
      </w:r>
    </w:p>
    <w:p w:rsidR="006113ED" w:rsidRPr="00E7461E" w:rsidRDefault="00A93518"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ab/>
        <w:t>40</w:t>
      </w:r>
      <w:r w:rsidR="006113ED" w:rsidRPr="00E7461E">
        <w:rPr>
          <w:rFonts w:ascii="Times New Roman" w:hAnsi="Times New Roman" w:cs="Times New Roman"/>
          <w:sz w:val="27"/>
          <w:szCs w:val="27"/>
        </w:rPr>
        <w:t>. Sửa đổi Biểu số 079-QLNH tại Phần 3 Phụ lục 1 Thông tư 35/2015/TT-NHNN theo Biểu số 079-QLNH ban hành kèm theo Thông tư này.</w:t>
      </w:r>
    </w:p>
    <w:p w:rsidR="002547E1" w:rsidRPr="00E7461E" w:rsidRDefault="00A93518"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lastRenderedPageBreak/>
        <w:t>41</w:t>
      </w:r>
      <w:r w:rsidR="006113ED" w:rsidRPr="00E7461E">
        <w:rPr>
          <w:rFonts w:ascii="Times New Roman" w:hAnsi="Times New Roman" w:cs="Times New Roman"/>
          <w:sz w:val="27"/>
          <w:szCs w:val="27"/>
        </w:rPr>
        <w:t>. Sửa đổi nội dung hướng dẫn tại điểm 4. Hướng dẫn lập báo cáo của Biểu số 083-CSTT tại Phần 3 Phụ lục 1 Thông tư 35/2015/TT-NHNN theo nội dung hướng dẫn tại Biểu số 083-CSTT ban hành kèm theo Thông tư này</w:t>
      </w:r>
      <w:r w:rsidR="00067883" w:rsidRPr="00E7461E">
        <w:rPr>
          <w:rFonts w:ascii="Times New Roman" w:hAnsi="Times New Roman" w:cs="Times New Roman"/>
          <w:sz w:val="27"/>
          <w:szCs w:val="27"/>
        </w:rPr>
        <w:t>.</w:t>
      </w:r>
    </w:p>
    <w:p w:rsidR="00067883" w:rsidRPr="00E7461E" w:rsidRDefault="00A93518"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42</w:t>
      </w:r>
      <w:r w:rsidR="00A72802" w:rsidRPr="00E7461E">
        <w:rPr>
          <w:rFonts w:ascii="Times New Roman" w:hAnsi="Times New Roman" w:cs="Times New Roman"/>
          <w:sz w:val="27"/>
          <w:szCs w:val="27"/>
        </w:rPr>
        <w:t>. Thay thế Biểu số 092-TD</w:t>
      </w:r>
      <w:r w:rsidR="00067883" w:rsidRPr="00E7461E">
        <w:rPr>
          <w:rFonts w:ascii="Times New Roman" w:hAnsi="Times New Roman" w:cs="Times New Roman"/>
          <w:sz w:val="27"/>
          <w:szCs w:val="27"/>
        </w:rPr>
        <w:t xml:space="preserve"> tại Phần 3 Phụ lục 1 Thông tư 35/2015/TT-NHNN bằng Biểu số 092-T</w:t>
      </w:r>
      <w:r w:rsidR="00A72802" w:rsidRPr="00E7461E">
        <w:rPr>
          <w:rFonts w:ascii="Times New Roman" w:hAnsi="Times New Roman" w:cs="Times New Roman"/>
          <w:sz w:val="27"/>
          <w:szCs w:val="27"/>
        </w:rPr>
        <w:t>D</w:t>
      </w:r>
      <w:r w:rsidR="00067883" w:rsidRPr="00E7461E">
        <w:rPr>
          <w:rFonts w:ascii="Times New Roman" w:hAnsi="Times New Roman" w:cs="Times New Roman"/>
          <w:sz w:val="27"/>
          <w:szCs w:val="27"/>
        </w:rPr>
        <w:t xml:space="preserve"> ban hành kèm theo Thông tư này.</w:t>
      </w:r>
    </w:p>
    <w:p w:rsidR="00AD6796" w:rsidRPr="00E7461E" w:rsidRDefault="00A93518"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43</w:t>
      </w:r>
      <w:r w:rsidR="00AD6796" w:rsidRPr="00E7461E">
        <w:rPr>
          <w:rFonts w:ascii="Times New Roman" w:hAnsi="Times New Roman" w:cs="Times New Roman"/>
          <w:sz w:val="27"/>
          <w:szCs w:val="27"/>
        </w:rPr>
        <w:t>. Thay thế Biểu số 097-TTGS</w:t>
      </w:r>
      <w:r w:rsidR="006B4229" w:rsidRPr="00E7461E">
        <w:rPr>
          <w:rFonts w:ascii="Times New Roman" w:hAnsi="Times New Roman" w:cs="Times New Roman"/>
          <w:sz w:val="27"/>
          <w:szCs w:val="27"/>
        </w:rPr>
        <w:t>,</w:t>
      </w:r>
      <w:r w:rsidR="00E0478F">
        <w:rPr>
          <w:rFonts w:ascii="Times New Roman" w:hAnsi="Times New Roman" w:cs="Times New Roman"/>
          <w:sz w:val="27"/>
          <w:szCs w:val="27"/>
        </w:rPr>
        <w:t xml:space="preserve"> </w:t>
      </w:r>
      <w:r w:rsidR="006B4229" w:rsidRPr="00E7461E">
        <w:rPr>
          <w:rFonts w:ascii="Times New Roman" w:hAnsi="Times New Roman" w:cs="Times New Roman"/>
          <w:sz w:val="27"/>
          <w:szCs w:val="27"/>
        </w:rPr>
        <w:t>Biểu số 098-TTGS, Biểu số 099-TTGS</w:t>
      </w:r>
      <w:r w:rsidR="00AD6796" w:rsidRPr="00E7461E">
        <w:rPr>
          <w:rFonts w:ascii="Times New Roman" w:hAnsi="Times New Roman" w:cs="Times New Roman"/>
          <w:sz w:val="27"/>
          <w:szCs w:val="27"/>
        </w:rPr>
        <w:t xml:space="preserve"> tại Phần 3 Phụ lục 1 Thông tư 35/2015/TT-NHNN bằng Biểu số 097-TTGS ban hành kèm theo Thông tư này</w:t>
      </w:r>
      <w:r w:rsidR="00067883" w:rsidRPr="00E7461E">
        <w:rPr>
          <w:rFonts w:ascii="Times New Roman" w:hAnsi="Times New Roman" w:cs="Times New Roman"/>
          <w:sz w:val="27"/>
          <w:szCs w:val="27"/>
        </w:rPr>
        <w:t>.</w:t>
      </w:r>
    </w:p>
    <w:p w:rsidR="00643CC0" w:rsidRPr="00E7461E" w:rsidRDefault="00A93518"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44</w:t>
      </w:r>
      <w:r w:rsidR="00860719" w:rsidRPr="00E7461E">
        <w:rPr>
          <w:rFonts w:ascii="Times New Roman" w:hAnsi="Times New Roman" w:cs="Times New Roman"/>
          <w:sz w:val="27"/>
          <w:szCs w:val="27"/>
        </w:rPr>
        <w:t xml:space="preserve">. Thay thế Biểu </w:t>
      </w:r>
      <w:r w:rsidR="00E76D27" w:rsidRPr="00E7461E">
        <w:rPr>
          <w:rFonts w:ascii="Times New Roman" w:hAnsi="Times New Roman" w:cs="Times New Roman"/>
          <w:sz w:val="27"/>
          <w:szCs w:val="27"/>
        </w:rPr>
        <w:t xml:space="preserve">số </w:t>
      </w:r>
      <w:r w:rsidR="00860719" w:rsidRPr="00E7461E">
        <w:rPr>
          <w:rFonts w:ascii="Times New Roman" w:hAnsi="Times New Roman" w:cs="Times New Roman"/>
          <w:sz w:val="27"/>
          <w:szCs w:val="27"/>
        </w:rPr>
        <w:t>100.1-TTGS và Biểu số 100.2-TTGS tại Phần 3 Phụ lục 1 Thông tư 35/2015/TT-NHNN bằng Biểu số 100-TTGS ban hành kèm theo Thông tư này.</w:t>
      </w:r>
    </w:p>
    <w:p w:rsidR="00860719" w:rsidRPr="00E7461E" w:rsidRDefault="00A72802"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w:t>
      </w:r>
      <w:r w:rsidR="00A93518">
        <w:rPr>
          <w:rFonts w:ascii="Times New Roman" w:hAnsi="Times New Roman" w:cs="Times New Roman"/>
          <w:sz w:val="27"/>
          <w:szCs w:val="27"/>
        </w:rPr>
        <w:t>5</w:t>
      </w:r>
      <w:r w:rsidR="00860719" w:rsidRPr="00E7461E">
        <w:rPr>
          <w:rFonts w:ascii="Times New Roman" w:hAnsi="Times New Roman" w:cs="Times New Roman"/>
          <w:sz w:val="27"/>
          <w:szCs w:val="27"/>
        </w:rPr>
        <w:t xml:space="preserve">. Thay thế Biểu </w:t>
      </w:r>
      <w:r w:rsidR="00E76D27" w:rsidRPr="00E7461E">
        <w:rPr>
          <w:rFonts w:ascii="Times New Roman" w:hAnsi="Times New Roman" w:cs="Times New Roman"/>
          <w:sz w:val="27"/>
          <w:szCs w:val="27"/>
        </w:rPr>
        <w:t xml:space="preserve">số </w:t>
      </w:r>
      <w:r w:rsidR="00860719" w:rsidRPr="00E7461E">
        <w:rPr>
          <w:rFonts w:ascii="Times New Roman" w:hAnsi="Times New Roman" w:cs="Times New Roman"/>
          <w:sz w:val="27"/>
          <w:szCs w:val="27"/>
        </w:rPr>
        <w:t>101-TTGS tại Phần 3 Phụ lục 1 Thông tư 35/2015/TT-NHNN bằng Biểu số 10</w:t>
      </w:r>
      <w:r w:rsidR="00AD6796" w:rsidRPr="00E7461E">
        <w:rPr>
          <w:rFonts w:ascii="Times New Roman" w:hAnsi="Times New Roman" w:cs="Times New Roman"/>
          <w:sz w:val="27"/>
          <w:szCs w:val="27"/>
        </w:rPr>
        <w:t>1</w:t>
      </w:r>
      <w:r w:rsidR="00860719" w:rsidRPr="00E7461E">
        <w:rPr>
          <w:rFonts w:ascii="Times New Roman" w:hAnsi="Times New Roman" w:cs="Times New Roman"/>
          <w:sz w:val="27"/>
          <w:szCs w:val="27"/>
        </w:rPr>
        <w:t>-TTGS ban hành kèm theo Thông tư này.</w:t>
      </w:r>
    </w:p>
    <w:p w:rsidR="00316A41" w:rsidRPr="00E7461E" w:rsidRDefault="00B20F06"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w:t>
      </w:r>
      <w:r w:rsidR="00A93518">
        <w:rPr>
          <w:rFonts w:ascii="Times New Roman" w:hAnsi="Times New Roman" w:cs="Times New Roman"/>
          <w:sz w:val="27"/>
          <w:szCs w:val="27"/>
        </w:rPr>
        <w:t>6</w:t>
      </w:r>
      <w:r w:rsidR="00316A41" w:rsidRPr="00E7461E">
        <w:rPr>
          <w:rFonts w:ascii="Times New Roman" w:hAnsi="Times New Roman" w:cs="Times New Roman"/>
          <w:sz w:val="27"/>
          <w:szCs w:val="27"/>
        </w:rPr>
        <w:t xml:space="preserve">. Thay thế Biểu </w:t>
      </w:r>
      <w:r w:rsidR="00E76D27" w:rsidRPr="00E7461E">
        <w:rPr>
          <w:rFonts w:ascii="Times New Roman" w:hAnsi="Times New Roman" w:cs="Times New Roman"/>
          <w:sz w:val="27"/>
          <w:szCs w:val="27"/>
        </w:rPr>
        <w:t xml:space="preserve">số </w:t>
      </w:r>
      <w:r w:rsidR="00316A41" w:rsidRPr="00E7461E">
        <w:rPr>
          <w:rFonts w:ascii="Times New Roman" w:hAnsi="Times New Roman" w:cs="Times New Roman"/>
          <w:sz w:val="27"/>
          <w:szCs w:val="27"/>
        </w:rPr>
        <w:t>102-TTGS tại Phần 3 Phụ lục 1 Thông tư 35/2015/TT-NHNN bằng Biểu số 102-TTGS ban hành kèm theo Thông tư này.</w:t>
      </w:r>
    </w:p>
    <w:p w:rsidR="00AD6796" w:rsidRPr="00E7461E" w:rsidRDefault="00316A41"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w:t>
      </w:r>
      <w:r w:rsidR="00A93518">
        <w:rPr>
          <w:rFonts w:ascii="Times New Roman" w:hAnsi="Times New Roman" w:cs="Times New Roman"/>
          <w:sz w:val="27"/>
          <w:szCs w:val="27"/>
        </w:rPr>
        <w:t>7</w:t>
      </w:r>
      <w:r w:rsidR="00AD6796" w:rsidRPr="00E7461E">
        <w:rPr>
          <w:rFonts w:ascii="Times New Roman" w:hAnsi="Times New Roman" w:cs="Times New Roman"/>
          <w:sz w:val="27"/>
          <w:szCs w:val="27"/>
        </w:rPr>
        <w:t xml:space="preserve">. Thay thế Biểu </w:t>
      </w:r>
      <w:r w:rsidR="00E76D27" w:rsidRPr="00E7461E">
        <w:rPr>
          <w:rFonts w:ascii="Times New Roman" w:hAnsi="Times New Roman" w:cs="Times New Roman"/>
          <w:sz w:val="27"/>
          <w:szCs w:val="27"/>
        </w:rPr>
        <w:t xml:space="preserve">số </w:t>
      </w:r>
      <w:r w:rsidR="00AD6796" w:rsidRPr="00E7461E">
        <w:rPr>
          <w:rFonts w:ascii="Times New Roman" w:hAnsi="Times New Roman" w:cs="Times New Roman"/>
          <w:sz w:val="27"/>
          <w:szCs w:val="27"/>
        </w:rPr>
        <w:t>103-TTGS tại Phần 3 Phụ lục 1 Thông tư 35/2015/TT-NHNN bằng Biểu số 103-TTGS ban hành kèm theo Thông tư này.</w:t>
      </w:r>
    </w:p>
    <w:p w:rsidR="00AD6796" w:rsidRPr="00E7461E" w:rsidRDefault="00C87C7B"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w:t>
      </w:r>
      <w:r w:rsidR="00A93518">
        <w:rPr>
          <w:rFonts w:ascii="Times New Roman" w:hAnsi="Times New Roman" w:cs="Times New Roman"/>
          <w:sz w:val="27"/>
          <w:szCs w:val="27"/>
        </w:rPr>
        <w:t>8</w:t>
      </w:r>
      <w:r w:rsidR="00AD6796" w:rsidRPr="00E7461E">
        <w:rPr>
          <w:rFonts w:ascii="Times New Roman" w:hAnsi="Times New Roman" w:cs="Times New Roman"/>
          <w:sz w:val="27"/>
          <w:szCs w:val="27"/>
        </w:rPr>
        <w:t xml:space="preserve">. Thay thế Biểu </w:t>
      </w:r>
      <w:r w:rsidR="00E76D27" w:rsidRPr="00E7461E">
        <w:rPr>
          <w:rFonts w:ascii="Times New Roman" w:hAnsi="Times New Roman" w:cs="Times New Roman"/>
          <w:sz w:val="27"/>
          <w:szCs w:val="27"/>
        </w:rPr>
        <w:t xml:space="preserve">số </w:t>
      </w:r>
      <w:r w:rsidR="00AD6796" w:rsidRPr="00E7461E">
        <w:rPr>
          <w:rFonts w:ascii="Times New Roman" w:hAnsi="Times New Roman" w:cs="Times New Roman"/>
          <w:sz w:val="27"/>
          <w:szCs w:val="27"/>
        </w:rPr>
        <w:t>104-TTGS tại Phần 3 Phụ lục 1 Thông tư 35/2015/TT-NHNN bằng Biểu số 104-TTGS ban hành kèm theo Thông tư này.</w:t>
      </w:r>
    </w:p>
    <w:p w:rsidR="00643CC0" w:rsidRPr="00E7461E" w:rsidRDefault="00C87C7B"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4</w:t>
      </w:r>
      <w:r w:rsidR="00A93518">
        <w:rPr>
          <w:rFonts w:ascii="Times New Roman" w:hAnsi="Times New Roman" w:cs="Times New Roman"/>
          <w:sz w:val="27"/>
          <w:szCs w:val="27"/>
        </w:rPr>
        <w:t>9</w:t>
      </w:r>
      <w:r w:rsidR="00AD6796" w:rsidRPr="00E7461E">
        <w:rPr>
          <w:rFonts w:ascii="Times New Roman" w:hAnsi="Times New Roman" w:cs="Times New Roman"/>
          <w:sz w:val="27"/>
          <w:szCs w:val="27"/>
        </w:rPr>
        <w:t xml:space="preserve">. Thay thế Biểu </w:t>
      </w:r>
      <w:r w:rsidR="00E76D27" w:rsidRPr="00E7461E">
        <w:rPr>
          <w:rFonts w:ascii="Times New Roman" w:hAnsi="Times New Roman" w:cs="Times New Roman"/>
          <w:sz w:val="27"/>
          <w:szCs w:val="27"/>
        </w:rPr>
        <w:t xml:space="preserve">số </w:t>
      </w:r>
      <w:r w:rsidR="00AD6796" w:rsidRPr="00E7461E">
        <w:rPr>
          <w:rFonts w:ascii="Times New Roman" w:hAnsi="Times New Roman" w:cs="Times New Roman"/>
          <w:sz w:val="27"/>
          <w:szCs w:val="27"/>
        </w:rPr>
        <w:t>105-TTGS</w:t>
      </w:r>
      <w:r w:rsidR="00195F59" w:rsidRPr="00E7461E">
        <w:rPr>
          <w:rFonts w:ascii="Times New Roman" w:hAnsi="Times New Roman" w:cs="Times New Roman"/>
          <w:sz w:val="27"/>
          <w:szCs w:val="27"/>
        </w:rPr>
        <w:t xml:space="preserve"> và Biểu số 106-TTGS</w:t>
      </w:r>
      <w:r w:rsidR="00AD6796" w:rsidRPr="00E7461E">
        <w:rPr>
          <w:rFonts w:ascii="Times New Roman" w:hAnsi="Times New Roman" w:cs="Times New Roman"/>
          <w:sz w:val="27"/>
          <w:szCs w:val="27"/>
        </w:rPr>
        <w:t xml:space="preserve"> tại Phần 3 Phụ lục 1 Thông tư 35/2015/TT-NHNN bằng Biểu số 105-TTGS ban hành kèm theo Thông tư này.</w:t>
      </w:r>
    </w:p>
    <w:p w:rsidR="00C42A46" w:rsidRPr="00E7461E" w:rsidRDefault="00AD6796" w:rsidP="00C42A46">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 xml:space="preserve">50. </w:t>
      </w:r>
      <w:r w:rsidR="00C42A46" w:rsidRPr="00E7461E">
        <w:rPr>
          <w:rFonts w:ascii="Times New Roman" w:hAnsi="Times New Roman" w:cs="Times New Roman"/>
          <w:sz w:val="27"/>
          <w:szCs w:val="27"/>
        </w:rPr>
        <w:t xml:space="preserve">Thay thế Biểu số </w:t>
      </w:r>
      <w:r w:rsidR="00C42A46">
        <w:rPr>
          <w:rFonts w:ascii="Times New Roman" w:hAnsi="Times New Roman" w:cs="Times New Roman"/>
          <w:sz w:val="27"/>
          <w:szCs w:val="27"/>
        </w:rPr>
        <w:t>109</w:t>
      </w:r>
      <w:r w:rsidR="00C42A46" w:rsidRPr="00E7461E">
        <w:rPr>
          <w:rFonts w:ascii="Times New Roman" w:hAnsi="Times New Roman" w:cs="Times New Roman"/>
          <w:sz w:val="27"/>
          <w:szCs w:val="27"/>
        </w:rPr>
        <w:t>-TTGS tại Phần 3 Phụ lục 1 Thông tư 35/2015/TT-NHNN bằn</w:t>
      </w:r>
      <w:r w:rsidR="00C42A46">
        <w:rPr>
          <w:rFonts w:ascii="Times New Roman" w:hAnsi="Times New Roman" w:cs="Times New Roman"/>
          <w:sz w:val="27"/>
          <w:szCs w:val="27"/>
        </w:rPr>
        <w:t>g Biểu số 109</w:t>
      </w:r>
      <w:r w:rsidR="00C42A46" w:rsidRPr="00E7461E">
        <w:rPr>
          <w:rFonts w:ascii="Times New Roman" w:hAnsi="Times New Roman" w:cs="Times New Roman"/>
          <w:sz w:val="27"/>
          <w:szCs w:val="27"/>
        </w:rPr>
        <w:t>-TTGS ban hành kèm theo Thông tư này.</w:t>
      </w:r>
    </w:p>
    <w:p w:rsidR="00AD6796" w:rsidRPr="00E7461E" w:rsidRDefault="00A93518" w:rsidP="00E7461E">
      <w:pPr>
        <w:spacing w:before="240" w:line="240" w:lineRule="atLeast"/>
        <w:ind w:firstLine="709"/>
        <w:jc w:val="both"/>
        <w:rPr>
          <w:rFonts w:ascii="Times New Roman" w:hAnsi="Times New Roman" w:cs="Times New Roman"/>
          <w:sz w:val="27"/>
          <w:szCs w:val="27"/>
          <w:lang w:eastAsia="en-AU"/>
        </w:rPr>
      </w:pPr>
      <w:r>
        <w:rPr>
          <w:rFonts w:ascii="Times New Roman" w:hAnsi="Times New Roman" w:cs="Times New Roman"/>
          <w:sz w:val="27"/>
          <w:szCs w:val="27"/>
          <w:lang w:eastAsia="en-AU"/>
        </w:rPr>
        <w:t>51</w:t>
      </w:r>
      <w:r w:rsidR="00AD6796" w:rsidRPr="00E7461E">
        <w:rPr>
          <w:rFonts w:ascii="Times New Roman" w:hAnsi="Times New Roman" w:cs="Times New Roman"/>
          <w:sz w:val="27"/>
          <w:szCs w:val="27"/>
          <w:lang w:eastAsia="en-AU"/>
        </w:rPr>
        <w:t>. Thay thế Biểu số 110-TTGS tại Phần 3 Phụ lục 1 Thông tư 35/2015/TT-NHNN bằng Biểu số 110-TTGS ban hành kèm theo Thông tư này.</w:t>
      </w:r>
    </w:p>
    <w:p w:rsidR="00034171" w:rsidRPr="00E7461E" w:rsidRDefault="00034171" w:rsidP="00034171">
      <w:pPr>
        <w:spacing w:before="240" w:line="240" w:lineRule="atLeast"/>
        <w:ind w:firstLine="709"/>
        <w:jc w:val="both"/>
        <w:rPr>
          <w:rFonts w:ascii="Times New Roman" w:hAnsi="Times New Roman" w:cs="Times New Roman"/>
          <w:sz w:val="27"/>
          <w:szCs w:val="27"/>
          <w:lang w:eastAsia="en-AU"/>
        </w:rPr>
      </w:pPr>
      <w:r>
        <w:rPr>
          <w:rFonts w:ascii="Times New Roman" w:hAnsi="Times New Roman" w:cs="Times New Roman"/>
          <w:sz w:val="27"/>
          <w:szCs w:val="27"/>
          <w:lang w:eastAsia="en-AU"/>
        </w:rPr>
        <w:t>52. Thay thế Biểu số 111</w:t>
      </w:r>
      <w:r w:rsidRPr="00E7461E">
        <w:rPr>
          <w:rFonts w:ascii="Times New Roman" w:hAnsi="Times New Roman" w:cs="Times New Roman"/>
          <w:sz w:val="27"/>
          <w:szCs w:val="27"/>
          <w:lang w:eastAsia="en-AU"/>
        </w:rPr>
        <w:t xml:space="preserve">-TTGS tại Phần 3 Phụ lục 1 Thông tư </w:t>
      </w:r>
      <w:r>
        <w:rPr>
          <w:rFonts w:ascii="Times New Roman" w:hAnsi="Times New Roman" w:cs="Times New Roman"/>
          <w:sz w:val="27"/>
          <w:szCs w:val="27"/>
          <w:lang w:eastAsia="en-AU"/>
        </w:rPr>
        <w:t>35/2015/TT-NHNN bằng Biểu số 111</w:t>
      </w:r>
      <w:r w:rsidRPr="00E7461E">
        <w:rPr>
          <w:rFonts w:ascii="Times New Roman" w:hAnsi="Times New Roman" w:cs="Times New Roman"/>
          <w:sz w:val="27"/>
          <w:szCs w:val="27"/>
          <w:lang w:eastAsia="en-AU"/>
        </w:rPr>
        <w:t>-TTGS ban hành kèm theo Thông tư này.</w:t>
      </w:r>
    </w:p>
    <w:p w:rsidR="000671EC" w:rsidRPr="00E7461E" w:rsidRDefault="00376405" w:rsidP="00E7461E">
      <w:pPr>
        <w:spacing w:before="240" w:line="240" w:lineRule="atLeast"/>
        <w:ind w:firstLine="709"/>
        <w:jc w:val="both"/>
        <w:rPr>
          <w:rFonts w:ascii="Times New Roman" w:hAnsi="Times New Roman" w:cs="Times New Roman"/>
          <w:sz w:val="27"/>
          <w:szCs w:val="27"/>
          <w:lang w:eastAsia="en-AU"/>
        </w:rPr>
      </w:pPr>
      <w:r w:rsidRPr="00E7461E">
        <w:rPr>
          <w:rFonts w:ascii="Times New Roman" w:hAnsi="Times New Roman" w:cs="Times New Roman"/>
          <w:sz w:val="27"/>
          <w:szCs w:val="27"/>
        </w:rPr>
        <w:tab/>
      </w:r>
      <w:r w:rsidR="00034171">
        <w:rPr>
          <w:rFonts w:ascii="Times New Roman" w:hAnsi="Times New Roman" w:cs="Times New Roman"/>
          <w:sz w:val="27"/>
          <w:szCs w:val="27"/>
          <w:lang w:eastAsia="en-AU"/>
        </w:rPr>
        <w:t>53</w:t>
      </w:r>
      <w:r w:rsidR="000671EC" w:rsidRPr="00E7461E">
        <w:rPr>
          <w:rFonts w:ascii="Times New Roman" w:hAnsi="Times New Roman" w:cs="Times New Roman"/>
          <w:sz w:val="27"/>
          <w:szCs w:val="27"/>
          <w:lang w:eastAsia="en-AU"/>
        </w:rPr>
        <w:t>. Thay thế Biểu số 112-TTGS tại Phần 3 Phụ lục 1 Thông tư 35/2015/TT-NHNN bằng Biểu số 112-TTGS ban hành kèm theo Thông tư này.</w:t>
      </w:r>
    </w:p>
    <w:p w:rsidR="000671EC" w:rsidRPr="00E7461E" w:rsidRDefault="005B1B84" w:rsidP="00E7461E">
      <w:pPr>
        <w:tabs>
          <w:tab w:val="left" w:pos="720"/>
          <w:tab w:val="left" w:pos="1440"/>
          <w:tab w:val="left" w:pos="2160"/>
          <w:tab w:val="left" w:pos="2880"/>
          <w:tab w:val="left" w:pos="3600"/>
          <w:tab w:val="center" w:pos="4370"/>
        </w:tabs>
        <w:spacing w:before="240" w:line="240" w:lineRule="atLeast"/>
        <w:ind w:firstLine="709"/>
        <w:jc w:val="both"/>
        <w:rPr>
          <w:rFonts w:ascii="Times New Roman" w:hAnsi="Times New Roman" w:cs="Times New Roman"/>
          <w:sz w:val="27"/>
          <w:szCs w:val="27"/>
          <w:lang w:eastAsia="en-AU"/>
        </w:rPr>
      </w:pPr>
      <w:r w:rsidRPr="00E7461E">
        <w:rPr>
          <w:rFonts w:ascii="Times New Roman" w:hAnsi="Times New Roman" w:cs="Times New Roman"/>
          <w:sz w:val="27"/>
          <w:szCs w:val="27"/>
          <w:lang w:eastAsia="en-AU"/>
        </w:rPr>
        <w:tab/>
      </w:r>
      <w:r w:rsidR="00034171">
        <w:rPr>
          <w:rFonts w:ascii="Times New Roman" w:hAnsi="Times New Roman" w:cs="Times New Roman"/>
          <w:sz w:val="27"/>
          <w:szCs w:val="27"/>
          <w:lang w:eastAsia="en-AU"/>
        </w:rPr>
        <w:t>54</w:t>
      </w:r>
      <w:r w:rsidRPr="00E7461E">
        <w:rPr>
          <w:rFonts w:ascii="Times New Roman" w:hAnsi="Times New Roman" w:cs="Times New Roman"/>
          <w:sz w:val="27"/>
          <w:szCs w:val="27"/>
          <w:lang w:eastAsia="en-AU"/>
        </w:rPr>
        <w:t xml:space="preserve">. </w:t>
      </w:r>
      <w:r w:rsidR="000671EC" w:rsidRPr="00E7461E">
        <w:rPr>
          <w:rFonts w:ascii="Times New Roman" w:hAnsi="Times New Roman" w:cs="Times New Roman"/>
          <w:sz w:val="27"/>
          <w:szCs w:val="27"/>
          <w:lang w:eastAsia="en-AU"/>
        </w:rPr>
        <w:t>Thay thế Biểu số 113-TTGS tại Phần 3 Phụ lục 1 Thông tư 35/2015/TT-NHNN bằng Biểu số 113-TTGS ban hành kèm theo Thông tư này.</w:t>
      </w:r>
    </w:p>
    <w:p w:rsidR="000172B1" w:rsidRPr="00E7461E" w:rsidRDefault="00CF59B3"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lang w:eastAsia="en-AU"/>
        </w:rPr>
        <w:tab/>
      </w:r>
      <w:r w:rsidR="00034171">
        <w:rPr>
          <w:rFonts w:ascii="Times New Roman" w:hAnsi="Times New Roman" w:cs="Times New Roman"/>
          <w:sz w:val="27"/>
          <w:szCs w:val="27"/>
          <w:lang w:eastAsia="en-AU"/>
        </w:rPr>
        <w:t>55</w:t>
      </w:r>
      <w:r w:rsidR="000172B1" w:rsidRPr="00E7461E">
        <w:rPr>
          <w:rFonts w:ascii="Times New Roman" w:hAnsi="Times New Roman" w:cs="Times New Roman"/>
          <w:sz w:val="27"/>
          <w:szCs w:val="27"/>
        </w:rPr>
        <w:t xml:space="preserve">. </w:t>
      </w:r>
      <w:r w:rsidR="000671EC" w:rsidRPr="00E7461E">
        <w:rPr>
          <w:rFonts w:ascii="Times New Roman" w:hAnsi="Times New Roman" w:cs="Times New Roman"/>
          <w:sz w:val="27"/>
          <w:szCs w:val="27"/>
        </w:rPr>
        <w:t xml:space="preserve">Thay thế </w:t>
      </w:r>
      <w:r w:rsidR="003E7D62" w:rsidRPr="00E7461E">
        <w:rPr>
          <w:rFonts w:ascii="Times New Roman" w:hAnsi="Times New Roman" w:cs="Times New Roman"/>
          <w:sz w:val="27"/>
          <w:szCs w:val="27"/>
        </w:rPr>
        <w:t>Biểu</w:t>
      </w:r>
      <w:r w:rsidR="000671EC" w:rsidRPr="00E7461E">
        <w:rPr>
          <w:rFonts w:ascii="Times New Roman" w:hAnsi="Times New Roman" w:cs="Times New Roman"/>
          <w:sz w:val="27"/>
          <w:szCs w:val="27"/>
        </w:rPr>
        <w:t xml:space="preserve"> số</w:t>
      </w:r>
      <w:r w:rsidR="003E7D62" w:rsidRPr="00E7461E">
        <w:rPr>
          <w:rFonts w:ascii="Times New Roman" w:hAnsi="Times New Roman" w:cs="Times New Roman"/>
          <w:sz w:val="27"/>
          <w:szCs w:val="27"/>
        </w:rPr>
        <w:t xml:space="preserve"> 114-TTGS t</w:t>
      </w:r>
      <w:r w:rsidR="000671EC" w:rsidRPr="00E7461E">
        <w:rPr>
          <w:rFonts w:ascii="Times New Roman" w:hAnsi="Times New Roman" w:cs="Times New Roman"/>
          <w:sz w:val="27"/>
          <w:szCs w:val="27"/>
        </w:rPr>
        <w:t xml:space="preserve">ại Phần 3 Phụ lục 1 Thông tư 35/2015/TT-NHNN </w:t>
      </w:r>
      <w:r w:rsidR="00E76D27" w:rsidRPr="00E7461E">
        <w:rPr>
          <w:rFonts w:ascii="Times New Roman" w:hAnsi="Times New Roman" w:cs="Times New Roman"/>
          <w:sz w:val="27"/>
          <w:szCs w:val="27"/>
        </w:rPr>
        <w:t xml:space="preserve">bằng </w:t>
      </w:r>
      <w:r w:rsidR="000671EC" w:rsidRPr="00E7461E">
        <w:rPr>
          <w:rFonts w:ascii="Times New Roman" w:hAnsi="Times New Roman" w:cs="Times New Roman"/>
          <w:sz w:val="27"/>
          <w:szCs w:val="27"/>
        </w:rPr>
        <w:t>Biểu số 114-TTGS ban hành kèm theo Thông tư này.</w:t>
      </w:r>
    </w:p>
    <w:p w:rsidR="00C42A46" w:rsidRPr="00E7461E" w:rsidRDefault="00034171" w:rsidP="00C42A46">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56. </w:t>
      </w:r>
      <w:r w:rsidR="00C42A46" w:rsidRPr="00E7461E">
        <w:rPr>
          <w:rFonts w:ascii="Times New Roman" w:hAnsi="Times New Roman" w:cs="Times New Roman"/>
          <w:sz w:val="27"/>
          <w:szCs w:val="27"/>
        </w:rPr>
        <w:t xml:space="preserve">Thay thế Biểu số </w:t>
      </w:r>
      <w:r w:rsidR="00C42A46">
        <w:rPr>
          <w:rFonts w:ascii="Times New Roman" w:hAnsi="Times New Roman" w:cs="Times New Roman"/>
          <w:sz w:val="27"/>
          <w:szCs w:val="27"/>
        </w:rPr>
        <w:t>115</w:t>
      </w:r>
      <w:r w:rsidR="00C42A46" w:rsidRPr="00E7461E">
        <w:rPr>
          <w:rFonts w:ascii="Times New Roman" w:hAnsi="Times New Roman" w:cs="Times New Roman"/>
          <w:sz w:val="27"/>
          <w:szCs w:val="27"/>
        </w:rPr>
        <w:t>-TTGS tại Phần 3 Phụ lục 1 Thông tư 35/2015/TT-NHNN bằn</w:t>
      </w:r>
      <w:r w:rsidR="00C42A46">
        <w:rPr>
          <w:rFonts w:ascii="Times New Roman" w:hAnsi="Times New Roman" w:cs="Times New Roman"/>
          <w:sz w:val="27"/>
          <w:szCs w:val="27"/>
        </w:rPr>
        <w:t>g Biểu số 115</w:t>
      </w:r>
      <w:r w:rsidR="00C42A46" w:rsidRPr="00E7461E">
        <w:rPr>
          <w:rFonts w:ascii="Times New Roman" w:hAnsi="Times New Roman" w:cs="Times New Roman"/>
          <w:sz w:val="27"/>
          <w:szCs w:val="27"/>
        </w:rPr>
        <w:t>-TTGS ban hành kèm theo Thông tư này.</w:t>
      </w:r>
    </w:p>
    <w:p w:rsidR="00C42A46" w:rsidRPr="00E7461E" w:rsidRDefault="00C42A46" w:rsidP="00C42A46">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 xml:space="preserve">57. </w:t>
      </w:r>
      <w:r w:rsidRPr="00E7461E">
        <w:rPr>
          <w:rFonts w:ascii="Times New Roman" w:hAnsi="Times New Roman" w:cs="Times New Roman"/>
          <w:sz w:val="27"/>
          <w:szCs w:val="27"/>
        </w:rPr>
        <w:t xml:space="preserve">Thay thế Biểu số </w:t>
      </w:r>
      <w:r>
        <w:rPr>
          <w:rFonts w:ascii="Times New Roman" w:hAnsi="Times New Roman" w:cs="Times New Roman"/>
          <w:sz w:val="27"/>
          <w:szCs w:val="27"/>
        </w:rPr>
        <w:t>116</w:t>
      </w:r>
      <w:r w:rsidRPr="00E7461E">
        <w:rPr>
          <w:rFonts w:ascii="Times New Roman" w:hAnsi="Times New Roman" w:cs="Times New Roman"/>
          <w:sz w:val="27"/>
          <w:szCs w:val="27"/>
        </w:rPr>
        <w:t>-TTGS tại Phần 3 Phụ lục 1 Thông tư 35/2015/TT-NHNN bằn</w:t>
      </w:r>
      <w:r>
        <w:rPr>
          <w:rFonts w:ascii="Times New Roman" w:hAnsi="Times New Roman" w:cs="Times New Roman"/>
          <w:sz w:val="27"/>
          <w:szCs w:val="27"/>
        </w:rPr>
        <w:t>g Biểu số 116</w:t>
      </w:r>
      <w:r w:rsidRPr="00E7461E">
        <w:rPr>
          <w:rFonts w:ascii="Times New Roman" w:hAnsi="Times New Roman" w:cs="Times New Roman"/>
          <w:sz w:val="27"/>
          <w:szCs w:val="27"/>
        </w:rPr>
        <w:t>-TTGS ban hành kèm theo Thông tư này.</w:t>
      </w:r>
    </w:p>
    <w:p w:rsidR="000671EC" w:rsidRPr="00E7461E" w:rsidRDefault="00A72802"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5</w:t>
      </w:r>
      <w:r w:rsidR="00034171">
        <w:rPr>
          <w:rFonts w:ascii="Times New Roman" w:hAnsi="Times New Roman" w:cs="Times New Roman"/>
          <w:sz w:val="27"/>
          <w:szCs w:val="27"/>
        </w:rPr>
        <w:t>8</w:t>
      </w:r>
      <w:r w:rsidR="003C065F" w:rsidRPr="00E7461E">
        <w:rPr>
          <w:rFonts w:ascii="Times New Roman" w:hAnsi="Times New Roman" w:cs="Times New Roman"/>
          <w:sz w:val="27"/>
          <w:szCs w:val="27"/>
        </w:rPr>
        <w:t xml:space="preserve">. </w:t>
      </w:r>
      <w:r w:rsidR="000671EC" w:rsidRPr="00E7461E">
        <w:rPr>
          <w:rFonts w:ascii="Times New Roman" w:hAnsi="Times New Roman" w:cs="Times New Roman"/>
          <w:sz w:val="27"/>
          <w:szCs w:val="27"/>
        </w:rPr>
        <w:t>Thay thế</w:t>
      </w:r>
      <w:r w:rsidR="003C065F" w:rsidRPr="00E7461E">
        <w:rPr>
          <w:rFonts w:ascii="Times New Roman" w:hAnsi="Times New Roman" w:cs="Times New Roman"/>
          <w:sz w:val="27"/>
          <w:szCs w:val="27"/>
        </w:rPr>
        <w:t xml:space="preserve"> Biểu số 117-TTGS tại Phần 3 Phụ lục 1 Thông tư 35</w:t>
      </w:r>
      <w:r w:rsidR="000671EC" w:rsidRPr="00E7461E">
        <w:rPr>
          <w:rFonts w:ascii="Times New Roman" w:hAnsi="Times New Roman" w:cs="Times New Roman"/>
          <w:sz w:val="27"/>
          <w:szCs w:val="27"/>
        </w:rPr>
        <w:t>/2015/TT-NHNN bằng Biểu số 117-TTGS ban hành kèm theo Thông tư này.</w:t>
      </w:r>
    </w:p>
    <w:p w:rsidR="000671EC" w:rsidRPr="00E7461E" w:rsidRDefault="000671EC"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B20F06" w:rsidRPr="00E7461E">
        <w:rPr>
          <w:rFonts w:ascii="Times New Roman" w:hAnsi="Times New Roman" w:cs="Times New Roman"/>
          <w:sz w:val="27"/>
          <w:szCs w:val="27"/>
        </w:rPr>
        <w:t>5</w:t>
      </w:r>
      <w:r w:rsidR="00034171">
        <w:rPr>
          <w:rFonts w:ascii="Times New Roman" w:hAnsi="Times New Roman" w:cs="Times New Roman"/>
          <w:sz w:val="27"/>
          <w:szCs w:val="27"/>
        </w:rPr>
        <w:t>9</w:t>
      </w:r>
      <w:r w:rsidRPr="00E7461E">
        <w:rPr>
          <w:rFonts w:ascii="Times New Roman" w:hAnsi="Times New Roman" w:cs="Times New Roman"/>
          <w:sz w:val="27"/>
          <w:szCs w:val="27"/>
        </w:rPr>
        <w:t xml:space="preserve">. Thay thế Biểu số 118-TTGS tại Phần 3 Phụ lục 1 Thông tư 35/2015/TT-NHNN bằng Biểu số 118-TTGS ban hành kèm theo Thông tư này. </w:t>
      </w:r>
    </w:p>
    <w:p w:rsidR="00FA43EF" w:rsidRPr="00E7461E" w:rsidRDefault="00FA43EF"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i/>
          <w:sz w:val="27"/>
          <w:szCs w:val="27"/>
        </w:rPr>
        <w:tab/>
      </w:r>
      <w:r w:rsidR="00034171">
        <w:rPr>
          <w:rFonts w:ascii="Times New Roman" w:hAnsi="Times New Roman" w:cs="Times New Roman"/>
          <w:sz w:val="27"/>
          <w:szCs w:val="27"/>
        </w:rPr>
        <w:t>60</w:t>
      </w:r>
      <w:r w:rsidRPr="00E7461E">
        <w:rPr>
          <w:rFonts w:ascii="Times New Roman" w:hAnsi="Times New Roman" w:cs="Times New Roman"/>
          <w:sz w:val="27"/>
          <w:szCs w:val="27"/>
        </w:rPr>
        <w:t>. Thay thế Biểu số 119.1-TTGS tại Phần 3 Phụ lục 1 Thông tư 35/2015/</w:t>
      </w:r>
      <w:r w:rsidR="009E191D" w:rsidRPr="00E7461E">
        <w:rPr>
          <w:rFonts w:ascii="Times New Roman" w:hAnsi="Times New Roman" w:cs="Times New Roman"/>
          <w:sz w:val="27"/>
          <w:szCs w:val="27"/>
        </w:rPr>
        <w:t xml:space="preserve">TT-NHNN bằng Biểu số 119.1-TTGS </w:t>
      </w:r>
      <w:r w:rsidRPr="00E7461E">
        <w:rPr>
          <w:rFonts w:ascii="Times New Roman" w:hAnsi="Times New Roman" w:cs="Times New Roman"/>
          <w:sz w:val="27"/>
          <w:szCs w:val="27"/>
        </w:rPr>
        <w:t>ban hành kèm theo Thông tư này.</w:t>
      </w:r>
    </w:p>
    <w:p w:rsidR="00FA43EF" w:rsidRPr="00E7461E" w:rsidRDefault="00FA43EF"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61</w:t>
      </w:r>
      <w:r w:rsidRPr="00E7461E">
        <w:rPr>
          <w:rFonts w:ascii="Times New Roman" w:hAnsi="Times New Roman" w:cs="Times New Roman"/>
          <w:sz w:val="27"/>
          <w:szCs w:val="27"/>
        </w:rPr>
        <w:t>.</w:t>
      </w:r>
      <w:r w:rsidR="006828BF">
        <w:rPr>
          <w:rFonts w:ascii="Times New Roman" w:hAnsi="Times New Roman" w:cs="Times New Roman"/>
          <w:sz w:val="27"/>
          <w:szCs w:val="27"/>
        </w:rPr>
        <w:t xml:space="preserve"> </w:t>
      </w:r>
      <w:r w:rsidR="009E191D" w:rsidRPr="00E7461E">
        <w:rPr>
          <w:rFonts w:ascii="Times New Roman" w:hAnsi="Times New Roman" w:cs="Times New Roman"/>
          <w:sz w:val="27"/>
          <w:szCs w:val="27"/>
        </w:rPr>
        <w:t>T</w:t>
      </w:r>
      <w:r w:rsidR="009B4BC1" w:rsidRPr="00E7461E">
        <w:rPr>
          <w:rFonts w:ascii="Times New Roman" w:hAnsi="Times New Roman" w:cs="Times New Roman"/>
          <w:sz w:val="27"/>
          <w:szCs w:val="27"/>
        </w:rPr>
        <w:t>h</w:t>
      </w:r>
      <w:r w:rsidR="00F521B9" w:rsidRPr="00E7461E">
        <w:rPr>
          <w:rFonts w:ascii="Times New Roman" w:hAnsi="Times New Roman" w:cs="Times New Roman"/>
          <w:sz w:val="27"/>
          <w:szCs w:val="27"/>
        </w:rPr>
        <w:t>ay thế Biểu số 119.2-TTGS</w:t>
      </w:r>
      <w:r w:rsidR="009B4BC1" w:rsidRPr="00E7461E">
        <w:rPr>
          <w:rFonts w:ascii="Times New Roman" w:hAnsi="Times New Roman" w:cs="Times New Roman"/>
          <w:sz w:val="27"/>
          <w:szCs w:val="27"/>
        </w:rPr>
        <w:t xml:space="preserve"> tại Phần 3 Phụ lục 1 Thông tư 35/2015/TT-NHNN bằng Biểu số 119.2-TTGS ban hành kèm theo Thông tư này.</w:t>
      </w:r>
    </w:p>
    <w:p w:rsidR="009B4BC1" w:rsidRPr="00E7461E" w:rsidRDefault="009B4BC1"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62</w:t>
      </w:r>
      <w:r w:rsidRPr="00E7461E">
        <w:rPr>
          <w:rFonts w:ascii="Times New Roman" w:hAnsi="Times New Roman" w:cs="Times New Roman"/>
          <w:sz w:val="27"/>
          <w:szCs w:val="27"/>
        </w:rPr>
        <w:t>. Thay thế Biểu số 120.1-TTGS tại Phần 3 Phụ lục 1 Thông tư 35/2015/TT-NHNN bằng Biểu số 120.1-TTGS ban hành kèm theo Thông tư này.</w:t>
      </w:r>
    </w:p>
    <w:p w:rsidR="009B4BC1" w:rsidRPr="00E7461E" w:rsidRDefault="009B4BC1"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63</w:t>
      </w:r>
      <w:r w:rsidRPr="00E7461E">
        <w:rPr>
          <w:rFonts w:ascii="Times New Roman" w:hAnsi="Times New Roman" w:cs="Times New Roman"/>
          <w:sz w:val="27"/>
          <w:szCs w:val="27"/>
        </w:rPr>
        <w:t xml:space="preserve">. </w:t>
      </w:r>
      <w:r w:rsidR="00102E35" w:rsidRPr="00E7461E">
        <w:rPr>
          <w:rFonts w:ascii="Times New Roman" w:hAnsi="Times New Roman" w:cs="Times New Roman"/>
          <w:sz w:val="27"/>
          <w:szCs w:val="27"/>
        </w:rPr>
        <w:t>T</w:t>
      </w:r>
      <w:r w:rsidRPr="00E7461E">
        <w:rPr>
          <w:rFonts w:ascii="Times New Roman" w:hAnsi="Times New Roman" w:cs="Times New Roman"/>
          <w:sz w:val="27"/>
          <w:szCs w:val="27"/>
        </w:rPr>
        <w:t>hay thế Biểu số 120.2-TTGS tại Phần 3 Phụ lục 1 Thông tư 35/2015/TT-NHNN bằng Biểu số 120.2-TTGS ban hành kèm theo Thông tư này.</w:t>
      </w:r>
    </w:p>
    <w:p w:rsidR="00C32F4E" w:rsidRPr="00E7461E" w:rsidRDefault="009B4BC1"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64</w:t>
      </w:r>
      <w:r w:rsidRPr="00E7461E">
        <w:rPr>
          <w:rFonts w:ascii="Times New Roman" w:hAnsi="Times New Roman" w:cs="Times New Roman"/>
          <w:sz w:val="27"/>
          <w:szCs w:val="27"/>
        </w:rPr>
        <w:t>.</w:t>
      </w:r>
      <w:r w:rsidR="00811DBE">
        <w:rPr>
          <w:rFonts w:ascii="Times New Roman" w:hAnsi="Times New Roman" w:cs="Times New Roman"/>
          <w:sz w:val="27"/>
          <w:szCs w:val="27"/>
        </w:rPr>
        <w:t xml:space="preserve"> </w:t>
      </w:r>
      <w:r w:rsidR="00C32F4E" w:rsidRPr="00E7461E">
        <w:rPr>
          <w:rFonts w:ascii="Times New Roman" w:hAnsi="Times New Roman" w:cs="Times New Roman"/>
          <w:sz w:val="27"/>
          <w:szCs w:val="27"/>
        </w:rPr>
        <w:t>Thay thế Biểu số 120.3-TTGS tại Phần 3 Phụ lục 1 Thông tư 35/2015/TT-NHNN bằng Biểu số 120.3-TTGS ban hành kèm theo Thông tư này.</w:t>
      </w:r>
    </w:p>
    <w:p w:rsidR="000B0A9C" w:rsidRPr="00E7461E" w:rsidRDefault="00034171"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ab/>
        <w:t>65</w:t>
      </w:r>
      <w:r w:rsidR="000B0A9C" w:rsidRPr="00E7461E">
        <w:rPr>
          <w:rFonts w:ascii="Times New Roman" w:hAnsi="Times New Roman" w:cs="Times New Roman"/>
          <w:sz w:val="27"/>
          <w:szCs w:val="27"/>
        </w:rPr>
        <w:t>. Thay thế Biểu số 121-TTGS tại Phần 3 Phụ lục 1 Thông tư 35/2015/TT-NHNN bằng Biểu số 121-TTGS ban hành kèm theo Thông tư này.</w:t>
      </w:r>
    </w:p>
    <w:p w:rsidR="00BA0034" w:rsidRPr="00E7461E" w:rsidRDefault="00034171"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ab/>
        <w:t>66</w:t>
      </w:r>
      <w:r w:rsidR="00FD12C0" w:rsidRPr="00E7461E">
        <w:rPr>
          <w:rFonts w:ascii="Times New Roman" w:hAnsi="Times New Roman" w:cs="Times New Roman"/>
          <w:sz w:val="27"/>
          <w:szCs w:val="27"/>
        </w:rPr>
        <w:t xml:space="preserve">. </w:t>
      </w:r>
      <w:r w:rsidR="00A7118E" w:rsidRPr="00E7461E">
        <w:rPr>
          <w:rFonts w:ascii="Times New Roman" w:hAnsi="Times New Roman" w:cs="Times New Roman"/>
          <w:sz w:val="27"/>
          <w:szCs w:val="27"/>
        </w:rPr>
        <w:t>Thay thế Biểu số 122-TTGS tại Phần 3 Phụ lục 1 Thông tư 35/2015/TT-NHNN bằng Biểu số 122-TTGS ban hành kèm theo Thông tư này.</w:t>
      </w:r>
    </w:p>
    <w:p w:rsidR="00A7118E" w:rsidRPr="00E7461E" w:rsidRDefault="00BA0034"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67</w:t>
      </w:r>
      <w:r w:rsidR="00A330D0" w:rsidRPr="00E7461E">
        <w:rPr>
          <w:rFonts w:ascii="Times New Roman" w:hAnsi="Times New Roman" w:cs="Times New Roman"/>
          <w:sz w:val="27"/>
          <w:szCs w:val="27"/>
        </w:rPr>
        <w:t xml:space="preserve">. </w:t>
      </w:r>
      <w:r w:rsidR="00A7118E" w:rsidRPr="00E7461E">
        <w:rPr>
          <w:rFonts w:ascii="Times New Roman" w:hAnsi="Times New Roman" w:cs="Times New Roman"/>
          <w:sz w:val="27"/>
          <w:szCs w:val="27"/>
        </w:rPr>
        <w:t>Thay thế Biểu số 123-TTGS tại Phần 3 Phụ lục 1 Thông tư 35/2015/TT-NHNN bằng Biểu số 123-TTGS ban hành kèm theo Thông tư này.</w:t>
      </w:r>
    </w:p>
    <w:p w:rsidR="004627F7" w:rsidRPr="00E7461E" w:rsidRDefault="004D6BE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A72802" w:rsidRPr="00E7461E">
        <w:rPr>
          <w:rFonts w:ascii="Times New Roman" w:hAnsi="Times New Roman" w:cs="Times New Roman"/>
          <w:sz w:val="27"/>
          <w:szCs w:val="27"/>
        </w:rPr>
        <w:t>6</w:t>
      </w:r>
      <w:r w:rsidR="00034171">
        <w:rPr>
          <w:rFonts w:ascii="Times New Roman" w:hAnsi="Times New Roman" w:cs="Times New Roman"/>
          <w:sz w:val="27"/>
          <w:szCs w:val="27"/>
        </w:rPr>
        <w:t>8</w:t>
      </w:r>
      <w:r w:rsidR="004627F7" w:rsidRPr="00E7461E">
        <w:rPr>
          <w:rFonts w:ascii="Times New Roman" w:hAnsi="Times New Roman" w:cs="Times New Roman"/>
          <w:sz w:val="27"/>
          <w:szCs w:val="27"/>
        </w:rPr>
        <w:t>. Thay thế Biểu số 124-TTGS tại Phần 3 Phụ lục 1 Thông tư 35/2015/TT-NHNN bằng Biểu số 124-TTGS ban hành kèm theo Thông tư này.</w:t>
      </w:r>
    </w:p>
    <w:p w:rsidR="004627F7" w:rsidRPr="00E7461E" w:rsidRDefault="0036518C"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B20F06" w:rsidRPr="00E7461E">
        <w:rPr>
          <w:rFonts w:ascii="Times New Roman" w:hAnsi="Times New Roman" w:cs="Times New Roman"/>
          <w:sz w:val="27"/>
          <w:szCs w:val="27"/>
        </w:rPr>
        <w:t>6</w:t>
      </w:r>
      <w:r w:rsidR="00034171">
        <w:rPr>
          <w:rFonts w:ascii="Times New Roman" w:hAnsi="Times New Roman" w:cs="Times New Roman"/>
          <w:sz w:val="27"/>
          <w:szCs w:val="27"/>
        </w:rPr>
        <w:t>9</w:t>
      </w:r>
      <w:r w:rsidR="004627F7" w:rsidRPr="00E7461E">
        <w:rPr>
          <w:rFonts w:ascii="Times New Roman" w:hAnsi="Times New Roman" w:cs="Times New Roman"/>
          <w:sz w:val="27"/>
          <w:szCs w:val="27"/>
        </w:rPr>
        <w:t>. Thay thế Biểu số 125-TTGS tại Phần 3 Phụ lục 1 Thông tư 35/2015/TT-NHNN bằng Biểu số 125-TTGS ban hành kèm theo Thông tư này.</w:t>
      </w:r>
    </w:p>
    <w:p w:rsidR="00357F47" w:rsidRPr="00E7461E" w:rsidRDefault="0036518C"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70</w:t>
      </w:r>
      <w:r w:rsidR="00357F47" w:rsidRPr="00E7461E">
        <w:rPr>
          <w:rFonts w:ascii="Times New Roman" w:hAnsi="Times New Roman" w:cs="Times New Roman"/>
          <w:sz w:val="27"/>
          <w:szCs w:val="27"/>
        </w:rPr>
        <w:t>. Thay thế Biểu số 126-TTGS tại phần 3 Phụ lục 1 Thông tư 35/2015/TT-NHNN bằng Biểu số 126-TTGS ban hành kèm theo Thông tư này.</w:t>
      </w:r>
    </w:p>
    <w:p w:rsidR="004D6BE9" w:rsidRPr="00E7461E" w:rsidRDefault="0036518C" w:rsidP="00E7461E">
      <w:pPr>
        <w:tabs>
          <w:tab w:val="left" w:pos="720"/>
          <w:tab w:val="left" w:pos="144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71</w:t>
      </w:r>
      <w:r w:rsidRPr="00E7461E">
        <w:rPr>
          <w:rFonts w:ascii="Times New Roman" w:hAnsi="Times New Roman" w:cs="Times New Roman"/>
          <w:sz w:val="27"/>
          <w:szCs w:val="27"/>
        </w:rPr>
        <w:t xml:space="preserve">. </w:t>
      </w:r>
      <w:r w:rsidR="00A7118E" w:rsidRPr="00E7461E">
        <w:rPr>
          <w:rFonts w:ascii="Times New Roman" w:hAnsi="Times New Roman" w:cs="Times New Roman"/>
          <w:sz w:val="27"/>
          <w:szCs w:val="27"/>
        </w:rPr>
        <w:t xml:space="preserve">Sửa đổi nội dung hướng dẫn tại điểm 4. Hướng dẫn lập báo cáo của </w:t>
      </w:r>
      <w:r w:rsidR="00A20710" w:rsidRPr="00E7461E">
        <w:rPr>
          <w:rFonts w:ascii="Times New Roman" w:hAnsi="Times New Roman" w:cs="Times New Roman"/>
          <w:sz w:val="27"/>
          <w:szCs w:val="27"/>
        </w:rPr>
        <w:t xml:space="preserve">Biểu số 127-TTGS tại </w:t>
      </w:r>
      <w:r w:rsidR="00A7118E" w:rsidRPr="00E7461E">
        <w:rPr>
          <w:rFonts w:ascii="Times New Roman" w:hAnsi="Times New Roman" w:cs="Times New Roman"/>
          <w:sz w:val="27"/>
          <w:szCs w:val="27"/>
        </w:rPr>
        <w:t>Phần 3 Phụ lục 1 Thông tư 35/2015/TT-NHNN theo nội dung hướng dẫn tại Biểu số 12</w:t>
      </w:r>
      <w:r w:rsidR="00E35624" w:rsidRPr="00E7461E">
        <w:rPr>
          <w:rFonts w:ascii="Times New Roman" w:hAnsi="Times New Roman" w:cs="Times New Roman"/>
          <w:sz w:val="27"/>
          <w:szCs w:val="27"/>
        </w:rPr>
        <w:t>7</w:t>
      </w:r>
      <w:r w:rsidR="00A7118E" w:rsidRPr="00E7461E">
        <w:rPr>
          <w:rFonts w:ascii="Times New Roman" w:hAnsi="Times New Roman" w:cs="Times New Roman"/>
          <w:sz w:val="27"/>
          <w:szCs w:val="27"/>
        </w:rPr>
        <w:t>-TTGS ban hành kèm theo Thông tư này.</w:t>
      </w:r>
    </w:p>
    <w:p w:rsidR="006C6ECD" w:rsidRPr="00E7461E" w:rsidRDefault="005B352F" w:rsidP="00E7461E">
      <w:pPr>
        <w:tabs>
          <w:tab w:val="left" w:pos="720"/>
          <w:tab w:val="left" w:pos="1440"/>
        </w:tabs>
        <w:spacing w:before="240" w:line="240" w:lineRule="atLeast"/>
        <w:ind w:firstLine="709"/>
        <w:jc w:val="both"/>
        <w:rPr>
          <w:rFonts w:ascii="Times New Roman" w:hAnsi="Times New Roman" w:cs="Times New Roman"/>
          <w:iCs/>
          <w:sz w:val="27"/>
          <w:szCs w:val="27"/>
        </w:rPr>
      </w:pPr>
      <w:r w:rsidRPr="00E7461E">
        <w:rPr>
          <w:rFonts w:ascii="Times New Roman" w:hAnsi="Times New Roman" w:cs="Times New Roman"/>
          <w:i/>
          <w:sz w:val="27"/>
          <w:szCs w:val="27"/>
        </w:rPr>
        <w:lastRenderedPageBreak/>
        <w:tab/>
      </w:r>
      <w:r w:rsidR="00034171">
        <w:rPr>
          <w:rFonts w:ascii="Times New Roman" w:hAnsi="Times New Roman" w:cs="Times New Roman"/>
          <w:sz w:val="27"/>
          <w:szCs w:val="27"/>
        </w:rPr>
        <w:t>72</w:t>
      </w:r>
      <w:r w:rsidRPr="00E7461E">
        <w:rPr>
          <w:rFonts w:ascii="Times New Roman" w:hAnsi="Times New Roman" w:cs="Times New Roman"/>
          <w:sz w:val="27"/>
          <w:szCs w:val="27"/>
        </w:rPr>
        <w:t xml:space="preserve">. </w:t>
      </w:r>
      <w:r w:rsidR="00A7118E" w:rsidRPr="00E7461E">
        <w:rPr>
          <w:rFonts w:ascii="Times New Roman" w:hAnsi="Times New Roman" w:cs="Times New Roman"/>
          <w:iCs/>
          <w:sz w:val="27"/>
          <w:szCs w:val="27"/>
        </w:rPr>
        <w:t>Thay thế Biểu số 128.1-TTGS</w:t>
      </w:r>
      <w:r w:rsidR="004627F7" w:rsidRPr="00E7461E">
        <w:rPr>
          <w:rFonts w:ascii="Times New Roman" w:hAnsi="Times New Roman" w:cs="Times New Roman"/>
          <w:iCs/>
          <w:sz w:val="27"/>
          <w:szCs w:val="27"/>
        </w:rPr>
        <w:t xml:space="preserve"> và Biểu số 128.2-TTGS</w:t>
      </w:r>
      <w:r w:rsidR="00A7118E" w:rsidRPr="00E7461E">
        <w:rPr>
          <w:rFonts w:ascii="Times New Roman" w:hAnsi="Times New Roman" w:cs="Times New Roman"/>
          <w:iCs/>
          <w:sz w:val="27"/>
          <w:szCs w:val="27"/>
        </w:rPr>
        <w:t xml:space="preserve"> tại Phần 3 Phụ lục 1 Thông tư 35/2015/TT-NHNN bằng Biểu số 128.1-TTGS ban hành kèm theo Thông tư này.</w:t>
      </w:r>
    </w:p>
    <w:p w:rsidR="00811DBE" w:rsidRDefault="000C3875" w:rsidP="00E7461E">
      <w:pPr>
        <w:tabs>
          <w:tab w:val="left" w:pos="720"/>
          <w:tab w:val="left" w:pos="1440"/>
        </w:tabs>
        <w:spacing w:before="240" w:line="240" w:lineRule="atLeast"/>
        <w:ind w:firstLine="709"/>
        <w:jc w:val="both"/>
        <w:rPr>
          <w:rFonts w:ascii="Times New Roman" w:hAnsi="Times New Roman" w:cs="Times New Roman"/>
          <w:iCs/>
          <w:sz w:val="27"/>
          <w:szCs w:val="27"/>
        </w:rPr>
      </w:pPr>
      <w:r w:rsidRPr="00E7461E">
        <w:rPr>
          <w:rFonts w:ascii="Times New Roman" w:hAnsi="Times New Roman" w:cs="Times New Roman"/>
          <w:sz w:val="27"/>
          <w:szCs w:val="27"/>
        </w:rPr>
        <w:tab/>
      </w:r>
      <w:r w:rsidR="00034171">
        <w:rPr>
          <w:rFonts w:ascii="Times New Roman" w:hAnsi="Times New Roman" w:cs="Times New Roman"/>
          <w:sz w:val="27"/>
          <w:szCs w:val="27"/>
        </w:rPr>
        <w:t>73</w:t>
      </w:r>
      <w:r w:rsidRPr="00E7461E">
        <w:rPr>
          <w:rFonts w:ascii="Times New Roman" w:hAnsi="Times New Roman" w:cs="Times New Roman"/>
          <w:sz w:val="27"/>
          <w:szCs w:val="27"/>
        </w:rPr>
        <w:t xml:space="preserve">. </w:t>
      </w:r>
      <w:r w:rsidRPr="00E7461E">
        <w:rPr>
          <w:rFonts w:ascii="Times New Roman" w:hAnsi="Times New Roman" w:cs="Times New Roman"/>
          <w:iCs/>
          <w:sz w:val="27"/>
          <w:szCs w:val="27"/>
        </w:rPr>
        <w:t>Thay thế Biểu số 128.3-TTGS</w:t>
      </w:r>
      <w:r w:rsidR="00A72802" w:rsidRPr="00E7461E">
        <w:rPr>
          <w:rFonts w:ascii="Times New Roman" w:hAnsi="Times New Roman" w:cs="Times New Roman"/>
          <w:iCs/>
          <w:sz w:val="27"/>
          <w:szCs w:val="27"/>
        </w:rPr>
        <w:t xml:space="preserve"> </w:t>
      </w:r>
      <w:r w:rsidRPr="00E7461E">
        <w:rPr>
          <w:rFonts w:ascii="Times New Roman" w:hAnsi="Times New Roman" w:cs="Times New Roman"/>
          <w:iCs/>
          <w:sz w:val="27"/>
          <w:szCs w:val="27"/>
        </w:rPr>
        <w:t>tại Phần 3 Phụ lục 1 Thông tư 35/2015/TT-NHNN bằng Biểu số 128.</w:t>
      </w:r>
      <w:r w:rsidR="00192F77" w:rsidRPr="00E7461E">
        <w:rPr>
          <w:rFonts w:ascii="Times New Roman" w:hAnsi="Times New Roman" w:cs="Times New Roman"/>
          <w:iCs/>
          <w:sz w:val="27"/>
          <w:szCs w:val="27"/>
        </w:rPr>
        <w:t>3</w:t>
      </w:r>
      <w:r w:rsidRPr="00E7461E">
        <w:rPr>
          <w:rFonts w:ascii="Times New Roman" w:hAnsi="Times New Roman" w:cs="Times New Roman"/>
          <w:iCs/>
          <w:sz w:val="27"/>
          <w:szCs w:val="27"/>
        </w:rPr>
        <w:t>-TTGS ban hành kèm theo Thông tư này.</w:t>
      </w:r>
    </w:p>
    <w:p w:rsidR="001B302D" w:rsidRPr="00E7461E" w:rsidRDefault="00034171" w:rsidP="00E7461E">
      <w:pPr>
        <w:tabs>
          <w:tab w:val="left" w:pos="720"/>
          <w:tab w:val="left" w:pos="1440"/>
        </w:tabs>
        <w:spacing w:before="240" w:line="240" w:lineRule="atLeast"/>
        <w:ind w:firstLine="709"/>
        <w:jc w:val="both"/>
        <w:rPr>
          <w:rFonts w:ascii="Times New Roman" w:hAnsi="Times New Roman" w:cs="Times New Roman"/>
          <w:iCs/>
          <w:sz w:val="27"/>
          <w:szCs w:val="27"/>
        </w:rPr>
      </w:pPr>
      <w:r>
        <w:rPr>
          <w:rFonts w:ascii="Times New Roman" w:hAnsi="Times New Roman" w:cs="Times New Roman"/>
          <w:iCs/>
          <w:color w:val="FF0000"/>
          <w:sz w:val="27"/>
          <w:szCs w:val="27"/>
        </w:rPr>
        <w:t>74</w:t>
      </w:r>
      <w:r w:rsidR="001B302D" w:rsidRPr="00811DBE">
        <w:rPr>
          <w:rFonts w:ascii="Times New Roman" w:hAnsi="Times New Roman" w:cs="Times New Roman"/>
          <w:iCs/>
          <w:sz w:val="27"/>
          <w:szCs w:val="27"/>
        </w:rPr>
        <w:t>.</w:t>
      </w:r>
      <w:r w:rsidR="001B302D" w:rsidRPr="00E7461E">
        <w:rPr>
          <w:rFonts w:ascii="Times New Roman" w:hAnsi="Times New Roman" w:cs="Times New Roman"/>
          <w:iCs/>
          <w:sz w:val="27"/>
          <w:szCs w:val="27"/>
        </w:rPr>
        <w:t xml:space="preserve"> Thay thế Biểu số 128.4-TTGS</w:t>
      </w:r>
      <w:r w:rsidR="00A72802" w:rsidRPr="00E7461E">
        <w:rPr>
          <w:rFonts w:ascii="Times New Roman" w:hAnsi="Times New Roman" w:cs="Times New Roman"/>
          <w:iCs/>
          <w:sz w:val="27"/>
          <w:szCs w:val="27"/>
        </w:rPr>
        <w:t xml:space="preserve"> </w:t>
      </w:r>
      <w:r w:rsidR="001B302D" w:rsidRPr="00E7461E">
        <w:rPr>
          <w:rFonts w:ascii="Times New Roman" w:hAnsi="Times New Roman" w:cs="Times New Roman"/>
          <w:iCs/>
          <w:sz w:val="27"/>
          <w:szCs w:val="27"/>
        </w:rPr>
        <w:t>tại Phần 3 Phụ lục 1 Thông tư 35/2015/TT-NHNN bằng Biểu số 128.4-TTGS ban hành kèm theo Thông tư này.</w:t>
      </w:r>
    </w:p>
    <w:p w:rsidR="00CD3709" w:rsidRPr="00E7461E" w:rsidRDefault="00CD3709" w:rsidP="00CD3709">
      <w:pPr>
        <w:tabs>
          <w:tab w:val="left" w:pos="720"/>
          <w:tab w:val="left" w:pos="1440"/>
        </w:tabs>
        <w:spacing w:before="240" w:line="240" w:lineRule="atLeast"/>
        <w:ind w:firstLine="709"/>
        <w:jc w:val="both"/>
        <w:rPr>
          <w:rFonts w:ascii="Times New Roman" w:hAnsi="Times New Roman" w:cs="Times New Roman"/>
          <w:iCs/>
          <w:sz w:val="27"/>
          <w:szCs w:val="27"/>
        </w:rPr>
      </w:pPr>
      <w:r w:rsidRPr="00E7461E">
        <w:rPr>
          <w:rFonts w:ascii="Times New Roman" w:hAnsi="Times New Roman" w:cs="Times New Roman"/>
          <w:iCs/>
          <w:sz w:val="27"/>
          <w:szCs w:val="27"/>
        </w:rPr>
        <w:tab/>
      </w:r>
      <w:r>
        <w:rPr>
          <w:rFonts w:ascii="Times New Roman" w:hAnsi="Times New Roman" w:cs="Times New Roman"/>
          <w:iCs/>
          <w:sz w:val="27"/>
          <w:szCs w:val="27"/>
        </w:rPr>
        <w:t>75</w:t>
      </w:r>
      <w:r w:rsidRPr="00E7461E">
        <w:rPr>
          <w:rFonts w:ascii="Times New Roman" w:hAnsi="Times New Roman" w:cs="Times New Roman"/>
          <w:sz w:val="27"/>
          <w:szCs w:val="27"/>
        </w:rPr>
        <w:t xml:space="preserve">. </w:t>
      </w:r>
      <w:r w:rsidRPr="00E7461E">
        <w:rPr>
          <w:rFonts w:ascii="Times New Roman" w:hAnsi="Times New Roman" w:cs="Times New Roman"/>
          <w:iCs/>
          <w:sz w:val="27"/>
          <w:szCs w:val="27"/>
        </w:rPr>
        <w:t>Thay thế Biểu số 1</w:t>
      </w:r>
      <w:r>
        <w:rPr>
          <w:rFonts w:ascii="Times New Roman" w:hAnsi="Times New Roman" w:cs="Times New Roman"/>
          <w:iCs/>
          <w:sz w:val="27"/>
          <w:szCs w:val="27"/>
        </w:rPr>
        <w:t>29</w:t>
      </w:r>
      <w:r w:rsidRPr="00E7461E">
        <w:rPr>
          <w:rFonts w:ascii="Times New Roman" w:hAnsi="Times New Roman" w:cs="Times New Roman"/>
          <w:iCs/>
          <w:sz w:val="27"/>
          <w:szCs w:val="27"/>
        </w:rPr>
        <w:t>-TTGS tại Phần 3 Phụ lục 1 Thông tư 35/2015/TT-NHNN bằng Biểu số 1</w:t>
      </w:r>
      <w:r>
        <w:rPr>
          <w:rFonts w:ascii="Times New Roman" w:hAnsi="Times New Roman" w:cs="Times New Roman"/>
          <w:iCs/>
          <w:sz w:val="27"/>
          <w:szCs w:val="27"/>
        </w:rPr>
        <w:t>29</w:t>
      </w:r>
      <w:r w:rsidRPr="00E7461E">
        <w:rPr>
          <w:rFonts w:ascii="Times New Roman" w:hAnsi="Times New Roman" w:cs="Times New Roman"/>
          <w:iCs/>
          <w:sz w:val="27"/>
          <w:szCs w:val="27"/>
        </w:rPr>
        <w:t>-TTGS ban hành kèm theo Thông tư này.</w:t>
      </w:r>
      <w:r w:rsidRPr="00E7461E">
        <w:rPr>
          <w:rFonts w:ascii="Times New Roman" w:hAnsi="Times New Roman" w:cs="Times New Roman"/>
          <w:i/>
          <w:iCs/>
          <w:color w:val="FF0000"/>
          <w:sz w:val="27"/>
          <w:szCs w:val="27"/>
        </w:rPr>
        <w:tab/>
      </w:r>
    </w:p>
    <w:p w:rsidR="005D62AB" w:rsidRPr="00E7461E" w:rsidRDefault="005B352F" w:rsidP="00E7461E">
      <w:pPr>
        <w:tabs>
          <w:tab w:val="left" w:pos="720"/>
          <w:tab w:val="left" w:pos="1440"/>
        </w:tabs>
        <w:spacing w:before="240" w:line="240" w:lineRule="atLeast"/>
        <w:ind w:firstLine="709"/>
        <w:jc w:val="both"/>
        <w:rPr>
          <w:rFonts w:ascii="Times New Roman" w:hAnsi="Times New Roman" w:cs="Times New Roman"/>
          <w:iCs/>
          <w:sz w:val="27"/>
          <w:szCs w:val="27"/>
        </w:rPr>
      </w:pPr>
      <w:r w:rsidRPr="00E7461E">
        <w:rPr>
          <w:rFonts w:ascii="Times New Roman" w:hAnsi="Times New Roman" w:cs="Times New Roman"/>
          <w:iCs/>
          <w:sz w:val="27"/>
          <w:szCs w:val="27"/>
        </w:rPr>
        <w:tab/>
      </w:r>
      <w:r w:rsidR="00A93518">
        <w:rPr>
          <w:rFonts w:ascii="Times New Roman" w:hAnsi="Times New Roman" w:cs="Times New Roman"/>
          <w:iCs/>
          <w:sz w:val="27"/>
          <w:szCs w:val="27"/>
        </w:rPr>
        <w:t>7</w:t>
      </w:r>
      <w:r w:rsidR="00CD3709">
        <w:rPr>
          <w:rFonts w:ascii="Times New Roman" w:hAnsi="Times New Roman" w:cs="Times New Roman"/>
          <w:iCs/>
          <w:sz w:val="27"/>
          <w:szCs w:val="27"/>
        </w:rPr>
        <w:t>6</w:t>
      </w:r>
      <w:r w:rsidR="0052596C" w:rsidRPr="00E7461E">
        <w:rPr>
          <w:rFonts w:ascii="Times New Roman" w:hAnsi="Times New Roman" w:cs="Times New Roman"/>
          <w:sz w:val="27"/>
          <w:szCs w:val="27"/>
        </w:rPr>
        <w:t xml:space="preserve">. </w:t>
      </w:r>
      <w:r w:rsidR="005D62AB" w:rsidRPr="00E7461E">
        <w:rPr>
          <w:rFonts w:ascii="Times New Roman" w:hAnsi="Times New Roman" w:cs="Times New Roman"/>
          <w:iCs/>
          <w:sz w:val="27"/>
          <w:szCs w:val="27"/>
        </w:rPr>
        <w:t>Thay thế Biểu số 130-TTGS</w:t>
      </w:r>
      <w:r w:rsidR="00A72802" w:rsidRPr="00E7461E">
        <w:rPr>
          <w:rFonts w:ascii="Times New Roman" w:hAnsi="Times New Roman" w:cs="Times New Roman"/>
          <w:iCs/>
          <w:sz w:val="27"/>
          <w:szCs w:val="27"/>
        </w:rPr>
        <w:t xml:space="preserve"> </w:t>
      </w:r>
      <w:r w:rsidR="005D62AB" w:rsidRPr="00E7461E">
        <w:rPr>
          <w:rFonts w:ascii="Times New Roman" w:hAnsi="Times New Roman" w:cs="Times New Roman"/>
          <w:iCs/>
          <w:sz w:val="27"/>
          <w:szCs w:val="27"/>
        </w:rPr>
        <w:t>tại Phần 3 Phụ lục 1 Thông tư 35/2015/TT-NHNN bằng Biểu số 130-TTGS ban hành kèm theo Thông tư này.</w:t>
      </w:r>
      <w:r w:rsidR="005D62AB" w:rsidRPr="00E7461E">
        <w:rPr>
          <w:rFonts w:ascii="Times New Roman" w:hAnsi="Times New Roman" w:cs="Times New Roman"/>
          <w:i/>
          <w:iCs/>
          <w:color w:val="FF0000"/>
          <w:sz w:val="27"/>
          <w:szCs w:val="27"/>
        </w:rPr>
        <w:tab/>
      </w:r>
    </w:p>
    <w:p w:rsidR="002F5A65" w:rsidRPr="00E7461E" w:rsidRDefault="0052596C" w:rsidP="00E7461E">
      <w:pPr>
        <w:spacing w:before="240" w:line="240" w:lineRule="atLeast"/>
        <w:ind w:firstLine="709"/>
        <w:jc w:val="both"/>
        <w:rPr>
          <w:rFonts w:ascii="Times New Roman" w:hAnsi="Times New Roman" w:cs="Times New Roman"/>
          <w:color w:val="000000"/>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77</w:t>
      </w:r>
      <w:r w:rsidR="002F5A65" w:rsidRPr="00E7461E">
        <w:rPr>
          <w:rFonts w:ascii="Times New Roman" w:hAnsi="Times New Roman" w:cs="Times New Roman"/>
          <w:sz w:val="27"/>
          <w:szCs w:val="27"/>
        </w:rPr>
        <w:t>.</w:t>
      </w:r>
      <w:r w:rsidR="0069692C" w:rsidRPr="00E7461E">
        <w:rPr>
          <w:rFonts w:ascii="Times New Roman" w:hAnsi="Times New Roman" w:cs="Times New Roman"/>
          <w:sz w:val="27"/>
          <w:szCs w:val="27"/>
        </w:rPr>
        <w:t xml:space="preserve"> Thay thế Biểu số 131-TTGS tại Phần 3 Phụ lục 1 Thông tư 35/2015/TT-NHNN </w:t>
      </w:r>
      <w:r w:rsidR="00E76D27" w:rsidRPr="00E7461E">
        <w:rPr>
          <w:rFonts w:ascii="Times New Roman" w:hAnsi="Times New Roman" w:cs="Times New Roman"/>
          <w:sz w:val="27"/>
          <w:szCs w:val="27"/>
        </w:rPr>
        <w:t xml:space="preserve">bằng </w:t>
      </w:r>
      <w:r w:rsidR="002F5A65" w:rsidRPr="00E7461E">
        <w:rPr>
          <w:rFonts w:ascii="Times New Roman" w:hAnsi="Times New Roman" w:cs="Times New Roman"/>
          <w:sz w:val="27"/>
          <w:szCs w:val="27"/>
        </w:rPr>
        <w:t xml:space="preserve">Biểu số 131-TTGS </w:t>
      </w:r>
      <w:r w:rsidR="0069692C" w:rsidRPr="00E7461E">
        <w:rPr>
          <w:rFonts w:ascii="Times New Roman" w:hAnsi="Times New Roman" w:cs="Times New Roman"/>
          <w:sz w:val="27"/>
          <w:szCs w:val="27"/>
        </w:rPr>
        <w:t>ban hành kèm theo Thông tư này.</w:t>
      </w:r>
    </w:p>
    <w:p w:rsidR="0069692C" w:rsidRPr="00E7461E" w:rsidRDefault="00CA2B99" w:rsidP="00E7461E">
      <w:pPr>
        <w:spacing w:before="240" w:line="240" w:lineRule="atLeast"/>
        <w:ind w:firstLine="709"/>
        <w:jc w:val="both"/>
        <w:rPr>
          <w:rFonts w:ascii="Times New Roman" w:hAnsi="Times New Roman" w:cs="Times New Roman"/>
          <w:color w:val="000000"/>
          <w:sz w:val="27"/>
          <w:szCs w:val="27"/>
        </w:rPr>
      </w:pPr>
      <w:r w:rsidRPr="00E7461E">
        <w:rPr>
          <w:rFonts w:ascii="Times New Roman" w:hAnsi="Times New Roman" w:cs="Times New Roman"/>
          <w:color w:val="000000"/>
          <w:sz w:val="27"/>
          <w:szCs w:val="27"/>
        </w:rPr>
        <w:tab/>
      </w:r>
      <w:r w:rsidR="00CD3709">
        <w:rPr>
          <w:rFonts w:ascii="Times New Roman" w:hAnsi="Times New Roman" w:cs="Times New Roman"/>
          <w:color w:val="000000"/>
          <w:sz w:val="27"/>
          <w:szCs w:val="27"/>
        </w:rPr>
        <w:t>78</w:t>
      </w:r>
      <w:r w:rsidRPr="00E7461E">
        <w:rPr>
          <w:rFonts w:ascii="Times New Roman" w:hAnsi="Times New Roman" w:cs="Times New Roman"/>
          <w:sz w:val="27"/>
          <w:szCs w:val="27"/>
        </w:rPr>
        <w:t xml:space="preserve">. </w:t>
      </w:r>
      <w:r w:rsidR="0069692C" w:rsidRPr="00E7461E">
        <w:rPr>
          <w:rFonts w:ascii="Times New Roman" w:hAnsi="Times New Roman" w:cs="Times New Roman"/>
          <w:sz w:val="27"/>
          <w:szCs w:val="27"/>
        </w:rPr>
        <w:t xml:space="preserve">Thay thế Biểu số 132-TTGS tại Phần 3 Phụ lục 1 Thông tư 35/2015/TT-NHNN </w:t>
      </w:r>
      <w:r w:rsidR="00E76D27" w:rsidRPr="00E7461E">
        <w:rPr>
          <w:rFonts w:ascii="Times New Roman" w:hAnsi="Times New Roman" w:cs="Times New Roman"/>
          <w:sz w:val="27"/>
          <w:szCs w:val="27"/>
        </w:rPr>
        <w:t xml:space="preserve">bằng </w:t>
      </w:r>
      <w:r w:rsidR="0069692C" w:rsidRPr="00E7461E">
        <w:rPr>
          <w:rFonts w:ascii="Times New Roman" w:hAnsi="Times New Roman" w:cs="Times New Roman"/>
          <w:sz w:val="27"/>
          <w:szCs w:val="27"/>
        </w:rPr>
        <w:t>Biểu số 132-TTGS ban hành kèm theo Thông tư này.</w:t>
      </w:r>
    </w:p>
    <w:p w:rsidR="0069692C" w:rsidRPr="00E7461E" w:rsidRDefault="00CA2B9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color w:val="000000"/>
          <w:sz w:val="27"/>
          <w:szCs w:val="27"/>
        </w:rPr>
        <w:tab/>
      </w:r>
      <w:r w:rsidR="00A72802" w:rsidRPr="00E7461E">
        <w:rPr>
          <w:rFonts w:ascii="Times New Roman" w:hAnsi="Times New Roman" w:cs="Times New Roman"/>
          <w:color w:val="000000"/>
          <w:sz w:val="27"/>
          <w:szCs w:val="27"/>
        </w:rPr>
        <w:t>7</w:t>
      </w:r>
      <w:r w:rsidR="00CD3709">
        <w:rPr>
          <w:rFonts w:ascii="Times New Roman" w:hAnsi="Times New Roman" w:cs="Times New Roman"/>
          <w:color w:val="000000"/>
          <w:sz w:val="27"/>
          <w:szCs w:val="27"/>
        </w:rPr>
        <w:t>9</w:t>
      </w:r>
      <w:r w:rsidRPr="00E7461E">
        <w:rPr>
          <w:rFonts w:ascii="Times New Roman" w:hAnsi="Times New Roman" w:cs="Times New Roman"/>
          <w:sz w:val="27"/>
          <w:szCs w:val="27"/>
        </w:rPr>
        <w:t xml:space="preserve">. </w:t>
      </w:r>
      <w:r w:rsidR="0069692C" w:rsidRPr="00E7461E">
        <w:rPr>
          <w:rFonts w:ascii="Times New Roman" w:hAnsi="Times New Roman" w:cs="Times New Roman"/>
          <w:sz w:val="27"/>
          <w:szCs w:val="27"/>
        </w:rPr>
        <w:t>Thay thế nội dung hướng dẫ</w:t>
      </w:r>
      <w:r w:rsidR="00142F39" w:rsidRPr="00E7461E">
        <w:rPr>
          <w:rFonts w:ascii="Times New Roman" w:hAnsi="Times New Roman" w:cs="Times New Roman"/>
          <w:sz w:val="27"/>
          <w:szCs w:val="27"/>
        </w:rPr>
        <w:t xml:space="preserve">n tại điểm </w:t>
      </w:r>
      <w:r w:rsidR="00142F39" w:rsidRPr="006B65CA">
        <w:rPr>
          <w:rFonts w:ascii="Times New Roman" w:hAnsi="Times New Roman" w:cs="Times New Roman"/>
          <w:b/>
          <w:i/>
          <w:sz w:val="27"/>
          <w:szCs w:val="27"/>
        </w:rPr>
        <w:t>1. Đối tượng áp dụng</w:t>
      </w:r>
      <w:r w:rsidR="00142F39" w:rsidRPr="00E7461E">
        <w:rPr>
          <w:rFonts w:ascii="Times New Roman" w:hAnsi="Times New Roman" w:cs="Times New Roman"/>
          <w:sz w:val="27"/>
          <w:szCs w:val="27"/>
        </w:rPr>
        <w:t>;</w:t>
      </w:r>
      <w:r w:rsidR="0069692C" w:rsidRPr="00E7461E">
        <w:rPr>
          <w:rFonts w:ascii="Times New Roman" w:hAnsi="Times New Roman" w:cs="Times New Roman"/>
          <w:sz w:val="27"/>
          <w:szCs w:val="27"/>
        </w:rPr>
        <w:t xml:space="preserve"> điểm </w:t>
      </w:r>
      <w:r w:rsidR="0069692C" w:rsidRPr="006B65CA">
        <w:rPr>
          <w:rFonts w:ascii="Times New Roman" w:hAnsi="Times New Roman" w:cs="Times New Roman"/>
          <w:b/>
          <w:i/>
          <w:sz w:val="27"/>
          <w:szCs w:val="27"/>
        </w:rPr>
        <w:t>3. Thời hạn gửi báo cáo</w:t>
      </w:r>
      <w:r w:rsidR="0069692C" w:rsidRPr="00E7461E">
        <w:rPr>
          <w:rFonts w:ascii="Times New Roman" w:hAnsi="Times New Roman" w:cs="Times New Roman"/>
          <w:sz w:val="27"/>
          <w:szCs w:val="27"/>
        </w:rPr>
        <w:t xml:space="preserve"> của Biểu số 133-TTGS tại Phần 3 Phụ lục 1 Thông tư 35/2015/TT-NHNN </w:t>
      </w:r>
      <w:r w:rsidR="00E76D27" w:rsidRPr="00E7461E">
        <w:rPr>
          <w:rFonts w:ascii="Times New Roman" w:hAnsi="Times New Roman" w:cs="Times New Roman"/>
          <w:sz w:val="27"/>
          <w:szCs w:val="27"/>
        </w:rPr>
        <w:t xml:space="preserve">bằng </w:t>
      </w:r>
      <w:r w:rsidR="0069692C" w:rsidRPr="00E7461E">
        <w:rPr>
          <w:rFonts w:ascii="Times New Roman" w:hAnsi="Times New Roman" w:cs="Times New Roman"/>
          <w:sz w:val="27"/>
          <w:szCs w:val="27"/>
        </w:rPr>
        <w:t>nội dung hướng dẫn tại Biểu số 133-TTGS ban hành kèm theo Thông tư này.</w:t>
      </w:r>
    </w:p>
    <w:p w:rsidR="000148B9" w:rsidRPr="00E7461E" w:rsidRDefault="000148B9"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color w:val="000000"/>
          <w:sz w:val="27"/>
          <w:szCs w:val="27"/>
        </w:rPr>
        <w:tab/>
      </w:r>
      <w:r w:rsidR="00CD3709">
        <w:rPr>
          <w:rFonts w:ascii="Times New Roman" w:hAnsi="Times New Roman" w:cs="Times New Roman"/>
          <w:color w:val="000000"/>
          <w:sz w:val="27"/>
          <w:szCs w:val="27"/>
        </w:rPr>
        <w:t>80</w:t>
      </w:r>
      <w:r w:rsidRPr="00E7461E">
        <w:rPr>
          <w:rFonts w:ascii="Times New Roman" w:hAnsi="Times New Roman" w:cs="Times New Roman"/>
          <w:sz w:val="27"/>
          <w:szCs w:val="27"/>
        </w:rPr>
        <w:t xml:space="preserve">. Thay thế nội dung hướng dẫn tại điểm </w:t>
      </w:r>
      <w:r w:rsidRPr="006B65CA">
        <w:rPr>
          <w:rFonts w:ascii="Times New Roman" w:hAnsi="Times New Roman" w:cs="Times New Roman"/>
          <w:b/>
          <w:i/>
          <w:sz w:val="27"/>
          <w:szCs w:val="27"/>
        </w:rPr>
        <w:t>4. Hướng dẫn lập báo cáo</w:t>
      </w:r>
      <w:r w:rsidRPr="00E7461E">
        <w:rPr>
          <w:rFonts w:ascii="Times New Roman" w:hAnsi="Times New Roman" w:cs="Times New Roman"/>
          <w:sz w:val="27"/>
          <w:szCs w:val="27"/>
        </w:rPr>
        <w:t xml:space="preserve"> của Biểu số 134-TTGS tại Phần 3 Phụ lục 1 Thông tư 35/2015/TT-NHNN </w:t>
      </w:r>
      <w:r w:rsidR="00E76D27" w:rsidRPr="00E7461E">
        <w:rPr>
          <w:rFonts w:ascii="Times New Roman" w:hAnsi="Times New Roman" w:cs="Times New Roman"/>
          <w:sz w:val="27"/>
          <w:szCs w:val="27"/>
        </w:rPr>
        <w:t xml:space="preserve">bằng </w:t>
      </w:r>
      <w:r w:rsidRPr="00E7461E">
        <w:rPr>
          <w:rFonts w:ascii="Times New Roman" w:hAnsi="Times New Roman" w:cs="Times New Roman"/>
          <w:sz w:val="27"/>
          <w:szCs w:val="27"/>
        </w:rPr>
        <w:t>nội dung hướng dẫn tại Biểu số 134-TTGS ban hành kèm theo Thông tư này.</w:t>
      </w:r>
    </w:p>
    <w:p w:rsidR="00CA2B99" w:rsidRPr="00E7461E" w:rsidRDefault="00CA2B99" w:rsidP="00E7461E">
      <w:pPr>
        <w:spacing w:before="240" w:line="240" w:lineRule="atLeast"/>
        <w:ind w:firstLine="709"/>
        <w:jc w:val="both"/>
        <w:rPr>
          <w:rFonts w:ascii="Times New Roman" w:hAnsi="Times New Roman" w:cs="Times New Roman"/>
          <w:color w:val="000000"/>
          <w:sz w:val="27"/>
          <w:szCs w:val="27"/>
        </w:rPr>
      </w:pPr>
      <w:r w:rsidRPr="00E7461E">
        <w:rPr>
          <w:rFonts w:ascii="Times New Roman" w:hAnsi="Times New Roman" w:cs="Times New Roman"/>
          <w:color w:val="000000"/>
          <w:sz w:val="27"/>
          <w:szCs w:val="27"/>
        </w:rPr>
        <w:tab/>
      </w:r>
      <w:r w:rsidR="00CD3709">
        <w:rPr>
          <w:rFonts w:ascii="Times New Roman" w:hAnsi="Times New Roman" w:cs="Times New Roman"/>
          <w:color w:val="000000"/>
          <w:sz w:val="27"/>
          <w:szCs w:val="27"/>
        </w:rPr>
        <w:t>81</w:t>
      </w:r>
      <w:r w:rsidR="00195F59" w:rsidRPr="00E7461E">
        <w:rPr>
          <w:rFonts w:ascii="Times New Roman" w:hAnsi="Times New Roman" w:cs="Times New Roman"/>
          <w:color w:val="000000"/>
          <w:sz w:val="27"/>
          <w:szCs w:val="27"/>
        </w:rPr>
        <w:t>. Thay thế Biểu số 146.1-TTGS</w:t>
      </w:r>
      <w:r w:rsidR="001A07ED" w:rsidRPr="00E7461E">
        <w:rPr>
          <w:rFonts w:ascii="Times New Roman" w:hAnsi="Times New Roman" w:cs="Times New Roman"/>
          <w:color w:val="000000"/>
          <w:sz w:val="27"/>
          <w:szCs w:val="27"/>
        </w:rPr>
        <w:t>, Biểu số 146.2-TTGS,</w:t>
      </w:r>
      <w:r w:rsidR="00195F59" w:rsidRPr="00E7461E">
        <w:rPr>
          <w:rFonts w:ascii="Times New Roman" w:hAnsi="Times New Roman" w:cs="Times New Roman"/>
          <w:color w:val="000000"/>
          <w:sz w:val="27"/>
          <w:szCs w:val="27"/>
        </w:rPr>
        <w:t xml:space="preserve"> Biểu số 150.1-TTGS </w:t>
      </w:r>
      <w:r w:rsidR="001A07ED" w:rsidRPr="00E7461E">
        <w:rPr>
          <w:rFonts w:ascii="Times New Roman" w:hAnsi="Times New Roman" w:cs="Times New Roman"/>
          <w:color w:val="000000"/>
          <w:sz w:val="27"/>
          <w:szCs w:val="27"/>
        </w:rPr>
        <w:t xml:space="preserve">và Biểu số 150.2-TTGS </w:t>
      </w:r>
      <w:r w:rsidR="00195F59" w:rsidRPr="00E7461E">
        <w:rPr>
          <w:rFonts w:ascii="Times New Roman" w:hAnsi="Times New Roman" w:cs="Times New Roman"/>
          <w:color w:val="000000"/>
          <w:sz w:val="27"/>
          <w:szCs w:val="27"/>
        </w:rPr>
        <w:t>tại Phần 3 Phụ lục 1 Thông tư 35/2015/TT-NHNN bằng Biểu số 146-TTGS ban hành kèm theo Thông tư này.</w:t>
      </w:r>
    </w:p>
    <w:p w:rsidR="00195F59" w:rsidRPr="00E7461E" w:rsidRDefault="00195F59" w:rsidP="00E7461E">
      <w:pPr>
        <w:spacing w:before="240" w:line="240" w:lineRule="atLeast"/>
        <w:ind w:firstLine="709"/>
        <w:jc w:val="both"/>
        <w:rPr>
          <w:rFonts w:ascii="Times New Roman" w:hAnsi="Times New Roman" w:cs="Times New Roman"/>
          <w:color w:val="000000"/>
          <w:sz w:val="27"/>
          <w:szCs w:val="27"/>
        </w:rPr>
      </w:pPr>
      <w:r w:rsidRPr="00E7461E">
        <w:rPr>
          <w:rFonts w:ascii="Times New Roman" w:hAnsi="Times New Roman" w:cs="Times New Roman"/>
          <w:color w:val="000000"/>
          <w:sz w:val="27"/>
          <w:szCs w:val="27"/>
        </w:rPr>
        <w:tab/>
      </w:r>
      <w:r w:rsidR="00CD3709">
        <w:rPr>
          <w:rFonts w:ascii="Times New Roman" w:hAnsi="Times New Roman" w:cs="Times New Roman"/>
          <w:color w:val="000000"/>
          <w:sz w:val="27"/>
          <w:szCs w:val="27"/>
        </w:rPr>
        <w:t>82</w:t>
      </w:r>
      <w:r w:rsidRPr="00E7461E">
        <w:rPr>
          <w:rFonts w:ascii="Times New Roman" w:hAnsi="Times New Roman" w:cs="Times New Roman"/>
          <w:color w:val="000000"/>
          <w:sz w:val="27"/>
          <w:szCs w:val="27"/>
        </w:rPr>
        <w:t>. Thay thế Biểu số 147.1-TTGS</w:t>
      </w:r>
      <w:r w:rsidR="00EE4C3F" w:rsidRPr="00E7461E">
        <w:rPr>
          <w:rFonts w:ascii="Times New Roman" w:hAnsi="Times New Roman" w:cs="Times New Roman"/>
          <w:color w:val="000000"/>
          <w:sz w:val="27"/>
          <w:szCs w:val="27"/>
        </w:rPr>
        <w:t>, Biểu số 147.2-TTGS,</w:t>
      </w:r>
      <w:r w:rsidRPr="00E7461E">
        <w:rPr>
          <w:rFonts w:ascii="Times New Roman" w:hAnsi="Times New Roman" w:cs="Times New Roman"/>
          <w:color w:val="000000"/>
          <w:sz w:val="27"/>
          <w:szCs w:val="27"/>
        </w:rPr>
        <w:t xml:space="preserve"> Biểu số 151.1-TTGS </w:t>
      </w:r>
      <w:r w:rsidR="00D90059" w:rsidRPr="00E7461E">
        <w:rPr>
          <w:rFonts w:ascii="Times New Roman" w:hAnsi="Times New Roman" w:cs="Times New Roman"/>
          <w:color w:val="000000"/>
          <w:sz w:val="27"/>
          <w:szCs w:val="27"/>
        </w:rPr>
        <w:t xml:space="preserve">và Biểu số 151.2-TTGS </w:t>
      </w:r>
      <w:r w:rsidRPr="00E7461E">
        <w:rPr>
          <w:rFonts w:ascii="Times New Roman" w:hAnsi="Times New Roman" w:cs="Times New Roman"/>
          <w:color w:val="000000"/>
          <w:sz w:val="27"/>
          <w:szCs w:val="27"/>
        </w:rPr>
        <w:t>tại Phần 3 Phụ lục 1 Thông tư 35/2015/TT-NHNN bằng Biểu số 147.1-TTGS ban hành kèm theo Thông tư này.</w:t>
      </w:r>
    </w:p>
    <w:p w:rsidR="00195F59" w:rsidRPr="00E7461E" w:rsidRDefault="00195F59" w:rsidP="00E7461E">
      <w:pPr>
        <w:spacing w:before="240" w:line="240" w:lineRule="atLeast"/>
        <w:ind w:firstLine="709"/>
        <w:jc w:val="both"/>
        <w:rPr>
          <w:rFonts w:ascii="Times New Roman" w:hAnsi="Times New Roman" w:cs="Times New Roman"/>
          <w:color w:val="000000"/>
          <w:sz w:val="27"/>
          <w:szCs w:val="27"/>
        </w:rPr>
      </w:pPr>
      <w:r w:rsidRPr="00E7461E">
        <w:rPr>
          <w:rFonts w:ascii="Times New Roman" w:hAnsi="Times New Roman" w:cs="Times New Roman"/>
          <w:color w:val="000000"/>
          <w:sz w:val="27"/>
          <w:szCs w:val="27"/>
        </w:rPr>
        <w:tab/>
      </w:r>
      <w:r w:rsidR="00CD3709">
        <w:rPr>
          <w:rFonts w:ascii="Times New Roman" w:hAnsi="Times New Roman" w:cs="Times New Roman"/>
          <w:color w:val="000000"/>
          <w:sz w:val="27"/>
          <w:szCs w:val="27"/>
        </w:rPr>
        <w:t>83</w:t>
      </w:r>
      <w:r w:rsidRPr="00E7461E">
        <w:rPr>
          <w:rFonts w:ascii="Times New Roman" w:hAnsi="Times New Roman" w:cs="Times New Roman"/>
          <w:color w:val="000000"/>
          <w:sz w:val="27"/>
          <w:szCs w:val="27"/>
        </w:rPr>
        <w:t>. Thay thế Biểu số 147.3-TTGS và Biểu số 151.3-TTGS tại Phần 3 Phụ lục 1 Thông tư 35/2015/TT-NHNN bằng Biểu số 147.3-TTGS ban hành kèm theo Thông tư này.</w:t>
      </w:r>
    </w:p>
    <w:p w:rsidR="005602D7" w:rsidRPr="00E7461E" w:rsidRDefault="005602D7"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color w:val="000000"/>
          <w:sz w:val="27"/>
          <w:szCs w:val="27"/>
        </w:rPr>
        <w:tab/>
      </w:r>
      <w:r w:rsidR="00CD3709">
        <w:rPr>
          <w:rFonts w:ascii="Times New Roman" w:hAnsi="Times New Roman" w:cs="Times New Roman"/>
          <w:sz w:val="27"/>
          <w:szCs w:val="27"/>
        </w:rPr>
        <w:t>84</w:t>
      </w:r>
      <w:r w:rsidR="00CC323F">
        <w:rPr>
          <w:rFonts w:ascii="Times New Roman" w:hAnsi="Times New Roman" w:cs="Times New Roman"/>
          <w:sz w:val="27"/>
          <w:szCs w:val="27"/>
        </w:rPr>
        <w:t>. Thay thế Biểu số 151</w:t>
      </w:r>
      <w:r w:rsidRPr="00E7461E">
        <w:rPr>
          <w:rFonts w:ascii="Times New Roman" w:hAnsi="Times New Roman" w:cs="Times New Roman"/>
          <w:sz w:val="27"/>
          <w:szCs w:val="27"/>
        </w:rPr>
        <w:t>.4-TTGS tại Phần 3 Phụ lục 1 Thông tư 35/2015/TT-NHNN bằng Biểu số 147.4-TTGS ban hành kèm theo Thông tư này.</w:t>
      </w:r>
    </w:p>
    <w:p w:rsidR="00EE4C3F" w:rsidRPr="00E7461E" w:rsidRDefault="00CD3709"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color w:val="000000"/>
          <w:sz w:val="27"/>
          <w:szCs w:val="27"/>
        </w:rPr>
        <w:tab/>
        <w:t>85</w:t>
      </w:r>
      <w:r w:rsidR="00EE4C3F" w:rsidRPr="00E7461E">
        <w:rPr>
          <w:rFonts w:ascii="Times New Roman" w:hAnsi="Times New Roman" w:cs="Times New Roman"/>
          <w:color w:val="000000"/>
          <w:sz w:val="27"/>
          <w:szCs w:val="27"/>
        </w:rPr>
        <w:t xml:space="preserve">. </w:t>
      </w:r>
      <w:r w:rsidR="00EE4C3F" w:rsidRPr="00E7461E">
        <w:rPr>
          <w:rFonts w:ascii="Times New Roman" w:hAnsi="Times New Roman" w:cs="Times New Roman"/>
          <w:sz w:val="27"/>
          <w:szCs w:val="27"/>
        </w:rPr>
        <w:t>Thay thế Biểu số 148-TTGS tại Phần 3 Phụ lục 1 Thông tư 35/2015/TT-NHNN bằng Biểu số 148-TTGS ban hành kèm theo Thông tư này.</w:t>
      </w:r>
    </w:p>
    <w:p w:rsidR="00F1471A" w:rsidRPr="00E7461E" w:rsidRDefault="00CD3709"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color w:val="000000"/>
          <w:sz w:val="27"/>
          <w:szCs w:val="27"/>
        </w:rPr>
        <w:lastRenderedPageBreak/>
        <w:tab/>
        <w:t>86</w:t>
      </w:r>
      <w:r w:rsidR="00F1471A" w:rsidRPr="00E7461E">
        <w:rPr>
          <w:rFonts w:ascii="Times New Roman" w:hAnsi="Times New Roman" w:cs="Times New Roman"/>
          <w:color w:val="000000"/>
          <w:sz w:val="27"/>
          <w:szCs w:val="27"/>
        </w:rPr>
        <w:t xml:space="preserve">. </w:t>
      </w:r>
      <w:r w:rsidR="00F1471A" w:rsidRPr="00E7461E">
        <w:rPr>
          <w:rFonts w:ascii="Times New Roman" w:hAnsi="Times New Roman" w:cs="Times New Roman"/>
          <w:sz w:val="27"/>
          <w:szCs w:val="27"/>
        </w:rPr>
        <w:t>Thay thế Biểu số 149-TTGS tại Phần 3 Phụ lục 1 Thông tư 35/2015/TT-NHNN bằng Biểu số 149-TTGS ban hành kèm theo Thông tư này.</w:t>
      </w:r>
    </w:p>
    <w:p w:rsidR="00EC43C1" w:rsidRPr="00E7461E" w:rsidRDefault="00E67A51"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87</w:t>
      </w:r>
      <w:r w:rsidRPr="00E7461E">
        <w:rPr>
          <w:rFonts w:ascii="Times New Roman" w:hAnsi="Times New Roman" w:cs="Times New Roman"/>
          <w:sz w:val="27"/>
          <w:szCs w:val="27"/>
        </w:rPr>
        <w:t xml:space="preserve">. </w:t>
      </w:r>
      <w:r w:rsidR="00EC43C1" w:rsidRPr="00E7461E">
        <w:rPr>
          <w:rFonts w:ascii="Times New Roman" w:hAnsi="Times New Roman" w:cs="Times New Roman"/>
          <w:sz w:val="27"/>
          <w:szCs w:val="27"/>
        </w:rPr>
        <w:t>Thay thế Biểu số 152.1-TTGS và Biểu số 152.2-TTGS tại Phần 3 Phụ lục 1 Thông tư 35/2015/TT-NHNN bằng Biểu số 152.1-TTGS ban hành kèm theo Thông tư này.</w:t>
      </w:r>
    </w:p>
    <w:p w:rsidR="00B3452D" w:rsidRPr="00E7461E" w:rsidRDefault="00B3452D" w:rsidP="00E7461E">
      <w:pPr>
        <w:tabs>
          <w:tab w:val="left" w:pos="720"/>
          <w:tab w:val="left" w:pos="1440"/>
          <w:tab w:val="left" w:pos="5760"/>
        </w:tabs>
        <w:spacing w:before="240" w:line="240" w:lineRule="atLeast"/>
        <w:ind w:firstLine="709"/>
        <w:jc w:val="both"/>
        <w:rPr>
          <w:rFonts w:ascii="Times New Roman" w:hAnsi="Times New Roman" w:cs="Times New Roman"/>
          <w:spacing w:val="-2"/>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88</w:t>
      </w:r>
      <w:r w:rsidRPr="00E7461E">
        <w:rPr>
          <w:rFonts w:ascii="Times New Roman" w:hAnsi="Times New Roman" w:cs="Times New Roman"/>
          <w:spacing w:val="-2"/>
          <w:sz w:val="27"/>
          <w:szCs w:val="27"/>
        </w:rPr>
        <w:t>. Thay thế Biểu số 152.3-TTGS -TTGS tại Phần 3 Phụ lục 1 Thông tư 35/2015/TT-NHNN bằng Biểu số 152.3-TTGS ban hành kèm theo Thông tư này.</w:t>
      </w:r>
    </w:p>
    <w:p w:rsidR="00B92425" w:rsidRPr="00E7461E" w:rsidRDefault="00A72802"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89</w:t>
      </w:r>
      <w:r w:rsidR="00B92425" w:rsidRPr="00E7461E">
        <w:rPr>
          <w:rFonts w:ascii="Times New Roman" w:hAnsi="Times New Roman" w:cs="Times New Roman"/>
          <w:sz w:val="27"/>
          <w:szCs w:val="27"/>
        </w:rPr>
        <w:t>. Thay thế Biểu số 152.4-TTGS -TTGS và Biểu số 152.5-TTGS tại Phần 3 Phụ lục 1 Thông tư 35/2015/TT-NHNN bằng Biểu số 152.4-TTGS ban hành kèm theo Thông tư này.</w:t>
      </w:r>
    </w:p>
    <w:p w:rsidR="00623A2D" w:rsidRPr="00E7461E" w:rsidRDefault="00623A2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90</w:t>
      </w:r>
      <w:r w:rsidRPr="00E7461E">
        <w:rPr>
          <w:rFonts w:ascii="Times New Roman" w:hAnsi="Times New Roman" w:cs="Times New Roman"/>
          <w:sz w:val="27"/>
          <w:szCs w:val="27"/>
        </w:rPr>
        <w:t>. Thay thế Biểu số 1</w:t>
      </w:r>
      <w:r w:rsidR="003B4D0E" w:rsidRPr="00E7461E">
        <w:rPr>
          <w:rFonts w:ascii="Times New Roman" w:hAnsi="Times New Roman" w:cs="Times New Roman"/>
          <w:sz w:val="27"/>
          <w:szCs w:val="27"/>
        </w:rPr>
        <w:t>54.5</w:t>
      </w:r>
      <w:r w:rsidRPr="00E7461E">
        <w:rPr>
          <w:rFonts w:ascii="Times New Roman" w:hAnsi="Times New Roman" w:cs="Times New Roman"/>
          <w:sz w:val="27"/>
          <w:szCs w:val="27"/>
        </w:rPr>
        <w:t>-TTGS tại Phần 3 Phụ lục 1 Thông tư 35/2015/TT-NHNN bằng Biểu số 154.5-TTGS ban hành kèm theo Thông tư này.</w:t>
      </w:r>
    </w:p>
    <w:p w:rsidR="00C42A46" w:rsidRPr="00E7461E" w:rsidRDefault="0069692C" w:rsidP="00C42A46">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91</w:t>
      </w:r>
      <w:r w:rsidR="00C42A46" w:rsidRPr="00E7461E">
        <w:rPr>
          <w:rFonts w:ascii="Times New Roman" w:hAnsi="Times New Roman" w:cs="Times New Roman"/>
          <w:sz w:val="27"/>
          <w:szCs w:val="27"/>
        </w:rPr>
        <w:t>. Bổ sung cụm từ “</w:t>
      </w:r>
      <w:r w:rsidR="00C42A46">
        <w:rPr>
          <w:rFonts w:ascii="Times New Roman" w:hAnsi="Times New Roman" w:cs="Times New Roman"/>
          <w:b/>
          <w:sz w:val="27"/>
          <w:szCs w:val="27"/>
        </w:rPr>
        <w:t>Ngân hàng C</w:t>
      </w:r>
      <w:r w:rsidR="00C42A46" w:rsidRPr="006B65CA">
        <w:rPr>
          <w:rFonts w:ascii="Times New Roman" w:hAnsi="Times New Roman" w:cs="Times New Roman"/>
          <w:b/>
          <w:sz w:val="27"/>
          <w:szCs w:val="27"/>
        </w:rPr>
        <w:t>hính sách xã hội</w:t>
      </w:r>
      <w:r w:rsidR="00C42A46" w:rsidRPr="00E7461E">
        <w:rPr>
          <w:rFonts w:ascii="Times New Roman" w:hAnsi="Times New Roman" w:cs="Times New Roman"/>
          <w:sz w:val="27"/>
          <w:szCs w:val="27"/>
        </w:rPr>
        <w:t xml:space="preserve">” vào phần hướng dẫn tại dấu ngoặc đơn () của điểm </w:t>
      </w:r>
      <w:r w:rsidR="00C42A46" w:rsidRPr="006B65CA">
        <w:rPr>
          <w:rFonts w:ascii="Times New Roman" w:hAnsi="Times New Roman" w:cs="Times New Roman"/>
          <w:b/>
          <w:i/>
          <w:sz w:val="27"/>
          <w:szCs w:val="27"/>
        </w:rPr>
        <w:t>1. Đối tượng áp dụng</w:t>
      </w:r>
      <w:r w:rsidR="00C42A46" w:rsidRPr="00E7461E">
        <w:rPr>
          <w:rFonts w:ascii="Times New Roman" w:hAnsi="Times New Roman" w:cs="Times New Roman"/>
          <w:sz w:val="27"/>
          <w:szCs w:val="27"/>
        </w:rPr>
        <w:t xml:space="preserve"> của Biểu số 155-TTGS tại Phần 3 Phụ lục 1 Thông tư 35/2015/TT-NHNN.</w:t>
      </w:r>
    </w:p>
    <w:p w:rsidR="00334C0B" w:rsidRPr="00E7461E" w:rsidRDefault="00CD3709"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92</w:t>
      </w:r>
      <w:r w:rsidR="00B863F2" w:rsidRPr="00E7461E">
        <w:rPr>
          <w:rFonts w:ascii="Times New Roman" w:hAnsi="Times New Roman" w:cs="Times New Roman"/>
          <w:sz w:val="27"/>
          <w:szCs w:val="27"/>
        </w:rPr>
        <w:t xml:space="preserve">. </w:t>
      </w:r>
      <w:r w:rsidR="00334C0B" w:rsidRPr="00E7461E">
        <w:rPr>
          <w:rFonts w:ascii="Times New Roman" w:hAnsi="Times New Roman" w:cs="Times New Roman"/>
          <w:sz w:val="27"/>
          <w:szCs w:val="27"/>
        </w:rPr>
        <w:t>Sửa đổi nội dung hướng dẫn lập báo cáo tại điểm 5. Hướng dẫn lập báo cáo của Biểu số 160-TTGS tại Phần 3 Phụ lục 1 Thông tư 35/2015/TT-NHNN theo nội dung hướng dẫn Biểu số 160-TTGS ban hành kèm theo Thông tư này.</w:t>
      </w:r>
    </w:p>
    <w:p w:rsidR="00D41B6F" w:rsidRPr="00E7461E" w:rsidRDefault="00D41B6F"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i/>
          <w:sz w:val="27"/>
          <w:szCs w:val="27"/>
        </w:rPr>
        <w:tab/>
      </w:r>
      <w:r w:rsidR="00CD3709">
        <w:rPr>
          <w:rFonts w:ascii="Times New Roman" w:hAnsi="Times New Roman" w:cs="Times New Roman"/>
          <w:sz w:val="27"/>
          <w:szCs w:val="27"/>
        </w:rPr>
        <w:t>93</w:t>
      </w:r>
      <w:r w:rsidRPr="00E7461E">
        <w:rPr>
          <w:rFonts w:ascii="Times New Roman" w:hAnsi="Times New Roman" w:cs="Times New Roman"/>
          <w:sz w:val="27"/>
          <w:szCs w:val="27"/>
        </w:rPr>
        <w:t>.</w:t>
      </w:r>
      <w:r w:rsidR="00A72802" w:rsidRPr="00E7461E">
        <w:rPr>
          <w:rFonts w:ascii="Times New Roman" w:hAnsi="Times New Roman" w:cs="Times New Roman"/>
          <w:sz w:val="27"/>
          <w:szCs w:val="27"/>
        </w:rPr>
        <w:t xml:space="preserve"> </w:t>
      </w:r>
      <w:r w:rsidR="00BA0F14" w:rsidRPr="00E7461E">
        <w:rPr>
          <w:rFonts w:ascii="Times New Roman" w:hAnsi="Times New Roman" w:cs="Times New Roman"/>
          <w:sz w:val="27"/>
          <w:szCs w:val="27"/>
        </w:rPr>
        <w:t>Thay thế</w:t>
      </w:r>
      <w:r w:rsidRPr="00E7461E">
        <w:rPr>
          <w:rFonts w:ascii="Times New Roman" w:hAnsi="Times New Roman" w:cs="Times New Roman"/>
          <w:sz w:val="27"/>
          <w:szCs w:val="27"/>
        </w:rPr>
        <w:t xml:space="preserve"> Biểu số 161-TTGS tại </w:t>
      </w:r>
      <w:r w:rsidR="00515D58" w:rsidRPr="00E7461E">
        <w:rPr>
          <w:rFonts w:ascii="Times New Roman" w:hAnsi="Times New Roman" w:cs="Times New Roman"/>
          <w:sz w:val="27"/>
          <w:szCs w:val="27"/>
        </w:rPr>
        <w:t xml:space="preserve">Phần 3 Phụ lục 1 </w:t>
      </w:r>
      <w:r w:rsidRPr="00E7461E">
        <w:rPr>
          <w:rFonts w:ascii="Times New Roman" w:hAnsi="Times New Roman" w:cs="Times New Roman"/>
          <w:sz w:val="27"/>
          <w:szCs w:val="27"/>
        </w:rPr>
        <w:t>Thông tư 35/2015/TT-NHNN bằng Biểu số 161-TTGS ban hành kèm theo Thông tư này.</w:t>
      </w:r>
    </w:p>
    <w:p w:rsidR="003234AF" w:rsidRPr="00E7461E" w:rsidRDefault="00A93518"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9</w:t>
      </w:r>
      <w:r w:rsidR="00CD3709">
        <w:rPr>
          <w:rFonts w:ascii="Times New Roman" w:hAnsi="Times New Roman" w:cs="Times New Roman"/>
          <w:sz w:val="27"/>
          <w:szCs w:val="27"/>
        </w:rPr>
        <w:t>4</w:t>
      </w:r>
      <w:r w:rsidR="00A7301A" w:rsidRPr="00E7461E">
        <w:rPr>
          <w:rFonts w:ascii="Times New Roman" w:hAnsi="Times New Roman" w:cs="Times New Roman"/>
          <w:sz w:val="27"/>
          <w:szCs w:val="27"/>
        </w:rPr>
        <w:t xml:space="preserve">. </w:t>
      </w:r>
      <w:r w:rsidR="003234AF" w:rsidRPr="00E7461E">
        <w:rPr>
          <w:rFonts w:ascii="Times New Roman" w:hAnsi="Times New Roman" w:cs="Times New Roman"/>
          <w:sz w:val="27"/>
          <w:szCs w:val="27"/>
        </w:rPr>
        <w:t>Thay thế Biểu số 162-TTGS tại Phần 3 Phụ lục 1 Thông tư 35/2015/TT-NHNN bằng Biểu số 162-TTGS ban hành kèm theo Thông tư này.</w:t>
      </w:r>
    </w:p>
    <w:p w:rsidR="00D25ED7" w:rsidRPr="00E7461E" w:rsidRDefault="00D41B6F"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95</w:t>
      </w:r>
      <w:r w:rsidRPr="00E7461E">
        <w:rPr>
          <w:rFonts w:ascii="Times New Roman" w:hAnsi="Times New Roman" w:cs="Times New Roman"/>
          <w:sz w:val="27"/>
          <w:szCs w:val="27"/>
        </w:rPr>
        <w:t xml:space="preserve">. </w:t>
      </w:r>
      <w:r w:rsidR="00D25ED7" w:rsidRPr="00E7461E">
        <w:rPr>
          <w:rFonts w:ascii="Times New Roman" w:hAnsi="Times New Roman" w:cs="Times New Roman"/>
          <w:sz w:val="27"/>
          <w:szCs w:val="27"/>
        </w:rPr>
        <w:t xml:space="preserve">Thay thế Biểu số 163-TTGS tại </w:t>
      </w:r>
      <w:r w:rsidR="00515D58" w:rsidRPr="00E7461E">
        <w:rPr>
          <w:rFonts w:ascii="Times New Roman" w:hAnsi="Times New Roman" w:cs="Times New Roman"/>
          <w:sz w:val="27"/>
          <w:szCs w:val="27"/>
        </w:rPr>
        <w:t xml:space="preserve">Phần 3 Phụ lục 1 </w:t>
      </w:r>
      <w:r w:rsidR="00D25ED7" w:rsidRPr="00E7461E">
        <w:rPr>
          <w:rFonts w:ascii="Times New Roman" w:hAnsi="Times New Roman" w:cs="Times New Roman"/>
          <w:sz w:val="27"/>
          <w:szCs w:val="27"/>
        </w:rPr>
        <w:t>Thông tư 35/2015/TT-NHNN bằng Biểu số 163-TTGS ban hành kèm theo Thông tư này.</w:t>
      </w:r>
    </w:p>
    <w:p w:rsidR="00334C0B" w:rsidRPr="00E7461E" w:rsidRDefault="004801D8"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96</w:t>
      </w:r>
      <w:r w:rsidR="00D25ED7" w:rsidRPr="00E7461E">
        <w:rPr>
          <w:rFonts w:ascii="Times New Roman" w:hAnsi="Times New Roman" w:cs="Times New Roman"/>
          <w:sz w:val="27"/>
          <w:szCs w:val="27"/>
        </w:rPr>
        <w:t xml:space="preserve">. </w:t>
      </w:r>
      <w:r w:rsidR="00334C0B" w:rsidRPr="00E7461E">
        <w:rPr>
          <w:rFonts w:ascii="Times New Roman" w:hAnsi="Times New Roman" w:cs="Times New Roman"/>
          <w:sz w:val="27"/>
          <w:szCs w:val="27"/>
        </w:rPr>
        <w:t>Thay thế Biểu số 164-TTGS tại Phần 3 Phụ lục 1 Thông tư 35/2015/TT-NHNN bằng Biểu số 164-TTGS ban hành kèm theo Thông tư này.</w:t>
      </w:r>
    </w:p>
    <w:p w:rsidR="00D23C44" w:rsidRPr="00E7461E" w:rsidRDefault="000762FC"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97</w:t>
      </w:r>
      <w:r w:rsidRPr="00E7461E">
        <w:rPr>
          <w:rFonts w:ascii="Times New Roman" w:hAnsi="Times New Roman" w:cs="Times New Roman"/>
          <w:sz w:val="27"/>
          <w:szCs w:val="27"/>
        </w:rPr>
        <w:t xml:space="preserve">. </w:t>
      </w:r>
      <w:r w:rsidR="00D23C44" w:rsidRPr="00E7461E">
        <w:rPr>
          <w:rFonts w:ascii="Times New Roman" w:hAnsi="Times New Roman" w:cs="Times New Roman"/>
          <w:sz w:val="27"/>
          <w:szCs w:val="27"/>
        </w:rPr>
        <w:t>Thay thế Biểu số 165-TTGS tại Phần 3 Phụ lục 1 Thông tư 35/2015/TT-NHNN bằng Biểu số 165-TTGS ban hành kèm theo Thông tư này.</w:t>
      </w:r>
    </w:p>
    <w:p w:rsidR="006D4B5B" w:rsidRPr="00E7461E" w:rsidRDefault="00D530E9"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98</w:t>
      </w:r>
      <w:r w:rsidRPr="00E7461E">
        <w:rPr>
          <w:rFonts w:ascii="Times New Roman" w:hAnsi="Times New Roman" w:cs="Times New Roman"/>
          <w:sz w:val="27"/>
          <w:szCs w:val="27"/>
        </w:rPr>
        <w:t>. Thay thế Biểu số 166-TTGS</w:t>
      </w:r>
      <w:r w:rsidR="009302CF" w:rsidRPr="00E7461E">
        <w:rPr>
          <w:rFonts w:ascii="Times New Roman" w:hAnsi="Times New Roman" w:cs="Times New Roman"/>
          <w:sz w:val="27"/>
          <w:szCs w:val="27"/>
        </w:rPr>
        <w:t xml:space="preserve"> tại </w:t>
      </w:r>
      <w:r w:rsidR="00515D58" w:rsidRPr="00E7461E">
        <w:rPr>
          <w:rFonts w:ascii="Times New Roman" w:hAnsi="Times New Roman" w:cs="Times New Roman"/>
          <w:sz w:val="27"/>
          <w:szCs w:val="27"/>
        </w:rPr>
        <w:t xml:space="preserve">Phần 3 Phụ lục 1 </w:t>
      </w:r>
      <w:r w:rsidR="009302CF" w:rsidRPr="00E7461E">
        <w:rPr>
          <w:rFonts w:ascii="Times New Roman" w:hAnsi="Times New Roman" w:cs="Times New Roman"/>
          <w:sz w:val="27"/>
          <w:szCs w:val="27"/>
        </w:rPr>
        <w:t>Thông tư 35/2015/TT-NHNN</w:t>
      </w:r>
      <w:r w:rsidR="006D4B5B" w:rsidRPr="00E7461E">
        <w:rPr>
          <w:rFonts w:ascii="Times New Roman" w:hAnsi="Times New Roman" w:cs="Times New Roman"/>
          <w:sz w:val="27"/>
          <w:szCs w:val="27"/>
        </w:rPr>
        <w:t xml:space="preserve"> bằng Biểu số 166-TTGS ban hành kèm theo Thông tư này.</w:t>
      </w:r>
    </w:p>
    <w:p w:rsidR="00334C0B" w:rsidRPr="00E7461E" w:rsidRDefault="006D4B5B" w:rsidP="00E7461E">
      <w:pPr>
        <w:tabs>
          <w:tab w:val="left" w:pos="720"/>
          <w:tab w:val="left" w:pos="1440"/>
          <w:tab w:val="left" w:pos="5760"/>
        </w:tabs>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99</w:t>
      </w:r>
      <w:r w:rsidRPr="00E7461E">
        <w:rPr>
          <w:rFonts w:ascii="Times New Roman" w:hAnsi="Times New Roman" w:cs="Times New Roman"/>
          <w:sz w:val="27"/>
          <w:szCs w:val="27"/>
        </w:rPr>
        <w:t xml:space="preserve">. </w:t>
      </w:r>
      <w:r w:rsidR="00CF12F9" w:rsidRPr="00E7461E">
        <w:rPr>
          <w:rFonts w:ascii="Times New Roman" w:hAnsi="Times New Roman" w:cs="Times New Roman"/>
          <w:sz w:val="27"/>
          <w:szCs w:val="27"/>
        </w:rPr>
        <w:t xml:space="preserve">Sửa đổi nội dung hướng dẫn tại điểm </w:t>
      </w:r>
      <w:r w:rsidR="00CF12F9" w:rsidRPr="006B65CA">
        <w:rPr>
          <w:rFonts w:ascii="Times New Roman" w:hAnsi="Times New Roman" w:cs="Times New Roman"/>
          <w:b/>
          <w:i/>
          <w:sz w:val="27"/>
          <w:szCs w:val="27"/>
        </w:rPr>
        <w:t>3.</w:t>
      </w:r>
      <w:r w:rsidR="006B65CA" w:rsidRPr="006B65CA">
        <w:rPr>
          <w:rFonts w:ascii="Times New Roman" w:hAnsi="Times New Roman" w:cs="Times New Roman"/>
          <w:b/>
          <w:i/>
          <w:sz w:val="27"/>
          <w:szCs w:val="27"/>
        </w:rPr>
        <w:t xml:space="preserve"> </w:t>
      </w:r>
      <w:r w:rsidR="00CF12F9" w:rsidRPr="006B65CA">
        <w:rPr>
          <w:rFonts w:ascii="Times New Roman" w:hAnsi="Times New Roman" w:cs="Times New Roman"/>
          <w:b/>
          <w:i/>
          <w:sz w:val="27"/>
          <w:szCs w:val="27"/>
        </w:rPr>
        <w:t>Thời hạn gửi báo cáo</w:t>
      </w:r>
      <w:r w:rsidR="00CF12F9" w:rsidRPr="00E7461E">
        <w:rPr>
          <w:rFonts w:ascii="Times New Roman" w:hAnsi="Times New Roman" w:cs="Times New Roman"/>
          <w:sz w:val="27"/>
          <w:szCs w:val="27"/>
        </w:rPr>
        <w:t xml:space="preserve"> </w:t>
      </w:r>
      <w:r w:rsidR="00473652" w:rsidRPr="00E7461E">
        <w:rPr>
          <w:rFonts w:ascii="Times New Roman" w:hAnsi="Times New Roman" w:cs="Times New Roman"/>
          <w:sz w:val="27"/>
          <w:szCs w:val="27"/>
        </w:rPr>
        <w:t xml:space="preserve">và điểm </w:t>
      </w:r>
      <w:r w:rsidR="00473652" w:rsidRPr="006B65CA">
        <w:rPr>
          <w:rFonts w:ascii="Times New Roman" w:hAnsi="Times New Roman" w:cs="Times New Roman"/>
          <w:b/>
          <w:i/>
          <w:sz w:val="27"/>
          <w:szCs w:val="27"/>
        </w:rPr>
        <w:t>4. Đơn vị nhận và kiểm duyệt báo cáo</w:t>
      </w:r>
      <w:r w:rsidR="00473652" w:rsidRPr="00E7461E">
        <w:rPr>
          <w:rFonts w:ascii="Times New Roman" w:hAnsi="Times New Roman" w:cs="Times New Roman"/>
          <w:sz w:val="27"/>
          <w:szCs w:val="27"/>
        </w:rPr>
        <w:t xml:space="preserve"> </w:t>
      </w:r>
      <w:r w:rsidR="00CF12F9" w:rsidRPr="00E7461E">
        <w:rPr>
          <w:rFonts w:ascii="Times New Roman" w:hAnsi="Times New Roman" w:cs="Times New Roman"/>
          <w:sz w:val="27"/>
          <w:szCs w:val="27"/>
        </w:rPr>
        <w:t xml:space="preserve">của Biểu số 167-TTGS tại Phần 3 Phụ lục 1 Thông tư 35/2015/TT-NHNN </w:t>
      </w:r>
      <w:r w:rsidR="00334C0B" w:rsidRPr="00E7461E">
        <w:rPr>
          <w:rFonts w:ascii="Times New Roman" w:hAnsi="Times New Roman" w:cs="Times New Roman"/>
          <w:sz w:val="27"/>
          <w:szCs w:val="27"/>
        </w:rPr>
        <w:t>theo nội dung hướng dẫn Biểu số 167-TTGS ban hành kèm theo Thông tư này.</w:t>
      </w:r>
    </w:p>
    <w:p w:rsidR="00930097" w:rsidRPr="00E7461E" w:rsidRDefault="00C922A6" w:rsidP="00E7461E">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sz w:val="27"/>
          <w:szCs w:val="27"/>
        </w:rPr>
        <w:lastRenderedPageBreak/>
        <w:tab/>
      </w:r>
      <w:r w:rsidR="00CD3709">
        <w:rPr>
          <w:rFonts w:ascii="Times New Roman" w:hAnsi="Times New Roman" w:cs="Times New Roman"/>
          <w:sz w:val="27"/>
          <w:szCs w:val="27"/>
        </w:rPr>
        <w:t>100</w:t>
      </w:r>
      <w:r w:rsidR="000762FC" w:rsidRPr="00E7461E">
        <w:rPr>
          <w:rFonts w:ascii="Times New Roman" w:hAnsi="Times New Roman" w:cs="Times New Roman"/>
          <w:sz w:val="27"/>
          <w:szCs w:val="27"/>
        </w:rPr>
        <w:t xml:space="preserve">. </w:t>
      </w:r>
      <w:r w:rsidR="00930097" w:rsidRPr="00E7461E">
        <w:rPr>
          <w:rFonts w:ascii="Times New Roman" w:hAnsi="Times New Roman" w:cs="Times New Roman"/>
          <w:sz w:val="27"/>
          <w:szCs w:val="27"/>
        </w:rPr>
        <w:t>Sửa đổi điểm 1. Đối tượng áp dụng của Biểu số 168-TTGS thuộc Phần 3 Phụ lục 1 như sau: “</w:t>
      </w:r>
      <w:r w:rsidR="00930097" w:rsidRPr="00E7461E">
        <w:rPr>
          <w:rFonts w:ascii="Times New Roman" w:hAnsi="Times New Roman" w:cs="Times New Roman"/>
          <w:b/>
          <w:bCs/>
          <w:i/>
          <w:sz w:val="27"/>
          <w:szCs w:val="27"/>
        </w:rPr>
        <w:t xml:space="preserve">1. Đối tượng áp dụng: </w:t>
      </w:r>
      <w:r w:rsidR="00930097" w:rsidRPr="00E7461E">
        <w:rPr>
          <w:rFonts w:ascii="Times New Roman" w:hAnsi="Times New Roman" w:cs="Times New Roman"/>
          <w:bCs/>
          <w:iCs/>
          <w:sz w:val="27"/>
          <w:szCs w:val="27"/>
        </w:rPr>
        <w:t xml:space="preserve">Các tổ chức tín dụng (trừ Quỹ tín dụng nhân dân). </w:t>
      </w:r>
      <w:r w:rsidR="00930097" w:rsidRPr="00D47922">
        <w:rPr>
          <w:rFonts w:ascii="Times New Roman" w:hAnsi="Times New Roman" w:cs="Times New Roman"/>
          <w:b/>
          <w:color w:val="FF0000"/>
          <w:sz w:val="27"/>
          <w:szCs w:val="27"/>
          <w:highlight w:val="yellow"/>
        </w:rPr>
        <w:t xml:space="preserve">Riêng Ngân hàng </w:t>
      </w:r>
      <w:r w:rsidR="00BB6801">
        <w:rPr>
          <w:rFonts w:ascii="Times New Roman" w:hAnsi="Times New Roman" w:cs="Times New Roman"/>
          <w:b/>
          <w:color w:val="FF0000"/>
          <w:sz w:val="27"/>
          <w:szCs w:val="27"/>
          <w:highlight w:val="yellow"/>
        </w:rPr>
        <w:t>100% vốn nước ngoài, Ngân hàng l</w:t>
      </w:r>
      <w:r w:rsidR="00930097" w:rsidRPr="00D47922">
        <w:rPr>
          <w:rFonts w:ascii="Times New Roman" w:hAnsi="Times New Roman" w:cs="Times New Roman"/>
          <w:b/>
          <w:color w:val="FF0000"/>
          <w:sz w:val="27"/>
          <w:szCs w:val="27"/>
          <w:highlight w:val="yellow"/>
        </w:rPr>
        <w:t xml:space="preserve">iên doanh, Chi nhánh ngân hàng nước ngoài, </w:t>
      </w:r>
      <w:r w:rsidR="00436A8F">
        <w:rPr>
          <w:rFonts w:ascii="Times New Roman" w:hAnsi="Times New Roman" w:cs="Times New Roman"/>
          <w:b/>
          <w:color w:val="FF0000"/>
          <w:sz w:val="27"/>
          <w:szCs w:val="27"/>
          <w:highlight w:val="yellow"/>
        </w:rPr>
        <w:t>Ngân hàng Hợp tác xã Việt Nam</w:t>
      </w:r>
      <w:r w:rsidR="00930097" w:rsidRPr="00D47922">
        <w:rPr>
          <w:rFonts w:ascii="Times New Roman" w:hAnsi="Times New Roman" w:cs="Times New Roman"/>
          <w:b/>
          <w:color w:val="FF0000"/>
          <w:sz w:val="27"/>
          <w:szCs w:val="27"/>
          <w:highlight w:val="yellow"/>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tài chính hợp nhất đã kiểm toán</w:t>
      </w:r>
      <w:r w:rsidR="00930097" w:rsidRPr="00E7461E">
        <w:rPr>
          <w:rFonts w:ascii="Times New Roman" w:hAnsi="Times New Roman" w:cs="Times New Roman"/>
          <w:color w:val="FF0000"/>
          <w:sz w:val="27"/>
          <w:szCs w:val="27"/>
          <w:highlight w:val="yellow"/>
        </w:rPr>
        <w:t>”</w:t>
      </w:r>
      <w:r w:rsidR="00930097" w:rsidRPr="00E7461E">
        <w:rPr>
          <w:rFonts w:ascii="Times New Roman" w:hAnsi="Times New Roman" w:cs="Times New Roman"/>
          <w:color w:val="FF0000"/>
          <w:sz w:val="27"/>
          <w:szCs w:val="27"/>
        </w:rPr>
        <w:t>.</w:t>
      </w:r>
    </w:p>
    <w:p w:rsidR="00930097" w:rsidRPr="00E7461E" w:rsidRDefault="00910087" w:rsidP="00E7461E">
      <w:pPr>
        <w:spacing w:before="240" w:line="240" w:lineRule="atLeast"/>
        <w:ind w:firstLine="709"/>
        <w:jc w:val="both"/>
        <w:rPr>
          <w:rFonts w:ascii="Times New Roman" w:hAnsi="Times New Roman" w:cs="Times New Roman"/>
          <w:color w:val="FF0000"/>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101</w:t>
      </w:r>
      <w:r w:rsidRPr="00E7461E">
        <w:rPr>
          <w:rFonts w:ascii="Times New Roman" w:hAnsi="Times New Roman" w:cs="Times New Roman"/>
          <w:sz w:val="27"/>
          <w:szCs w:val="27"/>
        </w:rPr>
        <w:t>. Sửa đổi điểm 1. Đối tượng áp dụng của Biểu số 169-TTGS thuộc Phần 3 Phụ lục 1 như sau: “</w:t>
      </w:r>
      <w:r w:rsidRPr="00E7461E">
        <w:rPr>
          <w:rFonts w:ascii="Times New Roman" w:hAnsi="Times New Roman" w:cs="Times New Roman"/>
          <w:b/>
          <w:bCs/>
          <w:i/>
          <w:sz w:val="27"/>
          <w:szCs w:val="27"/>
        </w:rPr>
        <w:t xml:space="preserve">1. Đối tượng áp dụng: </w:t>
      </w:r>
      <w:r w:rsidRPr="00E7461E">
        <w:rPr>
          <w:rFonts w:ascii="Times New Roman" w:hAnsi="Times New Roman" w:cs="Times New Roman"/>
          <w:bCs/>
          <w:iCs/>
          <w:sz w:val="27"/>
          <w:szCs w:val="27"/>
        </w:rPr>
        <w:t xml:space="preserve">Các tổ chức tín dụng (trừ Ngân hàng Chính sách xã hội, Quỹ tín dụng nhân dân). </w:t>
      </w:r>
      <w:r w:rsidR="00930097" w:rsidRPr="00D47922">
        <w:rPr>
          <w:rFonts w:ascii="Times New Roman" w:hAnsi="Times New Roman" w:cs="Times New Roman"/>
          <w:b/>
          <w:color w:val="FF0000"/>
          <w:sz w:val="27"/>
          <w:szCs w:val="27"/>
          <w:highlight w:val="yellow"/>
        </w:rPr>
        <w:t xml:space="preserve">Riêng Ngân hàng </w:t>
      </w:r>
      <w:r w:rsidR="00BB6801">
        <w:rPr>
          <w:rFonts w:ascii="Times New Roman" w:hAnsi="Times New Roman" w:cs="Times New Roman"/>
          <w:b/>
          <w:color w:val="FF0000"/>
          <w:sz w:val="27"/>
          <w:szCs w:val="27"/>
          <w:highlight w:val="yellow"/>
        </w:rPr>
        <w:t>100% vốn nước ngoài, Ngân hàng l</w:t>
      </w:r>
      <w:r w:rsidR="00930097" w:rsidRPr="00D47922">
        <w:rPr>
          <w:rFonts w:ascii="Times New Roman" w:hAnsi="Times New Roman" w:cs="Times New Roman"/>
          <w:b/>
          <w:color w:val="FF0000"/>
          <w:sz w:val="27"/>
          <w:szCs w:val="27"/>
          <w:highlight w:val="yellow"/>
        </w:rPr>
        <w:t xml:space="preserve">iên doanh, Chi nhánh ngân hàng nước ngoài, </w:t>
      </w:r>
      <w:r w:rsidR="00436A8F">
        <w:rPr>
          <w:rFonts w:ascii="Times New Roman" w:hAnsi="Times New Roman" w:cs="Times New Roman"/>
          <w:b/>
          <w:color w:val="FF0000"/>
          <w:sz w:val="27"/>
          <w:szCs w:val="27"/>
          <w:highlight w:val="yellow"/>
        </w:rPr>
        <w:t>Ngân hàng Hợp tác xã Việt Nam</w:t>
      </w:r>
      <w:r w:rsidR="00930097" w:rsidRPr="00D47922">
        <w:rPr>
          <w:rFonts w:ascii="Times New Roman" w:hAnsi="Times New Roman" w:cs="Times New Roman"/>
          <w:b/>
          <w:color w:val="FF0000"/>
          <w:sz w:val="27"/>
          <w:szCs w:val="27"/>
          <w:highlight w:val="yellow"/>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tài chính hợp nhất đã kiểm toán</w:t>
      </w:r>
      <w:r w:rsidR="00930097" w:rsidRPr="00E7461E">
        <w:rPr>
          <w:rFonts w:ascii="Times New Roman" w:hAnsi="Times New Roman" w:cs="Times New Roman"/>
          <w:color w:val="FF0000"/>
          <w:sz w:val="27"/>
          <w:szCs w:val="27"/>
          <w:highlight w:val="yellow"/>
        </w:rPr>
        <w:t>”</w:t>
      </w:r>
      <w:r w:rsidR="00D47922">
        <w:rPr>
          <w:rFonts w:ascii="Times New Roman" w:hAnsi="Times New Roman" w:cs="Times New Roman"/>
          <w:color w:val="FF0000"/>
          <w:sz w:val="27"/>
          <w:szCs w:val="27"/>
        </w:rPr>
        <w:t>.</w:t>
      </w:r>
    </w:p>
    <w:p w:rsidR="00602CAF" w:rsidRPr="00E7461E" w:rsidRDefault="00602CAF"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ab/>
      </w:r>
      <w:r w:rsidR="00CD3709">
        <w:rPr>
          <w:rFonts w:ascii="Times New Roman" w:hAnsi="Times New Roman" w:cs="Times New Roman"/>
          <w:sz w:val="27"/>
          <w:szCs w:val="27"/>
        </w:rPr>
        <w:t>102</w:t>
      </w:r>
      <w:r w:rsidRPr="00E7461E">
        <w:rPr>
          <w:rFonts w:ascii="Times New Roman" w:hAnsi="Times New Roman" w:cs="Times New Roman"/>
          <w:sz w:val="27"/>
          <w:szCs w:val="27"/>
        </w:rPr>
        <w:t>. Thay thế Biểu số 170-TTGS tại Phần 3 Phụ lục 1 Thông tư 35/2015/TT-NHNN bằng Biểu số 170-TTGS ban hành kèm theo Thông tư này.</w:t>
      </w:r>
    </w:p>
    <w:p w:rsidR="00681EEA" w:rsidRPr="006C2E5A" w:rsidRDefault="00CD3709" w:rsidP="00E7461E">
      <w:pPr>
        <w:spacing w:before="240" w:line="240" w:lineRule="atLeast"/>
        <w:ind w:firstLine="709"/>
        <w:jc w:val="both"/>
        <w:rPr>
          <w:rFonts w:ascii="Times New Roman" w:hAnsi="Times New Roman" w:cs="Times New Roman"/>
          <w:sz w:val="27"/>
          <w:szCs w:val="27"/>
        </w:rPr>
      </w:pPr>
      <w:r>
        <w:rPr>
          <w:rFonts w:ascii="Times New Roman" w:hAnsi="Times New Roman" w:cs="Times New Roman"/>
          <w:sz w:val="27"/>
          <w:szCs w:val="27"/>
        </w:rPr>
        <w:t>103</w:t>
      </w:r>
      <w:r w:rsidR="00F53880" w:rsidRPr="00E7461E">
        <w:rPr>
          <w:rFonts w:ascii="Times New Roman" w:hAnsi="Times New Roman" w:cs="Times New Roman"/>
          <w:sz w:val="27"/>
          <w:szCs w:val="27"/>
        </w:rPr>
        <w:t xml:space="preserve">. </w:t>
      </w:r>
      <w:r w:rsidR="00F53880" w:rsidRPr="006C2E5A">
        <w:rPr>
          <w:rFonts w:ascii="Times New Roman" w:hAnsi="Times New Roman" w:cs="Times New Roman"/>
          <w:sz w:val="27"/>
          <w:szCs w:val="27"/>
        </w:rPr>
        <w:t>Bổ sung</w:t>
      </w:r>
      <w:r w:rsidR="00A72802" w:rsidRPr="006C2E5A">
        <w:rPr>
          <w:rFonts w:ascii="Times New Roman" w:hAnsi="Times New Roman" w:cs="Times New Roman"/>
          <w:sz w:val="27"/>
          <w:szCs w:val="27"/>
        </w:rPr>
        <w:t xml:space="preserve"> </w:t>
      </w:r>
      <w:r w:rsidR="00681EEA" w:rsidRPr="006C2E5A">
        <w:rPr>
          <w:rFonts w:ascii="Times New Roman" w:hAnsi="Times New Roman" w:cs="Times New Roman"/>
          <w:sz w:val="27"/>
          <w:szCs w:val="27"/>
        </w:rPr>
        <w:t xml:space="preserve">vào Phần 3 Phụ lục 1 Thông tư 35/2015/TT-NHNN các mẫu biểu báo cáo như sau: </w:t>
      </w:r>
      <w:r w:rsidR="001F5EA6" w:rsidRPr="006C2E5A">
        <w:rPr>
          <w:rFonts w:ascii="Times New Roman" w:hAnsi="Times New Roman" w:cs="Times New Roman"/>
          <w:sz w:val="27"/>
          <w:szCs w:val="27"/>
        </w:rPr>
        <w:t>Biểu số 006.1-DBTK “</w:t>
      </w:r>
      <w:r w:rsidR="006C2E5A" w:rsidRPr="006C2E5A">
        <w:rPr>
          <w:rFonts w:ascii="Times New Roman" w:hAnsi="Times New Roman" w:cs="Times New Roman"/>
          <w:color w:val="000000"/>
          <w:sz w:val="27"/>
          <w:szCs w:val="27"/>
        </w:rPr>
        <w:t>Báo cáo dư nợ tín dụng (không bao gồm đầu tư trái phiếu doanh nghiệp), bảo lãnh và thư tín dụng (L/C) đối với lĩnh vực xuất, nhập khẩu</w:t>
      </w:r>
      <w:r w:rsidR="001F5EA6" w:rsidRPr="006C2E5A">
        <w:rPr>
          <w:rFonts w:ascii="Times New Roman" w:hAnsi="Times New Roman" w:cs="Times New Roman"/>
          <w:sz w:val="27"/>
          <w:szCs w:val="27"/>
        </w:rPr>
        <w:t>”; Biểu số 006.2-TD “</w:t>
      </w:r>
      <w:r w:rsidR="006C2E5A" w:rsidRPr="006C2E5A">
        <w:rPr>
          <w:rFonts w:ascii="Times New Roman" w:hAnsi="Times New Roman" w:cs="Times New Roman"/>
          <w:color w:val="000000"/>
          <w:sz w:val="27"/>
          <w:szCs w:val="27"/>
        </w:rPr>
        <w:t>Báo cáo dư nợ tín dụng đối với doanh nghiệp nhỏ và vừa theo ngành kinh tế</w:t>
      </w:r>
      <w:r w:rsidR="001F5EA6" w:rsidRPr="006C2E5A">
        <w:rPr>
          <w:rFonts w:ascii="Times New Roman" w:hAnsi="Times New Roman" w:cs="Times New Roman"/>
          <w:sz w:val="27"/>
          <w:szCs w:val="27"/>
        </w:rPr>
        <w:t xml:space="preserve">”; </w:t>
      </w:r>
      <w:r w:rsidR="00CC5ABA" w:rsidRPr="006C2E5A">
        <w:rPr>
          <w:rFonts w:ascii="Times New Roman" w:hAnsi="Times New Roman" w:cs="Times New Roman"/>
          <w:sz w:val="27"/>
          <w:szCs w:val="27"/>
        </w:rPr>
        <w:t>Biểu số 171-TT “</w:t>
      </w:r>
      <w:r w:rsidR="006C2E5A" w:rsidRPr="006C2E5A">
        <w:rPr>
          <w:rFonts w:ascii="Times New Roman" w:hAnsi="Times New Roman" w:cs="Times New Roman"/>
          <w:bCs/>
          <w:color w:val="000000"/>
          <w:sz w:val="27"/>
          <w:szCs w:val="27"/>
        </w:rPr>
        <w:t>Báo cáo biểu phí dịch vụ thẻ ghi nợ nội địa</w:t>
      </w:r>
      <w:r w:rsidR="00A72802" w:rsidRPr="006C2E5A">
        <w:rPr>
          <w:rFonts w:ascii="Times New Roman" w:hAnsi="Times New Roman" w:cs="Times New Roman"/>
          <w:sz w:val="27"/>
          <w:szCs w:val="27"/>
        </w:rPr>
        <w:t>”;</w:t>
      </w:r>
      <w:r w:rsidR="003B4D0E" w:rsidRPr="006C2E5A">
        <w:rPr>
          <w:rFonts w:ascii="Times New Roman" w:hAnsi="Times New Roman" w:cs="Times New Roman"/>
          <w:sz w:val="27"/>
          <w:szCs w:val="27"/>
        </w:rPr>
        <w:t xml:space="preserve"> </w:t>
      </w:r>
      <w:r w:rsidR="00CC5ABA" w:rsidRPr="006C2E5A">
        <w:rPr>
          <w:rFonts w:ascii="Times New Roman" w:hAnsi="Times New Roman" w:cs="Times New Roman"/>
          <w:sz w:val="27"/>
          <w:szCs w:val="27"/>
        </w:rPr>
        <w:t>Biểu số 172-TT “</w:t>
      </w:r>
      <w:r w:rsidR="006C2E5A" w:rsidRPr="006C2E5A">
        <w:rPr>
          <w:rFonts w:ascii="Times New Roman" w:hAnsi="Times New Roman" w:cs="Times New Roman"/>
          <w:bCs/>
          <w:color w:val="000000"/>
          <w:sz w:val="27"/>
          <w:szCs w:val="27"/>
        </w:rPr>
        <w:t>Báo cáo danh sách khách hàng mở tài khoản thanh toán</w:t>
      </w:r>
      <w:r w:rsidR="00A72802" w:rsidRPr="006C2E5A">
        <w:rPr>
          <w:rFonts w:ascii="Times New Roman" w:hAnsi="Times New Roman" w:cs="Times New Roman"/>
          <w:sz w:val="27"/>
          <w:szCs w:val="27"/>
        </w:rPr>
        <w:t>”;</w:t>
      </w:r>
      <w:r w:rsidR="003B4D0E" w:rsidRPr="006C2E5A">
        <w:rPr>
          <w:rFonts w:ascii="Times New Roman" w:hAnsi="Times New Roman" w:cs="Times New Roman"/>
          <w:sz w:val="27"/>
          <w:szCs w:val="27"/>
        </w:rPr>
        <w:t xml:space="preserve"> </w:t>
      </w:r>
      <w:r w:rsidR="005A2050" w:rsidRPr="006C2E5A">
        <w:rPr>
          <w:rFonts w:ascii="Times New Roman" w:hAnsi="Times New Roman" w:cs="Times New Roman"/>
          <w:sz w:val="27"/>
          <w:szCs w:val="27"/>
        </w:rPr>
        <w:t>Biểu số 17</w:t>
      </w:r>
      <w:r w:rsidR="00953B92" w:rsidRPr="006C2E5A">
        <w:rPr>
          <w:rFonts w:ascii="Times New Roman" w:hAnsi="Times New Roman" w:cs="Times New Roman"/>
          <w:sz w:val="27"/>
          <w:szCs w:val="27"/>
        </w:rPr>
        <w:t>3</w:t>
      </w:r>
      <w:r w:rsidR="00AA23C1" w:rsidRPr="006C2E5A">
        <w:rPr>
          <w:rFonts w:ascii="Times New Roman" w:hAnsi="Times New Roman" w:cs="Times New Roman"/>
          <w:sz w:val="27"/>
          <w:szCs w:val="27"/>
        </w:rPr>
        <w:t>-</w:t>
      </w:r>
      <w:r w:rsidR="00CC5ABA" w:rsidRPr="006C2E5A">
        <w:rPr>
          <w:rFonts w:ascii="Times New Roman" w:hAnsi="Times New Roman" w:cs="Times New Roman"/>
          <w:sz w:val="27"/>
          <w:szCs w:val="27"/>
        </w:rPr>
        <w:t xml:space="preserve">QLNH “Báo cáo tình hình thu, chi trên tài khoản vốn tự doanh đầu tư gián tiếp ra nước ngoài </w:t>
      </w:r>
      <w:r w:rsidR="004801D8" w:rsidRPr="006C2E5A">
        <w:rPr>
          <w:rFonts w:ascii="Times New Roman" w:hAnsi="Times New Roman" w:cs="Times New Roman"/>
          <w:sz w:val="27"/>
          <w:szCs w:val="27"/>
        </w:rPr>
        <w:t>bằng ngoại tệ”;</w:t>
      </w:r>
      <w:r w:rsidR="00CC5ABA" w:rsidRPr="006C2E5A">
        <w:rPr>
          <w:rFonts w:ascii="Times New Roman" w:hAnsi="Times New Roman" w:cs="Times New Roman"/>
          <w:sz w:val="27"/>
          <w:szCs w:val="27"/>
        </w:rPr>
        <w:t xml:space="preserve"> Biểu số 17</w:t>
      </w:r>
      <w:r w:rsidR="00953B92" w:rsidRPr="006C2E5A">
        <w:rPr>
          <w:rFonts w:ascii="Times New Roman" w:hAnsi="Times New Roman" w:cs="Times New Roman"/>
          <w:sz w:val="27"/>
          <w:szCs w:val="27"/>
        </w:rPr>
        <w:t>4</w:t>
      </w:r>
      <w:r w:rsidR="00CC5ABA" w:rsidRPr="006C2E5A">
        <w:rPr>
          <w:rFonts w:ascii="Times New Roman" w:hAnsi="Times New Roman" w:cs="Times New Roman"/>
          <w:sz w:val="27"/>
          <w:szCs w:val="27"/>
        </w:rPr>
        <w:t>-QLNH “Báo cáo tình hình thu, chi trên tài khoản vốn nhận ủy thác đầu tư gián tiếp ra nước ngoài bằng ngoại tệ”</w:t>
      </w:r>
      <w:r w:rsidR="004801D8" w:rsidRPr="006C2E5A">
        <w:rPr>
          <w:rFonts w:ascii="Times New Roman" w:hAnsi="Times New Roman" w:cs="Times New Roman"/>
          <w:sz w:val="27"/>
          <w:szCs w:val="27"/>
        </w:rPr>
        <w:t>;</w:t>
      </w:r>
      <w:r w:rsidR="00A72802" w:rsidRPr="006C2E5A">
        <w:rPr>
          <w:rFonts w:ascii="Times New Roman" w:hAnsi="Times New Roman" w:cs="Times New Roman"/>
          <w:sz w:val="27"/>
          <w:szCs w:val="27"/>
        </w:rPr>
        <w:t xml:space="preserve"> </w:t>
      </w:r>
      <w:r w:rsidR="00CC5ABA" w:rsidRPr="006C2E5A">
        <w:rPr>
          <w:rFonts w:ascii="Times New Roman" w:hAnsi="Times New Roman" w:cs="Times New Roman"/>
          <w:sz w:val="27"/>
          <w:szCs w:val="27"/>
        </w:rPr>
        <w:t>Biểu số 17</w:t>
      </w:r>
      <w:r w:rsidR="00953B92" w:rsidRPr="006C2E5A">
        <w:rPr>
          <w:rFonts w:ascii="Times New Roman" w:hAnsi="Times New Roman" w:cs="Times New Roman"/>
          <w:sz w:val="27"/>
          <w:szCs w:val="27"/>
        </w:rPr>
        <w:t>5</w:t>
      </w:r>
      <w:r w:rsidR="00CC5ABA" w:rsidRPr="006C2E5A">
        <w:rPr>
          <w:rFonts w:ascii="Times New Roman" w:hAnsi="Times New Roman" w:cs="Times New Roman"/>
          <w:sz w:val="27"/>
          <w:szCs w:val="27"/>
        </w:rPr>
        <w:t>-QLNH “Báo cáo tình hình thu, chi trên tài khoản thực hiện Chương trình thưởng cổ phiếu phát hành ở nước ngoài”</w:t>
      </w:r>
      <w:r w:rsidR="004801D8" w:rsidRPr="006C2E5A">
        <w:rPr>
          <w:rFonts w:ascii="Times New Roman" w:hAnsi="Times New Roman" w:cs="Times New Roman"/>
          <w:sz w:val="27"/>
          <w:szCs w:val="27"/>
        </w:rPr>
        <w:t>;</w:t>
      </w:r>
      <w:r w:rsidR="00A72802" w:rsidRPr="006C2E5A">
        <w:rPr>
          <w:rFonts w:ascii="Times New Roman" w:hAnsi="Times New Roman" w:cs="Times New Roman"/>
          <w:sz w:val="27"/>
          <w:szCs w:val="27"/>
        </w:rPr>
        <w:t xml:space="preserve"> </w:t>
      </w:r>
      <w:r w:rsidR="00753F67" w:rsidRPr="006C2E5A">
        <w:rPr>
          <w:rFonts w:ascii="Times New Roman" w:hAnsi="Times New Roman" w:cs="Times New Roman"/>
          <w:sz w:val="27"/>
          <w:szCs w:val="27"/>
        </w:rPr>
        <w:t>Biểu số 1</w:t>
      </w:r>
      <w:r w:rsidR="005A2050" w:rsidRPr="006C2E5A">
        <w:rPr>
          <w:rFonts w:ascii="Times New Roman" w:hAnsi="Times New Roman" w:cs="Times New Roman"/>
          <w:sz w:val="27"/>
          <w:szCs w:val="27"/>
        </w:rPr>
        <w:t>7</w:t>
      </w:r>
      <w:r w:rsidR="00953B92" w:rsidRPr="006C2E5A">
        <w:rPr>
          <w:rFonts w:ascii="Times New Roman" w:hAnsi="Times New Roman" w:cs="Times New Roman"/>
          <w:sz w:val="27"/>
          <w:szCs w:val="27"/>
        </w:rPr>
        <w:t>6</w:t>
      </w:r>
      <w:r w:rsidR="00753F67" w:rsidRPr="006C2E5A">
        <w:rPr>
          <w:rFonts w:ascii="Times New Roman" w:hAnsi="Times New Roman" w:cs="Times New Roman"/>
          <w:sz w:val="27"/>
          <w:szCs w:val="27"/>
        </w:rPr>
        <w:t>-QLNH “Báo cáo đầu tư</w:t>
      </w:r>
      <w:r w:rsidR="00AA454B" w:rsidRPr="006C2E5A">
        <w:rPr>
          <w:rFonts w:ascii="Times New Roman" w:hAnsi="Times New Roman" w:cs="Times New Roman"/>
          <w:sz w:val="27"/>
          <w:szCs w:val="27"/>
        </w:rPr>
        <w:t xml:space="preserve"> ra</w:t>
      </w:r>
      <w:r w:rsidR="00753F67" w:rsidRPr="006C2E5A">
        <w:rPr>
          <w:rFonts w:ascii="Times New Roman" w:hAnsi="Times New Roman" w:cs="Times New Roman"/>
          <w:sz w:val="27"/>
          <w:szCs w:val="27"/>
        </w:rPr>
        <w:t xml:space="preserve"> nước ngoài theo quốc gia”</w:t>
      </w:r>
      <w:r w:rsidR="004801D8" w:rsidRPr="006C2E5A">
        <w:rPr>
          <w:rFonts w:ascii="Times New Roman" w:hAnsi="Times New Roman" w:cs="Times New Roman"/>
          <w:sz w:val="27"/>
          <w:szCs w:val="27"/>
        </w:rPr>
        <w:t>;</w:t>
      </w:r>
      <w:r w:rsidR="00753F67" w:rsidRPr="006C2E5A">
        <w:rPr>
          <w:rFonts w:ascii="Times New Roman" w:hAnsi="Times New Roman" w:cs="Times New Roman"/>
          <w:sz w:val="27"/>
          <w:szCs w:val="27"/>
        </w:rPr>
        <w:t xml:space="preserve"> Biểu số 1</w:t>
      </w:r>
      <w:r w:rsidR="005A2050" w:rsidRPr="006C2E5A">
        <w:rPr>
          <w:rFonts w:ascii="Times New Roman" w:hAnsi="Times New Roman" w:cs="Times New Roman"/>
          <w:sz w:val="27"/>
          <w:szCs w:val="27"/>
        </w:rPr>
        <w:t>7</w:t>
      </w:r>
      <w:r w:rsidR="00953B92" w:rsidRPr="006C2E5A">
        <w:rPr>
          <w:rFonts w:ascii="Times New Roman" w:hAnsi="Times New Roman" w:cs="Times New Roman"/>
          <w:sz w:val="27"/>
          <w:szCs w:val="27"/>
        </w:rPr>
        <w:t>7</w:t>
      </w:r>
      <w:r w:rsidR="00753F67" w:rsidRPr="006C2E5A">
        <w:rPr>
          <w:rFonts w:ascii="Times New Roman" w:hAnsi="Times New Roman" w:cs="Times New Roman"/>
          <w:sz w:val="27"/>
          <w:szCs w:val="27"/>
        </w:rPr>
        <w:t>-QLNH “Báo cáo tình hình thu</w:t>
      </w:r>
      <w:r w:rsidR="00D47922" w:rsidRPr="006C2E5A">
        <w:rPr>
          <w:rFonts w:ascii="Times New Roman" w:hAnsi="Times New Roman" w:cs="Times New Roman"/>
          <w:sz w:val="27"/>
          <w:szCs w:val="27"/>
        </w:rPr>
        <w:t>,</w:t>
      </w:r>
      <w:r w:rsidR="00753F67" w:rsidRPr="006C2E5A">
        <w:rPr>
          <w:rFonts w:ascii="Times New Roman" w:hAnsi="Times New Roman" w:cs="Times New Roman"/>
          <w:sz w:val="27"/>
          <w:szCs w:val="27"/>
        </w:rPr>
        <w:t xml:space="preserve"> chi trên tài </w:t>
      </w:r>
      <w:r w:rsidR="001F5EA6" w:rsidRPr="006C2E5A">
        <w:rPr>
          <w:rFonts w:ascii="Times New Roman" w:hAnsi="Times New Roman" w:cs="Times New Roman"/>
          <w:sz w:val="27"/>
          <w:szCs w:val="27"/>
        </w:rPr>
        <w:t xml:space="preserve">khoản vốn đầu tư ra nước ngoài”; Biểu số </w:t>
      </w:r>
      <w:r w:rsidR="004C06AF" w:rsidRPr="006C2E5A">
        <w:rPr>
          <w:rFonts w:ascii="Times New Roman" w:hAnsi="Times New Roman" w:cs="Times New Roman"/>
          <w:sz w:val="27"/>
          <w:szCs w:val="27"/>
        </w:rPr>
        <w:t>178</w:t>
      </w:r>
      <w:r w:rsidR="001F5EA6" w:rsidRPr="006C2E5A">
        <w:rPr>
          <w:rFonts w:ascii="Times New Roman" w:hAnsi="Times New Roman" w:cs="Times New Roman"/>
          <w:sz w:val="27"/>
          <w:szCs w:val="27"/>
        </w:rPr>
        <w:t xml:space="preserve">-CSTT “Báo cáo dư nợ tín dụng để đầu tư, kinh doanh chứng khoán”; Biểu số </w:t>
      </w:r>
      <w:r w:rsidR="004C06AF" w:rsidRPr="006C2E5A">
        <w:rPr>
          <w:rFonts w:ascii="Times New Roman" w:hAnsi="Times New Roman" w:cs="Times New Roman"/>
          <w:sz w:val="27"/>
          <w:szCs w:val="27"/>
        </w:rPr>
        <w:t>179</w:t>
      </w:r>
      <w:r w:rsidR="001F5EA6" w:rsidRPr="006C2E5A">
        <w:rPr>
          <w:rFonts w:ascii="Times New Roman" w:hAnsi="Times New Roman" w:cs="Times New Roman"/>
          <w:sz w:val="27"/>
          <w:szCs w:val="27"/>
        </w:rPr>
        <w:t xml:space="preserve">-CSTT “Báo cáo tình hình cung ứng sản phẩm phái sinh giá cả hàng hóa đối với khách hàng trên thị trường tập trung”; Biểu số </w:t>
      </w:r>
      <w:r w:rsidR="004C06AF" w:rsidRPr="006C2E5A">
        <w:rPr>
          <w:rFonts w:ascii="Times New Roman" w:hAnsi="Times New Roman" w:cs="Times New Roman"/>
          <w:sz w:val="27"/>
          <w:szCs w:val="27"/>
        </w:rPr>
        <w:t>180</w:t>
      </w:r>
      <w:r w:rsidR="001F5EA6" w:rsidRPr="006C2E5A">
        <w:rPr>
          <w:rFonts w:ascii="Times New Roman" w:hAnsi="Times New Roman" w:cs="Times New Roman"/>
          <w:sz w:val="27"/>
          <w:szCs w:val="27"/>
        </w:rPr>
        <w:t xml:space="preserve">-CSTT “Báo cáo tình hình cung ứng sản phẩm phái sinh giá cả hàng hóa đối với khách hàng trên thị trường </w:t>
      </w:r>
      <w:r w:rsidR="007D250A" w:rsidRPr="006C2E5A">
        <w:rPr>
          <w:rFonts w:ascii="Times New Roman" w:hAnsi="Times New Roman" w:cs="Times New Roman"/>
          <w:sz w:val="27"/>
          <w:szCs w:val="27"/>
        </w:rPr>
        <w:t xml:space="preserve">không </w:t>
      </w:r>
      <w:r w:rsidR="001F5EA6" w:rsidRPr="006C2E5A">
        <w:rPr>
          <w:rFonts w:ascii="Times New Roman" w:hAnsi="Times New Roman" w:cs="Times New Roman"/>
          <w:sz w:val="27"/>
          <w:szCs w:val="27"/>
        </w:rPr>
        <w:t>tập trung”;</w:t>
      </w:r>
      <w:r w:rsidR="000906FE" w:rsidRPr="006C2E5A">
        <w:rPr>
          <w:rFonts w:ascii="Times New Roman" w:hAnsi="Times New Roman" w:cs="Times New Roman"/>
          <w:sz w:val="27"/>
          <w:szCs w:val="27"/>
        </w:rPr>
        <w:t xml:space="preserve"> Biểu số 181-TTGS “Báo cáo tình hình đầu tư, góp vốn mua cổ phần và thoái vốn của </w:t>
      </w:r>
      <w:r w:rsidR="00D47922" w:rsidRPr="006C2E5A">
        <w:rPr>
          <w:rFonts w:ascii="Times New Roman" w:hAnsi="Times New Roman" w:cs="Times New Roman"/>
          <w:sz w:val="27"/>
          <w:szCs w:val="27"/>
        </w:rPr>
        <w:t>t</w:t>
      </w:r>
      <w:r w:rsidR="000906FE" w:rsidRPr="006C2E5A">
        <w:rPr>
          <w:rFonts w:ascii="Times New Roman" w:hAnsi="Times New Roman" w:cs="Times New Roman"/>
          <w:sz w:val="27"/>
          <w:szCs w:val="27"/>
        </w:rPr>
        <w:t>ổ chức tín dụng tại doanh nghiệp và người có liên quan”</w:t>
      </w:r>
      <w:r w:rsidR="00A72802" w:rsidRPr="006C2E5A">
        <w:rPr>
          <w:rFonts w:ascii="Times New Roman" w:hAnsi="Times New Roman" w:cs="Times New Roman"/>
          <w:sz w:val="27"/>
          <w:szCs w:val="27"/>
        </w:rPr>
        <w:t>;</w:t>
      </w:r>
      <w:r w:rsidR="000906FE" w:rsidRPr="006C2E5A">
        <w:rPr>
          <w:rFonts w:ascii="Times New Roman" w:hAnsi="Times New Roman" w:cs="Times New Roman"/>
          <w:sz w:val="27"/>
          <w:szCs w:val="27"/>
        </w:rPr>
        <w:t xml:space="preserve"> Biểu số 182-TTGS “Báo cáo tình hình sở hữu cổ phần và thoái vốn của doanh nghiệp nhà nước và người có liên quan tại tổ chức tín dụng”</w:t>
      </w:r>
      <w:r w:rsidR="0024291A" w:rsidRPr="006C2E5A">
        <w:rPr>
          <w:rFonts w:ascii="Times New Roman" w:hAnsi="Times New Roman" w:cs="Times New Roman"/>
          <w:sz w:val="27"/>
          <w:szCs w:val="27"/>
        </w:rPr>
        <w:t xml:space="preserve"> và Biểu số 183-TTGS “Báo cáo dư nợ tín dụng tiêu dùng của Công ty tài chính”</w:t>
      </w:r>
      <w:r w:rsidR="000906FE" w:rsidRPr="006C2E5A">
        <w:rPr>
          <w:rFonts w:ascii="Times New Roman" w:hAnsi="Times New Roman" w:cs="Times New Roman"/>
          <w:sz w:val="27"/>
          <w:szCs w:val="27"/>
        </w:rPr>
        <w:t>.</w:t>
      </w:r>
    </w:p>
    <w:p w:rsidR="00D65855" w:rsidRPr="00E7461E" w:rsidRDefault="00D65855" w:rsidP="0019461A">
      <w:pPr>
        <w:spacing w:before="240" w:line="240" w:lineRule="atLeast"/>
        <w:ind w:firstLine="709"/>
        <w:jc w:val="both"/>
        <w:rPr>
          <w:rFonts w:ascii="Times New Roman" w:hAnsi="Times New Roman" w:cs="Times New Roman"/>
          <w:b/>
          <w:sz w:val="27"/>
          <w:szCs w:val="27"/>
        </w:rPr>
      </w:pPr>
      <w:r w:rsidRPr="00E7461E">
        <w:rPr>
          <w:rFonts w:ascii="Times New Roman" w:hAnsi="Times New Roman" w:cs="Times New Roman"/>
          <w:b/>
          <w:sz w:val="27"/>
          <w:szCs w:val="27"/>
        </w:rPr>
        <w:t xml:space="preserve">Điều </w:t>
      </w:r>
      <w:r w:rsidR="00C87C7B" w:rsidRPr="00E7461E">
        <w:rPr>
          <w:rFonts w:ascii="Times New Roman" w:hAnsi="Times New Roman" w:cs="Times New Roman"/>
          <w:b/>
          <w:sz w:val="27"/>
          <w:szCs w:val="27"/>
        </w:rPr>
        <w:t>6</w:t>
      </w:r>
      <w:r w:rsidRPr="00E7461E">
        <w:rPr>
          <w:rFonts w:ascii="Times New Roman" w:hAnsi="Times New Roman" w:cs="Times New Roman"/>
          <w:b/>
          <w:sz w:val="27"/>
          <w:szCs w:val="27"/>
        </w:rPr>
        <w:t xml:space="preserve">. Sửa đổi, bổ sung </w:t>
      </w:r>
      <w:r w:rsidR="0003224C" w:rsidRPr="00E7461E">
        <w:rPr>
          <w:rFonts w:ascii="Times New Roman" w:hAnsi="Times New Roman" w:cs="Times New Roman"/>
          <w:b/>
          <w:sz w:val="27"/>
          <w:szCs w:val="27"/>
        </w:rPr>
        <w:t xml:space="preserve">Phần 1, </w:t>
      </w:r>
      <w:r w:rsidRPr="00E7461E">
        <w:rPr>
          <w:rFonts w:ascii="Times New Roman" w:hAnsi="Times New Roman" w:cs="Times New Roman"/>
          <w:b/>
          <w:sz w:val="27"/>
          <w:szCs w:val="27"/>
        </w:rPr>
        <w:t>Phần 2 Phụ lục 2 Thông tư 35/2015/TT-NHNN</w:t>
      </w:r>
      <w:r w:rsidR="005A41D6" w:rsidRPr="00E7461E">
        <w:rPr>
          <w:rFonts w:ascii="Times New Roman" w:hAnsi="Times New Roman" w:cs="Times New Roman"/>
          <w:b/>
          <w:sz w:val="27"/>
          <w:szCs w:val="27"/>
        </w:rPr>
        <w:t xml:space="preserve"> như sau:</w:t>
      </w:r>
    </w:p>
    <w:p w:rsidR="00342EB6" w:rsidRPr="0019461A" w:rsidRDefault="00342EB6" w:rsidP="0019461A">
      <w:pPr>
        <w:spacing w:before="240" w:line="240" w:lineRule="atLeast"/>
        <w:ind w:firstLine="709"/>
        <w:jc w:val="both"/>
        <w:rPr>
          <w:rFonts w:ascii="Times New Roman" w:hAnsi="Times New Roman" w:cs="Times New Roman"/>
          <w:sz w:val="27"/>
          <w:szCs w:val="27"/>
          <w:highlight w:val="yellow"/>
        </w:rPr>
      </w:pPr>
      <w:r w:rsidRPr="0019461A">
        <w:rPr>
          <w:rFonts w:ascii="Times New Roman" w:hAnsi="Times New Roman" w:cs="Times New Roman"/>
          <w:sz w:val="27"/>
          <w:szCs w:val="27"/>
          <w:highlight w:val="yellow"/>
        </w:rPr>
        <w:lastRenderedPageBreak/>
        <w:t xml:space="preserve">1. </w:t>
      </w:r>
      <w:r w:rsidR="00054A24" w:rsidRPr="0019461A">
        <w:rPr>
          <w:rFonts w:ascii="Times New Roman" w:hAnsi="Times New Roman" w:cs="Times New Roman"/>
          <w:sz w:val="27"/>
          <w:szCs w:val="27"/>
          <w:highlight w:val="yellow"/>
        </w:rPr>
        <w:t xml:space="preserve">Thay thế </w:t>
      </w:r>
      <w:r w:rsidRPr="0019461A">
        <w:rPr>
          <w:rFonts w:ascii="Times New Roman" w:hAnsi="Times New Roman" w:cs="Times New Roman"/>
          <w:sz w:val="27"/>
          <w:szCs w:val="27"/>
          <w:highlight w:val="yellow"/>
        </w:rPr>
        <w:t xml:space="preserve">điểm 2 Phần </w:t>
      </w:r>
      <w:r w:rsidR="00F3750D" w:rsidRPr="0019461A">
        <w:rPr>
          <w:rFonts w:ascii="Times New Roman" w:hAnsi="Times New Roman" w:cs="Times New Roman"/>
          <w:sz w:val="27"/>
          <w:szCs w:val="27"/>
          <w:highlight w:val="yellow"/>
        </w:rPr>
        <w:t>1</w:t>
      </w:r>
      <w:r w:rsidRPr="0019461A">
        <w:rPr>
          <w:rFonts w:ascii="Times New Roman" w:hAnsi="Times New Roman" w:cs="Times New Roman"/>
          <w:sz w:val="27"/>
          <w:szCs w:val="27"/>
          <w:highlight w:val="yellow"/>
        </w:rPr>
        <w:t xml:space="preserve"> Phụ lục 2 Thông tư 35/2015/TT-NHNN như sau:</w:t>
      </w:r>
    </w:p>
    <w:p w:rsidR="0019461A" w:rsidRPr="0019461A" w:rsidRDefault="00342EB6" w:rsidP="0019461A">
      <w:pPr>
        <w:spacing w:before="240" w:line="240" w:lineRule="atLeast"/>
        <w:ind w:firstLine="720"/>
        <w:jc w:val="both"/>
        <w:rPr>
          <w:rFonts w:ascii="Times New Roman" w:hAnsi="Times New Roman" w:cs="Times New Roman"/>
          <w:i/>
          <w:sz w:val="27"/>
          <w:szCs w:val="27"/>
        </w:rPr>
      </w:pPr>
      <w:r w:rsidRPr="0019461A">
        <w:rPr>
          <w:rFonts w:ascii="Times New Roman" w:hAnsi="Times New Roman" w:cs="Times New Roman"/>
          <w:sz w:val="27"/>
          <w:szCs w:val="27"/>
        </w:rPr>
        <w:t>“</w:t>
      </w:r>
      <w:r w:rsidR="0019461A" w:rsidRPr="0019461A">
        <w:rPr>
          <w:rFonts w:ascii="Times New Roman" w:hAnsi="Times New Roman" w:cs="Times New Roman"/>
          <w:i/>
          <w:sz w:val="27"/>
          <w:szCs w:val="27"/>
        </w:rPr>
        <w:t xml:space="preserve">2. Tỷ giá áp dụng để lập báo cáo: </w:t>
      </w:r>
    </w:p>
    <w:p w:rsidR="0019461A" w:rsidRPr="0019461A" w:rsidRDefault="0019461A" w:rsidP="0019461A">
      <w:pPr>
        <w:pStyle w:val="NormalWeb"/>
        <w:spacing w:before="240" w:beforeAutospacing="0" w:after="0" w:afterAutospacing="0" w:line="240" w:lineRule="atLeast"/>
        <w:ind w:firstLine="720"/>
        <w:jc w:val="both"/>
        <w:rPr>
          <w:rFonts w:ascii="Times New Roman" w:hAnsi="Times New Roman" w:cs="Times New Roman"/>
          <w:i/>
          <w:sz w:val="27"/>
          <w:szCs w:val="27"/>
        </w:rPr>
      </w:pPr>
      <w:r w:rsidRPr="0019461A">
        <w:rPr>
          <w:rFonts w:ascii="Times New Roman" w:hAnsi="Times New Roman" w:cs="Times New Roman"/>
          <w:i/>
          <w:sz w:val="27"/>
          <w:szCs w:val="27"/>
        </w:rPr>
        <w:t xml:space="preserve">- Tỷ giá giữa VND và các </w:t>
      </w:r>
      <w:r w:rsidR="001211E9">
        <w:rPr>
          <w:rFonts w:ascii="Times New Roman" w:hAnsi="Times New Roman" w:cs="Times New Roman"/>
          <w:i/>
          <w:sz w:val="27"/>
          <w:szCs w:val="27"/>
        </w:rPr>
        <w:t xml:space="preserve">loại </w:t>
      </w:r>
      <w:r w:rsidRPr="0019461A">
        <w:rPr>
          <w:rFonts w:ascii="Times New Roman" w:hAnsi="Times New Roman" w:cs="Times New Roman"/>
          <w:i/>
          <w:sz w:val="27"/>
          <w:szCs w:val="27"/>
        </w:rPr>
        <w:t xml:space="preserve">ngoại tệ: Là tỷ giá được xác định tại ngày </w:t>
      </w:r>
      <w:r w:rsidR="001211E9">
        <w:rPr>
          <w:rFonts w:ascii="Times New Roman" w:hAnsi="Times New Roman" w:cs="Times New Roman"/>
          <w:i/>
          <w:sz w:val="27"/>
          <w:szCs w:val="27"/>
        </w:rPr>
        <w:t xml:space="preserve">làm việc </w:t>
      </w:r>
      <w:r w:rsidRPr="0019461A">
        <w:rPr>
          <w:rFonts w:ascii="Times New Roman" w:hAnsi="Times New Roman" w:cs="Times New Roman"/>
          <w:i/>
          <w:sz w:val="27"/>
          <w:szCs w:val="27"/>
        </w:rPr>
        <w:t>cuối cùng của kỳ báo cáo. Nguyên tắc xác định tỷ giá theo nguyên tắc chuyển đổi Báo cáo tài chính được lập bằng ngoại tệ ra đồng Việt Nam quy định tại Chế độ báo cáo tài chính.</w:t>
      </w:r>
    </w:p>
    <w:p w:rsidR="0019461A" w:rsidRPr="0019461A" w:rsidRDefault="0019461A" w:rsidP="0019461A">
      <w:pPr>
        <w:pStyle w:val="NormalWeb"/>
        <w:spacing w:before="240" w:beforeAutospacing="0" w:after="0" w:afterAutospacing="0" w:line="240" w:lineRule="atLeast"/>
        <w:ind w:firstLine="720"/>
        <w:jc w:val="both"/>
        <w:rPr>
          <w:rFonts w:ascii="Times New Roman" w:hAnsi="Times New Roman" w:cs="Times New Roman"/>
          <w:i/>
          <w:sz w:val="27"/>
          <w:szCs w:val="27"/>
        </w:rPr>
      </w:pPr>
      <w:r w:rsidRPr="0019461A">
        <w:rPr>
          <w:rFonts w:ascii="Times New Roman" w:hAnsi="Times New Roman" w:cs="Times New Roman"/>
          <w:i/>
          <w:sz w:val="27"/>
          <w:szCs w:val="27"/>
        </w:rPr>
        <w:t>- Tỷ giá giữa USD và các loại ngoại tệ: Tỷ giá do TCTD hạch toán tại ngày làm việc cuối cùng của kỳ báo cáo.</w:t>
      </w:r>
    </w:p>
    <w:p w:rsidR="0019461A" w:rsidRPr="0019461A" w:rsidRDefault="0019461A" w:rsidP="0019461A">
      <w:pPr>
        <w:pStyle w:val="NormalWeb"/>
        <w:spacing w:before="240" w:beforeAutospacing="0" w:after="0" w:afterAutospacing="0" w:line="240" w:lineRule="atLeast"/>
        <w:ind w:firstLine="720"/>
        <w:jc w:val="both"/>
        <w:rPr>
          <w:rFonts w:ascii="Times New Roman" w:hAnsi="Times New Roman" w:cs="Times New Roman"/>
          <w:sz w:val="27"/>
          <w:szCs w:val="27"/>
        </w:rPr>
      </w:pPr>
      <w:r w:rsidRPr="0019461A">
        <w:rPr>
          <w:rFonts w:ascii="Times New Roman" w:hAnsi="Times New Roman" w:cs="Times New Roman"/>
          <w:i/>
          <w:sz w:val="27"/>
          <w:szCs w:val="27"/>
        </w:rPr>
        <w:t>- Trường hợp có hướng dẫn khác về tỷ giá lập báo cáo, TCTD thực hiện theo quy định cụ thể trên mẫu biểu báo cáo.</w:t>
      </w:r>
      <w:r w:rsidRPr="0019461A">
        <w:rPr>
          <w:rFonts w:ascii="Times New Roman" w:hAnsi="Times New Roman" w:cs="Times New Roman"/>
          <w:sz w:val="27"/>
          <w:szCs w:val="27"/>
        </w:rPr>
        <w:t>”</w:t>
      </w:r>
    </w:p>
    <w:p w:rsidR="00307C27" w:rsidRPr="00E7461E" w:rsidRDefault="00342EB6" w:rsidP="0019461A">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2</w:t>
      </w:r>
      <w:r w:rsidR="00165950" w:rsidRPr="00E7461E">
        <w:rPr>
          <w:rFonts w:ascii="Times New Roman" w:hAnsi="Times New Roman" w:cs="Times New Roman"/>
          <w:sz w:val="27"/>
          <w:szCs w:val="27"/>
        </w:rPr>
        <w:t>. Sửa đổi hướng dẫn tại điểm 1, 2, 3 Phần 2 Phụ lục 2 Thông tư 35/2015/TT-NHNN như sau:</w:t>
      </w:r>
    </w:p>
    <w:p w:rsidR="00165950" w:rsidRPr="00E7461E" w:rsidRDefault="00165950" w:rsidP="0019461A">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w:t>
      </w:r>
      <w:r w:rsidRPr="00E7461E">
        <w:rPr>
          <w:rFonts w:ascii="Times New Roman" w:hAnsi="Times New Roman" w:cs="Times New Roman"/>
          <w:b/>
          <w:bCs/>
          <w:snapToGrid w:val="0"/>
          <w:sz w:val="27"/>
          <w:szCs w:val="27"/>
          <w:lang w:val="pt-BR"/>
        </w:rPr>
        <w:t xml:space="preserve">1. Tín dụng ngắn hạn </w:t>
      </w:r>
      <w:r w:rsidRPr="00E7461E">
        <w:rPr>
          <w:rFonts w:ascii="Times New Roman" w:hAnsi="Times New Roman" w:cs="Times New Roman"/>
          <w:snapToGrid w:val="0"/>
          <w:sz w:val="27"/>
          <w:szCs w:val="27"/>
          <w:lang w:val="pt-BR"/>
        </w:rPr>
        <w:t xml:space="preserve">là các khoản cấp tín dụng có thời hạn </w:t>
      </w:r>
      <w:r w:rsidR="0067675C" w:rsidRPr="00E7461E">
        <w:rPr>
          <w:rFonts w:ascii="Times New Roman" w:hAnsi="Times New Roman" w:cs="Times New Roman"/>
          <w:snapToGrid w:val="0"/>
          <w:sz w:val="27"/>
          <w:szCs w:val="27"/>
          <w:lang w:val="pt-BR"/>
        </w:rPr>
        <w:t>tối đa 01 (một) n</w:t>
      </w:r>
      <w:r w:rsidR="00B305E4" w:rsidRPr="00E7461E">
        <w:rPr>
          <w:rFonts w:ascii="Times New Roman" w:hAnsi="Times New Roman" w:cs="Times New Roman"/>
          <w:snapToGrid w:val="0"/>
          <w:sz w:val="27"/>
          <w:szCs w:val="27"/>
          <w:lang w:val="pt-BR"/>
        </w:rPr>
        <w:t>ă</w:t>
      </w:r>
      <w:r w:rsidR="0067675C" w:rsidRPr="00E7461E">
        <w:rPr>
          <w:rFonts w:ascii="Times New Roman" w:hAnsi="Times New Roman" w:cs="Times New Roman"/>
          <w:snapToGrid w:val="0"/>
          <w:sz w:val="27"/>
          <w:szCs w:val="27"/>
          <w:lang w:val="pt-BR"/>
        </w:rPr>
        <w:t>m</w:t>
      </w:r>
      <w:r w:rsidRPr="00E7461E">
        <w:rPr>
          <w:rFonts w:ascii="Times New Roman" w:hAnsi="Times New Roman" w:cs="Times New Roman"/>
          <w:snapToGrid w:val="0"/>
          <w:sz w:val="27"/>
          <w:szCs w:val="27"/>
          <w:lang w:val="pt-BR"/>
        </w:rPr>
        <w:t>.</w:t>
      </w:r>
    </w:p>
    <w:p w:rsidR="00165950" w:rsidRPr="00E7461E" w:rsidRDefault="00165950" w:rsidP="0019461A">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b/>
          <w:bCs/>
          <w:snapToGrid w:val="0"/>
          <w:sz w:val="27"/>
          <w:szCs w:val="27"/>
          <w:lang w:val="pt-BR"/>
        </w:rPr>
        <w:tab/>
        <w:t>2. Tín dụng trung hạn</w:t>
      </w:r>
      <w:r w:rsidRPr="00E7461E">
        <w:rPr>
          <w:rFonts w:ascii="Times New Roman" w:hAnsi="Times New Roman" w:cs="Times New Roman"/>
          <w:snapToGrid w:val="0"/>
          <w:sz w:val="27"/>
          <w:szCs w:val="27"/>
          <w:lang w:val="pt-BR"/>
        </w:rPr>
        <w:t xml:space="preserve"> là các </w:t>
      </w:r>
      <w:r w:rsidR="0067675C" w:rsidRPr="00E7461E">
        <w:rPr>
          <w:rFonts w:ascii="Times New Roman" w:hAnsi="Times New Roman" w:cs="Times New Roman"/>
          <w:snapToGrid w:val="0"/>
          <w:sz w:val="27"/>
          <w:szCs w:val="27"/>
          <w:lang w:val="pt-BR"/>
        </w:rPr>
        <w:t xml:space="preserve">khoản cấp tín dụng có thời hạn </w:t>
      </w:r>
      <w:r w:rsidRPr="00E7461E">
        <w:rPr>
          <w:rFonts w:ascii="Times New Roman" w:hAnsi="Times New Roman" w:cs="Times New Roman"/>
          <w:snapToGrid w:val="0"/>
          <w:sz w:val="27"/>
          <w:szCs w:val="27"/>
          <w:lang w:val="pt-BR"/>
        </w:rPr>
        <w:t xml:space="preserve">trên </w:t>
      </w:r>
      <w:r w:rsidR="0067675C" w:rsidRPr="00E7461E">
        <w:rPr>
          <w:rFonts w:ascii="Times New Roman" w:hAnsi="Times New Roman" w:cs="Times New Roman"/>
          <w:snapToGrid w:val="0"/>
          <w:sz w:val="27"/>
          <w:szCs w:val="27"/>
          <w:lang w:val="pt-BR"/>
        </w:rPr>
        <w:t>01 (một) năm và tối đa 05 (năm) năm</w:t>
      </w:r>
      <w:r w:rsidRPr="00E7461E">
        <w:rPr>
          <w:rFonts w:ascii="Times New Roman" w:hAnsi="Times New Roman" w:cs="Times New Roman"/>
          <w:snapToGrid w:val="0"/>
          <w:sz w:val="27"/>
          <w:szCs w:val="27"/>
          <w:lang w:val="pt-BR"/>
        </w:rPr>
        <w:t>.</w:t>
      </w:r>
    </w:p>
    <w:p w:rsidR="00165950" w:rsidRPr="00E7461E" w:rsidRDefault="00165950"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b/>
          <w:bCs/>
          <w:snapToGrid w:val="0"/>
          <w:sz w:val="27"/>
          <w:szCs w:val="27"/>
          <w:lang w:val="pt-BR"/>
        </w:rPr>
        <w:tab/>
        <w:t>3. Tín dụng dài hạn</w:t>
      </w:r>
      <w:r w:rsidRPr="00E7461E">
        <w:rPr>
          <w:rFonts w:ascii="Times New Roman" w:hAnsi="Times New Roman" w:cs="Times New Roman"/>
          <w:snapToGrid w:val="0"/>
          <w:sz w:val="27"/>
          <w:szCs w:val="27"/>
          <w:lang w:val="pt-BR"/>
        </w:rPr>
        <w:t xml:space="preserve"> là các khoản cấp tín dụng có thời hạn trên </w:t>
      </w:r>
      <w:r w:rsidR="0067675C" w:rsidRPr="00E7461E">
        <w:rPr>
          <w:rFonts w:ascii="Times New Roman" w:hAnsi="Times New Roman" w:cs="Times New Roman"/>
          <w:snapToGrid w:val="0"/>
          <w:sz w:val="27"/>
          <w:szCs w:val="27"/>
          <w:lang w:val="pt-BR"/>
        </w:rPr>
        <w:t>05 (năm) năm.</w:t>
      </w:r>
      <w:r w:rsidRPr="00E7461E">
        <w:rPr>
          <w:rFonts w:ascii="Times New Roman" w:hAnsi="Times New Roman" w:cs="Times New Roman"/>
          <w:snapToGrid w:val="0"/>
          <w:sz w:val="27"/>
          <w:szCs w:val="27"/>
          <w:lang w:val="pt-BR"/>
        </w:rPr>
        <w:t>”</w:t>
      </w:r>
    </w:p>
    <w:p w:rsidR="00641F64"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r>
      <w:r w:rsidR="00342EB6" w:rsidRPr="00E7461E">
        <w:rPr>
          <w:rFonts w:ascii="Times New Roman" w:hAnsi="Times New Roman" w:cs="Times New Roman"/>
          <w:snapToGrid w:val="0"/>
          <w:sz w:val="27"/>
          <w:szCs w:val="27"/>
          <w:lang w:val="pt-BR"/>
        </w:rPr>
        <w:t>3</w:t>
      </w:r>
      <w:r w:rsidRPr="00E7461E">
        <w:rPr>
          <w:rFonts w:ascii="Times New Roman" w:hAnsi="Times New Roman" w:cs="Times New Roman"/>
          <w:snapToGrid w:val="0"/>
          <w:sz w:val="27"/>
          <w:szCs w:val="27"/>
          <w:lang w:val="pt-BR"/>
        </w:rPr>
        <w:t>. Sửa đổi hướng dẫn tại điểm 5 Phần 2 Phụ lục 2 Thông tư 35/2015/TT-NHNN như sau:</w:t>
      </w:r>
    </w:p>
    <w:p w:rsidR="00641F64"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t>“</w:t>
      </w:r>
      <w:r w:rsidRPr="00E7461E">
        <w:rPr>
          <w:rFonts w:ascii="Times New Roman" w:hAnsi="Times New Roman" w:cs="Times New Roman"/>
          <w:b/>
          <w:snapToGrid w:val="0"/>
          <w:sz w:val="27"/>
          <w:szCs w:val="27"/>
          <w:lang w:val="pt-BR"/>
        </w:rPr>
        <w:t>5. Dư nợ tín dụng</w:t>
      </w:r>
      <w:r w:rsidRPr="00E7461E">
        <w:rPr>
          <w:rFonts w:ascii="Times New Roman" w:hAnsi="Times New Roman" w:cs="Times New Roman"/>
          <w:snapToGrid w:val="0"/>
          <w:sz w:val="27"/>
          <w:szCs w:val="27"/>
          <w:lang w:val="pt-BR"/>
        </w:rPr>
        <w:t xml:space="preserve"> là toàn bộ số dư tại một thời điểm cụ thể của các khoản cấp tín dụng của TCTD cho </w:t>
      </w:r>
      <w:r w:rsidR="00307C27" w:rsidRPr="00E7461E">
        <w:rPr>
          <w:rFonts w:ascii="Times New Roman" w:hAnsi="Times New Roman" w:cs="Times New Roman"/>
          <w:snapToGrid w:val="0"/>
          <w:sz w:val="27"/>
          <w:szCs w:val="27"/>
          <w:lang w:val="pt-BR"/>
        </w:rPr>
        <w:t>tổ chức, cá nhân</w:t>
      </w:r>
      <w:r w:rsidRPr="00E7461E">
        <w:rPr>
          <w:rFonts w:ascii="Times New Roman" w:hAnsi="Times New Roman" w:cs="Times New Roman"/>
          <w:snapToGrid w:val="0"/>
          <w:sz w:val="27"/>
          <w:szCs w:val="27"/>
          <w:lang w:val="pt-BR"/>
        </w:rPr>
        <w:t xml:space="preserve"> dưới hình thức sau:</w:t>
      </w:r>
    </w:p>
    <w:p w:rsidR="00641F64"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t>a) Cho vay;</w:t>
      </w:r>
    </w:p>
    <w:p w:rsidR="00641F64"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t>b) Chiết khấu, tái chiết khấu các công cụ chuyển nhượng và các giấy tờ có giá khác;</w:t>
      </w:r>
    </w:p>
    <w:p w:rsidR="00641F64"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t>c) Cho thuê tài chính;</w:t>
      </w:r>
    </w:p>
    <w:p w:rsidR="00641F64"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t>d) Bao thanh toán;</w:t>
      </w:r>
    </w:p>
    <w:p w:rsidR="00641F64"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t>đ) Các khoản trả thay cá nhân, tổ chức trong trường hợp cá nhân, tổ chức được bảo lãnh không thực hiện được nghĩa vụ của mình khi đến hạn thanh toán;</w:t>
      </w:r>
    </w:p>
    <w:p w:rsidR="00706EBB" w:rsidRPr="00E7461E" w:rsidRDefault="00641F64"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ab/>
        <w:t xml:space="preserve">e) </w:t>
      </w:r>
      <w:r w:rsidR="00706EBB" w:rsidRPr="00E7461E">
        <w:rPr>
          <w:rFonts w:ascii="Times New Roman" w:hAnsi="Times New Roman" w:cs="Times New Roman"/>
          <w:snapToGrid w:val="0"/>
          <w:sz w:val="27"/>
          <w:szCs w:val="27"/>
          <w:lang w:val="pt-BR"/>
        </w:rPr>
        <w:t>Phát hành thẻ tín dụng;</w:t>
      </w:r>
    </w:p>
    <w:p w:rsidR="00EA43A0" w:rsidRDefault="00706EBB"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 xml:space="preserve">f) </w:t>
      </w:r>
      <w:r w:rsidR="001A2DCB">
        <w:rPr>
          <w:rFonts w:ascii="Times New Roman" w:hAnsi="Times New Roman" w:cs="Times New Roman"/>
          <w:snapToGrid w:val="0"/>
          <w:sz w:val="27"/>
          <w:szCs w:val="27"/>
          <w:lang w:val="pt-BR"/>
        </w:rPr>
        <w:t>Mua, đ</w:t>
      </w:r>
      <w:r w:rsidRPr="00E7461E">
        <w:rPr>
          <w:rFonts w:ascii="Times New Roman" w:hAnsi="Times New Roman" w:cs="Times New Roman"/>
          <w:snapToGrid w:val="0"/>
          <w:sz w:val="27"/>
          <w:szCs w:val="27"/>
          <w:lang w:val="pt-BR"/>
        </w:rPr>
        <w:t>ầu tư trái phiếu doanh nghiệp</w:t>
      </w:r>
      <w:r w:rsidR="004C684F" w:rsidRPr="00E7461E">
        <w:rPr>
          <w:rFonts w:ascii="Times New Roman" w:hAnsi="Times New Roman" w:cs="Times New Roman"/>
          <w:snapToGrid w:val="0"/>
          <w:sz w:val="27"/>
          <w:szCs w:val="27"/>
          <w:lang w:val="pt-BR"/>
        </w:rPr>
        <w:t xml:space="preserve"> (không bao gồm trái phiếu VAMC)</w:t>
      </w:r>
      <w:r w:rsidR="000B0EE5">
        <w:rPr>
          <w:rFonts w:ascii="Times New Roman" w:hAnsi="Times New Roman" w:cs="Times New Roman"/>
          <w:snapToGrid w:val="0"/>
          <w:sz w:val="27"/>
          <w:szCs w:val="27"/>
          <w:lang w:val="pt-BR"/>
        </w:rPr>
        <w:t>;</w:t>
      </w:r>
    </w:p>
    <w:p w:rsidR="00706EBB" w:rsidRPr="00E7461E" w:rsidRDefault="00EA43A0" w:rsidP="00E7461E">
      <w:pPr>
        <w:spacing w:before="240" w:line="240" w:lineRule="atLeast"/>
        <w:ind w:firstLine="709"/>
        <w:jc w:val="both"/>
        <w:rPr>
          <w:rFonts w:ascii="Times New Roman" w:hAnsi="Times New Roman" w:cs="Times New Roman"/>
          <w:snapToGrid w:val="0"/>
          <w:sz w:val="27"/>
          <w:szCs w:val="27"/>
          <w:lang w:val="pt-BR"/>
        </w:rPr>
      </w:pPr>
      <w:r>
        <w:rPr>
          <w:rFonts w:ascii="Times New Roman" w:hAnsi="Times New Roman" w:cs="Times New Roman"/>
          <w:snapToGrid w:val="0"/>
          <w:sz w:val="27"/>
          <w:szCs w:val="27"/>
          <w:lang w:val="pt-BR"/>
        </w:rPr>
        <w:lastRenderedPageBreak/>
        <w:t>g. Các nghiệp vụ cấp tín dụng khác được NHNN chấp thuận</w:t>
      </w:r>
      <w:r w:rsidR="00DB7E93">
        <w:rPr>
          <w:rFonts w:ascii="Times New Roman" w:hAnsi="Times New Roman" w:cs="Times New Roman"/>
          <w:snapToGrid w:val="0"/>
          <w:sz w:val="27"/>
          <w:szCs w:val="27"/>
          <w:lang w:val="pt-BR"/>
        </w:rPr>
        <w:t>”</w:t>
      </w:r>
      <w:r w:rsidR="00706EBB" w:rsidRPr="00E7461E">
        <w:rPr>
          <w:rFonts w:ascii="Times New Roman" w:hAnsi="Times New Roman" w:cs="Times New Roman"/>
          <w:snapToGrid w:val="0"/>
          <w:sz w:val="27"/>
          <w:szCs w:val="27"/>
          <w:lang w:val="pt-BR"/>
        </w:rPr>
        <w:t>.</w:t>
      </w:r>
    </w:p>
    <w:p w:rsidR="00706EBB" w:rsidRDefault="00706EBB" w:rsidP="00E7461E">
      <w:pPr>
        <w:spacing w:before="240" w:line="240" w:lineRule="atLeast"/>
        <w:ind w:firstLine="709"/>
        <w:jc w:val="both"/>
        <w:rPr>
          <w:rFonts w:ascii="Times New Roman" w:hAnsi="Times New Roman" w:cs="Times New Roman"/>
          <w:snapToGrid w:val="0"/>
          <w:sz w:val="27"/>
          <w:szCs w:val="27"/>
          <w:lang w:val="pt-BR"/>
        </w:rPr>
      </w:pPr>
      <w:r w:rsidRPr="00E7461E">
        <w:rPr>
          <w:rFonts w:ascii="Times New Roman" w:hAnsi="Times New Roman" w:cs="Times New Roman"/>
          <w:snapToGrid w:val="0"/>
          <w:sz w:val="27"/>
          <w:szCs w:val="27"/>
          <w:lang w:val="pt-BR"/>
        </w:rPr>
        <w:t>4. Hủy bỏ điểm 6 Phần 2 Phụ lục 2 Thông tư 35/2015/TT-NHNN.</w:t>
      </w:r>
    </w:p>
    <w:p w:rsidR="003E5509" w:rsidRDefault="003E5509" w:rsidP="003E5509">
      <w:pPr>
        <w:spacing w:before="240" w:line="240" w:lineRule="atLeast"/>
        <w:ind w:firstLine="709"/>
        <w:jc w:val="both"/>
        <w:rPr>
          <w:rFonts w:ascii="Times New Roman" w:hAnsi="Times New Roman" w:cs="Times New Roman"/>
          <w:snapToGrid w:val="0"/>
          <w:sz w:val="27"/>
          <w:szCs w:val="27"/>
          <w:lang w:val="pt-BR"/>
        </w:rPr>
      </w:pPr>
      <w:r>
        <w:rPr>
          <w:rFonts w:ascii="Times New Roman" w:hAnsi="Times New Roman" w:cs="Times New Roman"/>
          <w:snapToGrid w:val="0"/>
          <w:sz w:val="27"/>
          <w:szCs w:val="27"/>
          <w:lang w:val="pt-BR"/>
        </w:rPr>
        <w:t xml:space="preserve">5. </w:t>
      </w:r>
      <w:r w:rsidRPr="00E7461E">
        <w:rPr>
          <w:rFonts w:ascii="Times New Roman" w:hAnsi="Times New Roman" w:cs="Times New Roman"/>
          <w:snapToGrid w:val="0"/>
          <w:sz w:val="27"/>
          <w:szCs w:val="27"/>
          <w:lang w:val="pt-BR"/>
        </w:rPr>
        <w:t xml:space="preserve">Sửa đổi hướng dẫn tại điểm </w:t>
      </w:r>
      <w:r>
        <w:rPr>
          <w:rFonts w:ascii="Times New Roman" w:hAnsi="Times New Roman" w:cs="Times New Roman"/>
          <w:snapToGrid w:val="0"/>
          <w:sz w:val="27"/>
          <w:szCs w:val="27"/>
          <w:lang w:val="pt-BR"/>
        </w:rPr>
        <w:t>7</w:t>
      </w:r>
      <w:r w:rsidRPr="00E7461E">
        <w:rPr>
          <w:rFonts w:ascii="Times New Roman" w:hAnsi="Times New Roman" w:cs="Times New Roman"/>
          <w:snapToGrid w:val="0"/>
          <w:sz w:val="27"/>
          <w:szCs w:val="27"/>
          <w:lang w:val="pt-BR"/>
        </w:rPr>
        <w:t xml:space="preserve"> Phần 2 Phụ lục 2 Thông tư 35/2015/TT-NHNN như sau:</w:t>
      </w:r>
    </w:p>
    <w:p w:rsidR="003E5509" w:rsidRPr="00D17F4B" w:rsidRDefault="003E5509" w:rsidP="003E5509">
      <w:pPr>
        <w:spacing w:before="240" w:line="240" w:lineRule="atLeast"/>
        <w:ind w:firstLine="709"/>
        <w:jc w:val="both"/>
        <w:rPr>
          <w:rFonts w:ascii="Times New Roman" w:hAnsi="Times New Roman" w:cs="Times New Roman"/>
          <w:snapToGrid w:val="0"/>
          <w:sz w:val="27"/>
          <w:szCs w:val="27"/>
          <w:lang w:val="pt-BR"/>
        </w:rPr>
      </w:pPr>
      <w:r w:rsidRPr="00A02831">
        <w:rPr>
          <w:rFonts w:ascii="Times New Roman" w:hAnsi="Times New Roman" w:cs="Times New Roman"/>
          <w:snapToGrid w:val="0"/>
          <w:sz w:val="27"/>
          <w:szCs w:val="27"/>
          <w:lang w:val="pt-BR"/>
        </w:rPr>
        <w:t>“</w:t>
      </w:r>
      <w:r w:rsidRPr="00A02831">
        <w:rPr>
          <w:rFonts w:ascii="Times New Roman" w:hAnsi="Times New Roman" w:cs="Times New Roman"/>
          <w:b/>
          <w:snapToGrid w:val="0"/>
          <w:sz w:val="27"/>
          <w:szCs w:val="27"/>
          <w:lang w:val="pt-BR"/>
        </w:rPr>
        <w:t>7. Tiêu chí để phân loại doanh nghiệp nhỏ và vừa được quy định như sau:</w:t>
      </w:r>
      <w:r w:rsidRPr="00A02831">
        <w:rPr>
          <w:rFonts w:ascii="Times New Roman" w:hAnsi="Times New Roman" w:cs="Times New Roman"/>
          <w:snapToGrid w:val="0"/>
          <w:sz w:val="27"/>
          <w:szCs w:val="27"/>
          <w:lang w:val="pt-BR"/>
        </w:rPr>
        <w:t xml:space="preserve"> </w:t>
      </w:r>
      <w:r w:rsidR="00D17F4B" w:rsidRPr="00D17F4B">
        <w:rPr>
          <w:rFonts w:ascii="Times New Roman" w:hAnsi="Times New Roman" w:cs="Times New Roman"/>
          <w:snapToGrid w:val="0"/>
          <w:sz w:val="27"/>
          <w:szCs w:val="27"/>
          <w:lang w:val="es-NI"/>
        </w:rPr>
        <w:t>Theo quy định tại Điều 4 Luật số 04/2017/QH14 ngày 12/6/2017 của Quốc hội về Hỗ trợ doanh nghiệp nhỏ và vừa, Doanh nghiệp nhỏ và vừa quy định tại Thông tư này là d</w:t>
      </w:r>
      <w:r w:rsidR="00D17F4B" w:rsidRPr="00D17F4B">
        <w:rPr>
          <w:rFonts w:ascii="Times New Roman" w:hAnsi="Times New Roman" w:cs="Times New Roman"/>
          <w:sz w:val="27"/>
          <w:szCs w:val="27"/>
        </w:rPr>
        <w:t>oanh nghiệp được thành lập, tổ chức và hoạt động theo quy định của pháp luật về doanh nghiệp</w:t>
      </w:r>
      <w:r w:rsidR="00D17F4B" w:rsidRPr="00D17F4B">
        <w:rPr>
          <w:rFonts w:ascii="Times New Roman" w:hAnsi="Times New Roman" w:cs="Times New Roman"/>
          <w:snapToGrid w:val="0"/>
          <w:sz w:val="27"/>
          <w:szCs w:val="27"/>
          <w:lang w:val="es-NI"/>
        </w:rPr>
        <w:t xml:space="preserve">, </w:t>
      </w:r>
      <w:r w:rsidR="00D17F4B" w:rsidRPr="00D17F4B">
        <w:rPr>
          <w:rFonts w:ascii="Times New Roman" w:hAnsi="Times New Roman" w:cs="Times New Roman"/>
          <w:sz w:val="27"/>
          <w:szCs w:val="27"/>
        </w:rPr>
        <w:t>có số lao động tham gia bảo hiểm xã hội bình quân năm không quá 200 người và tổng nguồn vốn không quá 100 tỷ đồng</w:t>
      </w:r>
      <w:r w:rsidRPr="00D17F4B">
        <w:rPr>
          <w:rFonts w:ascii="Times New Roman" w:hAnsi="Times New Roman" w:cs="Times New Roman"/>
          <w:bCs/>
          <w:sz w:val="27"/>
          <w:szCs w:val="27"/>
          <w:lang w:val="es-NI"/>
        </w:rPr>
        <w:t>”.</w:t>
      </w:r>
      <w:r w:rsidRPr="00D17F4B">
        <w:rPr>
          <w:rFonts w:ascii="Times New Roman" w:hAnsi="Times New Roman" w:cs="Times New Roman"/>
          <w:snapToGrid w:val="0"/>
          <w:sz w:val="27"/>
          <w:szCs w:val="27"/>
          <w:lang w:val="pt-BR"/>
        </w:rPr>
        <w:t xml:space="preserve"> </w:t>
      </w:r>
    </w:p>
    <w:p w:rsidR="000732CD" w:rsidRDefault="00AD1521" w:rsidP="00A97544">
      <w:pPr>
        <w:pStyle w:val="NormalWeb"/>
        <w:autoSpaceDE w:val="0"/>
        <w:autoSpaceDN w:val="0"/>
        <w:spacing w:after="120" w:afterAutospacing="0"/>
        <w:jc w:val="both"/>
        <w:rPr>
          <w:rFonts w:ascii="Times New Roman" w:hAnsi="Times New Roman" w:cs="Times New Roman"/>
          <w:sz w:val="27"/>
          <w:szCs w:val="27"/>
        </w:rPr>
      </w:pPr>
      <w:r w:rsidRPr="00E7461E">
        <w:rPr>
          <w:rFonts w:ascii="Times New Roman" w:hAnsi="Times New Roman" w:cs="Times New Roman"/>
          <w:snapToGrid w:val="0"/>
          <w:sz w:val="27"/>
          <w:szCs w:val="27"/>
          <w:lang w:val="pt-BR"/>
        </w:rPr>
        <w:tab/>
      </w:r>
      <w:r w:rsidR="00CB58DF" w:rsidRPr="00E7461E">
        <w:rPr>
          <w:rFonts w:ascii="Times New Roman" w:hAnsi="Times New Roman" w:cs="Times New Roman"/>
          <w:b/>
          <w:sz w:val="27"/>
          <w:szCs w:val="27"/>
        </w:rPr>
        <w:t xml:space="preserve">Điều </w:t>
      </w:r>
      <w:r w:rsidR="000963EA" w:rsidRPr="00E7461E">
        <w:rPr>
          <w:rFonts w:ascii="Times New Roman" w:hAnsi="Times New Roman" w:cs="Times New Roman"/>
          <w:b/>
          <w:sz w:val="27"/>
          <w:szCs w:val="27"/>
        </w:rPr>
        <w:t>7</w:t>
      </w:r>
      <w:r w:rsidR="00CB58DF" w:rsidRPr="00E7461E">
        <w:rPr>
          <w:rFonts w:ascii="Times New Roman" w:hAnsi="Times New Roman" w:cs="Times New Roman"/>
          <w:sz w:val="27"/>
          <w:szCs w:val="27"/>
        </w:rPr>
        <w:t xml:space="preserve">. </w:t>
      </w:r>
      <w:r w:rsidR="003E5509">
        <w:rPr>
          <w:rFonts w:ascii="Times New Roman" w:hAnsi="Times New Roman" w:cs="Times New Roman"/>
          <w:sz w:val="27"/>
          <w:szCs w:val="27"/>
        </w:rPr>
        <w:t xml:space="preserve">Thay thế Phụ lục 4 </w:t>
      </w:r>
      <w:r w:rsidR="003E5509" w:rsidRPr="00E7461E">
        <w:rPr>
          <w:rFonts w:ascii="Times New Roman" w:hAnsi="Times New Roman" w:cs="Times New Roman"/>
          <w:snapToGrid w:val="0"/>
          <w:sz w:val="27"/>
          <w:szCs w:val="27"/>
          <w:lang w:val="pt-BR"/>
        </w:rPr>
        <w:t>Thông tư 35/2015/TT-NHNN</w:t>
      </w:r>
      <w:r w:rsidR="003E5509" w:rsidRPr="00E7461E">
        <w:rPr>
          <w:rFonts w:ascii="Times New Roman" w:hAnsi="Times New Roman" w:cs="Times New Roman"/>
          <w:sz w:val="27"/>
          <w:szCs w:val="27"/>
        </w:rPr>
        <w:t xml:space="preserve"> </w:t>
      </w:r>
      <w:r w:rsidR="003E5509">
        <w:rPr>
          <w:rFonts w:ascii="Times New Roman" w:hAnsi="Times New Roman" w:cs="Times New Roman"/>
          <w:sz w:val="27"/>
          <w:szCs w:val="27"/>
        </w:rPr>
        <w:t xml:space="preserve">bằng Phụ lục 4 </w:t>
      </w:r>
      <w:r w:rsidR="003E5509" w:rsidRPr="00E7461E">
        <w:rPr>
          <w:rFonts w:ascii="Times New Roman" w:hAnsi="Times New Roman" w:cs="Times New Roman"/>
          <w:sz w:val="27"/>
          <w:szCs w:val="27"/>
        </w:rPr>
        <w:t>ban hành kèm theo Thông tư này</w:t>
      </w:r>
      <w:r w:rsidR="003E5509">
        <w:rPr>
          <w:rFonts w:ascii="Times New Roman" w:hAnsi="Times New Roman" w:cs="Times New Roman"/>
          <w:sz w:val="27"/>
          <w:szCs w:val="27"/>
        </w:rPr>
        <w:t>.</w:t>
      </w:r>
    </w:p>
    <w:p w:rsidR="000732CD" w:rsidRDefault="000732CD" w:rsidP="000732CD">
      <w:pPr>
        <w:pStyle w:val="NormalWeb"/>
        <w:autoSpaceDE w:val="0"/>
        <w:autoSpaceDN w:val="0"/>
        <w:spacing w:after="120" w:afterAutospacing="0"/>
        <w:ind w:firstLine="709"/>
        <w:jc w:val="both"/>
        <w:rPr>
          <w:rFonts w:ascii="Times New Roman" w:hAnsi="Times New Roman" w:cs="Times New Roman"/>
          <w:sz w:val="27"/>
          <w:szCs w:val="27"/>
        </w:rPr>
      </w:pPr>
      <w:r w:rsidRPr="000732CD">
        <w:rPr>
          <w:rFonts w:ascii="Times New Roman" w:hAnsi="Times New Roman" w:cs="Times New Roman"/>
          <w:b/>
          <w:sz w:val="27"/>
          <w:szCs w:val="27"/>
        </w:rPr>
        <w:t>Điều 8.</w:t>
      </w:r>
      <w:r>
        <w:rPr>
          <w:rFonts w:ascii="Times New Roman" w:hAnsi="Times New Roman" w:cs="Times New Roman"/>
          <w:sz w:val="27"/>
          <w:szCs w:val="27"/>
        </w:rPr>
        <w:t xml:space="preserve"> Thay đổi từ “Cục Công nghệ tin học” thành “Cục Công nghệ thông tin”.</w:t>
      </w:r>
    </w:p>
    <w:p w:rsidR="006C6ECD" w:rsidRPr="00E7461E" w:rsidRDefault="006C6ECD" w:rsidP="00E7461E">
      <w:pPr>
        <w:spacing w:before="240" w:line="240" w:lineRule="atLeast"/>
        <w:ind w:firstLine="709"/>
        <w:jc w:val="both"/>
        <w:rPr>
          <w:rFonts w:ascii="Times New Roman" w:hAnsi="Times New Roman" w:cs="Times New Roman"/>
          <w:b/>
          <w:sz w:val="27"/>
          <w:szCs w:val="27"/>
        </w:rPr>
      </w:pPr>
      <w:r w:rsidRPr="00E7461E">
        <w:rPr>
          <w:rFonts w:ascii="Times New Roman" w:hAnsi="Times New Roman" w:cs="Times New Roman"/>
          <w:b/>
          <w:sz w:val="27"/>
          <w:szCs w:val="27"/>
        </w:rPr>
        <w:t xml:space="preserve">Điều </w:t>
      </w:r>
      <w:r w:rsidR="000732CD">
        <w:rPr>
          <w:rFonts w:ascii="Times New Roman" w:hAnsi="Times New Roman" w:cs="Times New Roman"/>
          <w:b/>
          <w:sz w:val="27"/>
          <w:szCs w:val="27"/>
        </w:rPr>
        <w:t>9</w:t>
      </w:r>
      <w:r w:rsidRPr="00E7461E">
        <w:rPr>
          <w:rFonts w:ascii="Times New Roman" w:hAnsi="Times New Roman" w:cs="Times New Roman"/>
          <w:b/>
          <w:sz w:val="27"/>
          <w:szCs w:val="27"/>
        </w:rPr>
        <w:t>. Hiệu lực thi hành</w:t>
      </w:r>
    </w:p>
    <w:p w:rsidR="006C6ECD" w:rsidRPr="00E7461E" w:rsidRDefault="006C6EC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 xml:space="preserve">1. Thông tư này có hiệu lực thi hành kể từ ngày </w:t>
      </w:r>
      <w:r w:rsidRPr="00F17CA2">
        <w:rPr>
          <w:rFonts w:ascii="Times New Roman" w:hAnsi="Times New Roman" w:cs="Times New Roman"/>
          <w:sz w:val="27"/>
          <w:szCs w:val="27"/>
          <w:highlight w:val="yellow"/>
        </w:rPr>
        <w:t xml:space="preserve">01 tháng </w:t>
      </w:r>
      <w:r w:rsidR="005D62AB" w:rsidRPr="00F17CA2">
        <w:rPr>
          <w:rFonts w:ascii="Times New Roman" w:hAnsi="Times New Roman" w:cs="Times New Roman"/>
          <w:sz w:val="27"/>
          <w:szCs w:val="27"/>
          <w:highlight w:val="yellow"/>
        </w:rPr>
        <w:t>7</w:t>
      </w:r>
      <w:r w:rsidRPr="00F17CA2">
        <w:rPr>
          <w:rFonts w:ascii="Times New Roman" w:hAnsi="Times New Roman" w:cs="Times New Roman"/>
          <w:sz w:val="27"/>
          <w:szCs w:val="27"/>
          <w:highlight w:val="yellow"/>
        </w:rPr>
        <w:t xml:space="preserve"> năm 2018</w:t>
      </w:r>
      <w:r w:rsidRPr="00E7461E">
        <w:rPr>
          <w:rFonts w:ascii="Times New Roman" w:hAnsi="Times New Roman" w:cs="Times New Roman"/>
          <w:sz w:val="27"/>
          <w:szCs w:val="27"/>
        </w:rPr>
        <w:t>.</w:t>
      </w:r>
    </w:p>
    <w:p w:rsidR="006C6ECD" w:rsidRPr="00E7461E" w:rsidRDefault="006C6ECD" w:rsidP="00E7461E">
      <w:pPr>
        <w:spacing w:before="240" w:line="240" w:lineRule="atLeast"/>
        <w:ind w:firstLine="709"/>
        <w:jc w:val="both"/>
        <w:rPr>
          <w:rFonts w:ascii="Times New Roman" w:hAnsi="Times New Roman" w:cs="Times New Roman"/>
          <w:sz w:val="27"/>
          <w:szCs w:val="27"/>
        </w:rPr>
      </w:pPr>
      <w:r w:rsidRPr="00E7461E">
        <w:rPr>
          <w:rFonts w:ascii="Times New Roman" w:hAnsi="Times New Roman" w:cs="Times New Roman"/>
          <w:sz w:val="27"/>
          <w:szCs w:val="27"/>
        </w:rPr>
        <w:t xml:space="preserve">2. Chánh Văn phòng, Vụ trưởng Vụ Dự báo, thống kê, Thủ trưởng các đơn vị liên quan thuộc Ngân hàng nhà nước, Chủ tịch Hội đồng quản trị, Chủ tịch Hội đồng thành viên và Tổng giám đốc (Giám đốc) các tổ chức tín dụng chịu trách nhiệm thi hành Thông tư này. </w:t>
      </w:r>
    </w:p>
    <w:p w:rsidR="003A13AD" w:rsidRPr="00212EEC" w:rsidRDefault="003A13AD" w:rsidP="00C81D24">
      <w:pPr>
        <w:spacing w:before="240" w:line="240" w:lineRule="atLeast"/>
        <w:ind w:firstLine="720"/>
        <w:jc w:val="both"/>
        <w:rPr>
          <w:rFonts w:ascii="Times New Roman" w:hAnsi="Times New Roman" w:cs="Times New Roman"/>
        </w:rPr>
      </w:pPr>
    </w:p>
    <w:p w:rsidR="006C6ECD" w:rsidRPr="00551185" w:rsidRDefault="006C6ECD" w:rsidP="006C6ECD">
      <w:pPr>
        <w:pStyle w:val="Heading8"/>
        <w:ind w:left="5040" w:firstLine="720"/>
        <w:jc w:val="left"/>
        <w:rPr>
          <w:rFonts w:ascii="Times New Roman" w:hAnsi="Times New Roman"/>
          <w:b/>
          <w:i w:val="0"/>
          <w:sz w:val="27"/>
          <w:szCs w:val="27"/>
        </w:rPr>
      </w:pPr>
      <w:r w:rsidRPr="00551185">
        <w:rPr>
          <w:rFonts w:ascii="Times New Roman" w:hAnsi="Times New Roman"/>
          <w:b/>
          <w:i w:val="0"/>
          <w:sz w:val="27"/>
          <w:szCs w:val="27"/>
        </w:rPr>
        <w:t xml:space="preserve">KT.THỐNG ĐỐC </w:t>
      </w:r>
    </w:p>
    <w:p w:rsidR="006C6ECD" w:rsidRPr="00551185" w:rsidRDefault="006C6ECD" w:rsidP="006C6ECD">
      <w:pPr>
        <w:pStyle w:val="Heading3"/>
        <w:ind w:firstLine="0"/>
        <w:rPr>
          <w:rFonts w:ascii="Times New Roman" w:hAnsi="Times New Roman"/>
          <w:b w:val="0"/>
          <w:sz w:val="27"/>
          <w:szCs w:val="27"/>
        </w:rPr>
      </w:pPr>
      <w:r w:rsidRPr="00551185">
        <w:rPr>
          <w:rFonts w:ascii="Times New Roman" w:hAnsi="Times New Roman"/>
          <w:i/>
          <w:sz w:val="24"/>
          <w:szCs w:val="24"/>
        </w:rPr>
        <w:t>Nơi nhận:</w:t>
      </w:r>
      <w:r w:rsidR="005F11AE" w:rsidRPr="00212EEC">
        <w:rPr>
          <w:rFonts w:ascii="Times New Roman" w:hAnsi="Times New Roman"/>
          <w:i/>
          <w:sz w:val="23"/>
          <w:szCs w:val="23"/>
        </w:rPr>
        <w:tab/>
      </w:r>
      <w:r w:rsidR="005F11AE" w:rsidRPr="00212EEC">
        <w:rPr>
          <w:rFonts w:ascii="Times New Roman" w:hAnsi="Times New Roman"/>
          <w:i/>
          <w:sz w:val="23"/>
          <w:szCs w:val="23"/>
        </w:rPr>
        <w:tab/>
      </w:r>
      <w:r w:rsidR="005F11AE" w:rsidRPr="00212EEC">
        <w:rPr>
          <w:rFonts w:ascii="Times New Roman" w:hAnsi="Times New Roman"/>
          <w:i/>
          <w:sz w:val="23"/>
          <w:szCs w:val="23"/>
        </w:rPr>
        <w:tab/>
      </w:r>
      <w:r w:rsidR="005F11AE" w:rsidRPr="00212EEC">
        <w:rPr>
          <w:rFonts w:ascii="Times New Roman" w:hAnsi="Times New Roman"/>
          <w:i/>
          <w:sz w:val="23"/>
          <w:szCs w:val="23"/>
        </w:rPr>
        <w:tab/>
      </w:r>
      <w:r w:rsidR="005F11AE" w:rsidRPr="00212EEC">
        <w:rPr>
          <w:rFonts w:ascii="Times New Roman" w:hAnsi="Times New Roman"/>
          <w:i/>
          <w:sz w:val="23"/>
          <w:szCs w:val="23"/>
        </w:rPr>
        <w:tab/>
      </w:r>
      <w:r w:rsidR="005F11AE" w:rsidRPr="00212EEC">
        <w:rPr>
          <w:rFonts w:ascii="Times New Roman" w:hAnsi="Times New Roman"/>
          <w:i/>
          <w:sz w:val="23"/>
          <w:szCs w:val="23"/>
        </w:rPr>
        <w:tab/>
      </w:r>
      <w:r w:rsidR="00551185">
        <w:rPr>
          <w:rFonts w:ascii="Times New Roman" w:hAnsi="Times New Roman"/>
          <w:i/>
          <w:sz w:val="23"/>
          <w:szCs w:val="23"/>
        </w:rPr>
        <w:t xml:space="preserve">          </w:t>
      </w:r>
      <w:r w:rsidRPr="00551185">
        <w:rPr>
          <w:rFonts w:ascii="Times New Roman" w:hAnsi="Times New Roman"/>
          <w:sz w:val="27"/>
          <w:szCs w:val="27"/>
        </w:rPr>
        <w:t>PHÓ THỐNG ĐỐC</w:t>
      </w:r>
    </w:p>
    <w:p w:rsidR="006C6ECD" w:rsidRPr="00551185" w:rsidRDefault="006C6ECD" w:rsidP="006C6ECD">
      <w:pPr>
        <w:rPr>
          <w:rFonts w:ascii="Times New Roman" w:hAnsi="Times New Roman"/>
          <w:sz w:val="22"/>
          <w:szCs w:val="22"/>
        </w:rPr>
      </w:pPr>
      <w:r w:rsidRPr="00551185">
        <w:rPr>
          <w:rFonts w:ascii="Times New Roman" w:hAnsi="Times New Roman"/>
          <w:sz w:val="22"/>
          <w:szCs w:val="22"/>
        </w:rPr>
        <w:t xml:space="preserve">- Như khoản 2 Điều 24;                                                                        </w:t>
      </w:r>
      <w:r w:rsidR="000A1945">
        <w:rPr>
          <w:rFonts w:ascii="Times New Roman" w:hAnsi="Times New Roman"/>
          <w:sz w:val="22"/>
          <w:szCs w:val="22"/>
        </w:rPr>
        <w:t xml:space="preserve">      </w:t>
      </w:r>
    </w:p>
    <w:p w:rsidR="006C6ECD" w:rsidRPr="00551185" w:rsidRDefault="006C6ECD" w:rsidP="006C6ECD">
      <w:pPr>
        <w:rPr>
          <w:rFonts w:ascii="Times New Roman" w:hAnsi="Times New Roman"/>
          <w:sz w:val="22"/>
          <w:szCs w:val="22"/>
        </w:rPr>
      </w:pPr>
      <w:r w:rsidRPr="00551185">
        <w:rPr>
          <w:rFonts w:ascii="Times New Roman" w:hAnsi="Times New Roman"/>
          <w:sz w:val="22"/>
          <w:szCs w:val="22"/>
        </w:rPr>
        <w:t>- Ban lãnh đạo NHNN;</w:t>
      </w:r>
    </w:p>
    <w:p w:rsidR="006C6ECD" w:rsidRPr="00551185" w:rsidRDefault="006C6ECD" w:rsidP="006C6ECD">
      <w:pPr>
        <w:rPr>
          <w:rFonts w:ascii="Times New Roman" w:hAnsi="Times New Roman"/>
          <w:sz w:val="22"/>
          <w:szCs w:val="22"/>
        </w:rPr>
      </w:pPr>
      <w:r w:rsidRPr="00551185">
        <w:rPr>
          <w:rFonts w:ascii="Times New Roman" w:hAnsi="Times New Roman"/>
          <w:sz w:val="22"/>
          <w:szCs w:val="22"/>
        </w:rPr>
        <w:t>- Văn phòng Chính phủ (02 bản);</w:t>
      </w:r>
    </w:p>
    <w:p w:rsidR="006C6ECD" w:rsidRPr="00551185" w:rsidRDefault="006C6ECD" w:rsidP="006C6ECD">
      <w:pPr>
        <w:pStyle w:val="Header"/>
        <w:tabs>
          <w:tab w:val="clear" w:pos="4320"/>
          <w:tab w:val="clear" w:pos="8640"/>
        </w:tabs>
        <w:rPr>
          <w:rFonts w:ascii="Times New Roman" w:hAnsi="Times New Roman"/>
          <w:sz w:val="22"/>
          <w:szCs w:val="22"/>
        </w:rPr>
      </w:pPr>
      <w:r w:rsidRPr="00551185">
        <w:rPr>
          <w:rFonts w:ascii="Times New Roman" w:hAnsi="Times New Roman"/>
          <w:sz w:val="22"/>
          <w:szCs w:val="22"/>
        </w:rPr>
        <w:t>- Bộ Tư pháp (để kiểm tra);</w:t>
      </w:r>
    </w:p>
    <w:p w:rsidR="002D18E3" w:rsidRPr="00551185" w:rsidRDefault="006C6ECD" w:rsidP="006C6ECD">
      <w:pPr>
        <w:rPr>
          <w:rFonts w:ascii="Times New Roman" w:hAnsi="Times New Roman"/>
          <w:sz w:val="22"/>
          <w:szCs w:val="22"/>
        </w:rPr>
      </w:pPr>
      <w:r w:rsidRPr="00551185">
        <w:rPr>
          <w:rFonts w:ascii="Times New Roman" w:hAnsi="Times New Roman"/>
          <w:sz w:val="22"/>
          <w:szCs w:val="22"/>
        </w:rPr>
        <w:t>- Lưu VP, PC, DBTK.</w:t>
      </w:r>
    </w:p>
    <w:p w:rsidR="002D18E3" w:rsidRPr="00212EEC" w:rsidRDefault="002D18E3" w:rsidP="006C6ECD">
      <w:pPr>
        <w:rPr>
          <w:rFonts w:ascii="Times New Roman" w:hAnsi="Times New Roman"/>
          <w:sz w:val="23"/>
          <w:szCs w:val="23"/>
        </w:rPr>
      </w:pPr>
    </w:p>
    <w:p w:rsidR="006C6ECD" w:rsidRPr="00551185" w:rsidRDefault="006C6ECD" w:rsidP="003A13AD">
      <w:pPr>
        <w:ind w:left="5040" w:firstLine="720"/>
        <w:rPr>
          <w:rFonts w:ascii="Times New Roman" w:hAnsi="Times New Roman"/>
          <w:sz w:val="27"/>
          <w:szCs w:val="27"/>
        </w:rPr>
      </w:pPr>
      <w:r w:rsidRPr="00551185">
        <w:rPr>
          <w:rFonts w:ascii="Times New Roman" w:hAnsi="Times New Roman"/>
          <w:b/>
          <w:sz w:val="27"/>
          <w:szCs w:val="27"/>
        </w:rPr>
        <w:t>Nguyễn Thị Hồng</w:t>
      </w:r>
    </w:p>
    <w:p w:rsidR="006C6ECD" w:rsidRPr="00212EEC" w:rsidRDefault="006C6ECD" w:rsidP="006C6ECD">
      <w:pPr>
        <w:rPr>
          <w:rFonts w:ascii="Times New Roman" w:hAnsi="Times New Roman"/>
          <w:sz w:val="27"/>
          <w:szCs w:val="27"/>
          <w:lang w:val="pt-BR"/>
        </w:rPr>
        <w:sectPr w:rsidR="006C6ECD" w:rsidRPr="00212EEC" w:rsidSect="009537E9">
          <w:footerReference w:type="even" r:id="rId8"/>
          <w:footerReference w:type="default" r:id="rId9"/>
          <w:pgSz w:w="11909" w:h="16834" w:code="9"/>
          <w:pgMar w:top="1440" w:right="1440" w:bottom="1151" w:left="1729" w:header="720" w:footer="567" w:gutter="0"/>
          <w:pgNumType w:start="1"/>
          <w:cols w:space="720"/>
          <w:docGrid w:linePitch="381"/>
        </w:sectPr>
      </w:pPr>
    </w:p>
    <w:p w:rsidR="008B419E" w:rsidRPr="00212EEC" w:rsidRDefault="008B419E" w:rsidP="006C6ECD">
      <w:pPr>
        <w:jc w:val="center"/>
        <w:rPr>
          <w:rFonts w:ascii="Times New Roman" w:hAnsi="Times New Roman" w:cs="Times New Roman"/>
          <w:b/>
          <w:bCs/>
          <w:lang w:val="pt-BR"/>
        </w:rPr>
      </w:pPr>
      <w:r w:rsidRPr="00212EEC">
        <w:rPr>
          <w:rFonts w:ascii="Times New Roman" w:hAnsi="Times New Roman" w:cs="Times New Roman"/>
          <w:b/>
          <w:bCs/>
          <w:lang w:val="pt-BR"/>
        </w:rPr>
        <w:lastRenderedPageBreak/>
        <w:t>PHỤ LỤC 1</w:t>
      </w:r>
    </w:p>
    <w:p w:rsidR="008B419E" w:rsidRPr="00212EEC" w:rsidRDefault="008B419E" w:rsidP="008B419E">
      <w:pPr>
        <w:jc w:val="center"/>
        <w:rPr>
          <w:rFonts w:ascii="Times New Roman" w:hAnsi="Times New Roman" w:cs="Times New Roman"/>
          <w:b/>
          <w:bCs/>
          <w:lang w:val="pt-BR"/>
        </w:rPr>
      </w:pPr>
      <w:r w:rsidRPr="00212EEC">
        <w:rPr>
          <w:rFonts w:ascii="Times New Roman" w:hAnsi="Times New Roman" w:cs="Times New Roman"/>
          <w:b/>
          <w:bCs/>
          <w:lang w:val="pt-BR"/>
        </w:rPr>
        <w:t>CÁC</w:t>
      </w:r>
      <w:r w:rsidR="009E7FE1">
        <w:rPr>
          <w:rFonts w:ascii="Times New Roman" w:hAnsi="Times New Roman" w:cs="Times New Roman"/>
          <w:b/>
          <w:bCs/>
          <w:lang w:val="pt-BR"/>
        </w:rPr>
        <w:t xml:space="preserve"> </w:t>
      </w:r>
      <w:r w:rsidRPr="00212EEC">
        <w:rPr>
          <w:rFonts w:ascii="Times New Roman" w:hAnsi="Times New Roman" w:cs="Times New Roman"/>
          <w:b/>
          <w:bCs/>
          <w:lang w:val="pt-BR"/>
        </w:rPr>
        <w:t>MẪU BIỂU BÁO CÁO</w:t>
      </w:r>
    </w:p>
    <w:p w:rsidR="008B419E" w:rsidRPr="00212EEC" w:rsidRDefault="008B419E" w:rsidP="008B419E">
      <w:pPr>
        <w:jc w:val="center"/>
        <w:rPr>
          <w:rFonts w:ascii="Times New Roman" w:hAnsi="Times New Roman" w:cs="Times New Roman"/>
          <w:sz w:val="24"/>
          <w:szCs w:val="24"/>
          <w:lang w:val="pt-BR"/>
        </w:rPr>
      </w:pPr>
      <w:r w:rsidRPr="00212EEC">
        <w:rPr>
          <w:rFonts w:ascii="Times New Roman" w:hAnsi="Times New Roman" w:cs="Times New Roman"/>
          <w:sz w:val="24"/>
          <w:szCs w:val="24"/>
          <w:lang w:val="pt-BR"/>
        </w:rPr>
        <w:t xml:space="preserve">(Ban hành kèm theo Thông tư số </w:t>
      </w:r>
      <w:r w:rsidR="009E7FE1">
        <w:rPr>
          <w:rFonts w:ascii="Times New Roman" w:hAnsi="Times New Roman" w:cs="Times New Roman"/>
          <w:sz w:val="24"/>
          <w:szCs w:val="24"/>
          <w:lang w:val="pt-BR"/>
        </w:rPr>
        <w:t xml:space="preserve">         /</w:t>
      </w:r>
      <w:r w:rsidR="00E7461E">
        <w:rPr>
          <w:rFonts w:ascii="Times New Roman" w:hAnsi="Times New Roman" w:cs="Times New Roman"/>
          <w:sz w:val="24"/>
          <w:szCs w:val="24"/>
          <w:lang w:val="pt-BR"/>
        </w:rPr>
        <w:t>2017</w:t>
      </w:r>
      <w:r w:rsidRPr="00212EEC">
        <w:rPr>
          <w:rFonts w:ascii="Times New Roman" w:hAnsi="Times New Roman" w:cs="Times New Roman"/>
          <w:sz w:val="24"/>
          <w:szCs w:val="24"/>
          <w:lang w:val="pt-BR"/>
        </w:rPr>
        <w:t xml:space="preserve">/TT-NHNN ngày </w:t>
      </w:r>
      <w:r w:rsidR="009E7FE1">
        <w:rPr>
          <w:rFonts w:ascii="Times New Roman" w:hAnsi="Times New Roman" w:cs="Times New Roman"/>
          <w:sz w:val="24"/>
          <w:szCs w:val="24"/>
          <w:lang w:val="pt-BR"/>
        </w:rPr>
        <w:t xml:space="preserve">       </w:t>
      </w:r>
      <w:r w:rsidRPr="00212EEC">
        <w:rPr>
          <w:rFonts w:ascii="Times New Roman" w:hAnsi="Times New Roman" w:cs="Times New Roman"/>
          <w:sz w:val="24"/>
          <w:szCs w:val="24"/>
          <w:lang w:val="pt-BR"/>
        </w:rPr>
        <w:t>/</w:t>
      </w:r>
      <w:r w:rsidR="00F17CA2">
        <w:rPr>
          <w:rFonts w:ascii="Times New Roman" w:hAnsi="Times New Roman" w:cs="Times New Roman"/>
          <w:sz w:val="24"/>
          <w:szCs w:val="24"/>
          <w:lang w:val="pt-BR"/>
        </w:rPr>
        <w:t>01</w:t>
      </w:r>
      <w:r w:rsidRPr="00212EEC">
        <w:rPr>
          <w:rFonts w:ascii="Times New Roman" w:hAnsi="Times New Roman" w:cs="Times New Roman"/>
          <w:sz w:val="24"/>
          <w:szCs w:val="24"/>
          <w:lang w:val="pt-BR"/>
        </w:rPr>
        <w:t>/</w:t>
      </w:r>
      <w:r w:rsidR="00E7461E">
        <w:rPr>
          <w:rFonts w:ascii="Times New Roman" w:hAnsi="Times New Roman" w:cs="Times New Roman"/>
          <w:sz w:val="24"/>
          <w:szCs w:val="24"/>
          <w:lang w:val="pt-BR"/>
        </w:rPr>
        <w:t>201</w:t>
      </w:r>
      <w:r w:rsidR="00F17CA2">
        <w:rPr>
          <w:rFonts w:ascii="Times New Roman" w:hAnsi="Times New Roman" w:cs="Times New Roman"/>
          <w:sz w:val="24"/>
          <w:szCs w:val="24"/>
          <w:lang w:val="pt-BR"/>
        </w:rPr>
        <w:t>8</w:t>
      </w:r>
      <w:r w:rsidRPr="00212EEC">
        <w:rPr>
          <w:rFonts w:ascii="Times New Roman" w:hAnsi="Times New Roman" w:cs="Times New Roman"/>
          <w:sz w:val="24"/>
          <w:szCs w:val="24"/>
          <w:lang w:val="pt-BR"/>
        </w:rPr>
        <w:t>)</w:t>
      </w:r>
    </w:p>
    <w:p w:rsidR="008B419E" w:rsidRPr="00212EEC" w:rsidRDefault="008B419E" w:rsidP="008B419E">
      <w:pPr>
        <w:jc w:val="center"/>
        <w:rPr>
          <w:rFonts w:ascii="Times New Roman" w:hAnsi="Times New Roman" w:cs="Times New Roman"/>
          <w:b/>
          <w:bCs/>
          <w:sz w:val="24"/>
          <w:szCs w:val="24"/>
          <w:lang w:val="pt-BR"/>
        </w:rPr>
      </w:pPr>
    </w:p>
    <w:p w:rsidR="008B419E" w:rsidRPr="00212EEC" w:rsidRDefault="008B419E" w:rsidP="008B419E">
      <w:pPr>
        <w:jc w:val="center"/>
        <w:rPr>
          <w:rFonts w:ascii="Times New Roman" w:hAnsi="Times New Roman" w:cs="Times New Roman"/>
          <w:bCs/>
          <w:sz w:val="27"/>
          <w:szCs w:val="27"/>
          <w:lang w:val="pt-BR"/>
        </w:rPr>
      </w:pPr>
      <w:r w:rsidRPr="00212EEC">
        <w:rPr>
          <w:rFonts w:ascii="Times New Roman" w:hAnsi="Times New Roman" w:cs="Times New Roman"/>
          <w:bCs/>
          <w:sz w:val="27"/>
          <w:szCs w:val="27"/>
          <w:lang w:val="pt-BR"/>
        </w:rPr>
        <w:t>PHẦN 1</w:t>
      </w:r>
    </w:p>
    <w:p w:rsidR="008B419E" w:rsidRPr="00212EEC" w:rsidRDefault="008B419E" w:rsidP="008B419E">
      <w:pPr>
        <w:jc w:val="center"/>
        <w:rPr>
          <w:rFonts w:ascii="Times New Roman" w:hAnsi="Times New Roman" w:cs="Times New Roman"/>
          <w:b/>
          <w:bCs/>
          <w:sz w:val="27"/>
          <w:szCs w:val="27"/>
          <w:lang w:val="pt-BR"/>
        </w:rPr>
      </w:pPr>
      <w:r w:rsidRPr="00212EEC">
        <w:rPr>
          <w:rFonts w:ascii="Times New Roman" w:hAnsi="Times New Roman" w:cs="Times New Roman"/>
          <w:b/>
          <w:bCs/>
          <w:sz w:val="27"/>
          <w:szCs w:val="27"/>
          <w:lang w:val="pt-BR"/>
        </w:rPr>
        <w:t>DANH SÁCH CÁC MẪU BIỂU BÁO CÁO</w:t>
      </w:r>
    </w:p>
    <w:p w:rsidR="003A4802" w:rsidRPr="00212EEC" w:rsidRDefault="003A4802" w:rsidP="008B419E">
      <w:pPr>
        <w:jc w:val="center"/>
        <w:rPr>
          <w:rFonts w:ascii="Times New Roman" w:hAnsi="Times New Roman" w:cs="Times New Roman"/>
          <w:b/>
          <w:bCs/>
          <w:sz w:val="27"/>
          <w:szCs w:val="27"/>
          <w:lang w:val="pt-BR"/>
        </w:rPr>
      </w:pPr>
    </w:p>
    <w:tbl>
      <w:tblPr>
        <w:tblW w:w="5218" w:type="pct"/>
        <w:tblInd w:w="-152" w:type="dxa"/>
        <w:tblLayout w:type="fixed"/>
        <w:tblLook w:val="04A0" w:firstRow="1" w:lastRow="0" w:firstColumn="1" w:lastColumn="0" w:noHBand="0" w:noVBand="1"/>
      </w:tblPr>
      <w:tblGrid>
        <w:gridCol w:w="777"/>
        <w:gridCol w:w="8725"/>
        <w:gridCol w:w="1417"/>
        <w:gridCol w:w="1131"/>
        <w:gridCol w:w="1700"/>
        <w:gridCol w:w="1134"/>
      </w:tblGrid>
      <w:tr w:rsidR="002C3D8B" w:rsidRPr="002C3D8B" w:rsidTr="002C3D8B">
        <w:trPr>
          <w:trHeight w:val="407"/>
        </w:trPr>
        <w:tc>
          <w:tcPr>
            <w:tcW w:w="261"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419F0" w:rsidRPr="002C3D8B" w:rsidRDefault="005419F0" w:rsidP="002C3D8B">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STT</w:t>
            </w:r>
          </w:p>
        </w:tc>
        <w:tc>
          <w:tcPr>
            <w:tcW w:w="2931" w:type="pct"/>
            <w:tcBorders>
              <w:top w:val="single" w:sz="8" w:space="0" w:color="auto"/>
              <w:left w:val="nil"/>
              <w:bottom w:val="single" w:sz="4" w:space="0" w:color="auto"/>
              <w:right w:val="single" w:sz="8" w:space="0" w:color="auto"/>
            </w:tcBorders>
            <w:shd w:val="clear" w:color="auto" w:fill="auto"/>
            <w:noWrap/>
            <w:vAlign w:val="center"/>
            <w:hideMark/>
          </w:tcPr>
          <w:p w:rsidR="005419F0" w:rsidRPr="002C3D8B" w:rsidRDefault="005419F0" w:rsidP="002C3D8B">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TÊN BÁO CÁO</w:t>
            </w:r>
          </w:p>
        </w:tc>
        <w:tc>
          <w:tcPr>
            <w:tcW w:w="476" w:type="pct"/>
            <w:tcBorders>
              <w:top w:val="single" w:sz="8" w:space="0" w:color="auto"/>
              <w:left w:val="nil"/>
              <w:bottom w:val="single" w:sz="4" w:space="0" w:color="auto"/>
              <w:right w:val="single" w:sz="8" w:space="0" w:color="auto"/>
            </w:tcBorders>
            <w:shd w:val="clear" w:color="auto" w:fill="auto"/>
            <w:vAlign w:val="center"/>
            <w:hideMark/>
          </w:tcPr>
          <w:p w:rsidR="005419F0" w:rsidRPr="002C3D8B" w:rsidRDefault="005419F0" w:rsidP="002C3D8B">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KÝ HIỆU</w:t>
            </w:r>
          </w:p>
        </w:tc>
        <w:tc>
          <w:tcPr>
            <w:tcW w:w="380" w:type="pct"/>
            <w:tcBorders>
              <w:top w:val="single" w:sz="8" w:space="0" w:color="auto"/>
              <w:left w:val="nil"/>
              <w:bottom w:val="single" w:sz="4" w:space="0" w:color="auto"/>
              <w:right w:val="single" w:sz="8" w:space="0" w:color="auto"/>
            </w:tcBorders>
            <w:shd w:val="clear" w:color="auto" w:fill="auto"/>
            <w:noWrap/>
            <w:vAlign w:val="center"/>
            <w:hideMark/>
          </w:tcPr>
          <w:p w:rsidR="005419F0" w:rsidRPr="002C3D8B" w:rsidRDefault="005419F0" w:rsidP="002C3D8B">
            <w:pPr>
              <w:ind w:left="-111" w:right="-107"/>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ĐỊNH KỲ BC</w:t>
            </w:r>
          </w:p>
        </w:tc>
        <w:tc>
          <w:tcPr>
            <w:tcW w:w="571" w:type="pct"/>
            <w:tcBorders>
              <w:top w:val="single" w:sz="8" w:space="0" w:color="auto"/>
              <w:left w:val="nil"/>
              <w:bottom w:val="single" w:sz="4" w:space="0" w:color="auto"/>
              <w:right w:val="single" w:sz="8" w:space="0" w:color="auto"/>
            </w:tcBorders>
            <w:shd w:val="clear" w:color="auto" w:fill="auto"/>
            <w:vAlign w:val="center"/>
            <w:hideMark/>
          </w:tcPr>
          <w:p w:rsidR="005419F0" w:rsidRPr="002C3D8B" w:rsidRDefault="005419F0" w:rsidP="002C3D8B">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THỜI HẠN GỬI BC</w:t>
            </w:r>
          </w:p>
        </w:tc>
        <w:tc>
          <w:tcPr>
            <w:tcW w:w="381" w:type="pct"/>
            <w:tcBorders>
              <w:top w:val="single" w:sz="8" w:space="0" w:color="auto"/>
              <w:left w:val="nil"/>
              <w:bottom w:val="single" w:sz="4" w:space="0" w:color="auto"/>
              <w:right w:val="single" w:sz="8" w:space="0" w:color="auto"/>
            </w:tcBorders>
            <w:shd w:val="clear" w:color="auto" w:fill="auto"/>
            <w:vAlign w:val="center"/>
            <w:hideMark/>
          </w:tcPr>
          <w:p w:rsidR="005419F0" w:rsidRPr="002C3D8B" w:rsidRDefault="005419F0" w:rsidP="00456808">
            <w:pPr>
              <w:ind w:right="-107"/>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TRANG</w:t>
            </w:r>
          </w:p>
        </w:tc>
      </w:tr>
      <w:tr w:rsidR="002C3D8B" w:rsidRPr="002C3D8B" w:rsidTr="002C3D8B">
        <w:trPr>
          <w:trHeight w:val="509"/>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2C3D8B" w:rsidRDefault="005419F0" w:rsidP="002C3D8B">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A</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2C3D8B" w:rsidRDefault="005419F0" w:rsidP="002C3D8B">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ĐẦU TƯ ĐỐI VỚI NỀN KINH TẾ</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5419F0" w:rsidRPr="002C3D8B" w:rsidRDefault="005419F0" w:rsidP="002C3D8B">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 </w:t>
            </w: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2C3D8B" w:rsidRDefault="005419F0" w:rsidP="002C3D8B">
            <w:pPr>
              <w:ind w:left="-111" w:right="-107"/>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 </w:t>
            </w: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5419F0" w:rsidRPr="002C3D8B" w:rsidRDefault="005419F0" w:rsidP="002C3D8B">
            <w:pPr>
              <w:ind w:left="-109" w:right="-109"/>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 </w:t>
            </w: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5419F0" w:rsidRPr="002C3D8B" w:rsidRDefault="005419F0" w:rsidP="00456808">
            <w:pPr>
              <w:jc w:val="center"/>
              <w:rPr>
                <w:rFonts w:ascii="Times New Roman" w:hAnsi="Times New Roman" w:cs="Times New Roman"/>
                <w:color w:val="000000"/>
                <w:sz w:val="22"/>
                <w:szCs w:val="22"/>
              </w:rPr>
            </w:pPr>
          </w:p>
        </w:tc>
      </w:tr>
      <w:tr w:rsidR="002C3D8B" w:rsidRPr="002C3D8B"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2C3D8B">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A.1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2C3D8B">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C3D8B">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2C3D8B">
            <w:pPr>
              <w:ind w:left="-111" w:right="-107"/>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C3D8B">
            <w:pPr>
              <w:ind w:left="-109" w:right="-109"/>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456808">
            <w:pPr>
              <w:jc w:val="center"/>
              <w:rPr>
                <w:rFonts w:ascii="Times New Roman" w:hAnsi="Times New Roman" w:cs="Times New Roman"/>
                <w:color w:val="000000"/>
                <w:sz w:val="22"/>
                <w:szCs w:val="22"/>
              </w:rPr>
            </w:pPr>
          </w:p>
        </w:tc>
      </w:tr>
      <w:tr w:rsidR="002C3D8B" w:rsidRPr="002C3D8B" w:rsidTr="002C3D8B">
        <w:trPr>
          <w:trHeight w:val="5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C3D8B">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dư nợ tín dụng </w:t>
            </w:r>
            <w:r w:rsidR="00561A2C" w:rsidRPr="002C3D8B">
              <w:rPr>
                <w:rFonts w:ascii="Times New Roman" w:hAnsi="Times New Roman" w:cs="Times New Roman"/>
                <w:color w:val="000000"/>
                <w:sz w:val="22"/>
                <w:szCs w:val="22"/>
              </w:rPr>
              <w:t xml:space="preserve">phân </w:t>
            </w:r>
            <w:r w:rsidRPr="002C3D8B">
              <w:rPr>
                <w:rFonts w:ascii="Times New Roman" w:hAnsi="Times New Roman" w:cs="Times New Roman"/>
                <w:color w:val="000000"/>
                <w:sz w:val="22"/>
                <w:szCs w:val="22"/>
              </w:rPr>
              <w:t>theo ngành kinh tế (theo ngành kinh doanh chính của khách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001-DBTK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2C3D8B">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C3D8B">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456808"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40</w:t>
            </w:r>
          </w:p>
        </w:tc>
      </w:tr>
      <w:tr w:rsidR="002C3D8B" w:rsidRPr="002C3D8B" w:rsidTr="002C3D8B">
        <w:trPr>
          <w:trHeight w:val="48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779A7">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w:t>
            </w:r>
            <w:r w:rsidR="00561A2C" w:rsidRPr="002C3D8B">
              <w:rPr>
                <w:rFonts w:ascii="Times New Roman" w:hAnsi="Times New Roman" w:cs="Times New Roman"/>
                <w:color w:val="000000"/>
                <w:sz w:val="22"/>
                <w:szCs w:val="22"/>
              </w:rPr>
              <w:t xml:space="preserve"> (không bao gồm đầu tư trái phiếu doanh nghiệp) phân</w:t>
            </w:r>
            <w:r w:rsidRPr="002C3D8B">
              <w:rPr>
                <w:rFonts w:ascii="Times New Roman" w:hAnsi="Times New Roman" w:cs="Times New Roman"/>
                <w:color w:val="000000"/>
                <w:sz w:val="22"/>
                <w:szCs w:val="22"/>
              </w:rPr>
              <w:t xml:space="preserve"> theo ngành kinh tế (theo mục đích sử dụng vốn vay </w:t>
            </w:r>
            <w:r w:rsidR="002779A7">
              <w:rPr>
                <w:rFonts w:ascii="Times New Roman" w:hAnsi="Times New Roman" w:cs="Times New Roman"/>
                <w:color w:val="000000"/>
                <w:sz w:val="22"/>
                <w:szCs w:val="22"/>
              </w:rPr>
              <w:t xml:space="preserve">của </w:t>
            </w:r>
            <w:r w:rsidRPr="002C3D8B">
              <w:rPr>
                <w:rFonts w:ascii="Times New Roman" w:hAnsi="Times New Roman" w:cs="Times New Roman"/>
                <w:color w:val="000000"/>
                <w:sz w:val="22"/>
                <w:szCs w:val="22"/>
              </w:rPr>
              <w:t>từng khoản vay)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002-DBTK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5419F0" w:rsidP="002C3D8B">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9F0" w:rsidRPr="002C3D8B" w:rsidRDefault="005419F0" w:rsidP="002C3D8B">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9F0" w:rsidRPr="002C3D8B" w:rsidRDefault="00456808"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43</w:t>
            </w:r>
          </w:p>
        </w:tc>
      </w:tr>
      <w:tr w:rsidR="002C3D8B" w:rsidRPr="002C3D8B" w:rsidTr="002C3D8B">
        <w:trPr>
          <w:trHeight w:val="37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 theo loại hình tổ chức và cá nhân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003-DBTK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456808"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50</w:t>
            </w:r>
          </w:p>
        </w:tc>
      </w:tr>
      <w:tr w:rsidR="002C3D8B" w:rsidRPr="002C3D8B" w:rsidTr="002C3D8B">
        <w:trPr>
          <w:trHeight w:val="27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cấp tín dụng, doanh số thu nợ tín dụng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005-DBTK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456808">
            <w:pPr>
              <w:jc w:val="center"/>
              <w:rPr>
                <w:rFonts w:ascii="Times New Roman" w:hAnsi="Times New Roman" w:cs="Times New Roman"/>
                <w:color w:val="000000"/>
                <w:sz w:val="22"/>
                <w:szCs w:val="22"/>
              </w:rPr>
            </w:pPr>
          </w:p>
        </w:tc>
      </w:tr>
      <w:tr w:rsidR="002C3D8B"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w:t>
            </w:r>
            <w:r w:rsidR="00561A2C" w:rsidRPr="002C3D8B">
              <w:rPr>
                <w:rFonts w:ascii="Times New Roman" w:hAnsi="Times New Roman" w:cs="Times New Roman"/>
                <w:color w:val="000000"/>
                <w:sz w:val="22"/>
                <w:szCs w:val="22"/>
              </w:rPr>
              <w:t>,</w:t>
            </w:r>
            <w:r w:rsidRPr="002C3D8B">
              <w:rPr>
                <w:rFonts w:ascii="Times New Roman" w:hAnsi="Times New Roman" w:cs="Times New Roman"/>
                <w:color w:val="000000"/>
                <w:sz w:val="22"/>
                <w:szCs w:val="22"/>
              </w:rPr>
              <w:t xml:space="preserve"> lãi suất đối với lĩnh </w:t>
            </w:r>
            <w:r w:rsidR="00561A2C" w:rsidRPr="002C3D8B">
              <w:rPr>
                <w:rFonts w:ascii="Times New Roman" w:hAnsi="Times New Roman" w:cs="Times New Roman"/>
                <w:color w:val="000000"/>
                <w:sz w:val="22"/>
                <w:szCs w:val="22"/>
              </w:rPr>
              <w:t>vực công nghiệp hỗ trợ và lĩnh vực doanh nghiệp công nghệ cao</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006-DBTK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456808"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52</w:t>
            </w:r>
          </w:p>
        </w:tc>
      </w:tr>
      <w:tr w:rsidR="002C3D8B" w:rsidRPr="002C3D8B" w:rsidTr="002C3D8B">
        <w:trPr>
          <w:trHeight w:val="553"/>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DB5DE6">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w:t>
            </w:r>
            <w:r w:rsidR="00DB5DE6">
              <w:rPr>
                <w:rFonts w:ascii="Times New Roman" w:hAnsi="Times New Roman" w:cs="Times New Roman"/>
                <w:color w:val="000000"/>
                <w:sz w:val="22"/>
                <w:szCs w:val="22"/>
              </w:rPr>
              <w:t xml:space="preserve"> </w:t>
            </w:r>
            <w:r w:rsidR="00561A2C" w:rsidRPr="002C3D8B">
              <w:rPr>
                <w:rFonts w:ascii="Times New Roman" w:hAnsi="Times New Roman" w:cs="Times New Roman"/>
                <w:color w:val="000000"/>
                <w:sz w:val="22"/>
                <w:szCs w:val="22"/>
              </w:rPr>
              <w:t>(không bao gồm đầu</w:t>
            </w:r>
            <w:r w:rsidRPr="002C3D8B">
              <w:rPr>
                <w:rFonts w:ascii="Times New Roman" w:hAnsi="Times New Roman" w:cs="Times New Roman"/>
                <w:color w:val="000000"/>
                <w:sz w:val="22"/>
                <w:szCs w:val="22"/>
              </w:rPr>
              <w:t xml:space="preserve"> tư trái phiếu doanh nghiệp</w:t>
            </w:r>
            <w:r w:rsidR="00561A2C" w:rsidRPr="002C3D8B">
              <w:rPr>
                <w:rFonts w:ascii="Times New Roman" w:hAnsi="Times New Roman" w:cs="Times New Roman"/>
                <w:color w:val="000000"/>
                <w:sz w:val="22"/>
                <w:szCs w:val="22"/>
              </w:rPr>
              <w:t>)</w:t>
            </w:r>
            <w:r w:rsidRPr="002C3D8B">
              <w:rPr>
                <w:rFonts w:ascii="Times New Roman" w:hAnsi="Times New Roman" w:cs="Times New Roman"/>
                <w:color w:val="000000"/>
                <w:sz w:val="22"/>
                <w:szCs w:val="22"/>
              </w:rPr>
              <w:t>, bảo lãnh</w:t>
            </w:r>
            <w:r w:rsidR="00DB5DE6">
              <w:rPr>
                <w:rFonts w:ascii="Times New Roman" w:hAnsi="Times New Roman" w:cs="Times New Roman"/>
                <w:color w:val="000000"/>
                <w:sz w:val="22"/>
                <w:szCs w:val="22"/>
              </w:rPr>
              <w:t xml:space="preserve"> và thư tín dụng (</w:t>
            </w:r>
            <w:r w:rsidRPr="002C3D8B">
              <w:rPr>
                <w:rFonts w:ascii="Times New Roman" w:hAnsi="Times New Roman" w:cs="Times New Roman"/>
                <w:color w:val="000000"/>
                <w:sz w:val="22"/>
                <w:szCs w:val="22"/>
              </w:rPr>
              <w:t>L/C</w:t>
            </w:r>
            <w:r w:rsidR="00DB5DE6">
              <w:rPr>
                <w:rFonts w:ascii="Times New Roman" w:hAnsi="Times New Roman" w:cs="Times New Roman"/>
                <w:color w:val="000000"/>
                <w:sz w:val="22"/>
                <w:szCs w:val="22"/>
              </w:rPr>
              <w:t>)</w:t>
            </w:r>
            <w:r w:rsidRPr="002C3D8B">
              <w:rPr>
                <w:rFonts w:ascii="Times New Roman" w:hAnsi="Times New Roman" w:cs="Times New Roman"/>
                <w:color w:val="000000"/>
                <w:sz w:val="22"/>
                <w:szCs w:val="22"/>
              </w:rPr>
              <w:t xml:space="preserve"> đối với lĩnh vực xuất, nhập khẩu</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ind w:left="-122" w:right="-104"/>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006.1-DBTK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5419F0" w:rsidP="002C3D8B">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19F0" w:rsidRPr="002C3D8B" w:rsidRDefault="005419F0" w:rsidP="002C3D8B">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9F0" w:rsidRPr="002C3D8B" w:rsidRDefault="00456808"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54</w:t>
            </w:r>
          </w:p>
        </w:tc>
      </w:tr>
      <w:tr w:rsidR="002C3D8B"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1A2C" w:rsidRPr="002C3D8B" w:rsidRDefault="00561A2C"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1A2C" w:rsidRPr="002C3D8B" w:rsidRDefault="00561A2C" w:rsidP="002C3D8B">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 đối với doanh nghiệp nhỏ và vừa theo ngành kinh tế</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1A2C" w:rsidRPr="002C3D8B" w:rsidRDefault="00561A2C" w:rsidP="002C3D8B">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006.2-TD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1A2C" w:rsidRPr="002C3D8B" w:rsidRDefault="00561A2C" w:rsidP="002C3D8B">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1A2C" w:rsidRPr="002C3D8B" w:rsidRDefault="00561A2C" w:rsidP="002C3D8B">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1A2C"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57</w:t>
            </w:r>
          </w:p>
        </w:tc>
      </w:tr>
      <w:tr w:rsidR="00EA77A0"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 đối với các tổ chức không phải tổ chức tín dụng hoạt động tại Việt Nam</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007-DBTK</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60</w:t>
            </w:r>
          </w:p>
        </w:tc>
      </w:tr>
      <w:tr w:rsidR="00EA77A0" w:rsidRPr="002C3D8B" w:rsidTr="002C3D8B">
        <w:trPr>
          <w:trHeight w:val="54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 (không bao gồm đầu tư trái phiếu doanh nghiệp) đối với lĩnh vực nông nghiệp, nông thôn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009-TD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61</w:t>
            </w:r>
          </w:p>
        </w:tc>
      </w:tr>
      <w:tr w:rsidR="00EA77A0" w:rsidRPr="002C3D8B" w:rsidTr="002C3D8B">
        <w:trPr>
          <w:trHeight w:val="44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cấp tín dụng để đầu tư, kinh doanh cổ phiếu</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012-TTGS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25</w:t>
            </w:r>
            <w:r w:rsidRPr="002C3D8B">
              <w:rPr>
                <w:rFonts w:ascii="Times New Roman" w:hAnsi="Times New Roman" w:cs="Times New Roman"/>
                <w:color w:val="000000"/>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66</w:t>
            </w:r>
          </w:p>
        </w:tc>
      </w:tr>
      <w:tr w:rsidR="00EA77A0"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cho vay phục vụ nhu cầu đời sống và dư nợ tín dụng qua thẻ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014-CSTT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68</w:t>
            </w:r>
          </w:p>
        </w:tc>
      </w:tr>
      <w:tr w:rsidR="00EA77A0"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 đối với lĩnh vực bất động sản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015-CSTT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71</w:t>
            </w:r>
          </w:p>
        </w:tc>
      </w:tr>
      <w:tr w:rsidR="00EA77A0" w:rsidRPr="002C3D8B" w:rsidTr="002C3D8B">
        <w:trPr>
          <w:trHeight w:val="598"/>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lastRenderedPageBreak/>
              <w:t>13</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cấp tín dụng hợp vốn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019-TD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1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hoạt động thư tín dụng (L/C)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022.1-TD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75</w:t>
            </w:r>
          </w:p>
        </w:tc>
      </w:tr>
      <w:tr w:rsidR="00EA77A0" w:rsidRPr="002C3D8B"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hoạt động bảo lãnh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022.2-TD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77</w:t>
            </w:r>
          </w:p>
        </w:tc>
      </w:tr>
      <w:tr w:rsidR="00EA77A0"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hoạt động ủy thác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lang w:eastAsia="vi-VN"/>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5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r>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cam kết cho vay không hủy ngang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024-DBTK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A.2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Phân loại nợ và xử lý nợ xấu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i/>
                <w:iCs/>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i/>
                <w:iCs/>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i/>
                <w:iCs/>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dư nợ, </w:t>
            </w:r>
            <w:r w:rsidR="00DB5DE6">
              <w:rPr>
                <w:rFonts w:ascii="Times New Roman" w:hAnsi="Times New Roman" w:cs="Times New Roman"/>
                <w:color w:val="000000"/>
                <w:sz w:val="22"/>
                <w:szCs w:val="22"/>
              </w:rPr>
              <w:t xml:space="preserve">dư </w:t>
            </w:r>
            <w:r w:rsidRPr="002C3D8B">
              <w:rPr>
                <w:rFonts w:ascii="Times New Roman" w:hAnsi="Times New Roman" w:cs="Times New Roman"/>
                <w:color w:val="000000"/>
                <w:sz w:val="22"/>
                <w:szCs w:val="22"/>
              </w:rPr>
              <w:t>nợ xấu theo ngành kinh tế và theo loại hình tổ chức, cá nhân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025-TTGS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80</w:t>
            </w:r>
          </w:p>
        </w:tc>
      </w:tr>
      <w:tr w:rsidR="00EA77A0" w:rsidRPr="002C3D8B"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phân loại nợ</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026-TTGS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83</w:t>
            </w:r>
          </w:p>
        </w:tc>
      </w:tr>
      <w:tr w:rsidR="00EA77A0"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phân loại tài sản có và các cam kết ngoại bảng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027-TTGS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87</w:t>
            </w:r>
          </w:p>
        </w:tc>
      </w:tr>
      <w:tr w:rsidR="00EA77A0" w:rsidRPr="002C3D8B" w:rsidTr="002C3D8B">
        <w:trPr>
          <w:trHeight w:val="405"/>
        </w:trPr>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nợ xấu và tình hình xử lý nợ xấu</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029.1-TTGS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89</w:t>
            </w:r>
          </w:p>
        </w:tc>
      </w:tr>
      <w:tr w:rsidR="00EA77A0" w:rsidRPr="002C3D8B" w:rsidTr="002C3D8B">
        <w:trPr>
          <w:trHeight w:val="396"/>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nợ xấu và tình hình xử lý nợ xấu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029.2-TTGS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91</w:t>
            </w:r>
          </w:p>
        </w:tc>
      </w:tr>
      <w:tr w:rsidR="00EA77A0" w:rsidRPr="002C3D8B" w:rsidTr="002C3D8B">
        <w:trPr>
          <w:trHeight w:val="41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nợ xấu và tình hình xử lý nợ xấu của </w:t>
            </w:r>
            <w:r w:rsidR="00436A8F">
              <w:rPr>
                <w:rFonts w:ascii="Times New Roman" w:hAnsi="Times New Roman" w:cs="Times New Roman"/>
                <w:color w:val="000000"/>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030.1-TTGS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93</w:t>
            </w:r>
          </w:p>
        </w:tc>
      </w:tr>
      <w:tr w:rsidR="00EA77A0" w:rsidRPr="002C3D8B"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nợ xấu và tình hình xử lý nợ xấu của </w:t>
            </w:r>
            <w:r w:rsidR="00436A8F">
              <w:rPr>
                <w:rFonts w:ascii="Times New Roman" w:hAnsi="Times New Roman" w:cs="Times New Roman"/>
                <w:color w:val="000000"/>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030.2-TTGS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97</w:t>
            </w:r>
          </w:p>
        </w:tc>
      </w:tr>
      <w:tr w:rsidR="00EA77A0" w:rsidRPr="002C3D8B" w:rsidTr="002C3D8B">
        <w:trPr>
          <w:trHeight w:val="54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phân loại nợ và tình hình xử lý nợ xấu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031-TTGS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6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dư nợ, nợ xấu của các tập đoàn kinh tế, tổng công ty nhà nước</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032-TTGS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102</w:t>
            </w:r>
          </w:p>
        </w:tc>
      </w:tr>
      <w:tr w:rsidR="00EA77A0" w:rsidRPr="002C3D8B" w:rsidTr="002C3D8B">
        <w:trPr>
          <w:trHeight w:val="40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trích lập dự phòng để xử lý rủi ro</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033-TTGS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1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A.3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Đầu tư khác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i/>
                <w:iCs/>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i/>
                <w:iCs/>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đầu tư chứng khoán nợ theo chủ thể phát hành và theo loại hình chứng khoán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106</w:t>
            </w:r>
          </w:p>
        </w:tc>
      </w:tr>
      <w:tr w:rsidR="00EA77A0" w:rsidRPr="002C3D8B" w:rsidTr="002C3D8B">
        <w:trPr>
          <w:trHeight w:val="42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đầu tư trái phiếu tổ chức kinh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037.1-TTGS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đầu tư trái phiếu tổ chức kinh tế phân theo mục đích sử dụng và theo tài sản bảo đảm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037.2-TTGS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109</w:t>
            </w:r>
          </w:p>
        </w:tc>
      </w:tr>
      <w:tr w:rsidR="00EA77A0" w:rsidRPr="002C3D8B" w:rsidTr="002C3D8B">
        <w:trPr>
          <w:trHeight w:val="53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lastRenderedPageBreak/>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mua, đầu tư trái phiếu Chính phủ</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F6647F" w:rsidP="00456808">
            <w:pPr>
              <w:jc w:val="center"/>
              <w:rPr>
                <w:rFonts w:ascii="Times New Roman" w:hAnsi="Times New Roman" w:cs="Times New Roman"/>
                <w:color w:val="000000"/>
                <w:sz w:val="22"/>
                <w:szCs w:val="22"/>
              </w:rPr>
            </w:pPr>
            <w:r>
              <w:rPr>
                <w:rFonts w:ascii="Times New Roman" w:hAnsi="Times New Roman" w:cs="Times New Roman"/>
                <w:color w:val="000000"/>
                <w:sz w:val="22"/>
                <w:szCs w:val="22"/>
              </w:rPr>
              <w:t>112</w:t>
            </w:r>
          </w:p>
        </w:tc>
      </w:tr>
      <w:tr w:rsidR="00EA77A0" w:rsidRPr="002C3D8B" w:rsidTr="002C3D8B">
        <w:trPr>
          <w:trHeight w:val="557"/>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2C3D8B" w:rsidRDefault="00EA77A0" w:rsidP="00EA77A0">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B</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2C3D8B" w:rsidRDefault="00EA77A0" w:rsidP="00EA77A0">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HUY ĐỘNG VỐN</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EA77A0" w:rsidRPr="002C3D8B" w:rsidRDefault="00EA77A0" w:rsidP="00EA77A0">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EA77A0" w:rsidRPr="002C3D8B" w:rsidTr="002C3D8B">
        <w:trPr>
          <w:trHeight w:val="5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huy động vốn từ khách hàng theo </w:t>
            </w:r>
            <w:r w:rsidR="00B77C73">
              <w:rPr>
                <w:rFonts w:ascii="Times New Roman" w:hAnsi="Times New Roman" w:cs="Times New Roman"/>
                <w:color w:val="000000"/>
                <w:sz w:val="22"/>
                <w:szCs w:val="22"/>
              </w:rPr>
              <w:t>ngành kinh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B77C73" w:rsidP="00EA77A0">
            <w:pPr>
              <w:jc w:val="center"/>
              <w:rPr>
                <w:rFonts w:ascii="Times New Roman" w:hAnsi="Times New Roman" w:cs="Times New Roman"/>
                <w:color w:val="000000"/>
                <w:sz w:val="22"/>
                <w:szCs w:val="22"/>
              </w:rPr>
            </w:pPr>
            <w:r>
              <w:rPr>
                <w:rFonts w:ascii="Times New Roman" w:hAnsi="Times New Roman" w:cs="Times New Roman"/>
                <w:color w:val="000000"/>
                <w:sz w:val="22"/>
                <w:szCs w:val="22"/>
              </w:rPr>
              <w:t>041</w:t>
            </w:r>
            <w:r w:rsidR="00EA77A0" w:rsidRPr="002C3D8B">
              <w:rPr>
                <w:rFonts w:ascii="Times New Roman" w:hAnsi="Times New Roman" w:cs="Times New Roman"/>
                <w:color w:val="000000"/>
                <w:sz w:val="22"/>
                <w:szCs w:val="22"/>
              </w:rPr>
              <w:t>-DBTK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EA77A0">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77A0" w:rsidRPr="002C3D8B" w:rsidRDefault="00EA77A0" w:rsidP="00EA77A0">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A0" w:rsidRPr="002C3D8B" w:rsidRDefault="00EA77A0" w:rsidP="00456808">
            <w:pPr>
              <w:jc w:val="center"/>
              <w:rPr>
                <w:rFonts w:ascii="Times New Roman" w:hAnsi="Times New Roman" w:cs="Times New Roman"/>
                <w:color w:val="000000"/>
                <w:sz w:val="22"/>
                <w:szCs w:val="22"/>
              </w:rPr>
            </w:pPr>
          </w:p>
        </w:tc>
      </w:tr>
      <w:tr w:rsidR="00B77C73" w:rsidRPr="002C3D8B" w:rsidTr="00F95F05">
        <w:trPr>
          <w:trHeight w:val="5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huy động vốn từ khách hàng theo loại hình sản phẩm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042-DBTK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4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dự kiến vốn khả dụng bằng đồng Việt Nam tại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043-CSTT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 kỳ/tháng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113</w:t>
            </w:r>
          </w:p>
        </w:tc>
      </w:tr>
      <w:tr w:rsidR="00B77C73" w:rsidRPr="002C3D8B" w:rsidTr="002C3D8B">
        <w:trPr>
          <w:trHeight w:val="34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thông tin về huy động tiền gửi của tổ chức, cá nhân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116</w:t>
            </w:r>
          </w:p>
        </w:tc>
      </w:tr>
      <w:tr w:rsidR="00B77C73" w:rsidRPr="002C3D8B" w:rsidTr="002C3D8B">
        <w:trPr>
          <w:trHeight w:val="39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nhận ủy thác từ các tổ chức, cá nhân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C</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LÃI SUẤT</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lãi suất tiền gửi và cho vay bình quân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046-CSTT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5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lãi suất đối với nền kinh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047-CSTT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thực hiện giao dịch đối ứng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048-CSTT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kinh doanh, cung ứng và sử dụng sản phẩm phái sinh lãi suất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049-CSTT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D</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THANH TOÁN VÀ NGÂN QUỸ</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4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D.1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right="-147"/>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D.1.1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Thanh toán phân theo hệ thống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2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thanh toán nội địa phân theo hệ thống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050-TT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117</w:t>
            </w:r>
          </w:p>
        </w:tc>
      </w:tr>
      <w:tr w:rsidR="00B77C73" w:rsidRPr="002C3D8B" w:rsidTr="002C3D8B">
        <w:trPr>
          <w:trHeight w:val="39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thanh toán điện tử qua tổ chức tín dụng khác trong nước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051-TT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chuyển tiền qua SWIFT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052-TT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4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42" w:right="-147"/>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lastRenderedPageBreak/>
              <w:t>D.1.2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Thanh toán phân theo loại phương tiện, kênh/dịch vụ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9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giao dịch thanh toán nội địa phân theo phương tiện thanh toán, phương thức xử lý và các kênh giao dịch thanh toán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053-TT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120</w:t>
            </w:r>
          </w:p>
        </w:tc>
      </w:tr>
      <w:tr w:rsidR="00B77C73" w:rsidRPr="002C3D8B" w:rsidTr="002C3D8B">
        <w:trPr>
          <w:trHeight w:val="39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thanh toán/chuyển tiền quốc tế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054-TT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123</w:t>
            </w:r>
          </w:p>
        </w:tc>
      </w:tr>
      <w:tr w:rsidR="00B77C73" w:rsidRPr="002C3D8B" w:rsidTr="002C3D8B">
        <w:trPr>
          <w:trHeight w:val="41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thẻ theo thiết bị và giao dịch rút tiền mặt theo phương tiện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055-TT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125</w:t>
            </w:r>
          </w:p>
        </w:tc>
      </w:tr>
      <w:tr w:rsidR="00B77C73" w:rsidRPr="002C3D8B"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chi tiêu qua thẻ thanh toán quốc tế của Người cư trú của Việt Nam tại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056-DBTK</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5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D.1.3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Tài khoản thanh toán và các báo cáo thanh toán khác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9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tài khoản đảm bảo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057-TT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tài khoản thanh toán phân theo đối tượng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058-TT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thẻ đang lưu hành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059-TT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128</w:t>
            </w:r>
          </w:p>
        </w:tc>
      </w:tr>
      <w:tr w:rsidR="00B77C73" w:rsidRPr="002C3D8B"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thẻ bị giả mạo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060-TT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131</w:t>
            </w:r>
          </w:p>
        </w:tc>
      </w:tr>
      <w:tr w:rsidR="00B77C73"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số lượng máy ATM/POS/EFTPOS/EDC và các đơn vị chấp nhận thẻ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061-TT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9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về ATM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062-TT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về ATM ngừng (hoặc dự kiến ngừng) hoạt động quá 24h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063-TT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132</w:t>
            </w:r>
          </w:p>
        </w:tc>
      </w:tr>
      <w:tr w:rsidR="00B77C73" w:rsidRPr="002C3D8B"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số liệu giao dịch thanh toán có tra soát, khiếu nại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064-TT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7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D.2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Ngân quỹ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thu, chi các loại tiền thuộc quỹ nghiệp vụ</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065-PHKQ</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9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thu giữ tiền giả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066-PHKQ</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8"/>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E</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HOẠT ĐỘNG NGOẠI HỐI</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E.1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Vay và cho vay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vay trả nợ nước ngoài ngắn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067-QLNH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lastRenderedPageBreak/>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vay trả nợ nước ngoài trung, dài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068-QLNH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vay trả nợ nước ngoài trung, dài hạn theo loại đồng tiền vay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069-QLNH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cho vay và thu hồi nợ nước ngoài ngắn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070-QLNH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cho vay và thu hồi nợ nước ngoài trung, dài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071-QLNH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E.2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Cung ứng dịch vụ và sử dụng ngoại hối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thanh toán xuất nhập khẩu hàng hóa, dịch vụ phân theo các loại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072-QLNH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8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doanh số thanh toán xuất nhập khẩu hàng hóa </w:t>
            </w:r>
            <w:r w:rsidRPr="002C3D8B">
              <w:rPr>
                <w:rFonts w:ascii="Times New Roman" w:hAnsi="Times New Roman" w:cs="Times New Roman"/>
                <w:sz w:val="22"/>
                <w:szCs w:val="22"/>
              </w:rPr>
              <w:t xml:space="preserve">và dịch vụ qua </w:t>
            </w:r>
            <w:r w:rsidR="002779A7">
              <w:rPr>
                <w:rFonts w:ascii="Times New Roman" w:hAnsi="Times New Roman" w:cs="Times New Roman"/>
                <w:sz w:val="22"/>
                <w:szCs w:val="22"/>
              </w:rPr>
              <w:t xml:space="preserve">các </w:t>
            </w:r>
            <w:r w:rsidRPr="002C3D8B">
              <w:rPr>
                <w:rFonts w:ascii="Times New Roman" w:hAnsi="Times New Roman" w:cs="Times New Roman"/>
                <w:sz w:val="22"/>
                <w:szCs w:val="22"/>
              </w:rPr>
              <w:t>cửa khẩu biên</w:t>
            </w:r>
            <w:r w:rsidRPr="002C3D8B">
              <w:rPr>
                <w:rFonts w:ascii="Times New Roman" w:hAnsi="Times New Roman" w:cs="Times New Roman"/>
                <w:color w:val="000000"/>
                <w:sz w:val="22"/>
                <w:szCs w:val="22"/>
              </w:rPr>
              <w:t xml:space="preserve"> giới đất liền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073-QLNH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r>
      <w:tr w:rsidR="00B77C73" w:rsidRPr="002C3D8B" w:rsidTr="002C3D8B">
        <w:trPr>
          <w:trHeight w:val="47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chuyển tiền từ nước ngoài cho các cá nhân Người cư trú của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074-QLNH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chuyển ngoại tệ ra nước ngoài của Người cư trú là người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075-QLNH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136</w:t>
            </w:r>
          </w:p>
        </w:tc>
      </w:tr>
      <w:tr w:rsidR="00B77C73"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xuất nhập khẩu ngoại tệ tiền mặt của các tổ chức tín dụng được phép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076-QLNH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137</w:t>
            </w:r>
          </w:p>
        </w:tc>
      </w:tr>
      <w:tr w:rsidR="00B77C73" w:rsidRPr="002C3D8B"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mua bán ngoại tệ với VND giữa tổ chức tín dụng và khách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077-CSTT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mua, bán ngoại tệ với VND giữa tổ chức tín dụng và khách hàng (quy USD)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078-CSTT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9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mua, bán ngoại tệ tiền mặt với cá nhân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079-QLNH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138</w:t>
            </w:r>
          </w:p>
        </w:tc>
      </w:tr>
      <w:tr w:rsidR="00B77C73" w:rsidRPr="002C3D8B" w:rsidTr="002C3D8B">
        <w:trPr>
          <w:trHeight w:val="56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mua, bán ngoại tệ với VND của toàn hệ thống và nhà đầu tư gián tiếp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080-CSTT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đầu tư tiền gửi tại các ngân hàng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081-SGD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2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về tình hình tiền gửi ở nước ngoài của các ngân hàng thương mại, chi nhánh ngân hàng nước ngoài được phép hoạt động ngoại hối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082-QLNH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E.3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Tỷ giá</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46"/>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trạng thái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083-CSTT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139</w:t>
            </w:r>
          </w:p>
        </w:tc>
      </w:tr>
      <w:tr w:rsidR="00B77C73" w:rsidRPr="002C3D8B" w:rsidTr="002C3D8B">
        <w:trPr>
          <w:trHeight w:val="54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E.4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Hoạt động kinh doanh vàng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4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lastRenderedPageBreak/>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kinh doanh mua, bán vàng miếng hàng ngày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084-QLNH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4"/>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F</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THỊ TRƯỜNG TIỀN TỆ</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085-SGD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9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cho vay, gửi tiền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086-SGD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 kỳ/tháng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5F05"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 ngày sau kỳ</w:t>
            </w:r>
          </w:p>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quá hạn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087-SGD</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5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tổng hợp các giao dịch gia hạn, điều chỉnh kỳ hạn trả nợ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088-SGD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tổng hợp phân bổ hạn mức cho vay, gửi tiền trên thị trường liên ngân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089-SGD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2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mua nợ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091-TD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bán nợ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092-TD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141</w:t>
            </w:r>
          </w:p>
        </w:tc>
      </w:tr>
      <w:tr w:rsidR="00B77C73" w:rsidRPr="002C3D8B" w:rsidTr="002C3D8B">
        <w:trPr>
          <w:trHeight w:val="48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mua, bán ngoại tệ với VND trên thị trường liên ngân hàng (theo nguyên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093-CSTT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doanh số mua, bán ngoại tệ với VND trên thị trường liên ngân hàng (quy USD)</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094-CSTT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4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tổng hợp giấy tờ có giá do tổ chức tín dụng nắm giữ</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096-SGD</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0"/>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G</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GIÁM SÁT, BẢO ĐẢM AN TOÀN HOẠT ĐỘNG TỔ CHỨC TÍN DỤNG</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4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G.1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Góp vốn, mua cổ phần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i/>
                <w:iCs/>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i/>
                <w:iCs/>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i/>
                <w:iCs/>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5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góp vốn, mua cổ phần của </w:t>
            </w:r>
            <w:r>
              <w:rPr>
                <w:rFonts w:ascii="Times New Roman" w:hAnsi="Times New Roman" w:cs="Times New Roman"/>
                <w:color w:val="000000"/>
                <w:sz w:val="22"/>
                <w:szCs w:val="22"/>
              </w:rPr>
              <w:t>t</w:t>
            </w:r>
            <w:r w:rsidRPr="002C3D8B">
              <w:rPr>
                <w:rFonts w:ascii="Times New Roman" w:hAnsi="Times New Roman" w:cs="Times New Roman"/>
                <w:color w:val="000000"/>
                <w:sz w:val="22"/>
                <w:szCs w:val="22"/>
              </w:rPr>
              <w:t xml:space="preserve">ổ chức tín dụng, </w:t>
            </w:r>
            <w:r>
              <w:rPr>
                <w:rFonts w:ascii="Times New Roman" w:hAnsi="Times New Roman" w:cs="Times New Roman"/>
                <w:color w:val="000000"/>
                <w:sz w:val="22"/>
                <w:szCs w:val="22"/>
              </w:rPr>
              <w:t>t</w:t>
            </w:r>
            <w:r w:rsidRPr="002C3D8B">
              <w:rPr>
                <w:rFonts w:ascii="Times New Roman" w:hAnsi="Times New Roman" w:cs="Times New Roman"/>
                <w:color w:val="000000"/>
                <w:sz w:val="22"/>
                <w:szCs w:val="22"/>
              </w:rPr>
              <w:t xml:space="preserve">ổ chức tín dụng và công ty con, công ty liên kết vào </w:t>
            </w:r>
            <w:r w:rsidRPr="002C3D8B">
              <w:rPr>
                <w:rFonts w:ascii="Times New Roman" w:hAnsi="Times New Roman" w:cs="Times New Roman"/>
                <w:sz w:val="22"/>
                <w:szCs w:val="22"/>
              </w:rPr>
              <w:t>một doanh nghiệp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097-TTGS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143</w:t>
            </w:r>
          </w:p>
        </w:tc>
      </w:tr>
      <w:tr w:rsidR="00B77C73" w:rsidRPr="002C3D8B" w:rsidTr="002C3D8B">
        <w:trPr>
          <w:trHeight w:val="5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sở hữu cổ phần của các tổ chức tín dụng “khác” và người có liên quan tại tổ chức tín dụng báo cáo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149</w:t>
            </w:r>
          </w:p>
        </w:tc>
      </w:tr>
      <w:tr w:rsidR="00B77C73" w:rsidRPr="002C3D8B" w:rsidTr="002C3D8B">
        <w:trPr>
          <w:trHeight w:val="38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cổ phần của nhóm những người có liên quan với nhau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152</w:t>
            </w:r>
          </w:p>
        </w:tc>
      </w:tr>
      <w:tr w:rsidR="00B77C73" w:rsidRPr="002C3D8B" w:rsidTr="002C3D8B">
        <w:trPr>
          <w:trHeight w:val="55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sở hữu cổ phần, dư nợ cấp tín dụng đối với Ban Lãnh đạo và người có liên quan của Ban lãnh đạo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155</w:t>
            </w:r>
          </w:p>
        </w:tc>
      </w:tr>
      <w:tr w:rsidR="00B77C73" w:rsidRPr="002C3D8B" w:rsidTr="002C3D8B">
        <w:trPr>
          <w:trHeight w:val="54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lastRenderedPageBreak/>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sở hữu cổ phần lẫn nhau giữa tổ chức tín dụng và cổ đông là doanh nghiệp khác và người có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157</w:t>
            </w:r>
          </w:p>
        </w:tc>
      </w:tr>
      <w:tr w:rsidR="00B77C73" w:rsidRPr="002C3D8B" w:rsidTr="002C3D8B">
        <w:trPr>
          <w:trHeight w:val="41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cổ đông là tổ chức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160</w:t>
            </w:r>
          </w:p>
        </w:tc>
      </w:tr>
      <w:tr w:rsidR="00B77C73" w:rsidRPr="002C3D8B" w:rsidTr="002C3D8B">
        <w:trPr>
          <w:trHeight w:val="40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cổ đông là cá nhân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25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163</w:t>
            </w:r>
          </w:p>
        </w:tc>
      </w:tr>
      <w:tr w:rsidR="00B77C73" w:rsidRPr="002C3D8B" w:rsidTr="002C3D8B">
        <w:trPr>
          <w:trHeight w:val="3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vốn góp tham gia </w:t>
            </w:r>
            <w:r w:rsidR="00436A8F">
              <w:rPr>
                <w:rFonts w:ascii="Times New Roman" w:hAnsi="Times New Roman" w:cs="Times New Roman"/>
                <w:color w:val="000000"/>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108-TTGS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9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G.2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Giám sát an toàn hoạt động của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i/>
                <w:iCs/>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i/>
                <w:iCs/>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i/>
                <w:iCs/>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4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các chỉ tiêu liên quan đến tỷ lệ khả năng chi trả</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166</w:t>
            </w:r>
          </w:p>
        </w:tc>
      </w:tr>
      <w:tr w:rsidR="00B77C73" w:rsidRPr="002C3D8B" w:rsidTr="002C3D8B">
        <w:trPr>
          <w:trHeight w:val="47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tài sản có tính thanh khoản cao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168</w:t>
            </w:r>
          </w:p>
        </w:tc>
      </w:tr>
      <w:tr w:rsidR="00B77C73" w:rsidRPr="002C3D8B" w:rsidTr="002C3D8B">
        <w:trPr>
          <w:trHeight w:val="39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thanh khoản theo thời gian đến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169</w:t>
            </w:r>
          </w:p>
        </w:tc>
      </w:tr>
      <w:tr w:rsidR="00B77C73" w:rsidRPr="002C3D8B" w:rsidTr="002C3D8B">
        <w:trPr>
          <w:trHeight w:val="3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dòng tiền ra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170</w:t>
            </w:r>
          </w:p>
        </w:tc>
      </w:tr>
      <w:tr w:rsidR="00B77C73" w:rsidRPr="002C3D8B" w:rsidTr="002C3D8B">
        <w:trPr>
          <w:trHeight w:val="43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dòng tiền vào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 giờ hàng ngày</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172</w:t>
            </w:r>
          </w:p>
        </w:tc>
      </w:tr>
      <w:tr w:rsidR="00B77C73" w:rsidRPr="002C3D8B" w:rsidTr="002C3D8B">
        <w:trPr>
          <w:trHeight w:val="53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việc duy trì khả năng chi trả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114-TTGS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 kỳ/tháng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174</w:t>
            </w:r>
          </w:p>
        </w:tc>
      </w:tr>
      <w:tr w:rsidR="00B77C73" w:rsidRPr="002C3D8B" w:rsidTr="002C3D8B">
        <w:trPr>
          <w:trHeight w:val="41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các chỉ tiêu liên quan đến dư nợ cho vay so với tổng tiền gửi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175</w:t>
            </w:r>
          </w:p>
        </w:tc>
      </w:tr>
      <w:tr w:rsidR="00B77C73" w:rsidRPr="002C3D8B" w:rsidTr="002C3D8B">
        <w:trPr>
          <w:trHeight w:val="39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các chỉ tiêu xác định tỷ lệ tối đa nguồn vốn ngắn hạn được sử dụng để cho vay trung và dài hạn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116-TTGS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176</w:t>
            </w:r>
          </w:p>
        </w:tc>
      </w:tr>
      <w:tr w:rsidR="00B77C73"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tỷ lệ nguồn vốn ngắn hạn sử dụng cho vay trung, dài hạn   </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117-TTGS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178</w:t>
            </w:r>
          </w:p>
        </w:tc>
      </w:tr>
      <w:tr w:rsidR="00B77C73" w:rsidRPr="002C3D8B" w:rsidTr="002C3D8B">
        <w:trPr>
          <w:trHeight w:val="40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thực hiện tỷ lệ an toàn vốn tối thiểu </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118-TTGS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179</w:t>
            </w:r>
          </w:p>
        </w:tc>
      </w:tr>
      <w:tr w:rsidR="00B77C73" w:rsidRPr="002C3D8B" w:rsidTr="002C3D8B">
        <w:trPr>
          <w:trHeight w:val="41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tài sản có rủi ro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119.1-TTGS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180</w:t>
            </w: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tài sản có rủi ro hợp nhất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119.2-TTGS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181</w:t>
            </w:r>
          </w:p>
        </w:tc>
      </w:tr>
      <w:tr w:rsidR="00B77C73" w:rsidRPr="002C3D8B" w:rsidTr="002C3D8B">
        <w:trPr>
          <w:trHeight w:val="32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vốn tự có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120.1-TTGS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182</w:t>
            </w:r>
          </w:p>
        </w:tc>
      </w:tr>
      <w:tr w:rsidR="00B77C73" w:rsidRPr="002C3D8B" w:rsidTr="002C3D8B">
        <w:trPr>
          <w:trHeight w:val="39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vốn tự có hợp nhất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120.2-TTGS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183</w:t>
            </w:r>
          </w:p>
        </w:tc>
      </w:tr>
      <w:tr w:rsidR="00B77C73" w:rsidRPr="002C3D8B" w:rsidTr="002C3D8B">
        <w:trPr>
          <w:trHeight w:val="35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vốn tự có của chi nhánh ngân hàng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120.3-TTGS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184</w:t>
            </w:r>
          </w:p>
        </w:tc>
      </w:tr>
      <w:tr w:rsidR="00B77C73" w:rsidRPr="002C3D8B" w:rsidTr="002C3D8B">
        <w:trPr>
          <w:trHeight w:val="39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lastRenderedPageBreak/>
              <w:t>16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giá trị thực của Vốn điều lệ, Vốn được cấp</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6 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185</w:t>
            </w:r>
          </w:p>
        </w:tc>
      </w:tr>
      <w:tr w:rsidR="00B77C73" w:rsidRPr="002C3D8B" w:rsidTr="002C3D8B">
        <w:trPr>
          <w:trHeight w:val="546"/>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Báo cáo về cấp tín dụng đối với một khách hàng, một khách hàng và người có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sz w:val="22"/>
                <w:szCs w:val="22"/>
              </w:rPr>
            </w:pPr>
            <w:r w:rsidRPr="002C3D8B">
              <w:rPr>
                <w:rFonts w:ascii="Times New Roman" w:hAnsi="Times New Roman" w:cs="Times New Roman"/>
                <w:sz w:val="22"/>
                <w:szCs w:val="22"/>
              </w:rPr>
              <w:t>122-TTGS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sz w:val="22"/>
                <w:szCs w:val="22"/>
              </w:rPr>
            </w:pPr>
            <w:r w:rsidRPr="002C3D8B">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sz w:val="22"/>
                <w:szCs w:val="22"/>
              </w:rPr>
            </w:pPr>
            <w:r w:rsidRPr="002C3D8B">
              <w:rPr>
                <w:rFonts w:ascii="Times New Roman" w:hAnsi="Times New Roman" w:cs="Times New Roman"/>
                <w:bCs/>
                <w:color w:val="FF0000"/>
                <w:sz w:val="22"/>
                <w:szCs w:val="22"/>
              </w:rPr>
              <w:t>25 hàng</w:t>
            </w:r>
            <w:r w:rsidRPr="002C3D8B">
              <w:rPr>
                <w:rFonts w:ascii="Times New Roman" w:hAnsi="Times New Roman" w:cs="Times New Roman"/>
                <w:bCs/>
                <w:sz w:val="22"/>
                <w:szCs w:val="22"/>
              </w:rPr>
              <w:t xml:space="preserve">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186</w:t>
            </w:r>
          </w:p>
        </w:tc>
      </w:tr>
      <w:tr w:rsidR="00B77C73"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 xml:space="preserve">Báo cáo dư nợ cấp tín dụng đối với một khách hàng và người có liên quan </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sz w:val="22"/>
                <w:szCs w:val="22"/>
              </w:rPr>
            </w:pPr>
            <w:r w:rsidRPr="002C3D8B">
              <w:rPr>
                <w:rFonts w:ascii="Times New Roman" w:hAnsi="Times New Roman" w:cs="Times New Roman"/>
                <w:sz w:val="22"/>
                <w:szCs w:val="22"/>
              </w:rPr>
              <w:t>123-TTGS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sz w:val="22"/>
                <w:szCs w:val="22"/>
              </w:rPr>
            </w:pPr>
            <w:r w:rsidRPr="002C3D8B">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sz w:val="22"/>
                <w:szCs w:val="22"/>
              </w:rPr>
            </w:pPr>
            <w:r w:rsidRPr="002C3D8B">
              <w:rPr>
                <w:rFonts w:ascii="Times New Roman" w:hAnsi="Times New Roman" w:cs="Times New Roman"/>
                <w:bCs/>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190</w:t>
            </w:r>
          </w:p>
        </w:tc>
      </w:tr>
      <w:tr w:rsidR="00B77C73" w:rsidRPr="002C3D8B" w:rsidTr="002C3D8B">
        <w:trPr>
          <w:trHeight w:val="40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19</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 xml:space="preserve">Báo cáo về cấp tín dụng đối với các đối tượng thuộc Điều 126 và Điều 127 Luật Các tổ chức tín dụng </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sz w:val="22"/>
                <w:szCs w:val="22"/>
              </w:rPr>
            </w:pPr>
            <w:r w:rsidRPr="002C3D8B">
              <w:rPr>
                <w:rFonts w:ascii="Times New Roman" w:hAnsi="Times New Roman" w:cs="Times New Roman"/>
                <w:sz w:val="22"/>
                <w:szCs w:val="22"/>
              </w:rPr>
              <w:t>124-TTGS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sz w:val="22"/>
                <w:szCs w:val="22"/>
              </w:rPr>
            </w:pPr>
            <w:r w:rsidRPr="002C3D8B">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bCs/>
                <w:sz w:val="22"/>
                <w:szCs w:val="22"/>
              </w:rPr>
            </w:pPr>
            <w:r w:rsidRPr="002C3D8B">
              <w:rPr>
                <w:rFonts w:ascii="Times New Roman" w:hAnsi="Times New Roman" w:cs="Times New Roman"/>
                <w:bCs/>
                <w:sz w:val="22"/>
                <w:szCs w:val="22"/>
              </w:rPr>
              <w:t>25</w:t>
            </w:r>
            <w:r w:rsidRPr="002C3D8B">
              <w:rPr>
                <w:rFonts w:ascii="Times New Roman" w:hAnsi="Times New Roman" w:cs="Times New Roman"/>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191</w:t>
            </w:r>
          </w:p>
        </w:tc>
      </w:tr>
      <w:tr w:rsidR="00B77C73" w:rsidRPr="002C3D8B" w:rsidTr="002C3D8B">
        <w:trPr>
          <w:trHeight w:val="38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20</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 xml:space="preserve">Báo cáo cấp tín dụng cho các đối tượng thuộc Điều 127 Luật Các tổ chức tín dụng </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sz w:val="22"/>
                <w:szCs w:val="22"/>
              </w:rPr>
            </w:pPr>
            <w:r w:rsidRPr="002C3D8B">
              <w:rPr>
                <w:rFonts w:ascii="Times New Roman" w:hAnsi="Times New Roman" w:cs="Times New Roman"/>
                <w:sz w:val="22"/>
                <w:szCs w:val="22"/>
              </w:rPr>
              <w:t>125-TTGS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sz w:val="22"/>
                <w:szCs w:val="22"/>
              </w:rPr>
            </w:pPr>
            <w:r w:rsidRPr="002C3D8B">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sz w:val="22"/>
                <w:szCs w:val="22"/>
              </w:rPr>
            </w:pPr>
            <w:r w:rsidRPr="002C3D8B">
              <w:rPr>
                <w:rFonts w:ascii="Times New Roman" w:hAnsi="Times New Roman" w:cs="Times New Roman"/>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194</w:t>
            </w:r>
          </w:p>
        </w:tc>
      </w:tr>
      <w:tr w:rsidR="00B77C73" w:rsidRPr="002C3D8B" w:rsidTr="002C3D8B">
        <w:trPr>
          <w:trHeight w:val="40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21</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Báo cáo số dư tiền gửi của các khách hàng lớn nhất</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sz w:val="22"/>
                <w:szCs w:val="22"/>
              </w:rPr>
            </w:pPr>
            <w:r w:rsidRPr="002C3D8B">
              <w:rPr>
                <w:rFonts w:ascii="Times New Roman" w:hAnsi="Times New Roman" w:cs="Times New Roman"/>
                <w:sz w:val="22"/>
                <w:szCs w:val="22"/>
              </w:rPr>
              <w:t>126-TTGS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sz w:val="22"/>
                <w:szCs w:val="22"/>
              </w:rPr>
            </w:pPr>
            <w:r w:rsidRPr="002C3D8B">
              <w:rPr>
                <w:rFonts w:ascii="Times New Roman" w:hAnsi="Times New Roman" w:cs="Times New Roman"/>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sz w:val="22"/>
                <w:szCs w:val="22"/>
              </w:rPr>
            </w:pPr>
            <w:r w:rsidRPr="002C3D8B">
              <w:rPr>
                <w:rFonts w:ascii="Times New Roman" w:hAnsi="Times New Roman" w:cs="Times New Roman"/>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195</w:t>
            </w:r>
          </w:p>
        </w:tc>
      </w:tr>
      <w:tr w:rsidR="00B77C73" w:rsidRPr="002C3D8B" w:rsidTr="002C3D8B">
        <w:trPr>
          <w:trHeight w:val="40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22</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dư nợ và số dư tiền gửi của 30 khách hàng lớn nhất của Quỹ tín dụng nhân dân </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127-TTGS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F6647F"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196</w:t>
            </w:r>
          </w:p>
        </w:tc>
      </w:tr>
      <w:tr w:rsidR="00B77C73" w:rsidRPr="002C3D8B" w:rsidTr="002C3D8B">
        <w:trPr>
          <w:trHeight w:val="40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về khách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128.1-TTGS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198</w:t>
            </w:r>
          </w:p>
        </w:tc>
      </w:tr>
      <w:tr w:rsidR="00B77C73"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xử lý tài sản bảo đảm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128.3-TTGS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r>
      <w:tr w:rsidR="00B77C73"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về bảo lãnh, L/C</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128.4-TTGS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202</w:t>
            </w:r>
          </w:p>
        </w:tc>
      </w:tr>
      <w:tr w:rsidR="00B77C73" w:rsidRPr="002C3D8B" w:rsidTr="002C3D8B">
        <w:trPr>
          <w:trHeight w:val="68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số tiền phải trả và phải thu từ các bên liên quan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25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số dư tài khoản các khoản khác phải thu của các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25</w:t>
            </w:r>
            <w:r w:rsidRPr="002C3D8B">
              <w:rPr>
                <w:rFonts w:ascii="Times New Roman" w:hAnsi="Times New Roman" w:cs="Times New Roman"/>
                <w:color w:val="000000"/>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204</w:t>
            </w:r>
          </w:p>
        </w:tc>
      </w:tr>
      <w:tr w:rsidR="00B77C73" w:rsidRPr="002C3D8B" w:rsidTr="002C3D8B">
        <w:trPr>
          <w:trHeight w:val="39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rủi ro tiền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Quý, </w:t>
            </w:r>
            <w:r w:rsidRPr="002C3D8B">
              <w:rPr>
                <w:rFonts w:ascii="Times New Roman" w:hAnsi="Times New Roman" w:cs="Times New Roman"/>
                <w:color w:val="FF0000"/>
                <w:sz w:val="22"/>
                <w:szCs w:val="22"/>
              </w:rPr>
              <w:t>Bán niên</w:t>
            </w:r>
            <w:r w:rsidRPr="002C3D8B">
              <w:rPr>
                <w:rFonts w:ascii="Times New Roman" w:hAnsi="Times New Roman" w:cs="Times New Roman"/>
                <w:color w:val="000000"/>
                <w:sz w:val="22"/>
                <w:szCs w:val="22"/>
              </w:rPr>
              <w:t>,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207</w:t>
            </w:r>
          </w:p>
        </w:tc>
      </w:tr>
      <w:tr w:rsidR="00B77C73" w:rsidRPr="002C3D8B" w:rsidTr="002C3D8B">
        <w:trPr>
          <w:trHeight w:val="44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rủi ro thanh khoản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Quý, </w:t>
            </w:r>
            <w:r w:rsidRPr="002C3D8B">
              <w:rPr>
                <w:rFonts w:ascii="Times New Roman" w:hAnsi="Times New Roman" w:cs="Times New Roman"/>
                <w:color w:val="FF0000"/>
                <w:sz w:val="22"/>
                <w:szCs w:val="22"/>
              </w:rPr>
              <w:t>Bán niên,</w:t>
            </w:r>
            <w:r w:rsidRPr="002C3D8B">
              <w:rPr>
                <w:rFonts w:ascii="Times New Roman" w:hAnsi="Times New Roman" w:cs="Times New Roman"/>
                <w:color w:val="000000"/>
                <w:sz w:val="22"/>
                <w:szCs w:val="22"/>
              </w:rPr>
              <w:t xml:space="preserve">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209</w:t>
            </w:r>
          </w:p>
        </w:tc>
      </w:tr>
      <w:tr w:rsidR="00B77C73" w:rsidRPr="002C3D8B" w:rsidTr="002C3D8B">
        <w:trPr>
          <w:trHeight w:val="48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30</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rủi ro lãi suất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Quý, </w:t>
            </w:r>
            <w:r w:rsidRPr="002C3D8B">
              <w:rPr>
                <w:rFonts w:ascii="Times New Roman" w:hAnsi="Times New Roman" w:cs="Times New Roman"/>
                <w:color w:val="FF0000"/>
                <w:sz w:val="22"/>
                <w:szCs w:val="22"/>
              </w:rPr>
              <w:t>Bán niên,</w:t>
            </w:r>
            <w:r w:rsidRPr="002C3D8B">
              <w:rPr>
                <w:rFonts w:ascii="Times New Roman" w:hAnsi="Times New Roman" w:cs="Times New Roman"/>
                <w:color w:val="000000"/>
                <w:sz w:val="22"/>
                <w:szCs w:val="22"/>
              </w:rPr>
              <w:t xml:space="preserve">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212</w:t>
            </w:r>
          </w:p>
        </w:tc>
      </w:tr>
      <w:tr w:rsidR="00B77C73" w:rsidRPr="002C3D8B" w:rsidTr="002C3D8B">
        <w:trPr>
          <w:trHeight w:val="40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tín dụng với tổ chức tín dụng khác ở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215</w:t>
            </w:r>
          </w:p>
        </w:tc>
      </w:tr>
      <w:tr w:rsidR="00B77C73" w:rsidRPr="002C3D8B" w:rsidTr="002C3D8B">
        <w:trPr>
          <w:trHeight w:val="41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giao dịch thanh toán trên tài khoản thanh toán khác giữa các đơn vị trong từng ngân hàng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33</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cho vay các Quỹ tín dụng nhân dân thành viên của </w:t>
            </w:r>
            <w:r w:rsidR="00436A8F">
              <w:rPr>
                <w:rFonts w:ascii="Times New Roman" w:hAnsi="Times New Roman" w:cs="Times New Roman"/>
                <w:color w:val="000000"/>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136.1-TTGS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34</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nộp quỹ bảo toàn và cho vay từ quỹ bảo toàn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136.2-TTGS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 tháng, Năm</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0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thành viên của </w:t>
            </w:r>
            <w:r w:rsidR="00436A8F">
              <w:rPr>
                <w:rFonts w:ascii="Times New Roman" w:hAnsi="Times New Roman" w:cs="Times New Roman"/>
                <w:color w:val="000000"/>
                <w:sz w:val="22"/>
                <w:szCs w:val="22"/>
              </w:rPr>
              <w:t>Ngân hàng Hợp tác xã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137-TTGS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lastRenderedPageBreak/>
              <w:t>36</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tiền gửi tại Ngân hàng Hợp xã Việt Nam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138.1-TTGS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tiền vay tại Ngân hàng Hợp xã Việt Nam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138.2-TTGS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38</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cấp tín dụng cho khách hàng là thành viên và khách hàng không phải thành viên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139-TTGS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cho vay thành viên là pháp nhân và cho vay tổ chức, cá nhân không phải là thành viên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40</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Quỹ tín dụng nhân dân cho vay thành viên Hội đồng quản trị, Ban điều hành, Ban kiểm soát, Ban tín dụng, cán bộ, nhân viên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141-TTGS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41</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thông tin Quỹ tín dụng nhân dân huy động vốn và gửi tiền tại các tổ chức khác (trừ </w:t>
            </w:r>
            <w:r w:rsidR="00436A8F">
              <w:rPr>
                <w:rFonts w:ascii="Times New Roman" w:hAnsi="Times New Roman" w:cs="Times New Roman"/>
                <w:color w:val="000000"/>
                <w:sz w:val="22"/>
                <w:szCs w:val="22"/>
              </w:rPr>
              <w:t>Ngân hàng Hợp tác xã Việt Nam</w:t>
            </w:r>
            <w:r w:rsidRPr="002C3D8B">
              <w:rPr>
                <w:rFonts w:ascii="Times New Roman" w:hAnsi="Times New Roman" w:cs="Times New Roman"/>
                <w:color w:val="000000"/>
                <w:sz w:val="22"/>
                <w:szCs w:val="22"/>
              </w:rPr>
              <w:t>)</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142-TTGS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42</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xử lý tài sản bảo đảm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143-TTGS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5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G.3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b/>
                <w:bCs/>
                <w:i/>
                <w:iCs/>
                <w:color w:val="000000"/>
                <w:sz w:val="22"/>
                <w:szCs w:val="22"/>
              </w:rPr>
            </w:pPr>
            <w:r w:rsidRPr="002C3D8B">
              <w:rPr>
                <w:rFonts w:ascii="Times New Roman" w:hAnsi="Times New Roman" w:cs="Times New Roman"/>
                <w:b/>
                <w:bCs/>
                <w:i/>
                <w:iCs/>
                <w:color w:val="000000"/>
                <w:sz w:val="22"/>
                <w:szCs w:val="22"/>
              </w:rPr>
              <w:t xml:space="preserve">Thông tin quản lý, giám sát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
                <w:bCs/>
                <w:i/>
                <w:iCs/>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
                <w:bCs/>
                <w:i/>
                <w:iCs/>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
                <w:bCs/>
                <w:i/>
                <w:iCs/>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10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G.3.1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Tổ chức tín dụng có chi nhánh, công ty con, công ty liên kết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
                <w:bCs/>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
                <w:bCs/>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
                <w:bCs/>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về chi nhánh, công ty con, công ty liên kết hoạt động trong nước và nước ngoài của 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2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Báo cáo quan hệ tài chính giữa tổ chức tín dụng và từng chi nhánh ở nước ngoài,</w:t>
            </w:r>
            <w:r>
              <w:rPr>
                <w:rFonts w:ascii="Times New Roman" w:hAnsi="Times New Roman" w:cs="Times New Roman"/>
                <w:sz w:val="22"/>
                <w:szCs w:val="22"/>
              </w:rPr>
              <w:t xml:space="preserve"> </w:t>
            </w:r>
            <w:r w:rsidRPr="002C3D8B">
              <w:rPr>
                <w:rFonts w:ascii="Times New Roman" w:hAnsi="Times New Roman" w:cs="Times New Roman"/>
                <w:sz w:val="22"/>
                <w:szCs w:val="22"/>
              </w:rPr>
              <w:t>công ty con, công ty liên kết ở trong nước và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146-TTGS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218</w:t>
            </w:r>
          </w:p>
        </w:tc>
      </w:tr>
      <w:tr w:rsidR="00B77C73" w:rsidRPr="002C3D8B" w:rsidTr="002C3D8B">
        <w:trPr>
          <w:trHeight w:val="75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 xml:space="preserve">Báo cáo một số chỉ tiêu nguồn vốn của các công ty con, công ty liên kết ở trong nước và nước ngoài </w:t>
            </w:r>
            <w:r w:rsidR="002565FE">
              <w:rPr>
                <w:rFonts w:ascii="Times New Roman" w:hAnsi="Times New Roman" w:cs="Times New Roman"/>
                <w:sz w:val="22"/>
                <w:szCs w:val="22"/>
              </w:rPr>
              <w:t xml:space="preserve">(*) </w:t>
            </w:r>
            <w:r w:rsidRPr="002C3D8B">
              <w:rPr>
                <w:rFonts w:ascii="Times New Roman" w:hAnsi="Times New Roman" w:cs="Times New Roman"/>
                <w:sz w:val="22"/>
                <w:szCs w:val="22"/>
              </w:rPr>
              <w:t xml:space="preserve">của tổ chức tín dụng Việt Nam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147.1-TTGS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221</w:t>
            </w: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 xml:space="preserve">Báo cáo một số chỉ tiêu tài sản của các công ty con, công ty liên kết ở trong nước và nước ngoài </w:t>
            </w:r>
            <w:r w:rsidR="002565FE">
              <w:rPr>
                <w:rFonts w:ascii="Times New Roman" w:hAnsi="Times New Roman" w:cs="Times New Roman"/>
                <w:sz w:val="22"/>
                <w:szCs w:val="22"/>
              </w:rPr>
              <w:t xml:space="preserve">(*) </w:t>
            </w:r>
            <w:r w:rsidRPr="002C3D8B">
              <w:rPr>
                <w:rFonts w:ascii="Times New Roman" w:hAnsi="Times New Roman" w:cs="Times New Roman"/>
                <w:sz w:val="22"/>
                <w:szCs w:val="22"/>
              </w:rPr>
              <w:t>của tổ chức tín dụng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147.3-TTGS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223</w:t>
            </w: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 xml:space="preserve">Báo cáo một số chỉ tiêu kết quả hoạt động kinh doanh của các công ty con, công ty liên kết ở trong nước và nước ngoài </w:t>
            </w:r>
            <w:r w:rsidR="002565FE">
              <w:rPr>
                <w:rFonts w:ascii="Times New Roman" w:hAnsi="Times New Roman" w:cs="Times New Roman"/>
                <w:sz w:val="22"/>
                <w:szCs w:val="22"/>
              </w:rPr>
              <w:t xml:space="preserve">(*) </w:t>
            </w:r>
            <w:r w:rsidRPr="002C3D8B">
              <w:rPr>
                <w:rFonts w:ascii="Times New Roman" w:hAnsi="Times New Roman" w:cs="Times New Roman"/>
                <w:sz w:val="22"/>
                <w:szCs w:val="22"/>
              </w:rPr>
              <w:t>của tổ chức tín dụng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147.4-TTGS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225</w:t>
            </w:r>
          </w:p>
        </w:tc>
      </w:tr>
      <w:tr w:rsidR="00B77C73" w:rsidRPr="002C3D8B" w:rsidTr="002C3D8B">
        <w:trPr>
          <w:trHeight w:val="4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sz w:val="22"/>
                <w:szCs w:val="22"/>
              </w:rPr>
            </w:pPr>
            <w:r w:rsidRPr="002C3D8B">
              <w:rPr>
                <w:rFonts w:ascii="Times New Roman" w:hAnsi="Times New Roman" w:cs="Times New Roman"/>
                <w:sz w:val="22"/>
                <w:szCs w:val="22"/>
              </w:rPr>
              <w:t>Báo cáo phân loại nợ của các công ty con, công ty liên kết (là tổ chức tín dụng) hoạt động ở nước ngoài của các tổ chức tín dụng Việt Nam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148-TTGS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25</w:t>
            </w:r>
            <w:r w:rsidRPr="002C3D8B">
              <w:rPr>
                <w:rFonts w:ascii="Times New Roman" w:hAnsi="Times New Roman" w:cs="Times New Roman"/>
                <w:color w:val="000000"/>
                <w:sz w:val="22"/>
                <w:szCs w:val="22"/>
              </w:rPr>
              <w:t xml:space="preserve">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227</w:t>
            </w:r>
          </w:p>
        </w:tc>
      </w:tr>
      <w:tr w:rsidR="00B77C73" w:rsidRPr="002C3D8B" w:rsidTr="002C3D8B">
        <w:trPr>
          <w:trHeight w:val="53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cho vay, đầu tư, góp vốn đối với khách hàng lớn của </w:t>
            </w:r>
            <w:r>
              <w:rPr>
                <w:rFonts w:ascii="Times New Roman" w:hAnsi="Times New Roman" w:cs="Times New Roman"/>
                <w:color w:val="000000"/>
                <w:sz w:val="22"/>
                <w:szCs w:val="22"/>
              </w:rPr>
              <w:t xml:space="preserve">các </w:t>
            </w:r>
            <w:r w:rsidRPr="002C3D8B">
              <w:rPr>
                <w:rFonts w:ascii="Times New Roman" w:hAnsi="Times New Roman" w:cs="Times New Roman"/>
                <w:color w:val="000000"/>
                <w:sz w:val="22"/>
                <w:szCs w:val="22"/>
              </w:rPr>
              <w:t>chi nhánh, công ty con, công ty liên kết ở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149-TTGS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229</w:t>
            </w:r>
          </w:p>
        </w:tc>
      </w:tr>
      <w:tr w:rsidR="00B77C73" w:rsidRPr="002C3D8B" w:rsidTr="002C3D8B">
        <w:trPr>
          <w:trHeight w:val="54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một số chỉ tiêu nguồn vốn của các công ty con, công ty liên kết trong nước của tổ chức tín dụng là công ty chứng khoán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152.1-TTGS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r>
      <w:tr w:rsidR="00B77C73" w:rsidRPr="002C3D8B" w:rsidTr="002C3D8B">
        <w:trPr>
          <w:trHeight w:val="53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một số chỉ tiêu tài sản của các công ty con, công ty liên kết trong nước của tổ chức tín dụng là công ty chứng khoán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152.3-TTGS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233</w:t>
            </w: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một số chỉ tiêu kết quả hoạt động kinh doanh của các công ty con, công ty liên kết trong nước của tổ chức tín dụng là công ty chứng khoán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152.4-TTGS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235</w:t>
            </w: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một số chỉ tiêu nguồn vốn của các công ty con, công ty liên kết trong nước của tổ chức tín dụng là công ty quản lý quỹ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153.1-TTGS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một số chỉ tiêu nguồn vốn của các công ty con, công ty liên kết trong nước của tổ chức tín dụng là công ty quản lý quỹ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153.2-TTGS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một số chỉ tiêu tài sản của các công ty con, công ty liên kết trong nước của tổ chức tín dụng là công ty quản lý quỹ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153.3-TTGS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một số chỉ tiêu kết quả hoạt động kinh doanh của các công ty con, công ty liên kết trong nước của tổ chức tín dụng là công ty quản lý quỹ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153.4-TTGS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một số chỉ tiêu nguồn vốn của các công ty con, công ty liên kết trong nước của tổ chức tín dụng là công ty bảo hiểm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154.1-TTGS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một số chỉ tiêu nguồn vốn của các công ty con, công ty liên kết trong nước của tổ chức tín dụng là công ty bảo hiểm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154.2-TTGS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một số chỉ tiêu tài sản của các công ty con, công ty liên kết trong nước của tổ chức tín dụng là công ty bảo hiểm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154.3-TTGS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một số chỉ tiêu tài sản của các công ty con, công ty liên kết trong nước của tổ chức tín dụng là công ty bảo hiểm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154.4-TTGS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78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19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một số chỉ tiêu kết quả hoạt động kinh doanh của các công ty con, công ty liên kết trong nước của tổ chức tín dụng là công ty bảo hiểm</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154.5-TTGS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237</w:t>
            </w:r>
          </w:p>
        </w:tc>
      </w:tr>
      <w:tr w:rsidR="00B77C73" w:rsidRPr="002C3D8B" w:rsidTr="002C3D8B">
        <w:trPr>
          <w:trHeight w:val="6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20</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thu nhập và chi phí phát sinh từ giao dịch với các bên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9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G.3.2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6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về thành viên tham gia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156-TTGS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38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cơ bản về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157-TTGS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3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về nhân sự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158-TTGS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54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thông tin về vốn góp của thành viên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159-TTGS</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13"/>
        </w:trPr>
        <w:tc>
          <w:tcPr>
            <w:tcW w:w="26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H</w:t>
            </w:r>
          </w:p>
        </w:tc>
        <w:tc>
          <w:tcPr>
            <w:tcW w:w="293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both"/>
              <w:rPr>
                <w:rFonts w:ascii="Times New Roman" w:hAnsi="Times New Roman" w:cs="Times New Roman"/>
                <w:b/>
                <w:bCs/>
                <w:color w:val="000000"/>
                <w:sz w:val="22"/>
                <w:szCs w:val="22"/>
              </w:rPr>
            </w:pPr>
            <w:r w:rsidRPr="002C3D8B">
              <w:rPr>
                <w:rFonts w:ascii="Times New Roman" w:hAnsi="Times New Roman" w:cs="Times New Roman"/>
                <w:b/>
                <w:bCs/>
                <w:color w:val="000000"/>
                <w:sz w:val="22"/>
                <w:szCs w:val="22"/>
              </w:rPr>
              <w:t>BÁO CÁO TÀI CHÍNH</w:t>
            </w:r>
          </w:p>
        </w:tc>
        <w:tc>
          <w:tcPr>
            <w:tcW w:w="476"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ind w:left="-117" w:right="-107"/>
              <w:jc w:val="center"/>
              <w:rPr>
                <w:rFonts w:ascii="Times New Roman" w:hAnsi="Times New Roman" w:cs="Times New Roman"/>
                <w:b/>
                <w:bCs/>
                <w:i/>
                <w:iCs/>
                <w:color w:val="000000"/>
                <w:sz w:val="22"/>
                <w:szCs w:val="22"/>
              </w:rPr>
            </w:pPr>
          </w:p>
        </w:tc>
        <w:tc>
          <w:tcPr>
            <w:tcW w:w="380"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ind w:left="-111" w:right="-107"/>
              <w:jc w:val="center"/>
              <w:rPr>
                <w:rFonts w:ascii="Times New Roman" w:hAnsi="Times New Roman" w:cs="Times New Roman"/>
                <w:b/>
                <w:bCs/>
                <w:i/>
                <w:iCs/>
                <w:color w:val="000000"/>
                <w:sz w:val="22"/>
                <w:szCs w:val="22"/>
              </w:rPr>
            </w:pPr>
          </w:p>
        </w:tc>
        <w:tc>
          <w:tcPr>
            <w:tcW w:w="571" w:type="pct"/>
            <w:tcBorders>
              <w:top w:val="single" w:sz="4" w:space="0" w:color="auto"/>
              <w:left w:val="single" w:sz="4" w:space="0" w:color="auto"/>
              <w:bottom w:val="single" w:sz="4" w:space="0" w:color="auto"/>
              <w:right w:val="single" w:sz="4" w:space="0" w:color="auto"/>
            </w:tcBorders>
            <w:shd w:val="clear" w:color="000000" w:fill="C4BC96"/>
            <w:vAlign w:val="center"/>
            <w:hideMark/>
          </w:tcPr>
          <w:p w:rsidR="00B77C73" w:rsidRPr="002C3D8B" w:rsidRDefault="00B77C73" w:rsidP="00B77C73">
            <w:pPr>
              <w:ind w:left="-109" w:right="-109"/>
              <w:jc w:val="center"/>
              <w:rPr>
                <w:rFonts w:ascii="Times New Roman" w:hAnsi="Times New Roman" w:cs="Times New Roman"/>
                <w:b/>
                <w:bCs/>
                <w:i/>
                <w:iCs/>
                <w:color w:val="000000"/>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000000" w:fill="C4BC96"/>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0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Bảng cân đối tài khoản kế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239</w:t>
            </w:r>
          </w:p>
        </w:tc>
      </w:tr>
      <w:tr w:rsidR="00B77C73" w:rsidRPr="002C3D8B" w:rsidTr="002C3D8B">
        <w:trPr>
          <w:trHeight w:val="39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2</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Bảng cân đối tài khoản kế toán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05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241</w:t>
            </w:r>
          </w:p>
        </w:tc>
      </w:tr>
      <w:tr w:rsidR="00B77C73" w:rsidRPr="002C3D8B" w:rsidTr="002C3D8B">
        <w:trPr>
          <w:trHeight w:val="558"/>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3</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Bảng cân đối kế toán (Hợp nhất,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271</w:t>
            </w:r>
          </w:p>
        </w:tc>
      </w:tr>
      <w:tr w:rsidR="00B77C73" w:rsidRPr="002C3D8B" w:rsidTr="002C3D8B">
        <w:trPr>
          <w:trHeight w:val="36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4</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Bảng cân đối kế toán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281</w:t>
            </w:r>
          </w:p>
        </w:tc>
      </w:tr>
      <w:tr w:rsidR="00B77C73" w:rsidRPr="002C3D8B" w:rsidTr="002C3D8B">
        <w:trPr>
          <w:trHeight w:val="304"/>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5</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Bảng cân đối kế toán giữa niên độ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164-TTGS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282</w:t>
            </w:r>
          </w:p>
        </w:tc>
      </w:tr>
      <w:tr w:rsidR="00B77C73" w:rsidRPr="002C3D8B" w:rsidTr="002C3D8B">
        <w:trPr>
          <w:trHeight w:val="562"/>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6</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kết quả hoạt động kinh doanh (Hợp nhất,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165-TTGS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283</w:t>
            </w:r>
          </w:p>
        </w:tc>
      </w:tr>
      <w:tr w:rsidR="00B77C73" w:rsidRPr="002C3D8B" w:rsidTr="002C3D8B">
        <w:trPr>
          <w:trHeight w:val="37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7</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kết quả hoạt động kinh doanh, tình hình thực hiện thu nộp ngân sách nhà nước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166-TTGS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287</w:t>
            </w:r>
          </w:p>
        </w:tc>
      </w:tr>
      <w:tr w:rsidR="00B77C73" w:rsidRPr="002C3D8B" w:rsidTr="002C3D8B">
        <w:trPr>
          <w:trHeight w:val="71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8</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kết quả hoạt động kinh doanh, tình hình thực hiện thu nộp ngân sách nhà nước </w:t>
            </w:r>
            <w:r>
              <w:rPr>
                <w:rFonts w:ascii="Times New Roman" w:hAnsi="Times New Roman" w:cs="Times New Roman"/>
                <w:color w:val="000000"/>
                <w:sz w:val="22"/>
                <w:szCs w:val="22"/>
              </w:rPr>
              <w:t>giữa niên độ của Quỹ tín dụng nhân dân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167-TTGS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FF0000"/>
                <w:sz w:val="22"/>
                <w:szCs w:val="22"/>
              </w:rPr>
            </w:pPr>
            <w:r w:rsidRPr="002C3D8B">
              <w:rPr>
                <w:rFonts w:ascii="Times New Roman" w:hAnsi="Times New Roman" w:cs="Times New Roman"/>
                <w:color w:val="FF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288</w:t>
            </w:r>
          </w:p>
        </w:tc>
      </w:tr>
      <w:tr w:rsidR="00B77C73" w:rsidRPr="002C3D8B" w:rsidTr="002C3D8B">
        <w:trPr>
          <w:trHeight w:val="66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9</w:t>
            </w:r>
          </w:p>
        </w:tc>
        <w:tc>
          <w:tcPr>
            <w:tcW w:w="29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lưu chuyển tiền tệ (Hợp nhất, Riêng lẻ)</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168-TTGS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64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lợi thế thương mại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169-TTGS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p>
        </w:tc>
      </w:tr>
      <w:tr w:rsidR="00B77C73" w:rsidRPr="002C3D8B" w:rsidTr="002C3D8B">
        <w:trPr>
          <w:trHeight w:val="42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thu nhập của cán bộ công nhân viên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170-TTGS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Quý, Bán niên, 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color w:val="000000"/>
                <w:sz w:val="22"/>
                <w:szCs w:val="22"/>
              </w:rPr>
            </w:pPr>
            <w:r w:rsidRPr="002C3D8B">
              <w:rPr>
                <w:rFonts w:ascii="Times New Roman" w:hAnsi="Times New Roman" w:cs="Times New Roman"/>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color w:val="000000"/>
                <w:sz w:val="22"/>
                <w:szCs w:val="22"/>
              </w:rPr>
            </w:pPr>
            <w:r>
              <w:rPr>
                <w:rFonts w:ascii="Times New Roman" w:hAnsi="Times New Roman" w:cs="Times New Roman"/>
                <w:color w:val="000000"/>
                <w:sz w:val="22"/>
                <w:szCs w:val="22"/>
              </w:rPr>
              <w:t>289</w:t>
            </w:r>
          </w:p>
        </w:tc>
      </w:tr>
      <w:tr w:rsidR="00B77C73" w:rsidRPr="002C3D8B" w:rsidTr="002C3D8B">
        <w:trPr>
          <w:trHeight w:val="319"/>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Báo cáo biểu phí dịch vụ thẻ ghi nợ nội địa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171-TT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Ngày</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Tại báo cáo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290</w:t>
            </w:r>
          </w:p>
        </w:tc>
      </w:tr>
      <w:tr w:rsidR="00B77C73" w:rsidRPr="002C3D8B"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lastRenderedPageBreak/>
              <w:t>13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Báo cáo danh sách khách hàng mở tài khoản thanh toán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172-TT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Năm</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Default="00B77C73" w:rsidP="00B77C73">
            <w:pPr>
              <w:ind w:left="-109" w:right="-109"/>
              <w:jc w:val="center"/>
              <w:rPr>
                <w:rFonts w:ascii="Times New Roman" w:hAnsi="Times New Roman" w:cs="Times New Roman"/>
                <w:bCs/>
                <w:color w:val="FF0000"/>
                <w:sz w:val="22"/>
                <w:szCs w:val="22"/>
              </w:rPr>
            </w:pPr>
            <w:r w:rsidRPr="002C3D8B">
              <w:rPr>
                <w:rFonts w:ascii="Times New Roman" w:hAnsi="Times New Roman" w:cs="Times New Roman"/>
                <w:bCs/>
                <w:color w:val="FF0000"/>
                <w:sz w:val="22"/>
                <w:szCs w:val="22"/>
              </w:rPr>
              <w:t>Ngày 20 tháng</w:t>
            </w:r>
          </w:p>
          <w:p w:rsidR="00B77C73" w:rsidRPr="002C3D8B" w:rsidRDefault="00B77C73" w:rsidP="00B77C73">
            <w:pPr>
              <w:ind w:left="-109" w:right="-109"/>
              <w:jc w:val="center"/>
              <w:rPr>
                <w:rFonts w:ascii="Times New Roman" w:hAnsi="Times New Roman" w:cs="Times New Roman"/>
                <w:bCs/>
                <w:color w:val="FF0000"/>
                <w:sz w:val="22"/>
                <w:szCs w:val="22"/>
              </w:rPr>
            </w:pPr>
            <w:r w:rsidRPr="002C3D8B">
              <w:rPr>
                <w:rFonts w:ascii="Times New Roman" w:hAnsi="Times New Roman" w:cs="Times New Roman"/>
                <w:bCs/>
                <w:color w:val="FF0000"/>
                <w:sz w:val="22"/>
                <w:szCs w:val="22"/>
              </w:rPr>
              <w:t>đầu năm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305</w:t>
            </w:r>
          </w:p>
        </w:tc>
      </w:tr>
      <w:tr w:rsidR="00B77C73" w:rsidRPr="002C3D8B" w:rsidTr="002C3D8B">
        <w:trPr>
          <w:trHeight w:val="523"/>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thu, chi trên tài khoản vốn tự doanh đầu tư gián tiếp ra nước ngoài bằng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173-QLNH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306</w:t>
            </w:r>
          </w:p>
        </w:tc>
      </w:tr>
      <w:tr w:rsidR="00B77C73" w:rsidRPr="002C3D8B" w:rsidTr="002C3D8B">
        <w:trPr>
          <w:trHeight w:val="41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15</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thu, chi trên tài khoản vốn nhận ủy thác đầu tư gián tiếp ra nước ngoài bằng ngoại tệ</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174-QLNH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308</w:t>
            </w:r>
          </w:p>
        </w:tc>
      </w:tr>
      <w:tr w:rsidR="00B77C73" w:rsidRPr="002C3D8B" w:rsidTr="002C3D8B">
        <w:trPr>
          <w:trHeight w:val="52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16</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tình hình thu, chi trên tài khoản thực hiện Chương trình thưởng cổ phiếu phát hành ở nước ngoài</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175-QLNH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310</w:t>
            </w:r>
          </w:p>
        </w:tc>
      </w:tr>
      <w:tr w:rsidR="00B77C73" w:rsidRPr="002C3D8B" w:rsidTr="002C3D8B">
        <w:trPr>
          <w:trHeight w:val="401"/>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iCs/>
                <w:color w:val="000000"/>
                <w:sz w:val="22"/>
                <w:szCs w:val="22"/>
              </w:rPr>
            </w:pPr>
            <w:r w:rsidRPr="002C3D8B">
              <w:rPr>
                <w:rFonts w:ascii="Times New Roman" w:hAnsi="Times New Roman" w:cs="Times New Roman"/>
                <w:iCs/>
                <w:color w:val="000000"/>
                <w:sz w:val="22"/>
                <w:szCs w:val="22"/>
              </w:rPr>
              <w:t>Báo cáo đầu tư ra nước ngoài theo quốc gia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176-QLNH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312</w:t>
            </w:r>
          </w:p>
        </w:tc>
      </w:tr>
      <w:tr w:rsidR="00B77C73" w:rsidRPr="002C3D8B"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thu, chi trên tài khoản vốn đầu tư ra nước ngoài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177-QLNH</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313</w:t>
            </w:r>
          </w:p>
        </w:tc>
      </w:tr>
      <w:tr w:rsidR="00B77C73" w:rsidRPr="002C3D8B"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19</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sz w:val="22"/>
                <w:szCs w:val="22"/>
              </w:rPr>
              <w:t>Báo cáo dư nợ tín dụng để đầu tư, kinh doanh chứng khoán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178-CSTT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315</w:t>
            </w:r>
          </w:p>
        </w:tc>
      </w:tr>
      <w:tr w:rsidR="00B77C73" w:rsidRPr="002C3D8B"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20</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sz w:val="22"/>
                <w:szCs w:val="22"/>
              </w:rPr>
              <w:t>Báo cáo tình hình cung ứng sản phẩm phái sinh giá cả hàng hóa đối với khách hàng trên thị trường tập trung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179-CSTT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316</w:t>
            </w:r>
          </w:p>
        </w:tc>
      </w:tr>
      <w:tr w:rsidR="00B77C73" w:rsidRPr="002C3D8B"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21</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sz w:val="22"/>
                <w:szCs w:val="22"/>
              </w:rPr>
              <w:t>Báo cáo tình hình cung ứng sản phẩm phái sinh giá cả hàng hóa đối với khách hàng trên thị trường không tập trung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180-CSTT</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320</w:t>
            </w:r>
          </w:p>
        </w:tc>
      </w:tr>
      <w:tr w:rsidR="00B77C73" w:rsidRPr="002C3D8B"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22</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đầu tư, góp vốn mua cổ phần và thoái vốn của </w:t>
            </w:r>
            <w:r>
              <w:rPr>
                <w:rFonts w:ascii="Times New Roman" w:hAnsi="Times New Roman" w:cs="Times New Roman"/>
                <w:color w:val="000000"/>
                <w:sz w:val="22"/>
                <w:szCs w:val="22"/>
              </w:rPr>
              <w:t>t</w:t>
            </w:r>
            <w:r w:rsidRPr="002C3D8B">
              <w:rPr>
                <w:rFonts w:ascii="Times New Roman" w:hAnsi="Times New Roman" w:cs="Times New Roman"/>
                <w:color w:val="000000"/>
                <w:sz w:val="22"/>
                <w:szCs w:val="22"/>
              </w:rPr>
              <w:t>ổ chức tín dụng tại doanh nghiệp và người có liên quan</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181-TTGS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327</w:t>
            </w:r>
          </w:p>
        </w:tc>
      </w:tr>
      <w:tr w:rsidR="00B77C73" w:rsidRPr="002C3D8B"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23</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 xml:space="preserve">Báo cáo tình hình sở hữu cổ phần và thoái vốn của doanh nghiệp nhà </w:t>
            </w:r>
            <w:r>
              <w:rPr>
                <w:rFonts w:ascii="Times New Roman" w:hAnsi="Times New Roman" w:cs="Times New Roman"/>
                <w:color w:val="000000"/>
                <w:sz w:val="22"/>
                <w:szCs w:val="22"/>
              </w:rPr>
              <w:t>nước và người có liên quan tại t</w:t>
            </w:r>
            <w:r w:rsidRPr="002C3D8B">
              <w:rPr>
                <w:rFonts w:ascii="Times New Roman" w:hAnsi="Times New Roman" w:cs="Times New Roman"/>
                <w:color w:val="000000"/>
                <w:sz w:val="22"/>
                <w:szCs w:val="22"/>
              </w:rPr>
              <w:t>ổ chức tín dụng</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182-TTGS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Quý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 của tháng đầu quý tiếp theo</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330</w:t>
            </w:r>
          </w:p>
        </w:tc>
      </w:tr>
      <w:tr w:rsidR="00B77C73" w:rsidRPr="002C3D8B" w:rsidTr="002C3D8B">
        <w:trPr>
          <w:trHeight w:val="29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24</w:t>
            </w:r>
          </w:p>
        </w:tc>
        <w:tc>
          <w:tcPr>
            <w:tcW w:w="2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jc w:val="both"/>
              <w:rPr>
                <w:rFonts w:ascii="Times New Roman" w:hAnsi="Times New Roman" w:cs="Times New Roman"/>
                <w:color w:val="000000"/>
                <w:sz w:val="22"/>
                <w:szCs w:val="22"/>
              </w:rPr>
            </w:pPr>
            <w:r w:rsidRPr="002C3D8B">
              <w:rPr>
                <w:rFonts w:ascii="Times New Roman" w:hAnsi="Times New Roman" w:cs="Times New Roman"/>
                <w:color w:val="000000"/>
                <w:sz w:val="22"/>
                <w:szCs w:val="22"/>
              </w:rPr>
              <w:t>Báo cáo dư nợ tín dụng tiêu dùng của Công ty tài chính</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17"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183-TTGS</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B77C73" w:rsidP="00B77C73">
            <w:pPr>
              <w:ind w:left="-111" w:right="-107"/>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Tháng</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C73" w:rsidRPr="002C3D8B" w:rsidRDefault="00B77C73" w:rsidP="00B77C73">
            <w:pPr>
              <w:ind w:left="-109" w:right="-109"/>
              <w:jc w:val="center"/>
              <w:rPr>
                <w:rFonts w:ascii="Times New Roman" w:hAnsi="Times New Roman" w:cs="Times New Roman"/>
                <w:bCs/>
                <w:color w:val="000000"/>
                <w:sz w:val="22"/>
                <w:szCs w:val="22"/>
              </w:rPr>
            </w:pPr>
            <w:r w:rsidRPr="002C3D8B">
              <w:rPr>
                <w:rFonts w:ascii="Times New Roman" w:hAnsi="Times New Roman" w:cs="Times New Roman"/>
                <w:bCs/>
                <w:color w:val="000000"/>
                <w:sz w:val="22"/>
                <w:szCs w:val="22"/>
              </w:rPr>
              <w:t>12 hàng tháng</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73" w:rsidRPr="002C3D8B" w:rsidRDefault="001131D8" w:rsidP="00B77C73">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332</w:t>
            </w:r>
          </w:p>
        </w:tc>
      </w:tr>
    </w:tbl>
    <w:p w:rsidR="003A4802" w:rsidRPr="00212EEC" w:rsidRDefault="003A4802" w:rsidP="001B302D">
      <w:pPr>
        <w:jc w:val="center"/>
        <w:rPr>
          <w:rFonts w:ascii="Times New Roman" w:hAnsi="Times New Roman" w:cs="Times New Roman"/>
          <w:bCs/>
          <w:sz w:val="27"/>
          <w:szCs w:val="27"/>
          <w:lang w:val="pt-BR"/>
        </w:rPr>
      </w:pPr>
      <w:r w:rsidRPr="00212EEC">
        <w:rPr>
          <w:rFonts w:ascii="Times New Roman" w:hAnsi="Times New Roman" w:cs="Times New Roman"/>
          <w:b/>
          <w:bCs/>
          <w:sz w:val="22"/>
          <w:szCs w:val="22"/>
          <w:lang w:val="pt-BR"/>
        </w:rPr>
        <w:br w:type="page"/>
      </w:r>
      <w:r w:rsidRPr="00212EEC">
        <w:rPr>
          <w:rFonts w:ascii="Times New Roman" w:hAnsi="Times New Roman" w:cs="Times New Roman"/>
          <w:bCs/>
          <w:sz w:val="27"/>
          <w:szCs w:val="27"/>
          <w:lang w:val="pt-BR"/>
        </w:rPr>
        <w:lastRenderedPageBreak/>
        <w:t>PHẦN 2</w:t>
      </w:r>
    </w:p>
    <w:p w:rsidR="003A4802" w:rsidRPr="00212EEC" w:rsidRDefault="003A4802" w:rsidP="003A4802">
      <w:pPr>
        <w:tabs>
          <w:tab w:val="left" w:pos="5400"/>
        </w:tabs>
        <w:jc w:val="center"/>
        <w:rPr>
          <w:rFonts w:ascii="Times New Roman" w:hAnsi="Times New Roman" w:cs="Times New Roman"/>
          <w:b/>
          <w:bCs/>
          <w:sz w:val="27"/>
          <w:szCs w:val="27"/>
          <w:lang w:val="pt-BR"/>
        </w:rPr>
      </w:pPr>
      <w:r w:rsidRPr="00212EEC">
        <w:rPr>
          <w:rFonts w:ascii="Times New Roman" w:hAnsi="Times New Roman" w:cs="Times New Roman"/>
          <w:b/>
          <w:bCs/>
          <w:sz w:val="27"/>
          <w:szCs w:val="27"/>
          <w:lang w:val="pt-BR"/>
        </w:rPr>
        <w:t>DANH SÁCH ĐỐI TƯỢNG PHẢI THỰC HIỆN CÁC MẪU BIỂU BÁO CÁO</w:t>
      </w:r>
    </w:p>
    <w:p w:rsidR="003A4802" w:rsidRPr="00212EEC" w:rsidRDefault="003A4802" w:rsidP="003A4802">
      <w:pPr>
        <w:tabs>
          <w:tab w:val="left" w:pos="5400"/>
        </w:tabs>
        <w:jc w:val="center"/>
        <w:rPr>
          <w:rFonts w:ascii="Times New Roman" w:hAnsi="Times New Roman" w:cs="Times New Roman"/>
          <w:b/>
          <w:bCs/>
          <w:sz w:val="27"/>
          <w:szCs w:val="27"/>
          <w:lang w:val="pt-BR"/>
        </w:rPr>
      </w:pPr>
    </w:p>
    <w:tbl>
      <w:tblPr>
        <w:tblW w:w="5414" w:type="pct"/>
        <w:tblInd w:w="-431" w:type="dxa"/>
        <w:tblLayout w:type="fixed"/>
        <w:tblLook w:val="04A0" w:firstRow="1" w:lastRow="0" w:firstColumn="1" w:lastColumn="0" w:noHBand="0" w:noVBand="1"/>
      </w:tblPr>
      <w:tblGrid>
        <w:gridCol w:w="852"/>
        <w:gridCol w:w="1499"/>
        <w:gridCol w:w="578"/>
        <w:gridCol w:w="43"/>
        <w:gridCol w:w="665"/>
        <w:gridCol w:w="665"/>
        <w:gridCol w:w="745"/>
        <w:gridCol w:w="646"/>
        <w:gridCol w:w="717"/>
        <w:gridCol w:w="683"/>
        <w:gridCol w:w="702"/>
        <w:gridCol w:w="618"/>
        <w:gridCol w:w="726"/>
        <w:gridCol w:w="702"/>
        <w:gridCol w:w="720"/>
        <w:gridCol w:w="695"/>
        <w:gridCol w:w="661"/>
        <w:gridCol w:w="702"/>
        <w:gridCol w:w="705"/>
        <w:gridCol w:w="702"/>
        <w:gridCol w:w="705"/>
        <w:gridCol w:w="723"/>
      </w:tblGrid>
      <w:tr w:rsidR="003A4802" w:rsidRPr="00212EEC" w:rsidTr="00847A6B">
        <w:trPr>
          <w:trHeight w:val="915"/>
        </w:trPr>
        <w:tc>
          <w:tcPr>
            <w:tcW w:w="27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STT</w:t>
            </w: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3A4802" w:rsidRPr="00212EEC" w:rsidRDefault="003A4802" w:rsidP="00C15117">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3A4802" w:rsidRPr="00212EEC" w:rsidRDefault="00436A8F" w:rsidP="00C15117">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4802" w:rsidRPr="00212EEC" w:rsidRDefault="003A4802" w:rsidP="00C15117">
            <w:pPr>
              <w:jc w:val="center"/>
              <w:rPr>
                <w:rFonts w:ascii="Times New Roman" w:hAnsi="Times New Roman" w:cs="Times New Roman"/>
                <w:b/>
                <w:bCs/>
                <w:sz w:val="19"/>
                <w:szCs w:val="19"/>
              </w:rPr>
            </w:pPr>
            <w:r w:rsidRPr="00212EEC">
              <w:rPr>
                <w:rFonts w:ascii="Times New Roman" w:hAnsi="Times New Roman" w:cs="Times New Roman"/>
                <w:b/>
                <w:bCs/>
                <w:sz w:val="19"/>
                <w:szCs w:val="19"/>
              </w:rPr>
              <w:t>Quỹ tín dụng nhân dân</w:t>
            </w:r>
          </w:p>
        </w:tc>
      </w:tr>
      <w:tr w:rsidR="003A4802" w:rsidRPr="00212EEC" w:rsidTr="00847A6B">
        <w:trPr>
          <w:trHeight w:val="1296"/>
        </w:trPr>
        <w:tc>
          <w:tcPr>
            <w:tcW w:w="276" w:type="pct"/>
            <w:vMerge/>
            <w:tcBorders>
              <w:top w:val="single" w:sz="4" w:space="0" w:color="auto"/>
              <w:left w:val="single" w:sz="4" w:space="0" w:color="auto"/>
              <w:bottom w:val="single" w:sz="4" w:space="0" w:color="000000"/>
              <w:right w:val="single" w:sz="4" w:space="0" w:color="auto"/>
            </w:tcBorders>
            <w:vAlign w:val="center"/>
            <w:hideMark/>
          </w:tcPr>
          <w:p w:rsidR="003A4802" w:rsidRPr="00212EEC" w:rsidRDefault="003A4802" w:rsidP="00C15117">
            <w:pPr>
              <w:rPr>
                <w:rFonts w:ascii="Times New Roman" w:hAnsi="Times New Roman" w:cs="Times New Roman"/>
                <w:b/>
                <w:bCs/>
                <w:sz w:val="20"/>
                <w:szCs w:val="20"/>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3A4802" w:rsidRPr="00212EEC" w:rsidRDefault="003A4802" w:rsidP="00C15117">
            <w:pPr>
              <w:rPr>
                <w:rFonts w:ascii="Times New Roman" w:hAnsi="Times New Roman" w:cs="Times New Roman"/>
                <w:b/>
                <w:bCs/>
                <w:sz w:val="20"/>
                <w:szCs w:val="20"/>
              </w:rPr>
            </w:pPr>
          </w:p>
        </w:tc>
        <w:tc>
          <w:tcPr>
            <w:tcW w:w="201" w:type="pct"/>
            <w:gridSpan w:val="2"/>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r w:rsidR="003E5286">
              <w:rPr>
                <w:rFonts w:ascii="Times New Roman" w:hAnsi="Times New Roman" w:cs="Times New Roman"/>
                <w:bCs/>
                <w:sz w:val="17"/>
                <w:szCs w:val="17"/>
              </w:rPr>
              <w:t>.</w:t>
            </w:r>
          </w:p>
        </w:tc>
        <w:tc>
          <w:tcPr>
            <w:tcW w:w="215"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vAlign w:val="center"/>
            <w:hideMark/>
          </w:tcPr>
          <w:p w:rsidR="003A4802" w:rsidRPr="002A74DE" w:rsidRDefault="003A4802" w:rsidP="00C15117">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top w:val="single" w:sz="4" w:space="0" w:color="auto"/>
              <w:left w:val="single" w:sz="4" w:space="0" w:color="auto"/>
              <w:bottom w:val="single" w:sz="4" w:space="0" w:color="000000"/>
              <w:right w:val="single" w:sz="4" w:space="0" w:color="auto"/>
            </w:tcBorders>
            <w:vAlign w:val="center"/>
            <w:hideMark/>
          </w:tcPr>
          <w:p w:rsidR="003A4802" w:rsidRPr="00212EEC" w:rsidRDefault="003A4802" w:rsidP="00C15117">
            <w:pPr>
              <w:rPr>
                <w:rFonts w:ascii="Times New Roman" w:hAnsi="Times New Roman" w:cs="Times New Roman"/>
                <w:b/>
                <w:bCs/>
                <w:sz w:val="20"/>
                <w:szCs w:val="20"/>
              </w:rPr>
            </w:pPr>
          </w:p>
        </w:tc>
      </w:tr>
      <w:tr w:rsidR="003A4802" w:rsidRPr="002C3D8B" w:rsidTr="00847A6B">
        <w:trPr>
          <w:trHeight w:val="52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(2)</w:t>
            </w:r>
          </w:p>
        </w:tc>
        <w:tc>
          <w:tcPr>
            <w:tcW w:w="201" w:type="pct"/>
            <w:gridSpan w:val="2"/>
            <w:tcBorders>
              <w:top w:val="nil"/>
              <w:left w:val="nil"/>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(3)</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(6)</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(10)</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(11)</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(16)</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(17)</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(18)</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(19)</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(20)</w:t>
            </w:r>
          </w:p>
        </w:tc>
        <w:tc>
          <w:tcPr>
            <w:tcW w:w="234" w:type="pct"/>
            <w:tcBorders>
              <w:top w:val="nil"/>
              <w:left w:val="nil"/>
              <w:bottom w:val="single" w:sz="4" w:space="0" w:color="auto"/>
              <w:right w:val="single" w:sz="4" w:space="0" w:color="auto"/>
            </w:tcBorders>
            <w:shd w:val="clear" w:color="auto" w:fill="auto"/>
            <w:vAlign w:val="center"/>
            <w:hideMark/>
          </w:tcPr>
          <w:p w:rsidR="003A4802" w:rsidRPr="002C3D8B" w:rsidRDefault="003A4802" w:rsidP="00C15117">
            <w:pPr>
              <w:jc w:val="center"/>
              <w:rPr>
                <w:rFonts w:ascii="Times New Roman" w:hAnsi="Times New Roman" w:cs="Times New Roman"/>
                <w:bCs/>
                <w:i/>
                <w:sz w:val="20"/>
                <w:szCs w:val="20"/>
              </w:rPr>
            </w:pPr>
            <w:r w:rsidRPr="002C3D8B">
              <w:rPr>
                <w:rFonts w:ascii="Times New Roman" w:hAnsi="Times New Roman" w:cs="Times New Roman"/>
                <w:bCs/>
                <w:i/>
                <w:sz w:val="20"/>
                <w:szCs w:val="20"/>
              </w:rPr>
              <w:t>(21)</w:t>
            </w:r>
          </w:p>
        </w:tc>
      </w:tr>
      <w:tr w:rsidR="003A480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3A4802" w:rsidRPr="00212EEC" w:rsidRDefault="003A4802" w:rsidP="00C15117">
            <w:pPr>
              <w:jc w:val="center"/>
              <w:rPr>
                <w:rFonts w:ascii="Times New Roman" w:hAnsi="Times New Roman" w:cs="Times New Roman"/>
                <w:b/>
                <w:bCs/>
                <w:sz w:val="22"/>
                <w:szCs w:val="22"/>
              </w:rPr>
            </w:pPr>
            <w:r w:rsidRPr="00212EEC">
              <w:rPr>
                <w:rFonts w:ascii="Times New Roman" w:hAnsi="Times New Roman" w:cs="Times New Roman"/>
                <w:b/>
                <w:bCs/>
                <w:sz w:val="22"/>
                <w:szCs w:val="22"/>
              </w:rPr>
              <w:t>A</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vAlign w:val="center"/>
            <w:hideMark/>
          </w:tcPr>
          <w:p w:rsidR="003A4802" w:rsidRPr="00212EEC" w:rsidRDefault="003A4802" w:rsidP="00C15117">
            <w:pPr>
              <w:rPr>
                <w:rFonts w:ascii="Times New Roman" w:hAnsi="Times New Roman" w:cs="Times New Roman"/>
                <w:b/>
                <w:bCs/>
                <w:sz w:val="22"/>
                <w:szCs w:val="22"/>
              </w:rPr>
            </w:pPr>
            <w:r w:rsidRPr="00212EEC">
              <w:rPr>
                <w:rFonts w:ascii="Times New Roman" w:hAnsi="Times New Roman" w:cs="Times New Roman"/>
                <w:b/>
                <w:bCs/>
                <w:sz w:val="22"/>
                <w:szCs w:val="22"/>
              </w:rPr>
              <w:t>Đầu tư đối với nền kinh tế</w:t>
            </w:r>
          </w:p>
        </w:tc>
      </w:tr>
      <w:tr w:rsidR="003A480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A.1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3A4802" w:rsidRPr="00212EEC" w:rsidRDefault="003A4802" w:rsidP="00C15117">
            <w:pPr>
              <w:rPr>
                <w:rFonts w:ascii="Times New Roman" w:hAnsi="Times New Roman" w:cs="Times New Roman"/>
                <w:b/>
                <w:bCs/>
                <w:i/>
                <w:iCs/>
                <w:sz w:val="22"/>
                <w:szCs w:val="22"/>
              </w:rPr>
            </w:pPr>
            <w:r w:rsidRPr="00212EEC">
              <w:rPr>
                <w:rFonts w:ascii="Times New Roman" w:hAnsi="Times New Roman" w:cs="Times New Roman"/>
                <w:b/>
                <w:bCs/>
                <w:i/>
                <w:iCs/>
                <w:sz w:val="22"/>
                <w:szCs w:val="22"/>
              </w:rPr>
              <w:t>Tín dụng</w:t>
            </w:r>
          </w:p>
        </w:tc>
      </w:tr>
      <w:tr w:rsidR="003A480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rPr>
                <w:rFonts w:ascii="Times New Roman" w:hAnsi="Times New Roman" w:cs="Times New Roman"/>
                <w:sz w:val="22"/>
                <w:szCs w:val="22"/>
              </w:rPr>
            </w:pPr>
            <w:r w:rsidRPr="00212EEC">
              <w:rPr>
                <w:rFonts w:ascii="Times New Roman" w:hAnsi="Times New Roman" w:cs="Times New Roman"/>
                <w:sz w:val="22"/>
                <w:szCs w:val="22"/>
              </w:rPr>
              <w:t>001-DBTK</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r>
      <w:tr w:rsidR="003A480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rPr>
                <w:rFonts w:ascii="Times New Roman" w:hAnsi="Times New Roman" w:cs="Times New Roman"/>
                <w:sz w:val="22"/>
                <w:szCs w:val="22"/>
              </w:rPr>
            </w:pPr>
            <w:r w:rsidRPr="00212EEC">
              <w:rPr>
                <w:rFonts w:ascii="Times New Roman" w:hAnsi="Times New Roman" w:cs="Times New Roman"/>
                <w:sz w:val="22"/>
                <w:szCs w:val="22"/>
              </w:rPr>
              <w:t>002-DBTK</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r>
      <w:tr w:rsidR="003A480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rPr>
                <w:rFonts w:ascii="Times New Roman" w:hAnsi="Times New Roman" w:cs="Times New Roman"/>
                <w:sz w:val="22"/>
                <w:szCs w:val="22"/>
              </w:rPr>
            </w:pPr>
            <w:r w:rsidRPr="00212EEC">
              <w:rPr>
                <w:rFonts w:ascii="Times New Roman" w:hAnsi="Times New Roman" w:cs="Times New Roman"/>
                <w:sz w:val="22"/>
                <w:szCs w:val="22"/>
              </w:rPr>
              <w:t>003-DBTK</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r>
      <w:tr w:rsidR="003A480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F96191" w:rsidP="00C15117">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rPr>
                <w:rFonts w:ascii="Times New Roman" w:hAnsi="Times New Roman" w:cs="Times New Roman"/>
                <w:sz w:val="22"/>
                <w:szCs w:val="22"/>
              </w:rPr>
            </w:pPr>
            <w:r w:rsidRPr="00212EEC">
              <w:rPr>
                <w:rFonts w:ascii="Times New Roman" w:hAnsi="Times New Roman" w:cs="Times New Roman"/>
                <w:sz w:val="22"/>
                <w:szCs w:val="22"/>
              </w:rPr>
              <w:t>005-DBTK</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r>
      <w:tr w:rsidR="003A480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F96191" w:rsidP="00C15117">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rPr>
                <w:rFonts w:ascii="Times New Roman" w:hAnsi="Times New Roman" w:cs="Times New Roman"/>
                <w:sz w:val="22"/>
                <w:szCs w:val="22"/>
              </w:rPr>
            </w:pPr>
            <w:r w:rsidRPr="00212EEC">
              <w:rPr>
                <w:rFonts w:ascii="Times New Roman" w:hAnsi="Times New Roman" w:cs="Times New Roman"/>
                <w:sz w:val="22"/>
                <w:szCs w:val="22"/>
              </w:rPr>
              <w:t>006-DBTK</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r>
      <w:tr w:rsidR="003A480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F96191" w:rsidP="00C15117">
            <w:pPr>
              <w:jc w:val="center"/>
              <w:rPr>
                <w:rFonts w:ascii="Times New Roman" w:hAnsi="Times New Roman" w:cs="Times New Roman"/>
                <w:sz w:val="22"/>
                <w:szCs w:val="22"/>
              </w:rPr>
            </w:pPr>
            <w:r w:rsidRPr="00212EEC">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571582">
            <w:pPr>
              <w:rPr>
                <w:rFonts w:ascii="Times New Roman" w:hAnsi="Times New Roman" w:cs="Times New Roman"/>
                <w:sz w:val="22"/>
                <w:szCs w:val="22"/>
              </w:rPr>
            </w:pPr>
            <w:r w:rsidRPr="00212EEC">
              <w:rPr>
                <w:rFonts w:ascii="Times New Roman" w:hAnsi="Times New Roman" w:cs="Times New Roman"/>
                <w:sz w:val="22"/>
                <w:szCs w:val="22"/>
              </w:rPr>
              <w:t>00</w:t>
            </w:r>
            <w:r w:rsidR="00571582" w:rsidRPr="00212EEC">
              <w:rPr>
                <w:rFonts w:ascii="Times New Roman" w:hAnsi="Times New Roman" w:cs="Times New Roman"/>
                <w:sz w:val="22"/>
                <w:szCs w:val="22"/>
              </w:rPr>
              <w:t>6.1</w:t>
            </w:r>
            <w:r w:rsidRPr="00212EEC">
              <w:rPr>
                <w:rFonts w:ascii="Times New Roman" w:hAnsi="Times New Roman" w:cs="Times New Roman"/>
                <w:sz w:val="22"/>
                <w:szCs w:val="22"/>
              </w:rPr>
              <w:t>-DBTK</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3A4802" w:rsidRPr="00212EEC" w:rsidRDefault="003A4802" w:rsidP="00C15117">
            <w:pPr>
              <w:jc w:val="center"/>
              <w:rPr>
                <w:rFonts w:ascii="Times New Roman" w:hAnsi="Times New Roman" w:cs="Times New Roman"/>
              </w:rPr>
            </w:pPr>
          </w:p>
        </w:tc>
      </w:tr>
      <w:tr w:rsidR="00F96191"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F96191" w:rsidRPr="00212EEC" w:rsidRDefault="00F96191" w:rsidP="00C15117">
            <w:pPr>
              <w:jc w:val="center"/>
              <w:rPr>
                <w:rFonts w:ascii="Times New Roman" w:hAnsi="Times New Roman" w:cs="Times New Roman"/>
                <w:sz w:val="22"/>
                <w:szCs w:val="22"/>
              </w:rPr>
            </w:pPr>
            <w:r w:rsidRPr="00212EEC">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F96191" w:rsidRPr="00212EEC" w:rsidRDefault="00F96191" w:rsidP="00571582">
            <w:pPr>
              <w:rPr>
                <w:rFonts w:ascii="Times New Roman" w:hAnsi="Times New Roman" w:cs="Times New Roman"/>
                <w:sz w:val="22"/>
                <w:szCs w:val="22"/>
              </w:rPr>
            </w:pPr>
            <w:r w:rsidRPr="00212EEC">
              <w:rPr>
                <w:rFonts w:ascii="Times New Roman" w:hAnsi="Times New Roman" w:cs="Times New Roman"/>
                <w:sz w:val="22"/>
                <w:szCs w:val="22"/>
              </w:rPr>
              <w:t>006.2-TD</w:t>
            </w:r>
          </w:p>
        </w:tc>
        <w:tc>
          <w:tcPr>
            <w:tcW w:w="201" w:type="pct"/>
            <w:gridSpan w:val="2"/>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F96191" w:rsidRPr="00212EEC" w:rsidRDefault="00F96191" w:rsidP="00C15117">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F96191" w:rsidRPr="00212EEC" w:rsidRDefault="00F96191" w:rsidP="00C15117">
            <w:pPr>
              <w:jc w:val="center"/>
              <w:rPr>
                <w:rFonts w:ascii="Times New Roman" w:hAnsi="Times New Roman" w:cs="Times New Roman"/>
              </w:rPr>
            </w:pPr>
          </w:p>
        </w:tc>
      </w:tr>
      <w:tr w:rsidR="00075571"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075571" w:rsidRPr="00212EEC" w:rsidRDefault="000A28C5" w:rsidP="00C15117">
            <w:pPr>
              <w:jc w:val="center"/>
              <w:rPr>
                <w:rFonts w:ascii="Times New Roman" w:hAnsi="Times New Roman" w:cs="Times New Roman"/>
                <w:sz w:val="22"/>
                <w:szCs w:val="22"/>
              </w:rPr>
            </w:pPr>
            <w:r>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075571" w:rsidRPr="00212EEC" w:rsidRDefault="00075571" w:rsidP="00571582">
            <w:pPr>
              <w:rPr>
                <w:rFonts w:ascii="Times New Roman" w:hAnsi="Times New Roman" w:cs="Times New Roman"/>
                <w:sz w:val="22"/>
                <w:szCs w:val="22"/>
              </w:rPr>
            </w:pPr>
            <w:r>
              <w:rPr>
                <w:rFonts w:ascii="Times New Roman" w:hAnsi="Times New Roman" w:cs="Times New Roman"/>
                <w:sz w:val="22"/>
                <w:szCs w:val="22"/>
              </w:rPr>
              <w:t>007-DBTK</w:t>
            </w:r>
          </w:p>
        </w:tc>
        <w:tc>
          <w:tcPr>
            <w:tcW w:w="201" w:type="pct"/>
            <w:gridSpan w:val="2"/>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15"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09"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21"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00"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25"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27" w:type="pct"/>
            <w:tcBorders>
              <w:top w:val="nil"/>
              <w:left w:val="nil"/>
              <w:bottom w:val="single" w:sz="4" w:space="0" w:color="auto"/>
              <w:right w:val="single" w:sz="4" w:space="0" w:color="auto"/>
            </w:tcBorders>
            <w:shd w:val="clear" w:color="auto" w:fill="auto"/>
            <w:noWrap/>
            <w:vAlign w:val="center"/>
          </w:tcPr>
          <w:p w:rsidR="00075571" w:rsidRPr="00212EEC" w:rsidRDefault="00075571" w:rsidP="00C15117">
            <w:pPr>
              <w:jc w:val="center"/>
              <w:rPr>
                <w:rFonts w:ascii="Times New Roman" w:hAnsi="Times New Roman" w:cs="Times New Roman"/>
              </w:rPr>
            </w:pPr>
            <w:r>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075571" w:rsidRPr="00075571" w:rsidRDefault="00075571" w:rsidP="00C15117">
            <w:pPr>
              <w:jc w:val="center"/>
              <w:rPr>
                <w:rFonts w:ascii="Times New Roman" w:hAnsi="Times New Roman" w:cs="Times New Roman"/>
                <w:color w:val="FF0000"/>
              </w:rPr>
            </w:pPr>
            <w:r w:rsidRPr="00075571">
              <w:rPr>
                <w:rFonts w:ascii="Times New Roman" w:hAnsi="Times New Roman" w:cs="Times New Roman"/>
                <w:color w:val="FF0000"/>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075571" w:rsidRPr="00212EEC" w:rsidRDefault="00075571" w:rsidP="00C15117">
            <w:pPr>
              <w:jc w:val="center"/>
              <w:rPr>
                <w:rFonts w:ascii="Times New Roman" w:hAnsi="Times New Roman" w:cs="Times New Roman"/>
              </w:rPr>
            </w:pPr>
          </w:p>
        </w:tc>
      </w:tr>
      <w:tr w:rsidR="003A480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3A4802" w:rsidRPr="00212EEC" w:rsidRDefault="000A28C5" w:rsidP="00C15117">
            <w:pPr>
              <w:jc w:val="center"/>
              <w:rPr>
                <w:rFonts w:ascii="Times New Roman" w:hAnsi="Times New Roman" w:cs="Times New Roman"/>
                <w:sz w:val="22"/>
                <w:szCs w:val="22"/>
              </w:rPr>
            </w:pPr>
            <w:r>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hideMark/>
          </w:tcPr>
          <w:p w:rsidR="003A4802" w:rsidRPr="00212EEC" w:rsidRDefault="003A4802" w:rsidP="00C15117">
            <w:pPr>
              <w:rPr>
                <w:rFonts w:ascii="Times New Roman" w:hAnsi="Times New Roman" w:cs="Times New Roman"/>
                <w:sz w:val="22"/>
                <w:szCs w:val="22"/>
              </w:rPr>
            </w:pPr>
            <w:r w:rsidRPr="00212EEC">
              <w:rPr>
                <w:rFonts w:ascii="Times New Roman" w:hAnsi="Times New Roman" w:cs="Times New Roman"/>
                <w:sz w:val="22"/>
                <w:szCs w:val="22"/>
              </w:rPr>
              <w:t>009-TD</w:t>
            </w:r>
          </w:p>
        </w:tc>
        <w:tc>
          <w:tcPr>
            <w:tcW w:w="201" w:type="pct"/>
            <w:gridSpan w:val="2"/>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3A4802" w:rsidRPr="00212EEC" w:rsidRDefault="003A4802" w:rsidP="00C15117">
            <w:pPr>
              <w:jc w:val="center"/>
              <w:rPr>
                <w:rFonts w:ascii="Times New Roman" w:hAnsi="Times New Roman" w:cs="Times New Roman"/>
              </w:rPr>
            </w:pPr>
            <w:r w:rsidRPr="00212EEC">
              <w:rPr>
                <w:rFonts w:ascii="Times New Roman" w:hAnsi="Times New Roman" w:cs="Times New Roman"/>
              </w:rPr>
              <w:t>x</w:t>
            </w:r>
          </w:p>
        </w:tc>
      </w:tr>
      <w:tr w:rsidR="00571582" w:rsidRPr="00212EEC" w:rsidTr="00F278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571582" w:rsidRPr="00212EEC" w:rsidRDefault="000A28C5" w:rsidP="00C87C7B">
            <w:pPr>
              <w:jc w:val="center"/>
              <w:rPr>
                <w:rFonts w:ascii="Times New Roman" w:hAnsi="Times New Roman" w:cs="Times New Roman"/>
                <w:sz w:val="22"/>
                <w:szCs w:val="22"/>
              </w:rPr>
            </w:pPr>
            <w:r>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rPr>
                <w:rFonts w:ascii="Times New Roman" w:hAnsi="Times New Roman" w:cs="Times New Roman"/>
                <w:sz w:val="22"/>
                <w:szCs w:val="22"/>
              </w:rPr>
            </w:pPr>
            <w:r w:rsidRPr="00212EEC">
              <w:rPr>
                <w:rFonts w:ascii="Times New Roman" w:hAnsi="Times New Roman" w:cs="Times New Roman"/>
                <w:sz w:val="22"/>
                <w:szCs w:val="22"/>
              </w:rPr>
              <w:t>012-TTGS</w:t>
            </w:r>
          </w:p>
        </w:tc>
        <w:tc>
          <w:tcPr>
            <w:tcW w:w="201" w:type="pct"/>
            <w:gridSpan w:val="2"/>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571582" w:rsidRPr="00212EEC" w:rsidRDefault="00571582" w:rsidP="00C87C7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color w:val="0D0D0D" w:themeColor="text1" w:themeTint="F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571582" w:rsidRPr="00212EEC" w:rsidRDefault="00F2786B" w:rsidP="00C87C7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571582" w:rsidRPr="00212EEC" w:rsidRDefault="00571582" w:rsidP="00C87C7B">
            <w:pPr>
              <w:jc w:val="center"/>
              <w:rPr>
                <w:rFonts w:ascii="Times New Roman" w:hAnsi="Times New Roman" w:cs="Times New Roman"/>
              </w:rPr>
            </w:pPr>
          </w:p>
        </w:tc>
      </w:tr>
      <w:tr w:rsidR="00B20F06"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B20F06" w:rsidRPr="00212EEC" w:rsidRDefault="00B20F06" w:rsidP="001B0327">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B20F06" w:rsidRPr="00212EEC" w:rsidRDefault="00436A8F" w:rsidP="001B0327">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B20F06" w:rsidRPr="00212EEC" w:rsidRDefault="00B20F06" w:rsidP="001B0327">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2A74DE"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2A74DE" w:rsidRPr="00212EEC" w:rsidRDefault="002A74DE" w:rsidP="002A74DE">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2A74DE" w:rsidRPr="002A74DE" w:rsidRDefault="002A74DE" w:rsidP="002A74DE">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847A6B">
        <w:trPr>
          <w:trHeight w:val="435"/>
        </w:trPr>
        <w:tc>
          <w:tcPr>
            <w:tcW w:w="276" w:type="pct"/>
            <w:tcBorders>
              <w:left w:val="single" w:sz="4" w:space="0" w:color="auto"/>
              <w:bottom w:val="single" w:sz="4" w:space="0" w:color="auto"/>
              <w:right w:val="single" w:sz="4" w:space="0" w:color="auto"/>
            </w:tcBorders>
            <w:shd w:val="clear" w:color="auto" w:fill="auto"/>
            <w:noWrap/>
            <w:vAlign w:val="center"/>
          </w:tcPr>
          <w:p w:rsidR="002A74DE" w:rsidRPr="00212EEC" w:rsidRDefault="000A28C5" w:rsidP="002A74DE">
            <w:pPr>
              <w:jc w:val="center"/>
              <w:rPr>
                <w:rFonts w:ascii="Times New Roman" w:hAnsi="Times New Roman" w:cs="Times New Roman"/>
                <w:sz w:val="22"/>
                <w:szCs w:val="22"/>
              </w:rPr>
            </w:pPr>
            <w:r>
              <w:rPr>
                <w:rFonts w:ascii="Times New Roman" w:hAnsi="Times New Roman" w:cs="Times New Roman"/>
                <w:sz w:val="22"/>
                <w:szCs w:val="22"/>
              </w:rPr>
              <w:t>11</w:t>
            </w:r>
          </w:p>
        </w:tc>
        <w:tc>
          <w:tcPr>
            <w:tcW w:w="485" w:type="pct"/>
            <w:tcBorders>
              <w:left w:val="nil"/>
              <w:bottom w:val="single" w:sz="4" w:space="0" w:color="auto"/>
              <w:right w:val="single" w:sz="4" w:space="0" w:color="auto"/>
            </w:tcBorders>
            <w:shd w:val="clear" w:color="auto" w:fill="auto"/>
            <w:noWrap/>
            <w:vAlign w:val="center"/>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014-CSTT</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color w:val="0D0D0D" w:themeColor="text1" w:themeTint="F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B42106" w:rsidRDefault="002A74DE" w:rsidP="002A74DE">
            <w:pPr>
              <w:jc w:val="center"/>
              <w:rPr>
                <w:rFonts w:ascii="Times New Roman" w:hAnsi="Times New Roman" w:cs="Times New Roman"/>
                <w:color w:val="FF0000"/>
              </w:rPr>
            </w:pPr>
            <w:r w:rsidRPr="00B42106">
              <w:rPr>
                <w:rFonts w:ascii="Times New Roman" w:hAnsi="Times New Roman" w:cs="Times New Roman"/>
                <w:color w:val="FF0000"/>
              </w:rPr>
              <w:t>x</w:t>
            </w:r>
          </w:p>
        </w:tc>
        <w:tc>
          <w:tcPr>
            <w:tcW w:w="234" w:type="pct"/>
            <w:tcBorders>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2A74DE" w:rsidRPr="00212EEC" w:rsidRDefault="000A28C5" w:rsidP="002A74DE">
            <w:pPr>
              <w:jc w:val="center"/>
              <w:rPr>
                <w:rFonts w:ascii="Times New Roman" w:hAnsi="Times New Roman" w:cs="Times New Roman"/>
                <w:sz w:val="22"/>
                <w:szCs w:val="22"/>
              </w:rPr>
            </w:pPr>
            <w:r>
              <w:rPr>
                <w:rFonts w:ascii="Times New Roman" w:hAnsi="Times New Roman" w:cs="Times New Roman"/>
                <w:sz w:val="22"/>
                <w:szCs w:val="22"/>
              </w:rPr>
              <w:t>12</w:t>
            </w:r>
          </w:p>
        </w:tc>
        <w:tc>
          <w:tcPr>
            <w:tcW w:w="48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015-CSTT</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color w:val="0D0D0D" w:themeColor="text1" w:themeTint="F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212EEC" w:rsidRDefault="000A28C5" w:rsidP="002A74DE">
            <w:pPr>
              <w:jc w:val="center"/>
              <w:rPr>
                <w:rFonts w:ascii="Times New Roman" w:hAnsi="Times New Roman" w:cs="Times New Roman"/>
                <w:sz w:val="22"/>
                <w:szCs w:val="22"/>
              </w:rPr>
            </w:pPr>
            <w:r>
              <w:rPr>
                <w:rFonts w:ascii="Times New Roman" w:hAnsi="Times New Roman" w:cs="Times New Roman"/>
                <w:sz w:val="22"/>
                <w:szCs w:val="22"/>
              </w:rPr>
              <w:t>13</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019-TD</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212EEC" w:rsidRDefault="000A28C5" w:rsidP="002A74DE">
            <w:pPr>
              <w:jc w:val="center"/>
              <w:rPr>
                <w:rFonts w:ascii="Times New Roman" w:hAnsi="Times New Roman" w:cs="Times New Roman"/>
                <w:sz w:val="22"/>
                <w:szCs w:val="22"/>
              </w:rPr>
            </w:pPr>
            <w:r>
              <w:rPr>
                <w:rFonts w:ascii="Times New Roman" w:hAnsi="Times New Roman" w:cs="Times New Roman"/>
                <w:sz w:val="22"/>
                <w:szCs w:val="22"/>
              </w:rPr>
              <w:t>14</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022.1-TD</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212EEC" w:rsidRDefault="000A28C5" w:rsidP="002A74DE">
            <w:pPr>
              <w:jc w:val="center"/>
              <w:rPr>
                <w:rFonts w:ascii="Times New Roman" w:hAnsi="Times New Roman" w:cs="Times New Roman"/>
                <w:sz w:val="22"/>
                <w:szCs w:val="22"/>
              </w:rPr>
            </w:pPr>
            <w:r>
              <w:rPr>
                <w:rFonts w:ascii="Times New Roman" w:hAnsi="Times New Roman" w:cs="Times New Roman"/>
                <w:sz w:val="22"/>
                <w:szCs w:val="22"/>
              </w:rPr>
              <w:t>15</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022.2-TD</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212EEC" w:rsidRDefault="000A28C5" w:rsidP="002A74DE">
            <w:pPr>
              <w:jc w:val="center"/>
              <w:rPr>
                <w:rFonts w:ascii="Times New Roman" w:hAnsi="Times New Roman" w:cs="Times New Roman"/>
                <w:sz w:val="22"/>
                <w:szCs w:val="22"/>
              </w:rPr>
            </w:pPr>
            <w:r>
              <w:rPr>
                <w:rFonts w:ascii="Times New Roman" w:hAnsi="Times New Roman" w:cs="Times New Roman"/>
                <w:sz w:val="22"/>
                <w:szCs w:val="22"/>
              </w:rPr>
              <w:t>16</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023-TTGS</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2A74DE" w:rsidRPr="00212EEC" w:rsidRDefault="000A28C5" w:rsidP="002A74DE">
            <w:pPr>
              <w:jc w:val="center"/>
              <w:rPr>
                <w:rFonts w:ascii="Times New Roman" w:hAnsi="Times New Roman" w:cs="Times New Roman"/>
                <w:sz w:val="22"/>
                <w:szCs w:val="22"/>
              </w:rPr>
            </w:pPr>
            <w:r>
              <w:rPr>
                <w:rFonts w:ascii="Times New Roman" w:hAnsi="Times New Roman" w:cs="Times New Roman"/>
                <w:sz w:val="22"/>
                <w:szCs w:val="22"/>
              </w:rPr>
              <w:t>17</w:t>
            </w:r>
          </w:p>
        </w:tc>
        <w:tc>
          <w:tcPr>
            <w:tcW w:w="485" w:type="pct"/>
            <w:tcBorders>
              <w:top w:val="nil"/>
              <w:left w:val="nil"/>
              <w:bottom w:val="single" w:sz="4" w:space="0" w:color="auto"/>
              <w:right w:val="single" w:sz="4" w:space="0" w:color="auto"/>
            </w:tcBorders>
            <w:shd w:val="clear" w:color="auto" w:fill="auto"/>
            <w:noWrap/>
            <w:vAlign w:val="center"/>
            <w:hideMark/>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024-DBTK</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r>
      <w:tr w:rsidR="002A74DE"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b/>
                <w:bCs/>
                <w:i/>
                <w:sz w:val="22"/>
                <w:szCs w:val="22"/>
              </w:rPr>
            </w:pPr>
            <w:r w:rsidRPr="00212EEC">
              <w:rPr>
                <w:rFonts w:ascii="Times New Roman" w:hAnsi="Times New Roman" w:cs="Times New Roman"/>
                <w:b/>
                <w:bCs/>
                <w:i/>
                <w:sz w:val="22"/>
                <w:szCs w:val="22"/>
              </w:rPr>
              <w:t>A.2</w:t>
            </w:r>
          </w:p>
        </w:tc>
        <w:tc>
          <w:tcPr>
            <w:tcW w:w="4724" w:type="pct"/>
            <w:gridSpan w:val="21"/>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rPr>
                <w:rFonts w:ascii="Times New Roman" w:hAnsi="Times New Roman" w:cs="Times New Roman"/>
                <w:b/>
                <w:bCs/>
                <w:i/>
                <w:sz w:val="22"/>
                <w:szCs w:val="22"/>
              </w:rPr>
            </w:pPr>
            <w:r w:rsidRPr="00212EEC">
              <w:rPr>
                <w:rFonts w:ascii="Times New Roman" w:hAnsi="Times New Roman" w:cs="Times New Roman"/>
                <w:b/>
                <w:bCs/>
                <w:i/>
                <w:sz w:val="22"/>
                <w:szCs w:val="22"/>
              </w:rPr>
              <w:t>Phân loại nợ và xử lý nợ xấu</w:t>
            </w:r>
          </w:p>
        </w:tc>
      </w:tr>
      <w:tr w:rsidR="002A74DE" w:rsidRPr="00212EEC" w:rsidTr="009A30F2">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rPr>
                <w:rFonts w:ascii="Times New Roman" w:hAnsi="Times New Roman" w:cs="Times New Roman"/>
                <w:sz w:val="22"/>
                <w:szCs w:val="22"/>
              </w:rPr>
            </w:pPr>
            <w:r w:rsidRPr="00212EEC">
              <w:rPr>
                <w:rFonts w:ascii="Times New Roman" w:hAnsi="Times New Roman" w:cs="Times New Roman"/>
                <w:sz w:val="22"/>
                <w:szCs w:val="22"/>
              </w:rPr>
              <w:t>025-TTGS</w:t>
            </w:r>
          </w:p>
        </w:tc>
        <w:tc>
          <w:tcPr>
            <w:tcW w:w="201" w:type="pct"/>
            <w:gridSpan w:val="2"/>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2A74DE" w:rsidRPr="00212EEC" w:rsidRDefault="002A74DE" w:rsidP="002A74DE">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2A74DE" w:rsidRPr="00212EEC" w:rsidRDefault="002A74DE" w:rsidP="002A74DE">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2A74DE" w:rsidRPr="00CF68AC" w:rsidRDefault="002A74DE" w:rsidP="002A74DE">
            <w:pPr>
              <w:jc w:val="center"/>
              <w:rPr>
                <w:rFonts w:ascii="Times New Roman" w:hAnsi="Times New Roman" w:cs="Times New Roman"/>
                <w:color w:val="FF0000"/>
              </w:rPr>
            </w:pPr>
            <w:r w:rsidRPr="00CF68AC">
              <w:rPr>
                <w:rFonts w:ascii="Times New Roman" w:hAnsi="Times New Roman" w:cs="Times New Roman"/>
                <w:color w:val="FF0000"/>
              </w:rPr>
              <w:t>x</w:t>
            </w:r>
          </w:p>
        </w:tc>
      </w:tr>
      <w:tr w:rsidR="009A30F2" w:rsidRPr="00212EEC" w:rsidTr="009A30F2">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026-TTGS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027-TTGS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795ADA">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029.1-TTGS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795ADA">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029.2-TTGS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841F92" w:rsidRDefault="009A30F2" w:rsidP="009A30F2">
            <w:pPr>
              <w:jc w:val="center"/>
              <w:rPr>
                <w:rFonts w:ascii="Times New Roman" w:hAnsi="Times New Roman" w:cs="Times New Roman"/>
                <w:color w:val="FF0000"/>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030.1-TTGS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030.2-TTGS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9A30F2"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77C73">
        <w:trPr>
          <w:trHeight w:val="397"/>
        </w:trPr>
        <w:tc>
          <w:tcPr>
            <w:tcW w:w="276" w:type="pct"/>
            <w:tcBorders>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9</w:t>
            </w:r>
          </w:p>
        </w:tc>
        <w:tc>
          <w:tcPr>
            <w:tcW w:w="485" w:type="pct"/>
            <w:tcBorders>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9A30F2">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033-TTGS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A.3</w:t>
            </w:r>
          </w:p>
        </w:tc>
        <w:tc>
          <w:tcPr>
            <w:tcW w:w="4724" w:type="pct"/>
            <w:gridSpan w:val="21"/>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b/>
                <w:i/>
                <w:sz w:val="22"/>
                <w:szCs w:val="22"/>
              </w:rPr>
            </w:pPr>
            <w:r w:rsidRPr="00212EEC">
              <w:rPr>
                <w:rFonts w:ascii="Times New Roman" w:hAnsi="Times New Roman" w:cs="Times New Roman"/>
                <w:b/>
                <w:i/>
                <w:sz w:val="22"/>
                <w:szCs w:val="22"/>
              </w:rPr>
              <w:t>Đầu tư khác</w:t>
            </w: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034-TTGS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77C73">
        <w:trPr>
          <w:trHeight w:val="397"/>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2</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037.1-TTGS</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037.2-TTGS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040-TTGS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B</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Huy động vốn</w:t>
            </w: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Pr>
                <w:rFonts w:ascii="Times New Roman" w:hAnsi="Times New Roman" w:cs="Times New Roman"/>
                <w:sz w:val="22"/>
                <w:szCs w:val="22"/>
              </w:rPr>
              <w:t>041</w:t>
            </w:r>
            <w:r w:rsidRPr="00212EEC">
              <w:rPr>
                <w:rFonts w:ascii="Times New Roman" w:hAnsi="Times New Roman" w:cs="Times New Roman"/>
                <w:sz w:val="22"/>
                <w:szCs w:val="22"/>
              </w:rPr>
              <w:t>-DBTK</w:t>
            </w:r>
          </w:p>
        </w:tc>
        <w:tc>
          <w:tcPr>
            <w:tcW w:w="18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9"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042-DBTK</w:t>
            </w:r>
          </w:p>
        </w:tc>
        <w:tc>
          <w:tcPr>
            <w:tcW w:w="18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9"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043-CSTT</w:t>
            </w:r>
          </w:p>
        </w:tc>
        <w:tc>
          <w:tcPr>
            <w:tcW w:w="18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9"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044-TTGS</w:t>
            </w:r>
          </w:p>
        </w:tc>
        <w:tc>
          <w:tcPr>
            <w:tcW w:w="18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9"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045-TTGS</w:t>
            </w:r>
          </w:p>
        </w:tc>
        <w:tc>
          <w:tcPr>
            <w:tcW w:w="18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9"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B77C73">
        <w:trPr>
          <w:trHeight w:val="397"/>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C</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Lãi suất</w:t>
            </w:r>
          </w:p>
        </w:tc>
      </w:tr>
      <w:tr w:rsidR="009A30F2" w:rsidRPr="00212EEC"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046-CSTT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047-CSTT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048-CSTT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F95F05">
        <w:trPr>
          <w:trHeight w:val="397"/>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355985" w:rsidRDefault="009A30F2" w:rsidP="009A30F2">
            <w:pPr>
              <w:rPr>
                <w:rFonts w:ascii="Times New Roman" w:hAnsi="Times New Roman" w:cs="Times New Roman"/>
                <w:color w:val="FF0000"/>
                <w:sz w:val="22"/>
                <w:szCs w:val="22"/>
              </w:rPr>
            </w:pPr>
            <w:r w:rsidRPr="00355985">
              <w:rPr>
                <w:rFonts w:ascii="Times New Roman" w:hAnsi="Times New Roman" w:cs="Times New Roman"/>
                <w:color w:val="FF0000"/>
                <w:sz w:val="22"/>
                <w:szCs w:val="22"/>
              </w:rPr>
              <w:t>049-CSTT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F95F05">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9A30F2"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D</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Thanh toán và ngân quỹ</w:t>
            </w: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D.1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9A30F2" w:rsidRPr="00212EEC" w:rsidRDefault="009A30F2" w:rsidP="009A30F2">
            <w:pPr>
              <w:rPr>
                <w:rFonts w:ascii="Times New Roman" w:hAnsi="Times New Roman" w:cs="Times New Roman"/>
                <w:b/>
                <w:bCs/>
                <w:i/>
                <w:iCs/>
                <w:sz w:val="22"/>
                <w:szCs w:val="22"/>
              </w:rPr>
            </w:pPr>
            <w:r w:rsidRPr="00212EEC">
              <w:rPr>
                <w:rFonts w:ascii="Times New Roman" w:hAnsi="Times New Roman" w:cs="Times New Roman"/>
                <w:b/>
                <w:bCs/>
                <w:i/>
                <w:iCs/>
                <w:sz w:val="22"/>
                <w:szCs w:val="22"/>
              </w:rPr>
              <w:t>Thanh toán</w:t>
            </w: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D.1.1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Thanh toán phân theo hệ thống thanh toán</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050-TT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051-TT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052-TT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D.1.2</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Thanh toán phân theo loại phương tiện, kênh/dịch vụ thanh toán</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053-TT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054-TT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055-TT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056-DBTK</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D.1.3</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Tài khoản thanh toán và các báo cáo thanh toán khác</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057-TT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sz w:val="22"/>
                <w:szCs w:val="22"/>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058-TT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sz w:val="22"/>
                <w:szCs w:val="22"/>
              </w:rPr>
            </w:pPr>
          </w:p>
        </w:tc>
      </w:tr>
      <w:tr w:rsidR="009A30F2" w:rsidRPr="00212EEC" w:rsidTr="00AA635E">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059-TT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sz w:val="22"/>
                <w:szCs w:val="22"/>
              </w:rPr>
            </w:pPr>
          </w:p>
        </w:tc>
      </w:tr>
      <w:tr w:rsidR="009A30F2" w:rsidRPr="00212EEC" w:rsidTr="00CA365D">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060-TT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sz w:val="22"/>
                <w:szCs w:val="22"/>
              </w:rPr>
            </w:pPr>
          </w:p>
        </w:tc>
      </w:tr>
      <w:tr w:rsidR="009A30F2"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Ngân hàng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r w:rsidRPr="00212EEC">
              <w:rPr>
                <w:rFonts w:ascii="Times New Roman" w:hAnsi="Times New Roman" w:cs="Times New Roman"/>
                <w:b/>
                <w:bCs/>
                <w:sz w:val="20"/>
                <w:szCs w:val="20"/>
              </w:rPr>
              <w:t xml:space="preserve">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9A30F2"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sz w:val="22"/>
                <w:szCs w:val="22"/>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061-TT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062-TT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063-TT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064-TT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A</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D.2</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212EEC" w:rsidRDefault="009A30F2" w:rsidP="009A30F2">
            <w:pPr>
              <w:rPr>
                <w:rFonts w:ascii="Times New Roman" w:hAnsi="Times New Roman" w:cs="Times New Roman"/>
                <w:b/>
                <w:bCs/>
                <w:i/>
                <w:iCs/>
                <w:sz w:val="22"/>
                <w:szCs w:val="22"/>
              </w:rPr>
            </w:pPr>
            <w:r w:rsidRPr="00212EEC">
              <w:rPr>
                <w:rFonts w:ascii="Times New Roman" w:hAnsi="Times New Roman" w:cs="Times New Roman"/>
                <w:b/>
                <w:bCs/>
                <w:i/>
                <w:iCs/>
                <w:sz w:val="22"/>
                <w:szCs w:val="22"/>
              </w:rPr>
              <w:t>Ngân quỹ</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065-PHKQ</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066-PHKQ</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212EEC" w:rsidRDefault="009A30F2" w:rsidP="009A30F2">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E</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9A30F2" w:rsidRPr="00212EEC" w:rsidRDefault="009A30F2" w:rsidP="009A30F2">
            <w:pPr>
              <w:rPr>
                <w:rFonts w:ascii="Times New Roman" w:hAnsi="Times New Roman" w:cs="Times New Roman"/>
                <w:b/>
                <w:bCs/>
                <w:iCs/>
                <w:sz w:val="22"/>
                <w:szCs w:val="22"/>
              </w:rPr>
            </w:pPr>
            <w:r w:rsidRPr="00212EEC">
              <w:rPr>
                <w:rFonts w:ascii="Times New Roman" w:hAnsi="Times New Roman" w:cs="Times New Roman"/>
                <w:b/>
                <w:bCs/>
                <w:iCs/>
                <w:sz w:val="22"/>
                <w:szCs w:val="22"/>
              </w:rPr>
              <w:t>Hoạt động ngoại hối</w:t>
            </w: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E.1</w:t>
            </w:r>
          </w:p>
        </w:tc>
        <w:tc>
          <w:tcPr>
            <w:tcW w:w="4724" w:type="pct"/>
            <w:gridSpan w:val="21"/>
            <w:tcBorders>
              <w:top w:val="single" w:sz="4" w:space="0" w:color="auto"/>
              <w:left w:val="nil"/>
              <w:bottom w:val="single" w:sz="4" w:space="0" w:color="auto"/>
              <w:right w:val="single" w:sz="4" w:space="0" w:color="000000"/>
            </w:tcBorders>
            <w:shd w:val="clear" w:color="auto" w:fill="auto"/>
            <w:noWrap/>
            <w:vAlign w:val="center"/>
          </w:tcPr>
          <w:p w:rsidR="009A30F2" w:rsidRPr="00212EEC" w:rsidRDefault="009A30F2" w:rsidP="009A30F2">
            <w:pPr>
              <w:rPr>
                <w:rFonts w:ascii="Times New Roman" w:hAnsi="Times New Roman" w:cs="Times New Roman"/>
                <w:b/>
                <w:bCs/>
                <w:i/>
                <w:iCs/>
                <w:sz w:val="22"/>
                <w:szCs w:val="22"/>
              </w:rPr>
            </w:pPr>
            <w:r w:rsidRPr="00212EEC">
              <w:rPr>
                <w:rFonts w:ascii="Times New Roman" w:hAnsi="Times New Roman" w:cs="Times New Roman"/>
                <w:b/>
                <w:bCs/>
                <w:i/>
                <w:iCs/>
                <w:sz w:val="22"/>
                <w:szCs w:val="22"/>
              </w:rPr>
              <w:t>Vay và cho vay nước ngoài</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067-QLNH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068-QLNH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069-QLNH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070-QLNH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071-QLNH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E.2</w:t>
            </w:r>
          </w:p>
        </w:tc>
        <w:tc>
          <w:tcPr>
            <w:tcW w:w="4724" w:type="pct"/>
            <w:gridSpan w:val="21"/>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b/>
                <w:bCs/>
                <w:i/>
                <w:iCs/>
                <w:sz w:val="22"/>
                <w:szCs w:val="22"/>
              </w:rPr>
            </w:pPr>
            <w:r w:rsidRPr="00212EEC">
              <w:rPr>
                <w:rFonts w:ascii="Times New Roman" w:hAnsi="Times New Roman" w:cs="Times New Roman"/>
                <w:b/>
                <w:bCs/>
                <w:i/>
                <w:iCs/>
                <w:sz w:val="22"/>
                <w:szCs w:val="22"/>
              </w:rPr>
              <w:t>Cung ứng dịch vụ và sử dụng ngoại hối</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bCs/>
                <w:sz w:val="22"/>
                <w:szCs w:val="22"/>
              </w:rPr>
            </w:pPr>
            <w:r w:rsidRPr="00212EEC">
              <w:rPr>
                <w:rFonts w:ascii="Times New Roman" w:hAnsi="Times New Roman" w:cs="Times New Roman"/>
                <w:sz w:val="22"/>
                <w:szCs w:val="22"/>
              </w:rPr>
              <w:t>072-QLNH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Ngân hàng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r w:rsidRPr="00212EEC">
              <w:rPr>
                <w:rFonts w:ascii="Times New Roman" w:hAnsi="Times New Roman" w:cs="Times New Roman"/>
                <w:b/>
                <w:bCs/>
                <w:sz w:val="20"/>
                <w:szCs w:val="20"/>
              </w:rPr>
              <w:t xml:space="preserve">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9A30F2"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073-QLNH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074-QLNH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Pr>
                <w:rFonts w:ascii="Times New Roman" w:hAnsi="Times New Roman" w:cs="Times New Roman"/>
              </w:rPr>
              <w:t>Z</w:t>
            </w: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Pr>
                <w:rFonts w:ascii="Times New Roman" w:hAnsi="Times New Roman" w:cs="Times New Roman"/>
              </w:rPr>
              <w:t>Z</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075-QLNH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Pr>
                <w:rFonts w:ascii="Times New Roman" w:hAnsi="Times New Roman" w:cs="Times New Roman"/>
              </w:rPr>
              <w:t>Z</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076-QLNH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077-CSTT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078-CSTT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079-QLNH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Pr>
                <w:rFonts w:ascii="Times New Roman" w:hAnsi="Times New Roman" w:cs="Times New Roman"/>
              </w:rPr>
              <w:t>Z</w:t>
            </w:r>
          </w:p>
        </w:tc>
        <w:tc>
          <w:tcPr>
            <w:tcW w:w="233"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Pr>
                <w:rFonts w:ascii="Times New Roman" w:hAnsi="Times New Roman" w:cs="Times New Roman"/>
              </w:rPr>
              <w:t>Z</w:t>
            </w: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080-CSTT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081-SGD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T</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T</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082-QLNH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E.3</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212EEC" w:rsidRDefault="009A30F2" w:rsidP="009A30F2">
            <w:pPr>
              <w:rPr>
                <w:rFonts w:ascii="Times New Roman" w:hAnsi="Times New Roman" w:cs="Times New Roman"/>
                <w:b/>
                <w:bCs/>
                <w:i/>
                <w:iCs/>
                <w:sz w:val="22"/>
                <w:szCs w:val="22"/>
              </w:rPr>
            </w:pPr>
            <w:r w:rsidRPr="00212EEC">
              <w:rPr>
                <w:rFonts w:ascii="Times New Roman" w:hAnsi="Times New Roman" w:cs="Times New Roman"/>
                <w:b/>
                <w:bCs/>
                <w:i/>
                <w:iCs/>
                <w:sz w:val="22"/>
                <w:szCs w:val="22"/>
              </w:rPr>
              <w:t>Tỷ giá</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bCs/>
                <w:sz w:val="22"/>
                <w:szCs w:val="22"/>
              </w:rPr>
            </w:pPr>
            <w:r w:rsidRPr="00212EEC">
              <w:rPr>
                <w:rFonts w:ascii="Times New Roman" w:hAnsi="Times New Roman" w:cs="Times New Roman"/>
                <w:sz w:val="22"/>
                <w:szCs w:val="22"/>
              </w:rPr>
              <w:t>083-CSTT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E.4</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212EEC" w:rsidRDefault="009A30F2" w:rsidP="009A30F2">
            <w:pPr>
              <w:rPr>
                <w:rFonts w:ascii="Times New Roman" w:hAnsi="Times New Roman" w:cs="Times New Roman"/>
                <w:b/>
                <w:bCs/>
                <w:i/>
                <w:iCs/>
                <w:sz w:val="22"/>
                <w:szCs w:val="22"/>
              </w:rPr>
            </w:pPr>
            <w:r w:rsidRPr="00212EEC">
              <w:rPr>
                <w:rFonts w:ascii="Times New Roman" w:hAnsi="Times New Roman" w:cs="Times New Roman"/>
                <w:b/>
                <w:bCs/>
                <w:i/>
                <w:iCs/>
                <w:sz w:val="22"/>
                <w:szCs w:val="22"/>
              </w:rPr>
              <w:t>Hoạt động kinh doanh vàng</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bCs/>
                <w:sz w:val="22"/>
                <w:szCs w:val="22"/>
              </w:rPr>
            </w:pPr>
            <w:r w:rsidRPr="00212EEC">
              <w:rPr>
                <w:rFonts w:ascii="Times New Roman" w:hAnsi="Times New Roman" w:cs="Times New Roman"/>
                <w:sz w:val="22"/>
                <w:szCs w:val="22"/>
              </w:rPr>
              <w:t>084-QLNH</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F</w:t>
            </w:r>
          </w:p>
        </w:tc>
        <w:tc>
          <w:tcPr>
            <w:tcW w:w="4724" w:type="pct"/>
            <w:gridSpan w:val="21"/>
            <w:tcBorders>
              <w:top w:val="nil"/>
              <w:left w:val="nil"/>
              <w:bottom w:val="single" w:sz="4" w:space="0" w:color="auto"/>
              <w:right w:val="single" w:sz="4" w:space="0" w:color="auto"/>
            </w:tcBorders>
            <w:shd w:val="clear" w:color="auto" w:fill="C4BC96" w:themeFill="background2" w:themeFillShade="BF"/>
            <w:noWrap/>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Thị trường tiền tệ</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085-SGD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Ngân hàng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r w:rsidRPr="00212EEC">
              <w:rPr>
                <w:rFonts w:ascii="Times New Roman" w:hAnsi="Times New Roman" w:cs="Times New Roman"/>
                <w:b/>
                <w:bCs/>
                <w:sz w:val="20"/>
                <w:szCs w:val="20"/>
              </w:rPr>
              <w:t xml:space="preserve">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9A30F2"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086-SGD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087-SGD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088-SGD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089-SGD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091-TD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092-TD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093-CSTT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094-CSTT</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096-SGD</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A30F2" w:rsidRPr="00212EEC" w:rsidRDefault="009A30F2" w:rsidP="009A30F2">
            <w:pPr>
              <w:jc w:val="center"/>
              <w:rPr>
                <w:rFonts w:ascii="Times New Roman" w:hAnsi="Times New Roman" w:cs="Times New Roman"/>
                <w:b/>
                <w:bCs/>
                <w:sz w:val="22"/>
                <w:szCs w:val="22"/>
              </w:rPr>
            </w:pPr>
            <w:r w:rsidRPr="00212EEC">
              <w:rPr>
                <w:rFonts w:ascii="Times New Roman" w:hAnsi="Times New Roman" w:cs="Times New Roman"/>
                <w:b/>
                <w:bCs/>
                <w:sz w:val="22"/>
                <w:szCs w:val="22"/>
              </w:rPr>
              <w:t>G</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vAlign w:val="center"/>
            <w:hideMark/>
          </w:tcPr>
          <w:p w:rsidR="009A30F2" w:rsidRPr="00212EEC" w:rsidRDefault="009A30F2" w:rsidP="009A30F2">
            <w:pPr>
              <w:rPr>
                <w:rFonts w:ascii="Times New Roman" w:hAnsi="Times New Roman" w:cs="Times New Roman"/>
                <w:b/>
                <w:bCs/>
                <w:sz w:val="22"/>
                <w:szCs w:val="22"/>
              </w:rPr>
            </w:pPr>
            <w:r w:rsidRPr="00212EEC">
              <w:rPr>
                <w:rFonts w:ascii="Times New Roman" w:hAnsi="Times New Roman" w:cs="Times New Roman"/>
                <w:b/>
                <w:bCs/>
                <w:sz w:val="22"/>
                <w:szCs w:val="22"/>
              </w:rPr>
              <w:t>Giám sát, bảo đảm an toàn hoạt động tổ chức tín dụng</w:t>
            </w: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G.1</w:t>
            </w:r>
          </w:p>
        </w:tc>
        <w:tc>
          <w:tcPr>
            <w:tcW w:w="4724" w:type="pct"/>
            <w:gridSpan w:val="21"/>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b/>
                <w:bCs/>
                <w:i/>
                <w:iCs/>
                <w:sz w:val="22"/>
                <w:szCs w:val="22"/>
              </w:rPr>
              <w:t>Góp vốn, mua cổ phần</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097-TTGS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100-TTGS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103-TTGS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Ngân hàng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r w:rsidRPr="00212EEC">
              <w:rPr>
                <w:rFonts w:ascii="Times New Roman" w:hAnsi="Times New Roman" w:cs="Times New Roman"/>
                <w:b/>
                <w:bCs/>
                <w:sz w:val="20"/>
                <w:szCs w:val="20"/>
              </w:rPr>
              <w:t xml:space="preserve">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9A30F2" w:rsidRPr="00212EEC" w:rsidTr="00847A6B">
        <w:trPr>
          <w:trHeight w:val="435"/>
        </w:trPr>
        <w:tc>
          <w:tcPr>
            <w:tcW w:w="276" w:type="pct"/>
            <w:vMerge/>
            <w:tcBorders>
              <w:top w:val="single" w:sz="4" w:space="0" w:color="auto"/>
              <w:left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85" w:type="pct"/>
            <w:vMerge/>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p>
        </w:tc>
        <w:tc>
          <w:tcPr>
            <w:tcW w:w="234" w:type="pct"/>
            <w:vMerge/>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19"/>
                <w:szCs w:val="19"/>
              </w:rPr>
            </w:pPr>
          </w:p>
        </w:tc>
      </w:tr>
      <w:tr w:rsidR="009A30F2"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9A30F2" w:rsidRPr="00212EEC"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104-TTGS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105-TTGS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108-TTGS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G.2</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9A30F2" w:rsidRPr="00212EEC" w:rsidRDefault="009A30F2" w:rsidP="009A30F2">
            <w:pPr>
              <w:rPr>
                <w:rFonts w:ascii="Times New Roman" w:hAnsi="Times New Roman" w:cs="Times New Roman"/>
                <w:b/>
                <w:bCs/>
                <w:i/>
                <w:iCs/>
                <w:sz w:val="22"/>
                <w:szCs w:val="22"/>
              </w:rPr>
            </w:pPr>
            <w:r w:rsidRPr="00212EEC">
              <w:rPr>
                <w:rFonts w:ascii="Times New Roman" w:hAnsi="Times New Roman" w:cs="Times New Roman"/>
                <w:b/>
                <w:bCs/>
                <w:i/>
                <w:iCs/>
                <w:sz w:val="22"/>
                <w:szCs w:val="22"/>
              </w:rPr>
              <w:t>Giám sát an toàn hoạt động của tổ chức tín dụng</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109-TTGS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110-TTGS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113-TTGS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114-TTGS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1211E9">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115-TTGS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116-TTGS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118-TTGS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11</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119.1-TTGS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vAlign w:val="center"/>
            <w:hideMark/>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Ngân hàng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r w:rsidRPr="00212EEC">
              <w:rPr>
                <w:rFonts w:ascii="Times New Roman" w:hAnsi="Times New Roman" w:cs="Times New Roman"/>
                <w:b/>
                <w:bCs/>
                <w:sz w:val="20"/>
                <w:szCs w:val="20"/>
              </w:rPr>
              <w:t xml:space="preserve"> </w:t>
            </w:r>
          </w:p>
          <w:p w:rsidR="009A30F2" w:rsidRPr="00212EEC" w:rsidRDefault="009A30F2" w:rsidP="009A30F2">
            <w:pPr>
              <w:jc w:val="center"/>
              <w:rPr>
                <w:rFonts w:ascii="Times New Roman" w:hAnsi="Times New Roman" w:cs="Times New Roman"/>
                <w:b/>
                <w:bCs/>
                <w:sz w:val="20"/>
                <w:szCs w:val="20"/>
              </w:rPr>
            </w:pPr>
            <w:r w:rsidRPr="00212EEC">
              <w:rPr>
                <w:rFonts w:ascii="Times New Roman" w:hAnsi="Times New Roman" w:cs="Times New Roman"/>
                <w:b/>
                <w:bCs/>
                <w:sz w:val="20"/>
                <w:szCs w:val="20"/>
              </w:rPr>
              <w:t>Việt Nam</w:t>
            </w:r>
          </w:p>
        </w:tc>
        <w:tc>
          <w:tcPr>
            <w:tcW w:w="234" w:type="pct"/>
            <w:vMerge w:val="restart"/>
            <w:tcBorders>
              <w:top w:val="single" w:sz="4" w:space="0" w:color="auto"/>
              <w:left w:val="nil"/>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9A30F2"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9A30F2" w:rsidRPr="002A74DE" w:rsidRDefault="009A30F2" w:rsidP="009A30F2">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12</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119.2-TTGS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13</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120.1-TTGS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14</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120.2-TTGS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15</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120.3-TTGS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16</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17</w:t>
            </w:r>
          </w:p>
        </w:tc>
        <w:tc>
          <w:tcPr>
            <w:tcW w:w="485" w:type="pct"/>
            <w:tcBorders>
              <w:top w:val="nil"/>
              <w:left w:val="nil"/>
              <w:bottom w:val="single" w:sz="4" w:space="0" w:color="auto"/>
              <w:right w:val="single" w:sz="4" w:space="0" w:color="auto"/>
            </w:tcBorders>
            <w:shd w:val="clear" w:color="auto" w:fill="auto"/>
            <w:noWrap/>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122-TTGS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18</w:t>
            </w:r>
          </w:p>
        </w:tc>
        <w:tc>
          <w:tcPr>
            <w:tcW w:w="485" w:type="pct"/>
            <w:tcBorders>
              <w:top w:val="nil"/>
              <w:left w:val="nil"/>
              <w:bottom w:val="single" w:sz="4" w:space="0" w:color="auto"/>
              <w:right w:val="single" w:sz="4" w:space="0" w:color="auto"/>
            </w:tcBorders>
            <w:shd w:val="clear" w:color="auto" w:fill="auto"/>
            <w:vAlign w:val="center"/>
            <w:hideMark/>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123-TTGS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19</w:t>
            </w:r>
          </w:p>
        </w:tc>
        <w:tc>
          <w:tcPr>
            <w:tcW w:w="485" w:type="pct"/>
            <w:tcBorders>
              <w:top w:val="nil"/>
              <w:left w:val="nil"/>
              <w:bottom w:val="single" w:sz="4" w:space="0" w:color="auto"/>
              <w:right w:val="single" w:sz="4" w:space="0" w:color="auto"/>
            </w:tcBorders>
            <w:shd w:val="clear" w:color="auto" w:fill="auto"/>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124-TTGS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20</w:t>
            </w:r>
          </w:p>
        </w:tc>
        <w:tc>
          <w:tcPr>
            <w:tcW w:w="485" w:type="pct"/>
            <w:tcBorders>
              <w:top w:val="nil"/>
              <w:left w:val="nil"/>
              <w:bottom w:val="single" w:sz="4" w:space="0" w:color="auto"/>
              <w:right w:val="single" w:sz="4" w:space="0" w:color="auto"/>
            </w:tcBorders>
            <w:shd w:val="clear" w:color="auto" w:fill="auto"/>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125-TTGS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21</w:t>
            </w:r>
          </w:p>
        </w:tc>
        <w:tc>
          <w:tcPr>
            <w:tcW w:w="485" w:type="pct"/>
            <w:tcBorders>
              <w:top w:val="nil"/>
              <w:left w:val="nil"/>
              <w:bottom w:val="single" w:sz="4" w:space="0" w:color="auto"/>
              <w:right w:val="single" w:sz="4" w:space="0" w:color="auto"/>
            </w:tcBorders>
            <w:shd w:val="clear" w:color="auto" w:fill="auto"/>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126-TTGS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22</w:t>
            </w:r>
          </w:p>
        </w:tc>
        <w:tc>
          <w:tcPr>
            <w:tcW w:w="485" w:type="pct"/>
            <w:tcBorders>
              <w:top w:val="nil"/>
              <w:left w:val="nil"/>
              <w:bottom w:val="single" w:sz="4" w:space="0" w:color="auto"/>
              <w:right w:val="single" w:sz="4" w:space="0" w:color="auto"/>
            </w:tcBorders>
            <w:shd w:val="clear" w:color="auto" w:fill="auto"/>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23</w:t>
            </w:r>
          </w:p>
        </w:tc>
        <w:tc>
          <w:tcPr>
            <w:tcW w:w="485" w:type="pct"/>
            <w:tcBorders>
              <w:top w:val="nil"/>
              <w:left w:val="nil"/>
              <w:bottom w:val="single" w:sz="4" w:space="0" w:color="auto"/>
              <w:right w:val="single" w:sz="4" w:space="0" w:color="auto"/>
            </w:tcBorders>
            <w:shd w:val="clear" w:color="auto" w:fill="auto"/>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128.1-TTGS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24</w:t>
            </w:r>
          </w:p>
        </w:tc>
        <w:tc>
          <w:tcPr>
            <w:tcW w:w="485" w:type="pct"/>
            <w:tcBorders>
              <w:top w:val="nil"/>
              <w:left w:val="nil"/>
              <w:bottom w:val="single" w:sz="4" w:space="0" w:color="auto"/>
              <w:right w:val="single" w:sz="4" w:space="0" w:color="auto"/>
            </w:tcBorders>
            <w:shd w:val="clear" w:color="auto" w:fill="auto"/>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128.3-TTGS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9A30F2"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sz w:val="22"/>
                <w:szCs w:val="22"/>
              </w:rPr>
            </w:pPr>
            <w:r w:rsidRPr="00212EEC">
              <w:rPr>
                <w:rFonts w:ascii="Times New Roman" w:hAnsi="Times New Roman" w:cs="Times New Roman"/>
                <w:sz w:val="22"/>
                <w:szCs w:val="22"/>
              </w:rPr>
              <w:t>25</w:t>
            </w:r>
          </w:p>
        </w:tc>
        <w:tc>
          <w:tcPr>
            <w:tcW w:w="485" w:type="pct"/>
            <w:tcBorders>
              <w:top w:val="nil"/>
              <w:left w:val="nil"/>
              <w:bottom w:val="single" w:sz="4" w:space="0" w:color="auto"/>
              <w:right w:val="single" w:sz="4" w:space="0" w:color="auto"/>
            </w:tcBorders>
            <w:shd w:val="clear" w:color="auto" w:fill="auto"/>
            <w:vAlign w:val="center"/>
          </w:tcPr>
          <w:p w:rsidR="009A30F2" w:rsidRPr="00212EEC" w:rsidRDefault="009A30F2" w:rsidP="009A30F2">
            <w:pPr>
              <w:rPr>
                <w:rFonts w:ascii="Times New Roman" w:hAnsi="Times New Roman" w:cs="Times New Roman"/>
                <w:sz w:val="22"/>
                <w:szCs w:val="22"/>
              </w:rPr>
            </w:pPr>
            <w:r w:rsidRPr="00212EEC">
              <w:rPr>
                <w:rFonts w:ascii="Times New Roman" w:hAnsi="Times New Roman" w:cs="Times New Roman"/>
                <w:sz w:val="22"/>
                <w:szCs w:val="22"/>
              </w:rPr>
              <w:t>128.4-TTGS</w:t>
            </w:r>
          </w:p>
        </w:tc>
        <w:tc>
          <w:tcPr>
            <w:tcW w:w="201" w:type="pct"/>
            <w:gridSpan w:val="2"/>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9A30F2" w:rsidRPr="00212EEC" w:rsidRDefault="009A30F2" w:rsidP="009A30F2">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9A30F2" w:rsidRPr="00212EEC" w:rsidRDefault="009A30F2" w:rsidP="009A30F2">
            <w:pPr>
              <w:jc w:val="center"/>
              <w:rPr>
                <w:rFonts w:ascii="Times New Roman" w:hAnsi="Times New Roman" w:cs="Times New Roman"/>
              </w:rPr>
            </w:pPr>
          </w:p>
        </w:tc>
      </w:tr>
      <w:tr w:rsidR="00C90EAB" w:rsidRPr="00212EEC" w:rsidTr="00CF200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26</w:t>
            </w:r>
          </w:p>
        </w:tc>
        <w:tc>
          <w:tcPr>
            <w:tcW w:w="485" w:type="pct"/>
            <w:tcBorders>
              <w:top w:val="nil"/>
              <w:left w:val="nil"/>
              <w:bottom w:val="single" w:sz="4" w:space="0" w:color="auto"/>
              <w:right w:val="single" w:sz="4" w:space="0" w:color="auto"/>
            </w:tcBorders>
            <w:shd w:val="clear" w:color="auto" w:fill="auto"/>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129-TTGS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27</w:t>
            </w:r>
          </w:p>
        </w:tc>
        <w:tc>
          <w:tcPr>
            <w:tcW w:w="485" w:type="pct"/>
            <w:tcBorders>
              <w:top w:val="nil"/>
              <w:left w:val="nil"/>
              <w:bottom w:val="single" w:sz="4" w:space="0" w:color="auto"/>
              <w:right w:val="single" w:sz="4" w:space="0" w:color="auto"/>
            </w:tcBorders>
            <w:shd w:val="clear" w:color="auto" w:fill="auto"/>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130-TTGS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Ngân hàng </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r w:rsidRPr="00212EEC">
              <w:rPr>
                <w:rFonts w:ascii="Times New Roman" w:hAnsi="Times New Roman" w:cs="Times New Roman"/>
                <w:b/>
                <w:bCs/>
                <w:sz w:val="20"/>
                <w:szCs w:val="20"/>
              </w:rPr>
              <w:t xml:space="preserve"> </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Việt Nam</w:t>
            </w:r>
          </w:p>
        </w:tc>
        <w:tc>
          <w:tcPr>
            <w:tcW w:w="234" w:type="pct"/>
            <w:vMerge w:val="restart"/>
            <w:tcBorders>
              <w:top w:val="single" w:sz="4" w:space="0" w:color="auto"/>
              <w:left w:val="nil"/>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C90EAB" w:rsidRPr="00212EEC" w:rsidTr="00847A6B">
        <w:trPr>
          <w:trHeight w:val="112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0"/>
                <w:szCs w:val="20"/>
              </w:rPr>
            </w:pPr>
          </w:p>
        </w:tc>
        <w:tc>
          <w:tcPr>
            <w:tcW w:w="485" w:type="pct"/>
            <w:vMerge/>
            <w:tcBorders>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b/>
                <w:bCs/>
                <w:sz w:val="20"/>
                <w:szCs w:val="20"/>
              </w:rPr>
            </w:pPr>
          </w:p>
        </w:tc>
        <w:tc>
          <w:tcPr>
            <w:tcW w:w="201" w:type="pct"/>
            <w:gridSpan w:val="2"/>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28</w:t>
            </w:r>
          </w:p>
        </w:tc>
        <w:tc>
          <w:tcPr>
            <w:tcW w:w="485" w:type="pct"/>
            <w:tcBorders>
              <w:top w:val="nil"/>
              <w:left w:val="nil"/>
              <w:bottom w:val="single" w:sz="4" w:space="0" w:color="auto"/>
              <w:right w:val="single" w:sz="4" w:space="0" w:color="auto"/>
            </w:tcBorders>
            <w:shd w:val="clear" w:color="000000" w:fill="FFFFFF"/>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29</w:t>
            </w:r>
          </w:p>
        </w:tc>
        <w:tc>
          <w:tcPr>
            <w:tcW w:w="485" w:type="pct"/>
            <w:tcBorders>
              <w:top w:val="nil"/>
              <w:left w:val="nil"/>
              <w:bottom w:val="single" w:sz="4" w:space="0" w:color="auto"/>
              <w:right w:val="single" w:sz="4" w:space="0" w:color="auto"/>
            </w:tcBorders>
            <w:shd w:val="clear" w:color="000000" w:fill="FFFFFF"/>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132-TTGS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30</w:t>
            </w:r>
          </w:p>
        </w:tc>
        <w:tc>
          <w:tcPr>
            <w:tcW w:w="485" w:type="pct"/>
            <w:tcBorders>
              <w:top w:val="nil"/>
              <w:left w:val="nil"/>
              <w:bottom w:val="single" w:sz="4" w:space="0" w:color="auto"/>
              <w:right w:val="single" w:sz="4" w:space="0" w:color="auto"/>
            </w:tcBorders>
            <w:shd w:val="clear" w:color="000000" w:fill="FFFFFF"/>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31</w:t>
            </w:r>
          </w:p>
        </w:tc>
        <w:tc>
          <w:tcPr>
            <w:tcW w:w="485" w:type="pct"/>
            <w:tcBorders>
              <w:top w:val="nil"/>
              <w:left w:val="nil"/>
              <w:bottom w:val="single" w:sz="4" w:space="0" w:color="auto"/>
              <w:right w:val="single" w:sz="4" w:space="0" w:color="auto"/>
            </w:tcBorders>
            <w:shd w:val="clear" w:color="000000" w:fill="FFFFFF"/>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134-TTGS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32</w:t>
            </w:r>
          </w:p>
        </w:tc>
        <w:tc>
          <w:tcPr>
            <w:tcW w:w="485" w:type="pct"/>
            <w:tcBorders>
              <w:top w:val="nil"/>
              <w:left w:val="nil"/>
              <w:bottom w:val="single" w:sz="4" w:space="0" w:color="auto"/>
              <w:right w:val="single" w:sz="4" w:space="0" w:color="auto"/>
            </w:tcBorders>
            <w:shd w:val="clear" w:color="000000" w:fill="FFFFFF"/>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135-TTGS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33</w:t>
            </w:r>
          </w:p>
        </w:tc>
        <w:tc>
          <w:tcPr>
            <w:tcW w:w="485" w:type="pct"/>
            <w:tcBorders>
              <w:top w:val="nil"/>
              <w:left w:val="nil"/>
              <w:bottom w:val="single" w:sz="4" w:space="0" w:color="auto"/>
              <w:right w:val="single" w:sz="4" w:space="0" w:color="auto"/>
            </w:tcBorders>
            <w:shd w:val="clear" w:color="000000" w:fill="FFFFFF"/>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136.1-TTGS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34</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136.2-TTGS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35</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36</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138.1-TTGS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37</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138.2-TTGS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38</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139-TTGS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39</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140-TTGS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40</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41</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142-TTGS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42</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143-TTGS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i/>
                <w:iCs/>
                <w:sz w:val="22"/>
                <w:szCs w:val="22"/>
              </w:rPr>
            </w:pPr>
            <w:r w:rsidRPr="00212EEC">
              <w:rPr>
                <w:rFonts w:ascii="Times New Roman" w:hAnsi="Times New Roman" w:cs="Times New Roman"/>
                <w:b/>
                <w:bCs/>
                <w:i/>
                <w:iCs/>
                <w:sz w:val="22"/>
                <w:szCs w:val="22"/>
              </w:rPr>
              <w:t>G.3</w:t>
            </w:r>
          </w:p>
        </w:tc>
        <w:tc>
          <w:tcPr>
            <w:tcW w:w="4724" w:type="pct"/>
            <w:gridSpan w:val="21"/>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jc w:val="both"/>
              <w:rPr>
                <w:rFonts w:ascii="Times New Roman" w:hAnsi="Times New Roman" w:cs="Times New Roman"/>
                <w:b/>
                <w:bCs/>
                <w:i/>
                <w:iCs/>
                <w:sz w:val="22"/>
                <w:szCs w:val="22"/>
              </w:rPr>
            </w:pPr>
            <w:r w:rsidRPr="00212EEC">
              <w:rPr>
                <w:rFonts w:ascii="Times New Roman" w:hAnsi="Times New Roman" w:cs="Times New Roman"/>
                <w:b/>
                <w:bCs/>
                <w:i/>
                <w:iCs/>
                <w:sz w:val="22"/>
                <w:szCs w:val="22"/>
              </w:rPr>
              <w:t xml:space="preserve">Thông tin quản lý, giám sát </w:t>
            </w:r>
          </w:p>
        </w:tc>
      </w:tr>
      <w:tr w:rsidR="00C90EAB"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C90EAB" w:rsidRPr="00212EEC" w:rsidTr="00847A6B">
        <w:trPr>
          <w:trHeight w:val="10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0"/>
                <w:szCs w:val="20"/>
              </w:rPr>
            </w:pPr>
          </w:p>
        </w:tc>
        <w:tc>
          <w:tcPr>
            <w:tcW w:w="485" w:type="pct"/>
            <w:vMerge/>
            <w:tcBorders>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b/>
                <w:bCs/>
                <w:sz w:val="20"/>
                <w:szCs w:val="20"/>
              </w:rPr>
            </w:pPr>
          </w:p>
        </w:tc>
        <w:tc>
          <w:tcPr>
            <w:tcW w:w="201" w:type="pct"/>
            <w:gridSpan w:val="2"/>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hideMark/>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rPr>
            </w:pPr>
          </w:p>
        </w:tc>
      </w:tr>
      <w:tr w:rsidR="00C90EAB"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2"/>
                <w:szCs w:val="22"/>
              </w:rPr>
            </w:pPr>
            <w:r w:rsidRPr="00212EEC">
              <w:rPr>
                <w:rFonts w:ascii="Times New Roman" w:hAnsi="Times New Roman" w:cs="Times New Roman"/>
                <w:b/>
                <w:bCs/>
                <w:sz w:val="22"/>
                <w:szCs w:val="22"/>
              </w:rPr>
              <w:t>G.3.1</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tcPr>
          <w:p w:rsidR="00C90EAB" w:rsidRPr="00212EEC" w:rsidRDefault="00C90EAB" w:rsidP="00C90EAB">
            <w:pPr>
              <w:jc w:val="both"/>
              <w:rPr>
                <w:rFonts w:ascii="Times New Roman" w:hAnsi="Times New Roman" w:cs="Times New Roman"/>
                <w:b/>
                <w:bCs/>
                <w:sz w:val="22"/>
                <w:szCs w:val="22"/>
              </w:rPr>
            </w:pPr>
            <w:r w:rsidRPr="00212EEC">
              <w:rPr>
                <w:rFonts w:ascii="Times New Roman" w:hAnsi="Times New Roman" w:cs="Times New Roman"/>
                <w:b/>
                <w:bCs/>
                <w:sz w:val="22"/>
                <w:szCs w:val="22"/>
              </w:rPr>
              <w:t>Tổ chức tín dụng có chi nhánh, công ty con, công ty liên kết</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000000" w:fill="FFFFFF"/>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000000" w:fill="FFFFFF"/>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146-TTGS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000000" w:fill="FFFFFF"/>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147.1-TTGS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000000" w:fill="FFFFFF"/>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147.3-TTGS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000000" w:fill="FFFFFF"/>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147.4-TTGS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000000" w:fill="FFFFFF"/>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148-TTGS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sz w:val="22"/>
                <w:szCs w:val="22"/>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149-TTGS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81920" w:rsidRDefault="00C90EAB" w:rsidP="00C90EAB">
            <w:pPr>
              <w:jc w:val="center"/>
              <w:rPr>
                <w:rFonts w:ascii="Times New Roman" w:hAnsi="Times New Roman" w:cs="Times New Roman"/>
              </w:rPr>
            </w:pPr>
            <w:r w:rsidRPr="00281920">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81920"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81920" w:rsidRDefault="00C90EAB" w:rsidP="00C90EAB">
            <w:pPr>
              <w:jc w:val="center"/>
              <w:rPr>
                <w:rFonts w:ascii="Times New Roman" w:hAnsi="Times New Roman" w:cs="Times New Roman"/>
              </w:rPr>
            </w:pPr>
            <w:r w:rsidRPr="00281920">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152.1-TTGS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152.3-TTGS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152.4-TTGS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11</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153.1-TTGS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12</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153.2-TTGS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13</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153.3-TTGS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14</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bCs/>
                <w:sz w:val="22"/>
                <w:szCs w:val="22"/>
              </w:rPr>
            </w:pPr>
            <w:r w:rsidRPr="00212EEC">
              <w:rPr>
                <w:rFonts w:ascii="Times New Roman" w:hAnsi="Times New Roman" w:cs="Times New Roman"/>
                <w:sz w:val="22"/>
                <w:szCs w:val="22"/>
              </w:rPr>
              <w:t>153.4-TTGS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15</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154.1-TTGS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vAlign w:val="center"/>
            <w:hideMark/>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C90EAB"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16</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154.2-TTGS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17</w:t>
            </w:r>
          </w:p>
        </w:tc>
        <w:tc>
          <w:tcPr>
            <w:tcW w:w="485" w:type="pct"/>
            <w:tcBorders>
              <w:top w:val="nil"/>
              <w:left w:val="nil"/>
              <w:bottom w:val="single" w:sz="4" w:space="0" w:color="auto"/>
              <w:right w:val="single" w:sz="4" w:space="0" w:color="auto"/>
            </w:tcBorders>
            <w:shd w:val="clear" w:color="auto" w:fill="auto"/>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154.3-TTGS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18</w:t>
            </w:r>
          </w:p>
        </w:tc>
        <w:tc>
          <w:tcPr>
            <w:tcW w:w="485" w:type="pct"/>
            <w:tcBorders>
              <w:top w:val="nil"/>
              <w:left w:val="nil"/>
              <w:bottom w:val="single" w:sz="4" w:space="0" w:color="auto"/>
              <w:right w:val="single" w:sz="4" w:space="0" w:color="auto"/>
            </w:tcBorders>
            <w:shd w:val="clear" w:color="000000" w:fill="FFFFFF"/>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154.4-TTGS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19</w:t>
            </w:r>
          </w:p>
        </w:tc>
        <w:tc>
          <w:tcPr>
            <w:tcW w:w="485" w:type="pct"/>
            <w:tcBorders>
              <w:top w:val="nil"/>
              <w:left w:val="nil"/>
              <w:bottom w:val="single" w:sz="4" w:space="0" w:color="auto"/>
              <w:right w:val="single" w:sz="4" w:space="0" w:color="auto"/>
            </w:tcBorders>
            <w:shd w:val="clear" w:color="000000" w:fill="FFFFFF"/>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154.5-TTGS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54"/>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Pr>
                <w:rFonts w:ascii="Times New Roman" w:hAnsi="Times New Roman" w:cs="Times New Roman"/>
                <w:sz w:val="22"/>
                <w:szCs w:val="22"/>
              </w:rPr>
              <w:t>20</w:t>
            </w:r>
          </w:p>
        </w:tc>
        <w:tc>
          <w:tcPr>
            <w:tcW w:w="485" w:type="pct"/>
            <w:tcBorders>
              <w:top w:val="nil"/>
              <w:left w:val="nil"/>
              <w:bottom w:val="single" w:sz="4" w:space="0" w:color="auto"/>
              <w:right w:val="single" w:sz="4" w:space="0" w:color="auto"/>
            </w:tcBorders>
            <w:shd w:val="clear" w:color="000000" w:fill="FFFFFF"/>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155-TTGS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b/>
                <w:bCs/>
                <w:sz w:val="22"/>
                <w:szCs w:val="22"/>
              </w:rPr>
            </w:pPr>
            <w:r w:rsidRPr="00212EEC">
              <w:rPr>
                <w:rFonts w:ascii="Times New Roman" w:hAnsi="Times New Roman" w:cs="Times New Roman"/>
                <w:b/>
                <w:bCs/>
                <w:sz w:val="22"/>
                <w:szCs w:val="22"/>
              </w:rPr>
              <w:t>G.3.2</w:t>
            </w:r>
          </w:p>
        </w:tc>
        <w:tc>
          <w:tcPr>
            <w:tcW w:w="4724" w:type="pct"/>
            <w:gridSpan w:val="21"/>
            <w:tcBorders>
              <w:top w:val="single" w:sz="4" w:space="0" w:color="auto"/>
              <w:left w:val="nil"/>
              <w:bottom w:val="single" w:sz="4" w:space="0" w:color="auto"/>
              <w:right w:val="single" w:sz="4" w:space="0" w:color="000000"/>
            </w:tcBorders>
            <w:shd w:val="clear" w:color="auto" w:fill="auto"/>
            <w:vAlign w:val="center"/>
            <w:hideMark/>
          </w:tcPr>
          <w:p w:rsidR="00C90EAB" w:rsidRPr="00212EEC" w:rsidRDefault="00C90EAB" w:rsidP="00C90EAB">
            <w:pPr>
              <w:rPr>
                <w:rFonts w:ascii="Times New Roman" w:hAnsi="Times New Roman" w:cs="Times New Roman"/>
                <w:b/>
                <w:bCs/>
                <w:sz w:val="22"/>
                <w:szCs w:val="22"/>
              </w:rPr>
            </w:pPr>
            <w:r w:rsidRPr="00212EEC">
              <w:rPr>
                <w:rFonts w:ascii="Times New Roman" w:hAnsi="Times New Roman" w:cs="Times New Roman"/>
                <w:b/>
                <w:bCs/>
                <w:sz w:val="22"/>
                <w:szCs w:val="22"/>
              </w:rPr>
              <w:t>Quỹ tín dụng nhân dân</w:t>
            </w:r>
          </w:p>
        </w:tc>
      </w:tr>
      <w:tr w:rsidR="00C90EAB" w:rsidRPr="00212EEC" w:rsidTr="00847A6B">
        <w:trPr>
          <w:trHeight w:val="510"/>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000000" w:fill="FFFFFF"/>
            <w:noWrap/>
            <w:vAlign w:val="center"/>
          </w:tcPr>
          <w:p w:rsidR="00C90EAB" w:rsidRPr="00212EEC" w:rsidRDefault="00C90EAB" w:rsidP="00C90EAB">
            <w:pPr>
              <w:spacing w:line="288" w:lineRule="auto"/>
              <w:rPr>
                <w:rFonts w:ascii="Times New Roman" w:hAnsi="Times New Roman" w:cs="Times New Roman"/>
                <w:sz w:val="22"/>
                <w:szCs w:val="22"/>
              </w:rPr>
            </w:pPr>
            <w:r w:rsidRPr="00212EEC">
              <w:rPr>
                <w:rFonts w:ascii="Times New Roman" w:hAnsi="Times New Roman" w:cs="Times New Roman"/>
                <w:sz w:val="22"/>
                <w:szCs w:val="22"/>
              </w:rPr>
              <w:t>156-TTGS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510"/>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spacing w:line="288" w:lineRule="auto"/>
              <w:rPr>
                <w:rFonts w:ascii="Times New Roman" w:hAnsi="Times New Roman" w:cs="Times New Roman"/>
                <w:sz w:val="22"/>
                <w:szCs w:val="22"/>
              </w:rPr>
            </w:pPr>
            <w:r w:rsidRPr="00212EEC">
              <w:rPr>
                <w:rFonts w:ascii="Times New Roman" w:hAnsi="Times New Roman" w:cs="Times New Roman"/>
                <w:sz w:val="22"/>
                <w:szCs w:val="22"/>
              </w:rPr>
              <w:t>157-TTGS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510"/>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spacing w:line="288" w:lineRule="auto"/>
              <w:rPr>
                <w:rFonts w:ascii="Times New Roman" w:hAnsi="Times New Roman" w:cs="Times New Roman"/>
                <w:sz w:val="22"/>
                <w:szCs w:val="22"/>
              </w:rPr>
            </w:pPr>
            <w:r w:rsidRPr="00212EEC">
              <w:rPr>
                <w:rFonts w:ascii="Times New Roman" w:hAnsi="Times New Roman" w:cs="Times New Roman"/>
                <w:sz w:val="22"/>
                <w:szCs w:val="22"/>
              </w:rPr>
              <w:t>158-TTGS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510"/>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spacing w:line="288" w:lineRule="auto"/>
              <w:rPr>
                <w:rFonts w:ascii="Times New Roman" w:hAnsi="Times New Roman" w:cs="Times New Roman"/>
                <w:sz w:val="22"/>
                <w:szCs w:val="22"/>
              </w:rPr>
            </w:pPr>
            <w:r w:rsidRPr="00212EEC">
              <w:rPr>
                <w:rFonts w:ascii="Times New Roman" w:hAnsi="Times New Roman" w:cs="Times New Roman"/>
                <w:sz w:val="22"/>
                <w:szCs w:val="22"/>
              </w:rPr>
              <w:t>159-TTGS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spacing w:line="288" w:lineRule="auto"/>
              <w:jc w:val="center"/>
              <w:rPr>
                <w:rFonts w:ascii="Times New Roman" w:hAnsi="Times New Roman" w:cs="Times New Roman"/>
                <w:sz w:val="22"/>
                <w:szCs w:val="22"/>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spacing w:line="288" w:lineRule="auto"/>
              <w:jc w:val="center"/>
              <w:rPr>
                <w:rFonts w:ascii="Times New Roman" w:hAnsi="Times New Roman" w:cs="Times New Roman"/>
              </w:rPr>
            </w:pPr>
            <w:r w:rsidRPr="00212EEC">
              <w:rPr>
                <w:rFonts w:ascii="Times New Roman" w:hAnsi="Times New Roman" w:cs="Times New Roman"/>
              </w:rPr>
              <w:t>x</w:t>
            </w:r>
          </w:p>
        </w:tc>
      </w:tr>
      <w:tr w:rsidR="00C90EAB" w:rsidRPr="00212EEC" w:rsidTr="00B01EAC">
        <w:trPr>
          <w:trHeight w:val="435"/>
        </w:trPr>
        <w:tc>
          <w:tcPr>
            <w:tcW w:w="27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C90EAB" w:rsidRPr="00212EEC" w:rsidRDefault="00C90EAB" w:rsidP="00C90EAB">
            <w:pPr>
              <w:jc w:val="center"/>
              <w:rPr>
                <w:rFonts w:ascii="Times New Roman" w:hAnsi="Times New Roman" w:cs="Times New Roman"/>
                <w:b/>
                <w:bCs/>
                <w:sz w:val="22"/>
                <w:szCs w:val="22"/>
              </w:rPr>
            </w:pPr>
            <w:r w:rsidRPr="00212EEC">
              <w:rPr>
                <w:rFonts w:ascii="Times New Roman" w:hAnsi="Times New Roman" w:cs="Times New Roman"/>
                <w:b/>
                <w:bCs/>
                <w:sz w:val="22"/>
                <w:szCs w:val="22"/>
              </w:rPr>
              <w:t>H</w:t>
            </w:r>
          </w:p>
        </w:tc>
        <w:tc>
          <w:tcPr>
            <w:tcW w:w="4724" w:type="pct"/>
            <w:gridSpan w:val="21"/>
            <w:tcBorders>
              <w:top w:val="single" w:sz="4" w:space="0" w:color="auto"/>
              <w:left w:val="nil"/>
              <w:bottom w:val="single" w:sz="4" w:space="0" w:color="auto"/>
              <w:right w:val="single" w:sz="4" w:space="0" w:color="000000"/>
            </w:tcBorders>
            <w:shd w:val="clear" w:color="auto" w:fill="C4BC96" w:themeFill="background2" w:themeFillShade="BF"/>
            <w:noWrap/>
            <w:vAlign w:val="center"/>
            <w:hideMark/>
          </w:tcPr>
          <w:p w:rsidR="00C90EAB" w:rsidRPr="00212EEC" w:rsidRDefault="00C90EAB" w:rsidP="00C90EAB">
            <w:pPr>
              <w:rPr>
                <w:rFonts w:ascii="Times New Roman" w:hAnsi="Times New Roman" w:cs="Times New Roman"/>
                <w:b/>
                <w:bCs/>
                <w:sz w:val="22"/>
                <w:szCs w:val="22"/>
              </w:rPr>
            </w:pPr>
            <w:r w:rsidRPr="00212EEC">
              <w:rPr>
                <w:rFonts w:ascii="Times New Roman" w:hAnsi="Times New Roman" w:cs="Times New Roman"/>
                <w:b/>
                <w:bCs/>
                <w:sz w:val="22"/>
                <w:szCs w:val="22"/>
              </w:rPr>
              <w:t>Báo cáo tài chính</w:t>
            </w:r>
          </w:p>
        </w:tc>
      </w:tr>
      <w:tr w:rsidR="00C90EAB" w:rsidRPr="00212EEC" w:rsidTr="009A30F2">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1</w:t>
            </w:r>
          </w:p>
        </w:tc>
        <w:tc>
          <w:tcPr>
            <w:tcW w:w="48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160-TTGS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2</w:t>
            </w:r>
          </w:p>
        </w:tc>
        <w:tc>
          <w:tcPr>
            <w:tcW w:w="48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161-TTGS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3</w:t>
            </w:r>
          </w:p>
        </w:tc>
        <w:tc>
          <w:tcPr>
            <w:tcW w:w="48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162-TTGS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4</w:t>
            </w:r>
          </w:p>
        </w:tc>
        <w:tc>
          <w:tcPr>
            <w:tcW w:w="48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163-TTGS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0"/>
                <w:szCs w:val="20"/>
              </w:rPr>
            </w:pPr>
            <w:r w:rsidRPr="00212EEC">
              <w:rPr>
                <w:rFonts w:ascii="Times New Roman" w:hAnsi="Times New Roman" w:cs="Times New Roman"/>
                <w:b/>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nước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C90EAB"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22"/>
                <w:szCs w:val="22"/>
              </w:rPr>
            </w:pPr>
          </w:p>
        </w:tc>
        <w:tc>
          <w:tcPr>
            <w:tcW w:w="485" w:type="pct"/>
            <w:vMerge/>
            <w:tcBorders>
              <w:left w:val="nil"/>
              <w:bottom w:val="single" w:sz="4" w:space="0" w:color="auto"/>
              <w:right w:val="single" w:sz="4" w:space="0" w:color="auto"/>
            </w:tcBorders>
            <w:shd w:val="clear" w:color="auto" w:fill="auto"/>
            <w:noWrap/>
            <w:vAlign w:val="center"/>
          </w:tcPr>
          <w:p w:rsidR="00C90EAB" w:rsidRPr="00212EEC" w:rsidRDefault="00C90EAB" w:rsidP="00C90EAB">
            <w:pPr>
              <w:rPr>
                <w:rFonts w:ascii="Times New Roman" w:hAnsi="Times New Roman" w:cs="Times New Roman"/>
                <w:sz w:val="22"/>
                <w:szCs w:val="22"/>
              </w:rPr>
            </w:pP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nil"/>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5</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164-TTGS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6</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165-TTGS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7</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166-TTGS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8</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167-TTGS</w:t>
            </w:r>
          </w:p>
        </w:tc>
        <w:tc>
          <w:tcPr>
            <w:tcW w:w="201" w:type="pct"/>
            <w:gridSpan w:val="2"/>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9</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168-TTGS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10</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169-TTGS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C90EAB" w:rsidRPr="00212EEC" w:rsidRDefault="00C90EAB" w:rsidP="00C90EAB">
            <w:pPr>
              <w:jc w:val="center"/>
              <w:rPr>
                <w:rFonts w:ascii="Times New Roman" w:hAnsi="Times New Roman" w:cs="Times New Roman"/>
                <w:sz w:val="22"/>
                <w:szCs w:val="22"/>
              </w:rPr>
            </w:pPr>
            <w:r w:rsidRPr="00212EEC">
              <w:rPr>
                <w:rFonts w:ascii="Times New Roman" w:hAnsi="Times New Roman" w:cs="Times New Roman"/>
                <w:sz w:val="22"/>
                <w:szCs w:val="22"/>
              </w:rPr>
              <w:t>11</w:t>
            </w:r>
          </w:p>
        </w:tc>
        <w:tc>
          <w:tcPr>
            <w:tcW w:w="485" w:type="pct"/>
            <w:tcBorders>
              <w:top w:val="nil"/>
              <w:left w:val="nil"/>
              <w:bottom w:val="single" w:sz="4" w:space="0" w:color="auto"/>
              <w:right w:val="single" w:sz="4" w:space="0" w:color="auto"/>
            </w:tcBorders>
            <w:shd w:val="clear" w:color="auto" w:fill="auto"/>
            <w:noWrap/>
            <w:vAlign w:val="center"/>
            <w:hideMark/>
          </w:tcPr>
          <w:p w:rsidR="00C90EAB" w:rsidRPr="00212EEC" w:rsidRDefault="00C90EAB" w:rsidP="00C90EAB">
            <w:pPr>
              <w:rPr>
                <w:rFonts w:ascii="Times New Roman" w:hAnsi="Times New Roman" w:cs="Times New Roman"/>
                <w:sz w:val="22"/>
                <w:szCs w:val="22"/>
              </w:rPr>
            </w:pPr>
            <w:r w:rsidRPr="00212EEC">
              <w:rPr>
                <w:rFonts w:ascii="Times New Roman" w:hAnsi="Times New Roman" w:cs="Times New Roman"/>
                <w:sz w:val="22"/>
                <w:szCs w:val="22"/>
              </w:rPr>
              <w:t>170-TTGS</w:t>
            </w:r>
          </w:p>
        </w:tc>
        <w:tc>
          <w:tcPr>
            <w:tcW w:w="201" w:type="pct"/>
            <w:gridSpan w:val="2"/>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1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41"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9"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2"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1"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7"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00"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5"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33"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1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27" w:type="pct"/>
            <w:tcBorders>
              <w:top w:val="nil"/>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rPr>
            </w:pPr>
            <w:r w:rsidRPr="00212EEC">
              <w:rPr>
                <w:rFonts w:ascii="Times New Roman" w:hAnsi="Times New Roman" w:cs="Times New Roman"/>
              </w:rPr>
              <w:t>x</w:t>
            </w:r>
          </w:p>
        </w:tc>
        <w:tc>
          <w:tcPr>
            <w:tcW w:w="228"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c>
          <w:tcPr>
            <w:tcW w:w="234" w:type="pct"/>
            <w:tcBorders>
              <w:top w:val="nil"/>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12</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171-TT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Pr>
                <w:rFonts w:ascii="Times New Roman" w:hAnsi="Times New Roman" w:cs="Times New Roman"/>
                <w:bCs/>
              </w:rPr>
              <w:t>B</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Pr>
                <w:rFonts w:ascii="Times New Roman" w:hAnsi="Times New Roman" w:cs="Times New Roman"/>
                <w:bCs/>
              </w:rPr>
              <w:t>B</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Pr>
                <w:rFonts w:ascii="Times New Roman" w:hAnsi="Times New Roman" w:cs="Times New Roman"/>
                <w:bCs/>
              </w:rPr>
              <w:t>B</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Pr>
                <w:rFonts w:ascii="Times New Roman" w:hAnsi="Times New Roman" w:cs="Times New Roman"/>
                <w:bCs/>
              </w:rPr>
              <w:t>B</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Pr>
                <w:rFonts w:ascii="Times New Roman" w:hAnsi="Times New Roman" w:cs="Times New Roman"/>
                <w:bCs/>
              </w:rPr>
              <w:t>B</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Pr>
                <w:rFonts w:ascii="Times New Roman" w:hAnsi="Times New Roman" w:cs="Times New Roman"/>
                <w:bCs/>
              </w:rPr>
              <w:t>B</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Pr>
                <w:rFonts w:ascii="Times New Roman" w:hAnsi="Times New Roman" w:cs="Times New Roman"/>
                <w:bCs/>
              </w:rPr>
              <w:t>B</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13</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172-TT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14</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173-QLNH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15</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174-QLNH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16</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175-QLNH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17</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176-QLNH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18</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177-QLNH</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19</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178-CSTT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20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179-CSTT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vMerge w:val="restart"/>
            <w:tcBorders>
              <w:top w:val="single" w:sz="4" w:space="0" w:color="auto"/>
              <w:left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sz w:val="20"/>
                <w:szCs w:val="20"/>
              </w:rPr>
            </w:pPr>
            <w:r w:rsidRPr="00302297">
              <w:rPr>
                <w:rFonts w:ascii="Times New Roman" w:hAnsi="Times New Roman" w:cs="Times New Roman"/>
                <w:bCs/>
                <w:sz w:val="20"/>
                <w:szCs w:val="20"/>
              </w:rPr>
              <w:lastRenderedPageBreak/>
              <w:t>STT</w:t>
            </w:r>
          </w:p>
        </w:tc>
        <w:tc>
          <w:tcPr>
            <w:tcW w:w="485" w:type="pct"/>
            <w:vMerge w:val="restart"/>
            <w:tcBorders>
              <w:top w:val="single" w:sz="4" w:space="0" w:color="auto"/>
              <w:left w:val="nil"/>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0"/>
                <w:szCs w:val="20"/>
              </w:rPr>
            </w:pPr>
            <w:r w:rsidRPr="00302297">
              <w:rPr>
                <w:rFonts w:ascii="Times New Roman" w:hAnsi="Times New Roman" w:cs="Times New Roman"/>
                <w:bCs/>
                <w:sz w:val="20"/>
                <w:szCs w:val="20"/>
              </w:rPr>
              <w:t>KÝ HIỆU</w:t>
            </w:r>
          </w:p>
        </w:tc>
        <w:tc>
          <w:tcPr>
            <w:tcW w:w="416" w:type="pct"/>
            <w:gridSpan w:val="3"/>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nhà nước</w:t>
            </w:r>
          </w:p>
        </w:tc>
        <w:tc>
          <w:tcPr>
            <w:tcW w:w="456"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thương mại cổ phần</w:t>
            </w:r>
          </w:p>
        </w:tc>
        <w:tc>
          <w:tcPr>
            <w:tcW w:w="44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liên doanh</w:t>
            </w:r>
          </w:p>
        </w:tc>
        <w:tc>
          <w:tcPr>
            <w:tcW w:w="448"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100%</w:t>
            </w:r>
            <w:r w:rsidRPr="00212EEC">
              <w:rPr>
                <w:rFonts w:ascii="Times New Roman" w:hAnsi="Times New Roman" w:cs="Times New Roman"/>
                <w:b/>
                <w:bCs/>
                <w:sz w:val="20"/>
                <w:szCs w:val="20"/>
              </w:rPr>
              <w:br/>
              <w:t xml:space="preserve"> vốn nướ</w:t>
            </w:r>
            <w:r>
              <w:rPr>
                <w:rFonts w:ascii="Times New Roman" w:hAnsi="Times New Roman" w:cs="Times New Roman"/>
                <w:b/>
                <w:bCs/>
                <w:sz w:val="20"/>
                <w:szCs w:val="20"/>
              </w:rPr>
              <w:t>c</w:t>
            </w:r>
            <w:r w:rsidRPr="00212EEC">
              <w:rPr>
                <w:rFonts w:ascii="Times New Roman" w:hAnsi="Times New Roman" w:cs="Times New Roman"/>
                <w:b/>
                <w:bCs/>
                <w:sz w:val="20"/>
                <w:szCs w:val="20"/>
              </w:rPr>
              <w:t xml:space="preserve"> ngoài</w:t>
            </w:r>
          </w:p>
        </w:tc>
        <w:tc>
          <w:tcPr>
            <w:tcW w:w="43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Chi nhánh ngân hàng nước ngoài</w:t>
            </w:r>
          </w:p>
        </w:tc>
        <w:tc>
          <w:tcPr>
            <w:tcW w:w="460"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39"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Công ty</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cho thuê</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tài chính</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Ngân hàng Chính sách</w:t>
            </w:r>
          </w:p>
          <w:p w:rsidR="00C90EAB" w:rsidRPr="00212EEC" w:rsidRDefault="00C90EAB" w:rsidP="00C90EAB">
            <w:pPr>
              <w:jc w:val="center"/>
              <w:rPr>
                <w:rFonts w:ascii="Times New Roman" w:hAnsi="Times New Roman" w:cs="Times New Roman"/>
                <w:b/>
                <w:bCs/>
                <w:sz w:val="20"/>
                <w:szCs w:val="20"/>
              </w:rPr>
            </w:pPr>
            <w:r w:rsidRPr="00212EEC">
              <w:rPr>
                <w:rFonts w:ascii="Times New Roman" w:hAnsi="Times New Roman" w:cs="Times New Roman"/>
                <w:b/>
                <w:bCs/>
                <w:sz w:val="20"/>
                <w:szCs w:val="20"/>
              </w:rPr>
              <w:t>xã hội</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
                <w:bCs/>
                <w:sz w:val="20"/>
                <w:szCs w:val="20"/>
              </w:rPr>
            </w:pPr>
            <w:r>
              <w:rPr>
                <w:rFonts w:ascii="Times New Roman" w:hAnsi="Times New Roman" w:cs="Times New Roman"/>
                <w:b/>
                <w:bCs/>
                <w:sz w:val="20"/>
                <w:szCs w:val="20"/>
              </w:rPr>
              <w:t>Ngân hàng Hợp tác xã Việt Nam</w:t>
            </w:r>
          </w:p>
        </w:tc>
        <w:tc>
          <w:tcPr>
            <w:tcW w:w="234" w:type="pct"/>
            <w:vMerge w:val="restart"/>
            <w:tcBorders>
              <w:top w:val="single" w:sz="4" w:space="0" w:color="auto"/>
              <w:left w:val="nil"/>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sz w:val="19"/>
                <w:szCs w:val="19"/>
              </w:rPr>
            </w:pPr>
            <w:r w:rsidRPr="00212EEC">
              <w:rPr>
                <w:rFonts w:ascii="Times New Roman" w:hAnsi="Times New Roman" w:cs="Times New Roman"/>
                <w:b/>
                <w:bCs/>
                <w:sz w:val="19"/>
                <w:szCs w:val="19"/>
              </w:rPr>
              <w:t>Quỹ tín dụng nhân dân</w:t>
            </w:r>
          </w:p>
        </w:tc>
      </w:tr>
      <w:tr w:rsidR="00C90EAB" w:rsidRPr="00212EEC" w:rsidTr="00847A6B">
        <w:trPr>
          <w:trHeight w:val="435"/>
        </w:trPr>
        <w:tc>
          <w:tcPr>
            <w:tcW w:w="276" w:type="pct"/>
            <w:vMerge/>
            <w:tcBorders>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p>
        </w:tc>
        <w:tc>
          <w:tcPr>
            <w:tcW w:w="485" w:type="pct"/>
            <w:vMerge/>
            <w:tcBorders>
              <w:left w:val="nil"/>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14"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toàn</w:t>
            </w:r>
            <w:r w:rsidRPr="002A74DE">
              <w:rPr>
                <w:rFonts w:ascii="Times New Roman" w:hAnsi="Times New Roman" w:cs="Times New Roman"/>
                <w:bCs/>
                <w:sz w:val="17"/>
                <w:szCs w:val="17"/>
              </w:rPr>
              <w:br/>
              <w:t xml:space="preserve"> hệ thống</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C90EAB" w:rsidRPr="002A74DE" w:rsidRDefault="00C90EAB" w:rsidP="00C90EAB">
            <w:pPr>
              <w:jc w:val="center"/>
              <w:rPr>
                <w:rFonts w:ascii="Times New Roman" w:hAnsi="Times New Roman" w:cs="Times New Roman"/>
                <w:bCs/>
                <w:sz w:val="17"/>
                <w:szCs w:val="17"/>
              </w:rPr>
            </w:pPr>
            <w:r w:rsidRPr="002A74DE">
              <w:rPr>
                <w:rFonts w:ascii="Times New Roman" w:hAnsi="Times New Roman" w:cs="Times New Roman"/>
                <w:bCs/>
                <w:sz w:val="17"/>
                <w:szCs w:val="17"/>
              </w:rPr>
              <w:t>Báo cáo từng chi nhánh</w:t>
            </w:r>
          </w:p>
        </w:tc>
        <w:tc>
          <w:tcPr>
            <w:tcW w:w="234" w:type="pct"/>
            <w:vMerge/>
            <w:tcBorders>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21</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180-CSTT</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22</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181-TTGS</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23</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182-TTGS</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604275" w:rsidRDefault="00C90EAB" w:rsidP="00C90EAB">
            <w:pPr>
              <w:jc w:val="center"/>
              <w:rPr>
                <w:rFonts w:ascii="Times New Roman" w:hAnsi="Times New Roman" w:cs="Times New Roman"/>
                <w:bCs/>
              </w:rPr>
            </w:pPr>
            <w:r w:rsidRPr="00604275">
              <w:rPr>
                <w:rFonts w:ascii="Times New Roman" w:hAnsi="Times New Roman" w:cs="Times New Roman"/>
                <w:bCs/>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r w:rsidR="00C90EAB" w:rsidRPr="00212EEC" w:rsidTr="00847A6B">
        <w:trPr>
          <w:trHeight w:val="435"/>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EAB" w:rsidRPr="00302297" w:rsidRDefault="00C90EAB" w:rsidP="00C90EAB">
            <w:pPr>
              <w:jc w:val="center"/>
              <w:rPr>
                <w:rFonts w:ascii="Times New Roman" w:hAnsi="Times New Roman" w:cs="Times New Roman"/>
                <w:bCs/>
                <w:sz w:val="22"/>
                <w:szCs w:val="22"/>
              </w:rPr>
            </w:pPr>
            <w:r>
              <w:rPr>
                <w:rFonts w:ascii="Times New Roman" w:hAnsi="Times New Roman" w:cs="Times New Roman"/>
                <w:bCs/>
                <w:sz w:val="22"/>
                <w:szCs w:val="22"/>
              </w:rPr>
              <w:t>24</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C90EAB" w:rsidRPr="00302297" w:rsidRDefault="00C90EAB" w:rsidP="00C90EAB">
            <w:pPr>
              <w:rPr>
                <w:rFonts w:ascii="Times New Roman" w:hAnsi="Times New Roman" w:cs="Times New Roman"/>
                <w:bCs/>
                <w:sz w:val="22"/>
                <w:szCs w:val="22"/>
              </w:rPr>
            </w:pPr>
            <w:r w:rsidRPr="00302297">
              <w:rPr>
                <w:rFonts w:ascii="Times New Roman" w:hAnsi="Times New Roman" w:cs="Times New Roman"/>
                <w:bCs/>
                <w:sz w:val="22"/>
                <w:szCs w:val="22"/>
              </w:rPr>
              <w:t>183-TTGS</w:t>
            </w:r>
          </w:p>
        </w:tc>
        <w:tc>
          <w:tcPr>
            <w:tcW w:w="201"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1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4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0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rPr>
            </w:pPr>
          </w:p>
        </w:tc>
        <w:tc>
          <w:tcPr>
            <w:tcW w:w="2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FFFFFF" w:themeColor="background1"/>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rsidR="00C90EAB" w:rsidRPr="00212EEC" w:rsidRDefault="00C90EAB" w:rsidP="00C90EAB">
            <w:pPr>
              <w:jc w:val="center"/>
              <w:rPr>
                <w:rFonts w:ascii="Times New Roman" w:hAnsi="Times New Roman" w:cs="Times New Roman"/>
                <w:bCs/>
              </w:rPr>
            </w:pPr>
            <w:r w:rsidRPr="00212EEC">
              <w:rPr>
                <w:rFonts w:ascii="Times New Roman" w:hAnsi="Times New Roman" w:cs="Times New Roman"/>
                <w:bCs/>
              </w:rPr>
              <w:t>x</w:t>
            </w:r>
          </w:p>
        </w:tc>
        <w:tc>
          <w:tcPr>
            <w:tcW w:w="2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rPr>
            </w:pPr>
          </w:p>
        </w:tc>
        <w:tc>
          <w:tcPr>
            <w:tcW w:w="22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c>
          <w:tcPr>
            <w:tcW w:w="2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90EAB" w:rsidRPr="00212EEC" w:rsidRDefault="00C90EAB" w:rsidP="00C90EAB">
            <w:pPr>
              <w:jc w:val="center"/>
              <w:rPr>
                <w:rFonts w:ascii="Times New Roman" w:hAnsi="Times New Roman" w:cs="Times New Roman"/>
                <w:bCs/>
                <w:color w:val="7F7F7F" w:themeColor="text1" w:themeTint="80"/>
                <w:sz w:val="20"/>
                <w:szCs w:val="20"/>
              </w:rPr>
            </w:pPr>
          </w:p>
        </w:tc>
      </w:tr>
    </w:tbl>
    <w:p w:rsidR="002E464D" w:rsidRDefault="002E464D" w:rsidP="003A4802">
      <w:pPr>
        <w:ind w:left="-270"/>
        <w:jc w:val="both"/>
        <w:rPr>
          <w:rFonts w:ascii="Times New Roman" w:hAnsi="Times New Roman" w:cs="Times New Roman"/>
          <w:b/>
          <w:bCs/>
          <w:i/>
          <w:sz w:val="24"/>
          <w:szCs w:val="24"/>
          <w:u w:val="single"/>
          <w:lang w:val="pt-BR"/>
        </w:rPr>
      </w:pPr>
    </w:p>
    <w:p w:rsidR="003A4802" w:rsidRPr="00374F99" w:rsidRDefault="003A4802" w:rsidP="001D28B4">
      <w:pPr>
        <w:spacing w:before="60" w:after="60" w:line="240" w:lineRule="atLeast"/>
        <w:ind w:left="-270"/>
        <w:jc w:val="both"/>
        <w:rPr>
          <w:rFonts w:ascii="Times New Roman" w:hAnsi="Times New Roman" w:cs="Times New Roman"/>
          <w:b/>
          <w:bCs/>
          <w:sz w:val="24"/>
          <w:szCs w:val="24"/>
          <w:lang w:val="pt-BR"/>
        </w:rPr>
      </w:pPr>
      <w:r w:rsidRPr="00374F99">
        <w:rPr>
          <w:rFonts w:ascii="Times New Roman" w:hAnsi="Times New Roman" w:cs="Times New Roman"/>
          <w:b/>
          <w:bCs/>
          <w:i/>
          <w:sz w:val="24"/>
          <w:szCs w:val="24"/>
          <w:u w:val="single"/>
          <w:lang w:val="pt-BR"/>
        </w:rPr>
        <w:t>Ghi chú</w:t>
      </w:r>
      <w:r w:rsidRPr="00374F99">
        <w:rPr>
          <w:rFonts w:ascii="Times New Roman" w:hAnsi="Times New Roman" w:cs="Times New Roman"/>
          <w:b/>
          <w:bCs/>
          <w:sz w:val="24"/>
          <w:szCs w:val="24"/>
          <w:lang w:val="pt-BR"/>
        </w:rPr>
        <w:t xml:space="preserve">: </w:t>
      </w:r>
    </w:p>
    <w:p w:rsidR="003A4802" w:rsidRPr="00374F99" w:rsidRDefault="003A4802" w:rsidP="001D28B4">
      <w:pPr>
        <w:spacing w:before="60" w:after="60" w:line="240" w:lineRule="atLeast"/>
        <w:ind w:left="-272"/>
        <w:jc w:val="both"/>
        <w:rPr>
          <w:rFonts w:ascii="Times New Roman" w:hAnsi="Times New Roman"/>
          <w:bCs/>
          <w:sz w:val="24"/>
          <w:szCs w:val="24"/>
          <w:lang w:val="pt-BR"/>
        </w:rPr>
      </w:pPr>
      <w:r w:rsidRPr="00374F99">
        <w:rPr>
          <w:rFonts w:ascii="Times New Roman" w:hAnsi="Times New Roman"/>
          <w:bCs/>
          <w:sz w:val="24"/>
          <w:szCs w:val="24"/>
          <w:lang w:val="pt-BR"/>
        </w:rPr>
        <w:t>1. Ký hi</w:t>
      </w:r>
      <w:r w:rsidRPr="00374F99">
        <w:rPr>
          <w:rFonts w:ascii="Times New Roman" w:hAnsi="Times New Roman" w:cs="Arial"/>
          <w:bCs/>
          <w:sz w:val="24"/>
          <w:szCs w:val="24"/>
          <w:lang w:val="pt-BR"/>
        </w:rPr>
        <w:t>ệ</w:t>
      </w:r>
      <w:r w:rsidRPr="00374F99">
        <w:rPr>
          <w:rFonts w:ascii="Times New Roman" w:hAnsi="Times New Roman"/>
          <w:bCs/>
          <w:sz w:val="24"/>
          <w:szCs w:val="24"/>
          <w:lang w:val="pt-BR"/>
        </w:rPr>
        <w:t>u x: Các t</w:t>
      </w:r>
      <w:r w:rsidRPr="00374F99">
        <w:rPr>
          <w:rFonts w:ascii="Times New Roman" w:hAnsi="Times New Roman" w:cs="Arial"/>
          <w:bCs/>
          <w:sz w:val="24"/>
          <w:szCs w:val="24"/>
          <w:lang w:val="pt-BR"/>
        </w:rPr>
        <w:t>ổ</w:t>
      </w:r>
      <w:r w:rsidRPr="00374F99">
        <w:rPr>
          <w:rFonts w:ascii="Times New Roman" w:hAnsi="Times New Roman"/>
          <w:bCs/>
          <w:sz w:val="24"/>
          <w:szCs w:val="24"/>
          <w:lang w:val="pt-BR"/>
        </w:rPr>
        <w:t xml:space="preserve"> ch</w:t>
      </w:r>
      <w:r w:rsidRPr="00374F99">
        <w:rPr>
          <w:rFonts w:ascii="Times New Roman" w:hAnsi="Times New Roman" w:cs="Arial"/>
          <w:bCs/>
          <w:sz w:val="24"/>
          <w:szCs w:val="24"/>
          <w:lang w:val="pt-BR"/>
        </w:rPr>
        <w:t>ứ</w:t>
      </w:r>
      <w:r w:rsidRPr="00374F99">
        <w:rPr>
          <w:rFonts w:ascii="Times New Roman" w:hAnsi="Times New Roman"/>
          <w:bCs/>
          <w:sz w:val="24"/>
          <w:szCs w:val="24"/>
          <w:lang w:val="pt-BR"/>
        </w:rPr>
        <w:t>c tín d</w:t>
      </w:r>
      <w:r w:rsidRPr="00374F99">
        <w:rPr>
          <w:rFonts w:ascii="Times New Roman" w:hAnsi="Times New Roman" w:cs="Arial"/>
          <w:bCs/>
          <w:sz w:val="24"/>
          <w:szCs w:val="24"/>
          <w:lang w:val="pt-BR"/>
        </w:rPr>
        <w:t>ụ</w:t>
      </w:r>
      <w:r w:rsidRPr="00374F99">
        <w:rPr>
          <w:rFonts w:ascii="Times New Roman" w:hAnsi="Times New Roman"/>
          <w:bCs/>
          <w:sz w:val="24"/>
          <w:szCs w:val="24"/>
          <w:lang w:val="pt-BR"/>
        </w:rPr>
        <w:t>ng</w:t>
      </w:r>
      <w:r w:rsidR="00604275" w:rsidRPr="00374F99">
        <w:rPr>
          <w:rFonts w:ascii="Times New Roman" w:hAnsi="Times New Roman"/>
          <w:bCs/>
          <w:sz w:val="24"/>
          <w:szCs w:val="24"/>
          <w:lang w:val="pt-BR"/>
        </w:rPr>
        <w:t xml:space="preserve"> </w:t>
      </w:r>
      <w:r w:rsidRPr="00374F99">
        <w:rPr>
          <w:rFonts w:ascii="Times New Roman" w:hAnsi="Times New Roman"/>
          <w:bCs/>
          <w:sz w:val="24"/>
          <w:szCs w:val="24"/>
          <w:lang w:val="pt-BR"/>
        </w:rPr>
        <w:t>thực hiện báo cáo.</w:t>
      </w:r>
    </w:p>
    <w:p w:rsidR="003A4802" w:rsidRPr="00374F99" w:rsidRDefault="003A4802" w:rsidP="001D28B4">
      <w:pPr>
        <w:tabs>
          <w:tab w:val="left" w:pos="1080"/>
        </w:tabs>
        <w:spacing w:before="60" w:after="60" w:line="240" w:lineRule="atLeast"/>
        <w:ind w:left="-272"/>
        <w:jc w:val="both"/>
        <w:rPr>
          <w:rFonts w:ascii="Times New Roman" w:hAnsi="Times New Roman"/>
          <w:bCs/>
          <w:sz w:val="24"/>
          <w:szCs w:val="24"/>
          <w:lang w:val="pt-BR"/>
        </w:rPr>
      </w:pPr>
      <w:r w:rsidRPr="00374F99">
        <w:rPr>
          <w:rFonts w:ascii="Times New Roman" w:hAnsi="Times New Roman"/>
          <w:bCs/>
          <w:sz w:val="24"/>
          <w:szCs w:val="24"/>
          <w:lang w:val="pt-BR"/>
        </w:rPr>
        <w:t>2. Ký hi</w:t>
      </w:r>
      <w:r w:rsidRPr="00374F99">
        <w:rPr>
          <w:rFonts w:ascii="Times New Roman" w:hAnsi="Times New Roman" w:cs="Arial"/>
          <w:bCs/>
          <w:sz w:val="24"/>
          <w:szCs w:val="24"/>
          <w:lang w:val="pt-BR"/>
        </w:rPr>
        <w:t>ệ</w:t>
      </w:r>
      <w:r w:rsidRPr="00374F99">
        <w:rPr>
          <w:rFonts w:ascii="Times New Roman" w:hAnsi="Times New Roman"/>
          <w:bCs/>
          <w:sz w:val="24"/>
          <w:szCs w:val="24"/>
          <w:lang w:val="pt-BR"/>
        </w:rPr>
        <w:t xml:space="preserve">u </w:t>
      </w:r>
      <w:r w:rsidRPr="00374F99">
        <w:rPr>
          <w:rFonts w:ascii="Times New Roman" w:hAnsi="Times New Roman" w:cs="Times New Roman"/>
          <w:sz w:val="24"/>
          <w:szCs w:val="24"/>
          <w:lang w:val="pt-BR"/>
        </w:rPr>
        <w:t>x*</w:t>
      </w:r>
      <w:r w:rsidRPr="00374F99">
        <w:rPr>
          <w:rFonts w:ascii="Times New Roman" w:hAnsi="Times New Roman"/>
          <w:bCs/>
          <w:sz w:val="24"/>
          <w:szCs w:val="24"/>
          <w:lang w:val="pt-BR"/>
        </w:rPr>
        <w:t>: Các t</w:t>
      </w:r>
      <w:r w:rsidRPr="00374F99">
        <w:rPr>
          <w:rFonts w:ascii="Times New Roman" w:hAnsi="Times New Roman" w:cs="Arial"/>
          <w:bCs/>
          <w:sz w:val="24"/>
          <w:szCs w:val="24"/>
          <w:lang w:val="pt-BR"/>
        </w:rPr>
        <w:t>ổ</w:t>
      </w:r>
      <w:r w:rsidRPr="00374F99">
        <w:rPr>
          <w:rFonts w:ascii="Times New Roman" w:hAnsi="Times New Roman"/>
          <w:bCs/>
          <w:sz w:val="24"/>
          <w:szCs w:val="24"/>
          <w:lang w:val="pt-BR"/>
        </w:rPr>
        <w:t xml:space="preserve"> ch</w:t>
      </w:r>
      <w:r w:rsidRPr="00374F99">
        <w:rPr>
          <w:rFonts w:ascii="Times New Roman" w:hAnsi="Times New Roman" w:cs="Arial"/>
          <w:bCs/>
          <w:sz w:val="24"/>
          <w:szCs w:val="24"/>
          <w:lang w:val="pt-BR"/>
        </w:rPr>
        <w:t>ứ</w:t>
      </w:r>
      <w:r w:rsidRPr="00374F99">
        <w:rPr>
          <w:rFonts w:ascii="Times New Roman" w:hAnsi="Times New Roman"/>
          <w:bCs/>
          <w:sz w:val="24"/>
          <w:szCs w:val="24"/>
          <w:lang w:val="pt-BR"/>
        </w:rPr>
        <w:t>c tín d</w:t>
      </w:r>
      <w:r w:rsidRPr="00374F99">
        <w:rPr>
          <w:rFonts w:ascii="Times New Roman" w:hAnsi="Times New Roman" w:cs="Arial"/>
          <w:bCs/>
          <w:sz w:val="24"/>
          <w:szCs w:val="24"/>
          <w:lang w:val="pt-BR"/>
        </w:rPr>
        <w:t>ụ</w:t>
      </w:r>
      <w:r w:rsidRPr="00374F99">
        <w:rPr>
          <w:rFonts w:ascii="Times New Roman" w:hAnsi="Times New Roman"/>
          <w:bCs/>
          <w:sz w:val="24"/>
          <w:szCs w:val="24"/>
          <w:lang w:val="pt-BR"/>
        </w:rPr>
        <w:t>ng thực hiện báo cáo số liệu từng chi nhánh tổ chức tín dụng trong hệ thống; số liệu chi nhánh, công ty con (là tổ chức tín dụng) của tổ chức tín dụng Việt Nam hoạt động</w:t>
      </w:r>
      <w:r w:rsidR="00EB35E7" w:rsidRPr="00374F99">
        <w:rPr>
          <w:rFonts w:ascii="Times New Roman" w:hAnsi="Times New Roman"/>
          <w:bCs/>
          <w:sz w:val="24"/>
          <w:szCs w:val="24"/>
          <w:lang w:val="pt-BR"/>
        </w:rPr>
        <w:t xml:space="preserve"> </w:t>
      </w:r>
      <w:r w:rsidRPr="00374F99">
        <w:rPr>
          <w:rFonts w:ascii="Times New Roman" w:hAnsi="Times New Roman"/>
          <w:bCs/>
          <w:sz w:val="24"/>
          <w:szCs w:val="24"/>
          <w:lang w:val="pt-BR"/>
        </w:rPr>
        <w:t>tại nước ngoài.</w:t>
      </w:r>
    </w:p>
    <w:p w:rsidR="003A4802" w:rsidRPr="00374F99" w:rsidRDefault="003A4802" w:rsidP="001D28B4">
      <w:pPr>
        <w:tabs>
          <w:tab w:val="left" w:pos="1080"/>
        </w:tabs>
        <w:spacing w:before="60" w:after="60" w:line="240" w:lineRule="atLeast"/>
        <w:ind w:left="-272"/>
        <w:jc w:val="both"/>
        <w:rPr>
          <w:rFonts w:ascii="Times New Roman" w:hAnsi="Times New Roman"/>
          <w:sz w:val="24"/>
          <w:szCs w:val="24"/>
          <w:lang w:val="pt-BR"/>
        </w:rPr>
      </w:pPr>
      <w:r w:rsidRPr="00374F99">
        <w:rPr>
          <w:rFonts w:ascii="Times New Roman" w:hAnsi="Times New Roman"/>
          <w:sz w:val="24"/>
          <w:szCs w:val="24"/>
          <w:lang w:val="pt-BR" w:eastAsia="en-AU"/>
        </w:rPr>
        <w:t>3. Ký hi</w:t>
      </w:r>
      <w:r w:rsidRPr="00374F99">
        <w:rPr>
          <w:rFonts w:ascii="Times New Roman" w:hAnsi="Times New Roman" w:cs="Arial"/>
          <w:sz w:val="24"/>
          <w:szCs w:val="24"/>
          <w:lang w:val="pt-BR" w:eastAsia="en-AU"/>
        </w:rPr>
        <w:t>ệ</w:t>
      </w:r>
      <w:r w:rsidRPr="00374F99">
        <w:rPr>
          <w:rFonts w:ascii="Times New Roman" w:hAnsi="Times New Roman"/>
          <w:sz w:val="24"/>
          <w:szCs w:val="24"/>
          <w:lang w:val="pt-BR" w:eastAsia="en-AU"/>
        </w:rPr>
        <w:t>u T: 0</w:t>
      </w:r>
      <w:r w:rsidRPr="00374F99">
        <w:rPr>
          <w:rFonts w:ascii="Times New Roman" w:hAnsi="Times New Roman"/>
          <w:sz w:val="24"/>
          <w:szCs w:val="24"/>
          <w:lang w:val="pt-BR"/>
        </w:rPr>
        <w:t>4 ngân hàng: Ngân hàng Nông nghiệp và Phát triển nông thôn Việt Nam, NHTMCP Ngoại thương Việt Nam, NHTMCP Công thương Việt Nam, NHTMCP Đầu tư và phát triển Việt Nam</w:t>
      </w:r>
      <w:r w:rsidR="00EB35E7" w:rsidRPr="00374F99">
        <w:rPr>
          <w:rFonts w:ascii="Times New Roman" w:hAnsi="Times New Roman"/>
          <w:sz w:val="24"/>
          <w:szCs w:val="24"/>
          <w:lang w:val="pt-BR"/>
        </w:rPr>
        <w:t xml:space="preserve"> </w:t>
      </w:r>
      <w:r w:rsidRPr="00374F99">
        <w:rPr>
          <w:rFonts w:ascii="Times New Roman" w:hAnsi="Times New Roman"/>
          <w:sz w:val="24"/>
          <w:szCs w:val="24"/>
          <w:lang w:val="pt-BR"/>
        </w:rPr>
        <w:t>thực hiện báo cáo.</w:t>
      </w:r>
    </w:p>
    <w:p w:rsidR="00D86B1D" w:rsidRPr="00374F99" w:rsidRDefault="003A4802" w:rsidP="001D28B4">
      <w:pPr>
        <w:tabs>
          <w:tab w:val="left" w:pos="1080"/>
        </w:tabs>
        <w:spacing w:before="60" w:after="60" w:line="240" w:lineRule="atLeast"/>
        <w:ind w:left="-272"/>
        <w:jc w:val="both"/>
        <w:rPr>
          <w:rFonts w:ascii="Times New Roman" w:hAnsi="Times New Roman"/>
          <w:sz w:val="24"/>
          <w:szCs w:val="24"/>
          <w:lang w:val="pt-BR"/>
        </w:rPr>
      </w:pPr>
      <w:r w:rsidRPr="00374F99">
        <w:rPr>
          <w:rFonts w:ascii="Times New Roman" w:hAnsi="Times New Roman"/>
          <w:sz w:val="24"/>
          <w:szCs w:val="24"/>
          <w:lang w:val="pt-BR"/>
        </w:rPr>
        <w:t>4. Ký hiệu A: Các tổ chức tín dụng có trang bị ATM/POS/EFTPOS/EDC thực hiện báo cáo.</w:t>
      </w:r>
    </w:p>
    <w:p w:rsidR="0038481E" w:rsidRPr="00374F99" w:rsidRDefault="0038481E" w:rsidP="001D28B4">
      <w:pPr>
        <w:tabs>
          <w:tab w:val="left" w:pos="1080"/>
        </w:tabs>
        <w:spacing w:before="60" w:after="60" w:line="240" w:lineRule="atLeast"/>
        <w:ind w:left="-272"/>
        <w:jc w:val="both"/>
        <w:rPr>
          <w:rFonts w:ascii="Times New Roman" w:hAnsi="Times New Roman"/>
          <w:sz w:val="24"/>
          <w:szCs w:val="24"/>
          <w:lang w:val="pt-BR"/>
        </w:rPr>
      </w:pPr>
      <w:r w:rsidRPr="00374F99">
        <w:rPr>
          <w:rFonts w:ascii="Times New Roman" w:hAnsi="Times New Roman"/>
          <w:sz w:val="24"/>
          <w:szCs w:val="24"/>
          <w:highlight w:val="yellow"/>
          <w:lang w:val="pt-BR"/>
        </w:rPr>
        <w:t>5. Ký hiệu B: Các tổ chức phát hành thẻ ghi nợ nội địa thực hiện báo cáo.</w:t>
      </w:r>
    </w:p>
    <w:p w:rsidR="0009540B" w:rsidRPr="00374F99" w:rsidRDefault="0038481E" w:rsidP="001D28B4">
      <w:pPr>
        <w:tabs>
          <w:tab w:val="left" w:pos="1080"/>
        </w:tabs>
        <w:spacing w:before="60" w:after="60" w:line="240" w:lineRule="atLeast"/>
        <w:ind w:left="-272"/>
        <w:jc w:val="both"/>
        <w:rPr>
          <w:rFonts w:ascii="Times New Roman" w:hAnsi="Times New Roman"/>
          <w:sz w:val="24"/>
          <w:szCs w:val="24"/>
          <w:lang w:val="pt-BR"/>
        </w:rPr>
      </w:pPr>
      <w:r w:rsidRPr="00374F99">
        <w:rPr>
          <w:rFonts w:ascii="Times New Roman" w:hAnsi="Times New Roman"/>
          <w:sz w:val="24"/>
          <w:szCs w:val="24"/>
          <w:lang w:val="pt-BR"/>
        </w:rPr>
        <w:t>6</w:t>
      </w:r>
      <w:r w:rsidR="0009540B" w:rsidRPr="00374F99">
        <w:rPr>
          <w:rFonts w:ascii="Times New Roman" w:hAnsi="Times New Roman"/>
          <w:sz w:val="24"/>
          <w:szCs w:val="24"/>
          <w:lang w:val="pt-BR"/>
        </w:rPr>
        <w:t>. Ký hiệu Z: Các công ty tài chính tổng hợp</w:t>
      </w:r>
      <w:r w:rsidR="00C21953">
        <w:rPr>
          <w:rFonts w:ascii="Times New Roman" w:hAnsi="Times New Roman"/>
          <w:sz w:val="24"/>
          <w:szCs w:val="24"/>
          <w:lang w:val="pt-BR"/>
        </w:rPr>
        <w:t xml:space="preserve"> thực hiện báo cáo</w:t>
      </w:r>
      <w:r w:rsidR="0009540B" w:rsidRPr="00374F99">
        <w:rPr>
          <w:rFonts w:ascii="Times New Roman" w:hAnsi="Times New Roman"/>
          <w:sz w:val="24"/>
          <w:szCs w:val="24"/>
          <w:lang w:val="pt-BR"/>
        </w:rPr>
        <w:t>.</w:t>
      </w:r>
    </w:p>
    <w:p w:rsidR="002E464D" w:rsidRPr="00374F99" w:rsidRDefault="0038481E" w:rsidP="001D28B4">
      <w:pPr>
        <w:tabs>
          <w:tab w:val="left" w:pos="1080"/>
        </w:tabs>
        <w:spacing w:before="60" w:after="60" w:line="240" w:lineRule="atLeast"/>
        <w:ind w:left="-272"/>
        <w:jc w:val="both"/>
        <w:rPr>
          <w:rFonts w:ascii="Times New Roman" w:hAnsi="Times New Roman"/>
          <w:sz w:val="24"/>
          <w:szCs w:val="24"/>
          <w:lang w:val="pt-BR"/>
        </w:rPr>
      </w:pPr>
      <w:r w:rsidRPr="00374F99">
        <w:rPr>
          <w:rFonts w:ascii="Times New Roman" w:hAnsi="Times New Roman"/>
          <w:sz w:val="24"/>
          <w:szCs w:val="24"/>
          <w:lang w:val="pt-BR"/>
        </w:rPr>
        <w:t>7</w:t>
      </w:r>
      <w:r w:rsidR="002E464D" w:rsidRPr="00374F99">
        <w:rPr>
          <w:rFonts w:ascii="Times New Roman" w:hAnsi="Times New Roman"/>
          <w:sz w:val="24"/>
          <w:szCs w:val="24"/>
          <w:lang w:val="pt-BR"/>
        </w:rPr>
        <w:t>. Ký hiệu bôi đen: Các tổ chức tín dụng không phải báo cáo.</w:t>
      </w:r>
    </w:p>
    <w:p w:rsidR="00D86B1D" w:rsidRPr="00212EEC" w:rsidRDefault="00D86B1D" w:rsidP="001D28B4">
      <w:pPr>
        <w:spacing w:before="60" w:after="60" w:line="240" w:lineRule="atLeast"/>
        <w:rPr>
          <w:rFonts w:ascii="Times New Roman" w:hAnsi="Times New Roman"/>
          <w:sz w:val="24"/>
          <w:szCs w:val="24"/>
          <w:lang w:val="pt-BR"/>
        </w:rPr>
      </w:pPr>
      <w:r w:rsidRPr="00212EEC">
        <w:rPr>
          <w:rFonts w:ascii="Times New Roman" w:hAnsi="Times New Roman"/>
          <w:sz w:val="24"/>
          <w:szCs w:val="24"/>
          <w:lang w:val="pt-BR"/>
        </w:rPr>
        <w:br w:type="page"/>
      </w:r>
    </w:p>
    <w:p w:rsidR="004060EB" w:rsidRPr="00212EEC" w:rsidRDefault="002E464D" w:rsidP="004060EB">
      <w:pPr>
        <w:tabs>
          <w:tab w:val="left" w:pos="1080"/>
        </w:tabs>
        <w:spacing w:after="60" w:line="240" w:lineRule="atLeast"/>
        <w:ind w:left="-274"/>
        <w:jc w:val="both"/>
        <w:rPr>
          <w:rFonts w:ascii="Times New Roman" w:hAnsi="Times New Roman"/>
          <w:sz w:val="24"/>
          <w:szCs w:val="24"/>
          <w:lang w:val="pt-BR"/>
        </w:rPr>
      </w:pPr>
      <w:r>
        <w:rPr>
          <w:rFonts w:ascii="Times New Roman" w:hAnsi="Times New Roman" w:cs="Times New Roman"/>
          <w:b/>
          <w:bCs/>
          <w:color w:val="000000"/>
          <w:sz w:val="24"/>
          <w:szCs w:val="24"/>
        </w:rPr>
        <w:lastRenderedPageBreak/>
        <w:t xml:space="preserve">       </w:t>
      </w:r>
      <w:r w:rsidR="004060EB" w:rsidRPr="00212EEC">
        <w:rPr>
          <w:rFonts w:ascii="Times New Roman" w:hAnsi="Times New Roman" w:cs="Times New Roman"/>
          <w:b/>
          <w:bCs/>
          <w:color w:val="000000"/>
          <w:sz w:val="24"/>
          <w:szCs w:val="24"/>
        </w:rPr>
        <w:t xml:space="preserve">Đơn vị báo cáo:...                                                                            </w:t>
      </w:r>
      <w:r w:rsidR="00044FC1" w:rsidRPr="00212EEC">
        <w:rPr>
          <w:rFonts w:ascii="Times New Roman" w:hAnsi="Times New Roman" w:cs="Times New Roman"/>
          <w:b/>
          <w:bCs/>
          <w:color w:val="000000"/>
          <w:sz w:val="24"/>
          <w:szCs w:val="24"/>
        </w:rPr>
        <w:tab/>
      </w:r>
      <w:r w:rsidR="00044FC1" w:rsidRPr="00212EEC">
        <w:rPr>
          <w:rFonts w:ascii="Times New Roman" w:hAnsi="Times New Roman" w:cs="Times New Roman"/>
          <w:b/>
          <w:bCs/>
          <w:color w:val="000000"/>
          <w:sz w:val="24"/>
          <w:szCs w:val="24"/>
        </w:rPr>
        <w:tab/>
      </w:r>
      <w:r w:rsidR="00044FC1" w:rsidRPr="00212EEC">
        <w:rPr>
          <w:rFonts w:ascii="Times New Roman" w:hAnsi="Times New Roman" w:cs="Times New Roman"/>
          <w:b/>
          <w:bCs/>
          <w:color w:val="000000"/>
          <w:sz w:val="24"/>
          <w:szCs w:val="24"/>
        </w:rPr>
        <w:tab/>
      </w:r>
      <w:r w:rsidR="00044FC1" w:rsidRPr="00212EEC">
        <w:rPr>
          <w:rFonts w:ascii="Times New Roman" w:hAnsi="Times New Roman" w:cs="Times New Roman"/>
          <w:b/>
          <w:bCs/>
          <w:color w:val="000000"/>
          <w:sz w:val="24"/>
          <w:szCs w:val="24"/>
        </w:rPr>
        <w:tab/>
      </w:r>
      <w:r w:rsidR="00044FC1" w:rsidRPr="00212EEC">
        <w:rPr>
          <w:rFonts w:ascii="Times New Roman" w:hAnsi="Times New Roman" w:cs="Times New Roman"/>
          <w:b/>
          <w:bCs/>
          <w:color w:val="000000"/>
          <w:sz w:val="24"/>
          <w:szCs w:val="24"/>
        </w:rPr>
        <w:tab/>
      </w:r>
      <w:r w:rsidR="00044FC1" w:rsidRPr="00212EEC">
        <w:rPr>
          <w:rFonts w:ascii="Times New Roman" w:hAnsi="Times New Roman" w:cs="Times New Roman"/>
          <w:b/>
          <w:bCs/>
          <w:color w:val="000000"/>
          <w:sz w:val="24"/>
          <w:szCs w:val="24"/>
        </w:rPr>
        <w:tab/>
      </w:r>
      <w:r w:rsidR="00044FC1" w:rsidRPr="00212EEC">
        <w:rPr>
          <w:rFonts w:ascii="Times New Roman" w:hAnsi="Times New Roman" w:cs="Times New Roman"/>
          <w:b/>
          <w:bCs/>
          <w:color w:val="000000"/>
          <w:sz w:val="24"/>
          <w:szCs w:val="24"/>
        </w:rPr>
        <w:tab/>
      </w:r>
      <w:r w:rsidR="00044FC1" w:rsidRPr="00212EEC">
        <w:rPr>
          <w:rFonts w:ascii="Times New Roman" w:hAnsi="Times New Roman" w:cs="Times New Roman"/>
          <w:b/>
          <w:bCs/>
          <w:color w:val="000000"/>
          <w:sz w:val="24"/>
          <w:szCs w:val="24"/>
        </w:rPr>
        <w:tab/>
      </w:r>
      <w:r w:rsidR="004060EB" w:rsidRPr="00212EEC">
        <w:rPr>
          <w:rFonts w:ascii="Times New Roman" w:hAnsi="Times New Roman" w:cs="Times New Roman"/>
          <w:b/>
          <w:bCs/>
          <w:color w:val="000000"/>
          <w:sz w:val="24"/>
          <w:szCs w:val="24"/>
        </w:rPr>
        <w:t>Biểu số 001-DBTK</w:t>
      </w:r>
    </w:p>
    <w:p w:rsidR="004060EB" w:rsidRPr="00212EEC" w:rsidRDefault="004060EB" w:rsidP="004060EB">
      <w:pPr>
        <w:jc w:val="center"/>
        <w:rPr>
          <w:rFonts w:ascii="Times New Roman" w:hAnsi="Times New Roman" w:cs="Times New Roman"/>
          <w:b/>
          <w:bCs/>
          <w:color w:val="000000"/>
          <w:sz w:val="24"/>
          <w:szCs w:val="24"/>
        </w:rPr>
      </w:pPr>
    </w:p>
    <w:p w:rsidR="004060EB" w:rsidRPr="00212EEC" w:rsidRDefault="004060EB" w:rsidP="004060EB">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BÁO CÁO DƯ NỢ TÍN DỤNG PHÂN THEO NGÀNH KINH TẾ</w:t>
      </w:r>
    </w:p>
    <w:p w:rsidR="004060EB" w:rsidRPr="00212EEC" w:rsidRDefault="004060EB" w:rsidP="004060EB">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(theo ngành kinh doanh chính của khách hàng)</w:t>
      </w:r>
    </w:p>
    <w:p w:rsidR="004060EB" w:rsidRPr="00212EEC" w:rsidRDefault="00811DBE" w:rsidP="004060EB">
      <w:pPr>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(Thán</w:t>
      </w:r>
      <w:r w:rsidR="002A74DE">
        <w:rPr>
          <w:rFonts w:ascii="Times New Roman" w:hAnsi="Times New Roman" w:cs="Times New Roman"/>
          <w:i/>
          <w:iCs/>
          <w:color w:val="000000"/>
          <w:sz w:val="24"/>
          <w:szCs w:val="24"/>
        </w:rPr>
        <w:t>g</w:t>
      </w:r>
      <w:r>
        <w:rPr>
          <w:rFonts w:ascii="Times New Roman" w:hAnsi="Times New Roman" w:cs="Times New Roman"/>
          <w:i/>
          <w:iCs/>
          <w:color w:val="000000"/>
          <w:sz w:val="24"/>
          <w:szCs w:val="24"/>
        </w:rPr>
        <w:t>…</w:t>
      </w:r>
      <w:r w:rsidR="004060EB" w:rsidRPr="00212EEC">
        <w:rPr>
          <w:rFonts w:ascii="Times New Roman" w:hAnsi="Times New Roman" w:cs="Times New Roman"/>
          <w:i/>
          <w:iCs/>
          <w:color w:val="000000"/>
          <w:sz w:val="24"/>
          <w:szCs w:val="24"/>
        </w:rPr>
        <w:t>…năm…</w:t>
      </w:r>
      <w:r>
        <w:rPr>
          <w:rFonts w:ascii="Times New Roman" w:hAnsi="Times New Roman" w:cs="Times New Roman"/>
          <w:i/>
          <w:iCs/>
          <w:color w:val="000000"/>
          <w:sz w:val="24"/>
          <w:szCs w:val="24"/>
        </w:rPr>
        <w:t>…</w:t>
      </w:r>
      <w:r w:rsidR="004060EB" w:rsidRPr="00212EEC">
        <w:rPr>
          <w:rFonts w:ascii="Times New Roman" w:hAnsi="Times New Roman" w:cs="Times New Roman"/>
          <w:i/>
          <w:iCs/>
          <w:color w:val="000000"/>
          <w:sz w:val="24"/>
          <w:szCs w:val="24"/>
        </w:rPr>
        <w:t>)</w:t>
      </w:r>
    </w:p>
    <w:p w:rsidR="004060EB" w:rsidRPr="00212EEC" w:rsidRDefault="002E464D" w:rsidP="004060EB">
      <w:pPr>
        <w:ind w:left="8640" w:firstLine="720"/>
        <w:jc w:val="center"/>
        <w:rPr>
          <w:rFonts w:ascii="Times New Roman" w:hAnsi="Times New Roman" w:cs="Times New Roman"/>
        </w:rPr>
      </w:pPr>
      <w:r>
        <w:rPr>
          <w:rFonts w:ascii="Times New Roman" w:hAnsi="Times New Roman" w:cs="Times New Roman"/>
          <w:i/>
          <w:iCs/>
          <w:color w:val="000000"/>
          <w:sz w:val="24"/>
          <w:szCs w:val="24"/>
        </w:rPr>
        <w:t xml:space="preserve">                                     </w:t>
      </w:r>
      <w:r w:rsidR="004060EB" w:rsidRPr="00212EEC">
        <w:rPr>
          <w:rFonts w:ascii="Times New Roman" w:hAnsi="Times New Roman" w:cs="Times New Roman"/>
          <w:i/>
          <w:iCs/>
          <w:color w:val="000000"/>
          <w:sz w:val="24"/>
          <w:szCs w:val="24"/>
        </w:rPr>
        <w:t>Đơn vị tính: Triệu VND</w:t>
      </w:r>
    </w:p>
    <w:tbl>
      <w:tblPr>
        <w:tblW w:w="14317" w:type="dxa"/>
        <w:jc w:val="center"/>
        <w:tblLook w:val="04A0" w:firstRow="1" w:lastRow="0" w:firstColumn="1" w:lastColumn="0" w:noHBand="0" w:noVBand="1"/>
      </w:tblPr>
      <w:tblGrid>
        <w:gridCol w:w="709"/>
        <w:gridCol w:w="3118"/>
        <w:gridCol w:w="993"/>
        <w:gridCol w:w="850"/>
        <w:gridCol w:w="851"/>
        <w:gridCol w:w="850"/>
        <w:gridCol w:w="851"/>
        <w:gridCol w:w="850"/>
        <w:gridCol w:w="851"/>
        <w:gridCol w:w="850"/>
        <w:gridCol w:w="851"/>
        <w:gridCol w:w="850"/>
        <w:gridCol w:w="851"/>
        <w:gridCol w:w="992"/>
      </w:tblGrid>
      <w:tr w:rsidR="005919B5" w:rsidRPr="00212EEC" w:rsidTr="00D267E6">
        <w:trPr>
          <w:trHeight w:val="340"/>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919B5" w:rsidRPr="00212EEC" w:rsidRDefault="00CD7EFE"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STT</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Tên ngành kinh tế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Mã ngành kinh tế</w:t>
            </w:r>
          </w:p>
        </w:tc>
        <w:tc>
          <w:tcPr>
            <w:tcW w:w="425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1DBE"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Dư nợ tín dụng (không bao gồm</w:t>
            </w:r>
          </w:p>
          <w:p w:rsidR="005919B5" w:rsidRPr="00212EEC" w:rsidRDefault="00E34D52" w:rsidP="005C082F">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mua, </w:t>
            </w:r>
            <w:r w:rsidR="005919B5" w:rsidRPr="00212EEC">
              <w:rPr>
                <w:rFonts w:ascii="Times New Roman" w:hAnsi="Times New Roman" w:cs="Times New Roman"/>
                <w:b/>
                <w:bCs/>
                <w:color w:val="000000"/>
                <w:sz w:val="22"/>
                <w:szCs w:val="22"/>
              </w:rPr>
              <w:t>đầu tư trái phiếu doanh nghiệp)</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Lãi dự thu</w:t>
            </w:r>
          </w:p>
        </w:tc>
        <w:tc>
          <w:tcPr>
            <w:tcW w:w="4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919B5" w:rsidRPr="00212EEC" w:rsidRDefault="00E34D52" w:rsidP="00E34D52">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Mua, đ</w:t>
            </w:r>
            <w:r w:rsidR="005919B5" w:rsidRPr="00212EEC">
              <w:rPr>
                <w:rFonts w:ascii="Times New Roman" w:hAnsi="Times New Roman" w:cs="Times New Roman"/>
                <w:b/>
                <w:bCs/>
                <w:color w:val="000000"/>
                <w:sz w:val="22"/>
                <w:szCs w:val="22"/>
              </w:rPr>
              <w:t>ầu tư trái phiếu doanh nghiệp</w:t>
            </w:r>
            <w:r w:rsidR="005919B5" w:rsidRPr="00212EEC">
              <w:rPr>
                <w:rFonts w:ascii="Times New Roman" w:hAnsi="Times New Roman" w:cs="Times New Roman"/>
                <w:b/>
                <w:bCs/>
                <w:color w:val="000000"/>
                <w:sz w:val="22"/>
                <w:szCs w:val="22"/>
              </w:rPr>
              <w:br/>
              <w:t>(không bao gồm trái phiếu VAMC)</w:t>
            </w:r>
          </w:p>
        </w:tc>
      </w:tr>
      <w:tr w:rsidR="005919B5" w:rsidRPr="00212EEC" w:rsidTr="00D267E6">
        <w:trPr>
          <w:trHeigh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919B5" w:rsidRPr="00212EEC" w:rsidRDefault="005919B5" w:rsidP="005C082F">
            <w:pPr>
              <w:rPr>
                <w:rFonts w:ascii="Times New Roman" w:hAnsi="Times New Roman" w:cs="Times New Roman"/>
                <w:b/>
                <w:bCs/>
                <w:color w:val="000000"/>
                <w:sz w:val="22"/>
                <w:szCs w:val="2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Ngắn hạn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74DE"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Trung và</w:t>
            </w:r>
          </w:p>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dài hạn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Tổng cộng</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Ngắn hạn</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Trung và</w:t>
            </w:r>
          </w:p>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dài hạn</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9B5" w:rsidRPr="00212EEC" w:rsidRDefault="005919B5" w:rsidP="005C082F">
            <w:pPr>
              <w:jc w:val="center"/>
              <w:rPr>
                <w:rFonts w:ascii="Times New Roman" w:hAnsi="Times New Roman" w:cs="Times New Roman"/>
                <w:b/>
                <w:bCs/>
                <w:color w:val="000000"/>
                <w:sz w:val="22"/>
                <w:szCs w:val="22"/>
              </w:rPr>
            </w:pPr>
            <w:r w:rsidRPr="00212EEC">
              <w:rPr>
                <w:rFonts w:ascii="Times New Roman" w:hAnsi="Times New Roman" w:cs="Times New Roman"/>
                <w:b/>
                <w:bCs/>
                <w:color w:val="000000"/>
                <w:sz w:val="22"/>
                <w:szCs w:val="22"/>
              </w:rPr>
              <w:t>Tổng cộng</w:t>
            </w:r>
          </w:p>
        </w:tc>
      </w:tr>
      <w:tr w:rsidR="005919B5" w:rsidRPr="00212EEC" w:rsidTr="00D267E6">
        <w:trPr>
          <w:trHeigh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919B5" w:rsidRPr="00212EEC" w:rsidRDefault="005919B5" w:rsidP="005C082F">
            <w:pPr>
              <w:rPr>
                <w:rFonts w:ascii="Times New Roman" w:hAnsi="Times New Roman" w:cs="Times New Roman"/>
                <w:b/>
                <w:bCs/>
                <w:color w:val="000000"/>
                <w:sz w:val="22"/>
                <w:szCs w:val="2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VND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ngoại tệ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VND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ngoại tệ</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VND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ngoại tệ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VND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5C082F">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Bằng ngoại tệ</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5C082F">
            <w:pPr>
              <w:rPr>
                <w:rFonts w:ascii="Times New Roman" w:hAnsi="Times New Roman" w:cs="Times New Roman"/>
                <w:b/>
                <w:bCs/>
                <w:color w:val="000000"/>
                <w:sz w:val="22"/>
                <w:szCs w:val="22"/>
              </w:rPr>
            </w:pPr>
          </w:p>
        </w:tc>
      </w:tr>
      <w:tr w:rsidR="005919B5" w:rsidRPr="00212EEC" w:rsidTr="00D267E6">
        <w:trPr>
          <w:trHeigh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919B5" w:rsidRPr="00212EEC" w:rsidRDefault="005919B5" w:rsidP="00216883">
            <w:pPr>
              <w:rPr>
                <w:rFonts w:ascii="Times New Roman" w:hAnsi="Times New Roman" w:cs="Times New Roman"/>
                <w:b/>
                <w:bCs/>
                <w:color w:val="000000"/>
                <w:sz w:val="22"/>
                <w:szCs w:val="2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919B5" w:rsidRPr="00212EEC" w:rsidRDefault="005919B5" w:rsidP="00216883">
            <w:pPr>
              <w:rPr>
                <w:rFonts w:ascii="Times New Roman" w:hAnsi="Times New Roman" w:cs="Times New Roman"/>
                <w:b/>
                <w:b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i/>
                <w:color w:val="000000"/>
                <w:sz w:val="22"/>
                <w:szCs w:val="22"/>
              </w:rPr>
            </w:pPr>
            <w:r w:rsidRPr="00212EEC">
              <w:rPr>
                <w:rFonts w:ascii="Times New Roman" w:hAnsi="Times New Roman" w:cs="Times New Roman"/>
                <w:i/>
                <w:color w:val="000000"/>
                <w:sz w:val="22"/>
                <w:szCs w:val="22"/>
              </w:rPr>
              <w:t>(12)</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Nông nghiệp, lâm nghiệp và thuỷ sản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0101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Khai khoáng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0201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Công nghiệp chế biến, chế tạo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0202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Sản xuất và phân phối điện, khí đốt, nước nóng, hơi nước và điều hoà không khí</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0203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Cung cấp nước; hoạt động quản lý và xử lý rác thải, nước thải.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0204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Xây dựng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0301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Bán buôn và bán lẻ; sửa chữa ô tô, mô tô, xe máy và xe có động cơ khác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0401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Vận tải kho bãi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0402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Dịch vụ lưu trú và ăn uống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0403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Thông tin và truyền thông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0501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CD7EF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Hoạt động tài chính, ngân hàng và bảo hiểm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0601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Hoạt động kinh doanh bất động sản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lastRenderedPageBreak/>
              <w:t>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Hoạt động chuyên môn, khoa học và công nghệ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0701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Hoạt động hành chính và dịch vụ hỗ trợ</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0702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D91C4E">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 xml:space="preserve">Hoạt động của đảng Cộng sản, tổ chức chính trị </w:t>
            </w:r>
            <w:r w:rsidR="00D91C4E">
              <w:rPr>
                <w:rFonts w:ascii="Times New Roman" w:hAnsi="Times New Roman" w:cs="Times New Roman"/>
                <w:color w:val="000000"/>
                <w:sz w:val="22"/>
                <w:szCs w:val="22"/>
              </w:rPr>
              <w:t>-</w:t>
            </w:r>
            <w:r w:rsidRPr="00212EEC">
              <w:rPr>
                <w:rFonts w:ascii="Times New Roman" w:hAnsi="Times New Roman" w:cs="Times New Roman"/>
                <w:color w:val="000000"/>
                <w:sz w:val="22"/>
                <w:szCs w:val="22"/>
              </w:rPr>
              <w:t xml:space="preserve"> xã hội, quản lý nhà nước, an ninh quốc phòng; bảo đảm xã hội bắt buộc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0801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Giáo dục và đào tạo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0802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Y tế và hoạt động trợ giúp xã hội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Nghệ thuật, vui chơi và giải trí</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0804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Hoạt động dịch vụ khác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0805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Hoạt động làm thuê các công việc trong các hộ gia đình, sản xuất sản phẩm vật chất và dịch vụ tự tiêu dùng của hộ gia đình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0806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5919B5"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5919B5" w:rsidRPr="00212EEC" w:rsidRDefault="00644252" w:rsidP="00CD7EFE">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B01EAC">
            <w:pPr>
              <w:jc w:val="both"/>
              <w:rPr>
                <w:rFonts w:ascii="Times New Roman" w:hAnsi="Times New Roman" w:cs="Times New Roman"/>
                <w:color w:val="000000"/>
                <w:sz w:val="22"/>
                <w:szCs w:val="22"/>
              </w:rPr>
            </w:pPr>
            <w:r w:rsidRPr="00212EEC">
              <w:rPr>
                <w:rFonts w:ascii="Times New Roman" w:hAnsi="Times New Roman" w:cs="Times New Roman"/>
                <w:color w:val="000000"/>
                <w:sz w:val="22"/>
                <w:szCs w:val="22"/>
              </w:rPr>
              <w:t>Hoạt động của các tổ chức và cơ quan quốc tế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jc w:val="center"/>
              <w:rPr>
                <w:rFonts w:ascii="Times New Roman" w:hAnsi="Times New Roman" w:cs="Times New Roman"/>
                <w:color w:val="000000"/>
                <w:sz w:val="22"/>
                <w:szCs w:val="22"/>
              </w:rPr>
            </w:pPr>
            <w:r w:rsidRPr="00212EEC">
              <w:rPr>
                <w:rFonts w:ascii="Times New Roman" w:hAnsi="Times New Roman" w:cs="Times New Roman"/>
                <w:color w:val="000000"/>
                <w:sz w:val="22"/>
                <w:szCs w:val="22"/>
              </w:rPr>
              <w:t>0807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B5" w:rsidRPr="00212EEC" w:rsidRDefault="005919B5" w:rsidP="00216883">
            <w:pPr>
              <w:rPr>
                <w:rFonts w:ascii="Times New Roman" w:hAnsi="Times New Roman" w:cs="Times New Roman"/>
                <w:color w:val="000000"/>
                <w:sz w:val="22"/>
                <w:szCs w:val="22"/>
              </w:rPr>
            </w:pPr>
            <w:r w:rsidRPr="00212EEC">
              <w:rPr>
                <w:rFonts w:ascii="Times New Roman" w:hAnsi="Times New Roman" w:cs="Times New Roman"/>
                <w:color w:val="000000"/>
                <w:sz w:val="22"/>
                <w:szCs w:val="22"/>
              </w:rPr>
              <w:t> </w:t>
            </w:r>
          </w:p>
        </w:tc>
      </w:tr>
      <w:tr w:rsidR="00D267E6" w:rsidRPr="00212EEC" w:rsidTr="00D267E6">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D267E6" w:rsidRPr="00212EEC" w:rsidRDefault="00D267E6" w:rsidP="00CD7EFE">
            <w:pPr>
              <w:jc w:val="center"/>
              <w:rPr>
                <w:rFonts w:ascii="Times New Roman" w:hAnsi="Times New Roman" w:cs="Times New Roman"/>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267E6" w:rsidRPr="00212EEC" w:rsidRDefault="00D267E6" w:rsidP="00D267E6">
            <w:pPr>
              <w:jc w:val="center"/>
              <w:rPr>
                <w:rFonts w:ascii="Times New Roman" w:hAnsi="Times New Roman" w:cs="Times New Roman"/>
                <w:color w:val="000000"/>
                <w:sz w:val="22"/>
                <w:szCs w:val="22"/>
              </w:rPr>
            </w:pPr>
            <w:r w:rsidRPr="00811DBE">
              <w:rPr>
                <w:rFonts w:ascii="Times New Roman" w:hAnsi="Times New Roman" w:cs="Times New Roman"/>
                <w:b/>
                <w:bCs/>
                <w:color w:val="000000"/>
                <w:sz w:val="22"/>
                <w:szCs w:val="22"/>
              </w:rPr>
              <w:t>Tổng cộng</w:t>
            </w:r>
            <w:r>
              <w:rPr>
                <w:rFonts w:ascii="Times New Roman" w:hAnsi="Times New Roman" w:cs="Times New Roman"/>
                <w:b/>
                <w:bCs/>
                <w:color w:val="000000"/>
                <w:sz w:val="22"/>
                <w:szCs w:val="22"/>
              </w:rPr>
              <w:t xml:space="preserve"> (=1+2+…+21)</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67E6" w:rsidRPr="00212EEC" w:rsidRDefault="00D267E6" w:rsidP="00216883">
            <w:pPr>
              <w:jc w:val="center"/>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7E6" w:rsidRPr="00212EEC" w:rsidRDefault="00D267E6" w:rsidP="00216883">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7E6" w:rsidRPr="00212EEC" w:rsidRDefault="00D267E6" w:rsidP="00216883">
            <w:pPr>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7E6" w:rsidRPr="00212EEC" w:rsidRDefault="00D267E6" w:rsidP="00216883">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7E6" w:rsidRPr="00212EEC" w:rsidRDefault="00D267E6" w:rsidP="00216883">
            <w:pPr>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7E6" w:rsidRPr="00212EEC" w:rsidRDefault="00D267E6" w:rsidP="00216883">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7E6" w:rsidRPr="00212EEC" w:rsidRDefault="00D267E6" w:rsidP="00216883">
            <w:pPr>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67E6" w:rsidRPr="00212EEC" w:rsidRDefault="00D267E6" w:rsidP="00216883">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67E6" w:rsidRPr="00212EEC" w:rsidRDefault="00D267E6" w:rsidP="00216883">
            <w:pPr>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67E6" w:rsidRPr="00212EEC" w:rsidRDefault="00D267E6" w:rsidP="00216883">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67E6" w:rsidRPr="00212EEC" w:rsidRDefault="00D267E6" w:rsidP="00216883">
            <w:pP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67E6" w:rsidRPr="00212EEC" w:rsidRDefault="00D267E6" w:rsidP="00216883">
            <w:pPr>
              <w:rPr>
                <w:rFonts w:ascii="Times New Roman" w:hAnsi="Times New Roman" w:cs="Times New Roman"/>
                <w:color w:val="000000"/>
                <w:sz w:val="22"/>
                <w:szCs w:val="22"/>
              </w:rPr>
            </w:pPr>
          </w:p>
        </w:tc>
      </w:tr>
    </w:tbl>
    <w:p w:rsidR="004060EB" w:rsidRPr="00212EEC" w:rsidRDefault="004060EB" w:rsidP="004060EB"/>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 xml:space="preserve">1. Đối tượng áp dụng: </w:t>
      </w:r>
      <w:r w:rsidRPr="00212EEC">
        <w:rPr>
          <w:rFonts w:ascii="Times New Roman" w:hAnsi="Times New Roman" w:cs="Times New Roman"/>
          <w:color w:val="000000"/>
          <w:sz w:val="24"/>
          <w:szCs w:val="24"/>
        </w:rPr>
        <w:t>Các tổ chức tín dụng.</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 xml:space="preserve">2. Yêu cầu số liệu báo cáo: </w:t>
      </w:r>
      <w:r w:rsidRPr="00212EEC">
        <w:rPr>
          <w:rFonts w:ascii="Times New Roman" w:hAnsi="Times New Roman" w:cs="Times New Roman"/>
          <w:color w:val="000000"/>
          <w:sz w:val="24"/>
          <w:szCs w:val="24"/>
        </w:rPr>
        <w:t xml:space="preserve">Trụ sở chính tổ chức tín dụng gửi báo cáo cho </w:t>
      </w:r>
      <w:r w:rsidR="00044FC1" w:rsidRPr="00212EEC">
        <w:rPr>
          <w:rFonts w:ascii="Times New Roman" w:hAnsi="Times New Roman" w:cs="Times New Roman"/>
          <w:color w:val="000000"/>
          <w:sz w:val="24"/>
          <w:szCs w:val="24"/>
        </w:rPr>
        <w:t>NHNN</w:t>
      </w:r>
      <w:r w:rsidRPr="00212EEC">
        <w:rPr>
          <w:rFonts w:ascii="Times New Roman" w:hAnsi="Times New Roman" w:cs="Times New Roman"/>
          <w:color w:val="000000"/>
          <w:sz w:val="24"/>
          <w:szCs w:val="24"/>
        </w:rPr>
        <w:t xml:space="preserve"> thông qua Cục Công nghệ thông tin.</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Số liệu toàn hệ thống;</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Số liệu từng chi nhánh tổ chức tín dụng trong hệ thống (nếu có).</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 xml:space="preserve">3. Đơn vị nhận và duyệt báo cáo: </w:t>
      </w:r>
      <w:r w:rsidRPr="00212EEC">
        <w:rPr>
          <w:rFonts w:ascii="Times New Roman" w:hAnsi="Times New Roman" w:cs="Times New Roman"/>
          <w:color w:val="000000"/>
          <w:sz w:val="24"/>
          <w:szCs w:val="24"/>
        </w:rPr>
        <w:t>Vụ Dự báo, thống kê; NHNN chi nhánh tỉnh, thành phố.</w:t>
      </w:r>
    </w:p>
    <w:p w:rsidR="004060EB" w:rsidRPr="00212EEC" w:rsidRDefault="004060EB" w:rsidP="001D28B4">
      <w:pPr>
        <w:spacing w:before="60" w:after="60" w:line="240" w:lineRule="atLeast"/>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4. Hướng dẫn lập báo cáo:</w:t>
      </w:r>
    </w:p>
    <w:p w:rsidR="004060EB" w:rsidRPr="00212EEC" w:rsidRDefault="004060EB"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Thống kê dư nợ tín dụng theo quy định tại điểm 5 Phần 2 </w:t>
      </w:r>
      <w:r w:rsidR="00711E2C">
        <w:rPr>
          <w:rFonts w:ascii="Times New Roman" w:hAnsi="Times New Roman" w:cs="Times New Roman"/>
          <w:color w:val="000000"/>
          <w:sz w:val="24"/>
          <w:szCs w:val="24"/>
        </w:rPr>
        <w:t xml:space="preserve">Phụ lục 2 </w:t>
      </w:r>
      <w:r w:rsidRPr="00212EEC">
        <w:rPr>
          <w:rFonts w:ascii="Times New Roman" w:hAnsi="Times New Roman" w:cs="Times New Roman"/>
          <w:color w:val="000000"/>
          <w:sz w:val="24"/>
          <w:szCs w:val="24"/>
        </w:rPr>
        <w:t>Thông tư này.</w:t>
      </w:r>
    </w:p>
    <w:p w:rsidR="009C07C4" w:rsidRPr="00212EEC" w:rsidRDefault="009C07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theo loại tiền VND và các loại ngoại tệ quy đổi ra VND theo hướng dẫn tại Phần 1 Phụ lục 2 Thông tư này.</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Cột (2), (3), (4), (5), (6): Thống kê dư nợ tín dụng </w:t>
      </w:r>
      <w:r w:rsidR="00705555">
        <w:rPr>
          <w:rFonts w:ascii="Times New Roman" w:hAnsi="Times New Roman" w:cs="Times New Roman"/>
          <w:color w:val="000000"/>
          <w:sz w:val="24"/>
          <w:szCs w:val="24"/>
        </w:rPr>
        <w:t xml:space="preserve">(không bao gồm </w:t>
      </w:r>
      <w:r w:rsidR="00E34D52">
        <w:rPr>
          <w:rFonts w:ascii="Times New Roman" w:hAnsi="Times New Roman" w:cs="Times New Roman"/>
          <w:color w:val="000000"/>
          <w:sz w:val="24"/>
          <w:szCs w:val="24"/>
        </w:rPr>
        <w:t xml:space="preserve">mua, </w:t>
      </w:r>
      <w:r w:rsidR="00705555">
        <w:rPr>
          <w:rFonts w:ascii="Times New Roman" w:hAnsi="Times New Roman" w:cs="Times New Roman"/>
          <w:color w:val="000000"/>
          <w:sz w:val="24"/>
          <w:szCs w:val="24"/>
        </w:rPr>
        <w:t>đầu tư trái phiếu doanh nghiệp)</w:t>
      </w:r>
      <w:r w:rsidRPr="00212EEC">
        <w:rPr>
          <w:rFonts w:ascii="Times New Roman" w:hAnsi="Times New Roman" w:cs="Times New Roman"/>
          <w:color w:val="000000"/>
          <w:sz w:val="24"/>
          <w:szCs w:val="24"/>
        </w:rPr>
        <w:t xml:space="preserve"> </w:t>
      </w:r>
      <w:r w:rsidR="00705555" w:rsidRPr="00212EEC">
        <w:rPr>
          <w:rFonts w:ascii="Times New Roman" w:hAnsi="Times New Roman" w:cs="Times New Roman"/>
          <w:color w:val="000000"/>
          <w:sz w:val="24"/>
          <w:szCs w:val="24"/>
        </w:rPr>
        <w:t>của tổ chức tín dụng</w:t>
      </w:r>
      <w:r w:rsidR="00705555">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xml:space="preserve">đối với các </w:t>
      </w:r>
      <w:r w:rsidR="00044FC1" w:rsidRPr="00212EEC">
        <w:rPr>
          <w:rFonts w:ascii="Times New Roman" w:hAnsi="Times New Roman" w:cs="Times New Roman"/>
          <w:color w:val="000000"/>
          <w:sz w:val="24"/>
          <w:szCs w:val="24"/>
        </w:rPr>
        <w:t>tổ chức</w:t>
      </w:r>
      <w:r w:rsidRPr="00212EEC">
        <w:rPr>
          <w:rFonts w:ascii="Times New Roman" w:hAnsi="Times New Roman" w:cs="Times New Roman"/>
          <w:color w:val="000000"/>
          <w:sz w:val="24"/>
          <w:szCs w:val="24"/>
        </w:rPr>
        <w:t xml:space="preserve"> và cá nhân là người cư trú của Việt Nam </w:t>
      </w:r>
      <w:r w:rsidR="0058138F" w:rsidRPr="0058138F">
        <w:rPr>
          <w:rFonts w:ascii="Times New Roman" w:hAnsi="Times New Roman" w:cs="Times New Roman"/>
          <w:color w:val="FF0000"/>
          <w:sz w:val="24"/>
          <w:szCs w:val="24"/>
        </w:rPr>
        <w:t xml:space="preserve">thuộc khu vực thể chế phi tài chính, khu vực hộ gia đình và khu vực thể chế không vì lợi nhuận phục vụ hộ gia đình (không bao gồm dư nợ tín dụng đối với tổ chức </w:t>
      </w:r>
      <w:r w:rsidR="006E3018">
        <w:rPr>
          <w:rFonts w:ascii="Times New Roman" w:hAnsi="Times New Roman" w:cs="Times New Roman"/>
          <w:color w:val="FF0000"/>
          <w:sz w:val="24"/>
          <w:szCs w:val="24"/>
        </w:rPr>
        <w:t>tín dụng khác;</w:t>
      </w:r>
      <w:r w:rsidR="0058138F" w:rsidRPr="0058138F">
        <w:rPr>
          <w:rFonts w:ascii="Times New Roman" w:hAnsi="Times New Roman" w:cs="Times New Roman"/>
          <w:color w:val="FF0000"/>
          <w:sz w:val="24"/>
          <w:szCs w:val="24"/>
        </w:rPr>
        <w:t xml:space="preserve"> tổ chức không phải là tổ chức tín dụng quy định tại khoản 11 Phần 2 Phụ lục 2 Thông tư này</w:t>
      </w:r>
      <w:r w:rsidR="006E3018">
        <w:rPr>
          <w:rFonts w:ascii="Times New Roman" w:hAnsi="Times New Roman" w:cs="Times New Roman"/>
          <w:color w:val="FF0000"/>
          <w:sz w:val="24"/>
          <w:szCs w:val="24"/>
        </w:rPr>
        <w:t>;</w:t>
      </w:r>
      <w:r w:rsidRPr="00212EEC">
        <w:rPr>
          <w:rFonts w:ascii="Times New Roman" w:hAnsi="Times New Roman" w:cs="Times New Roman"/>
          <w:color w:val="000000"/>
          <w:sz w:val="24"/>
          <w:szCs w:val="24"/>
        </w:rPr>
        <w:t xml:space="preserve"> Chính phủ)</w:t>
      </w:r>
      <w:r w:rsidR="00711E2C">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phân theo ngành kinh tế tại ngày cuối cùng của kỳ báo cáo.</w:t>
      </w:r>
      <w:r w:rsidR="00B02548">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xml:space="preserve">Việc phân loại dư nợ </w:t>
      </w:r>
      <w:r w:rsidR="00044FC1" w:rsidRPr="00212EEC">
        <w:rPr>
          <w:rFonts w:ascii="Times New Roman" w:hAnsi="Times New Roman" w:cs="Times New Roman"/>
          <w:color w:val="000000"/>
          <w:sz w:val="24"/>
          <w:szCs w:val="24"/>
        </w:rPr>
        <w:t xml:space="preserve">tín dụng theo ngành </w:t>
      </w:r>
      <w:r w:rsidRPr="00212EEC">
        <w:rPr>
          <w:rFonts w:ascii="Times New Roman" w:hAnsi="Times New Roman" w:cs="Times New Roman"/>
          <w:color w:val="000000"/>
          <w:sz w:val="24"/>
          <w:szCs w:val="24"/>
        </w:rPr>
        <w:t xml:space="preserve">kinh tế được căn cứ </w:t>
      </w:r>
      <w:r w:rsidRPr="00212EEC">
        <w:rPr>
          <w:rFonts w:ascii="Times New Roman" w:hAnsi="Times New Roman" w:cs="Times New Roman"/>
          <w:color w:val="000000"/>
          <w:sz w:val="24"/>
          <w:szCs w:val="24"/>
        </w:rPr>
        <w:lastRenderedPageBreak/>
        <w:t>vào ngành kinh doanh chính của khách hàng. Ngành kinh doanh chính của khách hàng</w:t>
      </w:r>
      <w:r w:rsidR="00711E2C">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căn cứ theo Giấy phép đăng ký kinh doanh của doanh nghiệp. Trong trường hợp trên Giấy phép đăng ký kinh doanh của doanh nghiệp không có ngành kinh doanh chính thì căn cứ vào ngành có doanh thu chiếm tỷ trọng lớn nhất trong các ngành, lĩnh vực mà doanh nghiệp hoạt động của năm tài chính gần nhất. Việc thực hiện phân ngành kinh tế đối với dư nợ</w:t>
      </w:r>
      <w:r w:rsidR="00D31413" w:rsidRPr="00212EEC">
        <w:rPr>
          <w:rFonts w:ascii="Times New Roman" w:hAnsi="Times New Roman" w:cs="Times New Roman"/>
          <w:color w:val="000000"/>
          <w:sz w:val="24"/>
          <w:szCs w:val="24"/>
        </w:rPr>
        <w:t xml:space="preserve"> tín dụng, đầu tư trái phiếu tại</w:t>
      </w:r>
      <w:r w:rsidRPr="00212EEC">
        <w:rPr>
          <w:rFonts w:ascii="Times New Roman" w:hAnsi="Times New Roman" w:cs="Times New Roman"/>
          <w:color w:val="000000"/>
          <w:sz w:val="24"/>
          <w:szCs w:val="24"/>
        </w:rPr>
        <w:t xml:space="preserve"> biểu này thực hiện theo quy định về nội dung Hệ thống ngành kinh tế của Việt Nam.</w:t>
      </w:r>
    </w:p>
    <w:p w:rsidR="00044FC1" w:rsidRPr="00212EEC" w:rsidRDefault="002345B8" w:rsidP="001D28B4">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3018">
        <w:rPr>
          <w:rFonts w:ascii="Times New Roman" w:hAnsi="Times New Roman" w:cs="Times New Roman"/>
          <w:color w:val="000000"/>
          <w:sz w:val="24"/>
          <w:szCs w:val="24"/>
        </w:rPr>
        <w:t>D</w:t>
      </w:r>
      <w:r w:rsidR="00246FC7" w:rsidRPr="00212EEC">
        <w:rPr>
          <w:rFonts w:ascii="Times New Roman" w:hAnsi="Times New Roman" w:cs="Times New Roman"/>
          <w:color w:val="000000"/>
          <w:sz w:val="24"/>
          <w:szCs w:val="24"/>
        </w:rPr>
        <w:t xml:space="preserve">ư nợ tín dụng </w:t>
      </w:r>
      <w:r>
        <w:rPr>
          <w:rFonts w:ascii="Times New Roman" w:hAnsi="Times New Roman" w:cs="Times New Roman"/>
          <w:color w:val="000000"/>
          <w:sz w:val="24"/>
          <w:szCs w:val="24"/>
        </w:rPr>
        <w:t xml:space="preserve">đối với </w:t>
      </w:r>
      <w:r w:rsidR="00044FC1" w:rsidRPr="00212EEC">
        <w:rPr>
          <w:rFonts w:ascii="Times New Roman" w:hAnsi="Times New Roman" w:cs="Times New Roman"/>
          <w:color w:val="000000"/>
          <w:sz w:val="24"/>
          <w:szCs w:val="24"/>
        </w:rPr>
        <w:t>doanh nghiệp tư nhân, hộ kinh doanh</w:t>
      </w:r>
      <w:r w:rsidR="006E3018">
        <w:rPr>
          <w:rFonts w:ascii="Times New Roman" w:hAnsi="Times New Roman" w:cs="Times New Roman"/>
          <w:color w:val="000000"/>
          <w:sz w:val="24"/>
          <w:szCs w:val="24"/>
        </w:rPr>
        <w:t xml:space="preserve">: </w:t>
      </w:r>
      <w:r w:rsidR="006E3018" w:rsidRPr="00212EEC">
        <w:rPr>
          <w:rFonts w:ascii="Times New Roman" w:hAnsi="Times New Roman" w:cs="Times New Roman"/>
          <w:color w:val="000000"/>
          <w:sz w:val="24"/>
          <w:szCs w:val="24"/>
        </w:rPr>
        <w:t>Phân ngành kinh tế</w:t>
      </w:r>
      <w:r w:rsidR="00044FC1" w:rsidRPr="00212EEC">
        <w:rPr>
          <w:rFonts w:ascii="Times New Roman" w:hAnsi="Times New Roman" w:cs="Times New Roman"/>
          <w:color w:val="000000"/>
          <w:sz w:val="24"/>
          <w:szCs w:val="24"/>
        </w:rPr>
        <w:t xml:space="preserve"> </w:t>
      </w:r>
      <w:r w:rsidR="007114E1">
        <w:rPr>
          <w:rFonts w:ascii="Times New Roman" w:hAnsi="Times New Roman" w:cs="Times New Roman"/>
          <w:color w:val="000000"/>
          <w:sz w:val="24"/>
          <w:szCs w:val="24"/>
        </w:rPr>
        <w:t>căn cứ vào</w:t>
      </w:r>
      <w:r w:rsidR="00044FC1" w:rsidRPr="00212EEC">
        <w:rPr>
          <w:rFonts w:ascii="Times New Roman" w:hAnsi="Times New Roman" w:cs="Times New Roman"/>
          <w:color w:val="000000"/>
          <w:sz w:val="24"/>
          <w:szCs w:val="24"/>
        </w:rPr>
        <w:t xml:space="preserve"> ngành kinh doanh chính của doanh nghiệp tư nhân, hộ kinh doanh</w:t>
      </w:r>
      <w:r w:rsidR="00090B44" w:rsidRPr="00212EEC">
        <w:rPr>
          <w:rFonts w:ascii="Times New Roman" w:hAnsi="Times New Roman" w:cs="Times New Roman"/>
          <w:color w:val="000000"/>
          <w:sz w:val="24"/>
          <w:szCs w:val="24"/>
        </w:rPr>
        <w:t>.</w:t>
      </w:r>
    </w:p>
    <w:p w:rsidR="007114E1" w:rsidRPr="00643F0E" w:rsidRDefault="007114E1" w:rsidP="007114E1">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Cột (1</w:t>
      </w:r>
      <w:r w:rsidRPr="00643F0E">
        <w:rPr>
          <w:rFonts w:ascii="Times New Roman" w:hAnsi="Times New Roman" w:cs="Times New Roman"/>
          <w:color w:val="000000"/>
          <w:sz w:val="24"/>
          <w:szCs w:val="24"/>
        </w:rPr>
        <w:t xml:space="preserve">): Mã ngành kinh tế cấp 1 theo quy định của NHNN tại Bảng 1 Phụ lục 3 Thông tư </w:t>
      </w:r>
      <w:r w:rsidR="002345B8">
        <w:rPr>
          <w:rFonts w:ascii="Times New Roman" w:hAnsi="Times New Roman" w:cs="Times New Roman"/>
          <w:color w:val="000000"/>
          <w:sz w:val="24"/>
          <w:szCs w:val="24"/>
        </w:rPr>
        <w:t>này</w:t>
      </w:r>
      <w:r w:rsidRPr="00643F0E">
        <w:rPr>
          <w:rFonts w:ascii="Times New Roman" w:hAnsi="Times New Roman" w:cs="Times New Roman"/>
          <w:color w:val="000000"/>
          <w:sz w:val="24"/>
          <w:szCs w:val="24"/>
        </w:rPr>
        <w:t xml:space="preserve">. </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(7): Thống kê số dư lãi dự thu đến cuối ngày cuối cùng của kỳ báo cáo theo từng mã ngành kinh tế được lấy từ hệ thống quản trị nội bộ của tổ chức tín dụng.</w:t>
      </w:r>
    </w:p>
    <w:p w:rsidR="004060EB" w:rsidRPr="00212EEC" w:rsidRDefault="004060EB"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Cột (8), (9), (10), (11), (12): Thống kê số dư </w:t>
      </w:r>
      <w:r w:rsidR="001A2DCB">
        <w:rPr>
          <w:rFonts w:ascii="Times New Roman" w:hAnsi="Times New Roman" w:cs="Times New Roman"/>
          <w:color w:val="000000"/>
          <w:sz w:val="24"/>
          <w:szCs w:val="24"/>
        </w:rPr>
        <w:t xml:space="preserve">mua, </w:t>
      </w:r>
      <w:r w:rsidRPr="00212EEC">
        <w:rPr>
          <w:rFonts w:ascii="Times New Roman" w:hAnsi="Times New Roman" w:cs="Times New Roman"/>
          <w:color w:val="000000"/>
          <w:sz w:val="24"/>
          <w:szCs w:val="24"/>
        </w:rPr>
        <w:t xml:space="preserve">đầu tư trái phiếu doanh nghiệp là Người cư trú của Việt Nam </w:t>
      </w:r>
      <w:r w:rsidR="0058138F" w:rsidRPr="0058138F">
        <w:rPr>
          <w:rFonts w:ascii="Times New Roman" w:hAnsi="Times New Roman" w:cs="Times New Roman"/>
          <w:color w:val="FF0000"/>
          <w:sz w:val="24"/>
          <w:szCs w:val="24"/>
        </w:rPr>
        <w:t>(khôn</w:t>
      </w:r>
      <w:r w:rsidR="006E3018">
        <w:rPr>
          <w:rFonts w:ascii="Times New Roman" w:hAnsi="Times New Roman" w:cs="Times New Roman"/>
          <w:color w:val="FF0000"/>
          <w:sz w:val="24"/>
          <w:szCs w:val="24"/>
        </w:rPr>
        <w:t>g bao gồm tổ chức tín dụng khác;</w:t>
      </w:r>
      <w:r w:rsidR="0058138F" w:rsidRPr="0058138F">
        <w:rPr>
          <w:rFonts w:ascii="Times New Roman" w:hAnsi="Times New Roman" w:cs="Times New Roman"/>
          <w:color w:val="FF0000"/>
          <w:sz w:val="24"/>
          <w:szCs w:val="24"/>
        </w:rPr>
        <w:t xml:space="preserve"> tổ chức không phải là tổ chức tín dụng quy định tại khoản 11 Phần 2 Phụ lục 2 Thông tư này</w:t>
      </w:r>
      <w:r w:rsidR="006E3018">
        <w:rPr>
          <w:rFonts w:ascii="Times New Roman" w:hAnsi="Times New Roman" w:cs="Times New Roman"/>
          <w:color w:val="000000"/>
          <w:sz w:val="24"/>
          <w:szCs w:val="24"/>
        </w:rPr>
        <w:t>;</w:t>
      </w:r>
      <w:r w:rsidRPr="00212EEC">
        <w:rPr>
          <w:rFonts w:ascii="Times New Roman" w:hAnsi="Times New Roman" w:cs="Times New Roman"/>
          <w:color w:val="000000"/>
          <w:sz w:val="24"/>
          <w:szCs w:val="24"/>
        </w:rPr>
        <w:t xml:space="preserve"> VAMC) phân theo ngành </w:t>
      </w:r>
      <w:r w:rsidR="006E3018">
        <w:rPr>
          <w:rFonts w:ascii="Times New Roman" w:hAnsi="Times New Roman" w:cs="Times New Roman"/>
          <w:color w:val="000000"/>
          <w:sz w:val="24"/>
          <w:szCs w:val="24"/>
        </w:rPr>
        <w:t xml:space="preserve">kinh tế </w:t>
      </w:r>
      <w:r w:rsidRPr="00212EEC">
        <w:rPr>
          <w:rFonts w:ascii="Times New Roman" w:hAnsi="Times New Roman" w:cs="Times New Roman"/>
          <w:color w:val="000000"/>
          <w:sz w:val="24"/>
          <w:szCs w:val="24"/>
        </w:rPr>
        <w:t>tại ngày cuối cùng của kỳ báo cáo. Việc phân loại doanh nghiệp theo ngành kinh tế được xác định trên cơ sở hồ sơ doanh nghiệp của doanh nghiệp phát hành trái phiếu.</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(6) =</w:t>
      </w:r>
      <w:r w:rsidR="00711E2C">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Tổng các cột từ (2) đến (5).</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(12) = Tổng các cột từ (8) đến (11).</w:t>
      </w:r>
    </w:p>
    <w:p w:rsidR="00D31413" w:rsidRDefault="00D31413"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w:t>
      </w:r>
      <w:r w:rsidR="00711E2C">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w:t>
      </w:r>
      <w:r w:rsidR="00AC3F8F">
        <w:rPr>
          <w:rFonts w:ascii="Times New Roman" w:hAnsi="Times New Roman" w:cs="Times New Roman"/>
          <w:color w:val="000000"/>
          <w:sz w:val="24"/>
          <w:szCs w:val="24"/>
        </w:rPr>
        <w:t>Tổng cộng</w:t>
      </w:r>
      <w:r w:rsidRPr="00212EEC">
        <w:rPr>
          <w:rFonts w:ascii="Times New Roman" w:hAnsi="Times New Roman" w:cs="Times New Roman"/>
          <w:color w:val="000000"/>
          <w:sz w:val="24"/>
          <w:szCs w:val="24"/>
        </w:rPr>
        <w:t xml:space="preserve"> = </w:t>
      </w:r>
      <w:r w:rsidR="00711E2C">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1 + … + </w:t>
      </w:r>
      <w:r w:rsidR="00711E2C">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21.</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(2) = Tổng cộng cột (5) Biểu số 002-DBTK = Tổng cộng cột (4)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(3) = Tổng cộng cột (6) Biểu số 002-DBTK = Tổng cộng cột (5)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(4) = Tổng cộng cột (7) Biểu số 002-DBTK =  Tổng cộng cột (6)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(5) =</w:t>
      </w:r>
      <w:r w:rsidR="00711E2C">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Tổng cộng cột (8) Biểu số 002-DBTK = Tổng cộng cột (7)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(6) = Tổng cộng cột (9) Biểu số 002-DBTK = Tổng cộng cột (8)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(7) = Tổng cộng cột (10) Biểu số 002-DBTK =</w:t>
      </w:r>
      <w:r w:rsidR="00711E2C">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Tổng cộng cột (9)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(8) = Tổng cộng cột (1</w:t>
      </w:r>
      <w:r w:rsidR="00397A0D" w:rsidRPr="00212EEC">
        <w:rPr>
          <w:rFonts w:ascii="Times New Roman" w:hAnsi="Times New Roman" w:cs="Times New Roman"/>
          <w:color w:val="000000"/>
          <w:sz w:val="24"/>
          <w:szCs w:val="24"/>
        </w:rPr>
        <w:t>0</w:t>
      </w:r>
      <w:r w:rsidRPr="00212EEC">
        <w:rPr>
          <w:rFonts w:ascii="Times New Roman" w:hAnsi="Times New Roman" w:cs="Times New Roman"/>
          <w:color w:val="000000"/>
          <w:sz w:val="24"/>
          <w:szCs w:val="24"/>
        </w:rPr>
        <w:t>) Biểu số 003</w:t>
      </w:r>
      <w:r w:rsidR="00397A0D" w:rsidRPr="00212EEC">
        <w:rPr>
          <w:rFonts w:ascii="Times New Roman" w:hAnsi="Times New Roman" w:cs="Times New Roman"/>
          <w:color w:val="000000"/>
          <w:sz w:val="24"/>
          <w:szCs w:val="24"/>
        </w:rPr>
        <w:t>-DBTK.</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(9) = Tổng cộng cột (1</w:t>
      </w:r>
      <w:r w:rsidR="00397A0D" w:rsidRPr="00212EEC">
        <w:rPr>
          <w:rFonts w:ascii="Times New Roman" w:hAnsi="Times New Roman" w:cs="Times New Roman"/>
          <w:color w:val="000000"/>
          <w:sz w:val="24"/>
          <w:szCs w:val="24"/>
        </w:rPr>
        <w:t>1</w:t>
      </w:r>
      <w:r w:rsidRPr="00212EEC">
        <w:rPr>
          <w:rFonts w:ascii="Times New Roman" w:hAnsi="Times New Roman" w:cs="Times New Roman"/>
          <w:color w:val="000000"/>
          <w:sz w:val="24"/>
          <w:szCs w:val="24"/>
        </w:rPr>
        <w:t>)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(10) = Tổng cộng cột (1</w:t>
      </w:r>
      <w:r w:rsidR="00397A0D" w:rsidRPr="00212EEC">
        <w:rPr>
          <w:rFonts w:ascii="Times New Roman" w:hAnsi="Times New Roman" w:cs="Times New Roman"/>
          <w:color w:val="000000"/>
          <w:sz w:val="24"/>
          <w:szCs w:val="24"/>
        </w:rPr>
        <w:t>2</w:t>
      </w:r>
      <w:r w:rsidRPr="00212EEC">
        <w:rPr>
          <w:rFonts w:ascii="Times New Roman" w:hAnsi="Times New Roman" w:cs="Times New Roman"/>
          <w:color w:val="000000"/>
          <w:sz w:val="24"/>
          <w:szCs w:val="24"/>
        </w:rPr>
        <w:t>) Biểu số 003-DBTK</w:t>
      </w:r>
      <w:r w:rsidR="00397A0D" w:rsidRPr="00212EEC">
        <w:rPr>
          <w:rFonts w:ascii="Times New Roman" w:hAnsi="Times New Roman" w:cs="Times New Roman"/>
          <w:color w:val="000000"/>
          <w:sz w:val="24"/>
          <w:szCs w:val="24"/>
        </w:rPr>
        <w:t>.</w:t>
      </w:r>
    </w:p>
    <w:p w:rsidR="004060EB" w:rsidRPr="00212EEC"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Tổng </w:t>
      </w:r>
      <w:r w:rsidR="00397A0D" w:rsidRPr="00212EEC">
        <w:rPr>
          <w:rFonts w:ascii="Times New Roman" w:hAnsi="Times New Roman" w:cs="Times New Roman"/>
          <w:color w:val="000000"/>
          <w:sz w:val="24"/>
          <w:szCs w:val="24"/>
        </w:rPr>
        <w:t>cộng Cột (11) =</w:t>
      </w:r>
      <w:r w:rsidR="00711E2C">
        <w:rPr>
          <w:rFonts w:ascii="Times New Roman" w:hAnsi="Times New Roman" w:cs="Times New Roman"/>
          <w:color w:val="000000"/>
          <w:sz w:val="24"/>
          <w:szCs w:val="24"/>
        </w:rPr>
        <w:t xml:space="preserve"> </w:t>
      </w:r>
      <w:r w:rsidR="00397A0D" w:rsidRPr="00212EEC">
        <w:rPr>
          <w:rFonts w:ascii="Times New Roman" w:hAnsi="Times New Roman" w:cs="Times New Roman"/>
          <w:color w:val="000000"/>
          <w:sz w:val="24"/>
          <w:szCs w:val="24"/>
        </w:rPr>
        <w:t>Tổng cộng cột (13</w:t>
      </w:r>
      <w:r w:rsidRPr="00212EEC">
        <w:rPr>
          <w:rFonts w:ascii="Times New Roman" w:hAnsi="Times New Roman" w:cs="Times New Roman"/>
          <w:color w:val="000000"/>
          <w:sz w:val="24"/>
          <w:szCs w:val="24"/>
        </w:rPr>
        <w:t>) Biểu số 003-DBTK</w:t>
      </w:r>
      <w:r w:rsidR="00397A0D" w:rsidRPr="00212EEC">
        <w:rPr>
          <w:rFonts w:ascii="Times New Roman" w:hAnsi="Times New Roman" w:cs="Times New Roman"/>
          <w:color w:val="000000"/>
          <w:sz w:val="24"/>
          <w:szCs w:val="24"/>
        </w:rPr>
        <w:t>.</w:t>
      </w:r>
    </w:p>
    <w:p w:rsidR="00044FC1" w:rsidRDefault="004060E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(12) = Tổng cộng cột (1</w:t>
      </w:r>
      <w:r w:rsidR="00397A0D" w:rsidRPr="00212EEC">
        <w:rPr>
          <w:rFonts w:ascii="Times New Roman" w:hAnsi="Times New Roman" w:cs="Times New Roman"/>
          <w:color w:val="000000"/>
          <w:sz w:val="24"/>
          <w:szCs w:val="24"/>
        </w:rPr>
        <w:t>4</w:t>
      </w:r>
      <w:r w:rsidRPr="00212EEC">
        <w:rPr>
          <w:rFonts w:ascii="Times New Roman" w:hAnsi="Times New Roman" w:cs="Times New Roman"/>
          <w:color w:val="000000"/>
          <w:sz w:val="24"/>
          <w:szCs w:val="24"/>
        </w:rPr>
        <w:t>) Biểu số 003-DBTK</w:t>
      </w:r>
      <w:r w:rsidR="00397A0D" w:rsidRPr="00212EEC">
        <w:rPr>
          <w:rFonts w:ascii="Times New Roman" w:hAnsi="Times New Roman" w:cs="Times New Roman"/>
          <w:color w:val="000000"/>
          <w:sz w:val="24"/>
          <w:szCs w:val="24"/>
        </w:rPr>
        <w:t>.</w:t>
      </w:r>
    </w:p>
    <w:p w:rsidR="00705555" w:rsidRDefault="00705555" w:rsidP="001D28B4">
      <w:pPr>
        <w:spacing w:before="60" w:after="60" w:line="240" w:lineRule="atLeast"/>
        <w:jc w:val="both"/>
        <w:rPr>
          <w:rFonts w:ascii="Times New Roman" w:hAnsi="Times New Roman" w:cs="Times New Roman"/>
          <w:color w:val="000000"/>
          <w:sz w:val="24"/>
          <w:szCs w:val="24"/>
        </w:rPr>
      </w:pPr>
    </w:p>
    <w:p w:rsidR="00B01EAC" w:rsidRDefault="00B01EAC" w:rsidP="001D28B4">
      <w:pPr>
        <w:spacing w:before="60" w:after="60" w:line="240" w:lineRule="atLeast"/>
        <w:jc w:val="both"/>
        <w:rPr>
          <w:rFonts w:ascii="Times New Roman" w:hAnsi="Times New Roman" w:cs="Times New Roman"/>
          <w:color w:val="000000"/>
          <w:sz w:val="24"/>
          <w:szCs w:val="24"/>
        </w:rPr>
      </w:pPr>
    </w:p>
    <w:p w:rsidR="00B01EAC" w:rsidRPr="00212EEC" w:rsidRDefault="00B01EAC" w:rsidP="001D28B4">
      <w:pPr>
        <w:spacing w:before="60" w:after="60" w:line="240" w:lineRule="atLeast"/>
        <w:jc w:val="both"/>
        <w:rPr>
          <w:rFonts w:ascii="Times New Roman" w:hAnsi="Times New Roman" w:cs="Times New Roman"/>
          <w:color w:val="000000"/>
          <w:sz w:val="24"/>
          <w:szCs w:val="24"/>
        </w:rPr>
      </w:pPr>
    </w:p>
    <w:p w:rsidR="0096474A" w:rsidRDefault="0096474A" w:rsidP="007D250A">
      <w:pPr>
        <w:jc w:val="both"/>
        <w:rPr>
          <w:rFonts w:ascii="Times New Roman" w:hAnsi="Times New Roman" w:cs="Times New Roman"/>
          <w:b/>
          <w:bCs/>
          <w:color w:val="000000"/>
          <w:sz w:val="24"/>
          <w:szCs w:val="24"/>
        </w:rPr>
      </w:pPr>
    </w:p>
    <w:p w:rsidR="002E464D" w:rsidRDefault="002E464D" w:rsidP="007D250A">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Đơn vị báo cáo:...</w:t>
      </w:r>
      <w:r>
        <w:rPr>
          <w:rFonts w:ascii="Times New Roman" w:hAnsi="Times New Roman" w:cs="Times New Roman"/>
          <w:b/>
          <w:bCs/>
          <w:color w:val="000000"/>
          <w:sz w:val="24"/>
          <w:szCs w:val="24"/>
        </w:rPr>
        <w:t xml:space="preserve">                                                                                                            </w:t>
      </w:r>
      <w:r w:rsidR="00643F0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2E464D">
        <w:rPr>
          <w:rFonts w:ascii="Times New Roman" w:hAnsi="Times New Roman" w:cs="Times New Roman"/>
          <w:b/>
          <w:sz w:val="24"/>
          <w:szCs w:val="24"/>
        </w:rPr>
        <w:t>Biểu 002-DBTK</w:t>
      </w:r>
      <w:r w:rsidRPr="00212EEC">
        <w:rPr>
          <w:rFonts w:ascii="Times New Roman" w:hAnsi="Times New Roman" w:cs="Times New Roman"/>
          <w:b/>
          <w:bCs/>
          <w:color w:val="000000"/>
          <w:sz w:val="24"/>
          <w:szCs w:val="24"/>
        </w:rPr>
        <w:t xml:space="preserve"> </w:t>
      </w:r>
    </w:p>
    <w:p w:rsidR="00643F0E" w:rsidRDefault="00643F0E" w:rsidP="002E464D">
      <w:pPr>
        <w:jc w:val="center"/>
        <w:rPr>
          <w:rFonts w:ascii="Times New Roman" w:hAnsi="Times New Roman" w:cs="Times New Roman"/>
          <w:b/>
          <w:bCs/>
          <w:color w:val="000000"/>
          <w:sz w:val="24"/>
          <w:szCs w:val="24"/>
        </w:rPr>
      </w:pPr>
    </w:p>
    <w:p w:rsidR="002E464D" w:rsidRPr="002E464D" w:rsidRDefault="002E464D" w:rsidP="002E464D">
      <w:pPr>
        <w:jc w:val="center"/>
        <w:rPr>
          <w:rFonts w:ascii="Times New Roman" w:hAnsi="Times New Roman" w:cs="Times New Roman"/>
          <w:b/>
          <w:bCs/>
          <w:color w:val="000000"/>
          <w:sz w:val="24"/>
          <w:szCs w:val="24"/>
        </w:rPr>
      </w:pPr>
      <w:r w:rsidRPr="002E464D">
        <w:rPr>
          <w:rFonts w:ascii="Times New Roman" w:hAnsi="Times New Roman" w:cs="Times New Roman"/>
          <w:b/>
          <w:bCs/>
          <w:color w:val="000000"/>
          <w:sz w:val="24"/>
          <w:szCs w:val="24"/>
        </w:rPr>
        <w:t xml:space="preserve">BÁO CÁO DƯ NỢ TÍN DỤNG (không bao gồm </w:t>
      </w:r>
      <w:r w:rsidR="00E34D52">
        <w:rPr>
          <w:rFonts w:ascii="Times New Roman" w:hAnsi="Times New Roman" w:cs="Times New Roman"/>
          <w:b/>
          <w:bCs/>
          <w:color w:val="000000"/>
          <w:sz w:val="24"/>
          <w:szCs w:val="24"/>
        </w:rPr>
        <w:t xml:space="preserve">mua, </w:t>
      </w:r>
      <w:r w:rsidRPr="002E464D">
        <w:rPr>
          <w:rFonts w:ascii="Times New Roman" w:hAnsi="Times New Roman" w:cs="Times New Roman"/>
          <w:b/>
          <w:bCs/>
          <w:color w:val="000000"/>
          <w:sz w:val="24"/>
          <w:szCs w:val="24"/>
        </w:rPr>
        <w:t>đầu tư trái phiếu doanh nghiệp)</w:t>
      </w:r>
    </w:p>
    <w:p w:rsidR="002E464D" w:rsidRPr="002E464D" w:rsidRDefault="002E464D" w:rsidP="002E464D">
      <w:pPr>
        <w:jc w:val="center"/>
        <w:rPr>
          <w:rFonts w:ascii="Times New Roman" w:hAnsi="Times New Roman" w:cs="Times New Roman"/>
          <w:b/>
          <w:bCs/>
          <w:color w:val="000000"/>
          <w:sz w:val="24"/>
          <w:szCs w:val="24"/>
        </w:rPr>
      </w:pPr>
      <w:r w:rsidRPr="002E464D">
        <w:rPr>
          <w:rFonts w:ascii="Times New Roman" w:hAnsi="Times New Roman" w:cs="Times New Roman"/>
          <w:b/>
          <w:bCs/>
          <w:color w:val="000000"/>
          <w:sz w:val="24"/>
          <w:szCs w:val="24"/>
        </w:rPr>
        <w:t xml:space="preserve"> PHÂN THEO NGÀNH KINH TẾ (theo mục đích sử dụng vốn vay của từng khoản vay)</w:t>
      </w:r>
    </w:p>
    <w:p w:rsidR="00C14ECC" w:rsidRDefault="002E464D" w:rsidP="00643F0E">
      <w:pPr>
        <w:jc w:val="center"/>
        <w:rPr>
          <w:rFonts w:ascii="Times New Roman" w:hAnsi="Times New Roman" w:cs="Times New Roman"/>
          <w:b/>
          <w:i/>
          <w:color w:val="000000"/>
          <w:sz w:val="24"/>
          <w:szCs w:val="24"/>
        </w:rPr>
      </w:pPr>
      <w:r w:rsidRPr="002E464D">
        <w:rPr>
          <w:rFonts w:ascii="Times New Roman" w:hAnsi="Times New Roman" w:cs="Times New Roman"/>
          <w:bCs/>
          <w:i/>
          <w:color w:val="000000"/>
          <w:sz w:val="24"/>
          <w:szCs w:val="24"/>
        </w:rPr>
        <w:t>(Tháng</w:t>
      </w:r>
      <w:r w:rsidR="00811DBE">
        <w:rPr>
          <w:rFonts w:ascii="Times New Roman" w:hAnsi="Times New Roman" w:cs="Times New Roman"/>
          <w:bCs/>
          <w:i/>
          <w:color w:val="000000"/>
          <w:sz w:val="24"/>
          <w:szCs w:val="24"/>
        </w:rPr>
        <w:t>…</w:t>
      </w:r>
      <w:r w:rsidRPr="002E464D">
        <w:rPr>
          <w:rFonts w:ascii="Times New Roman" w:hAnsi="Times New Roman" w:cs="Times New Roman"/>
          <w:bCs/>
          <w:i/>
          <w:color w:val="000000"/>
          <w:sz w:val="24"/>
          <w:szCs w:val="24"/>
        </w:rPr>
        <w:t>…năm</w:t>
      </w:r>
      <w:r w:rsidR="00811DBE">
        <w:rPr>
          <w:rFonts w:ascii="Times New Roman" w:hAnsi="Times New Roman" w:cs="Times New Roman"/>
          <w:bCs/>
          <w:i/>
          <w:color w:val="000000"/>
          <w:sz w:val="24"/>
          <w:szCs w:val="24"/>
        </w:rPr>
        <w:t>…</w:t>
      </w:r>
      <w:r w:rsidRPr="002E464D">
        <w:rPr>
          <w:rFonts w:ascii="Times New Roman" w:hAnsi="Times New Roman" w:cs="Times New Roman"/>
          <w:bCs/>
          <w:i/>
          <w:color w:val="000000"/>
          <w:sz w:val="24"/>
          <w:szCs w:val="24"/>
        </w:rPr>
        <w:t>…)</w:t>
      </w:r>
    </w:p>
    <w:tbl>
      <w:tblPr>
        <w:tblW w:w="5415" w:type="pct"/>
        <w:tblInd w:w="-459" w:type="dxa"/>
        <w:tblLayout w:type="fixed"/>
        <w:tblLook w:val="04A0" w:firstRow="1" w:lastRow="0" w:firstColumn="1" w:lastColumn="0" w:noHBand="0" w:noVBand="1"/>
      </w:tblPr>
      <w:tblGrid>
        <w:gridCol w:w="490"/>
        <w:gridCol w:w="445"/>
        <w:gridCol w:w="238"/>
        <w:gridCol w:w="470"/>
        <w:gridCol w:w="467"/>
        <w:gridCol w:w="4820"/>
        <w:gridCol w:w="773"/>
        <w:gridCol w:w="993"/>
        <w:gridCol w:w="1132"/>
        <w:gridCol w:w="1129"/>
        <w:gridCol w:w="1132"/>
        <w:gridCol w:w="1132"/>
        <w:gridCol w:w="1129"/>
        <w:gridCol w:w="1117"/>
      </w:tblGrid>
      <w:tr w:rsidR="00C34FF4" w:rsidRPr="00212EEC" w:rsidTr="004C06AF">
        <w:trPr>
          <w:trHeight w:val="417"/>
        </w:trPr>
        <w:tc>
          <w:tcPr>
            <w:tcW w:w="5000" w:type="pct"/>
            <w:gridSpan w:val="14"/>
            <w:tcBorders>
              <w:top w:val="nil"/>
              <w:left w:val="nil"/>
              <w:right w:val="nil"/>
            </w:tcBorders>
            <w:shd w:val="clear" w:color="auto" w:fill="auto"/>
            <w:noWrap/>
            <w:vAlign w:val="bottom"/>
            <w:hideMark/>
          </w:tcPr>
          <w:p w:rsidR="00C34FF4" w:rsidRPr="00212EEC" w:rsidRDefault="00C34FF4" w:rsidP="004C06AF">
            <w:pPr>
              <w:jc w:val="right"/>
              <w:rPr>
                <w:rFonts w:ascii="Times New Roman" w:hAnsi="Times New Roman" w:cs="Times New Roman"/>
                <w:color w:val="000000"/>
                <w:sz w:val="24"/>
                <w:szCs w:val="24"/>
              </w:rPr>
            </w:pPr>
            <w:r w:rsidRPr="00212EEC">
              <w:rPr>
                <w:rFonts w:ascii="Times New Roman" w:hAnsi="Times New Roman" w:cs="Times New Roman"/>
                <w:bCs/>
                <w:i/>
                <w:color w:val="000000"/>
                <w:sz w:val="24"/>
                <w:szCs w:val="24"/>
              </w:rPr>
              <w:t>Đơn vị tính: Triệu VND</w:t>
            </w:r>
          </w:p>
        </w:tc>
      </w:tr>
      <w:tr w:rsidR="00C34FF4" w:rsidRPr="00212EEC" w:rsidTr="006E3018">
        <w:trPr>
          <w:trHeight w:val="397"/>
        </w:trPr>
        <w:tc>
          <w:tcPr>
            <w:tcW w:w="30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STT</w:t>
            </w:r>
          </w:p>
        </w:tc>
        <w:tc>
          <w:tcPr>
            <w:tcW w:w="1938"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Tên ngành kinh tế</w:t>
            </w:r>
          </w:p>
        </w:tc>
        <w:tc>
          <w:tcPr>
            <w:tcW w:w="2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74DE"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Mã ngành</w:t>
            </w:r>
          </w:p>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kinh tế</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Doanh số tín dụng</w:t>
            </w:r>
          </w:p>
        </w:tc>
        <w:tc>
          <w:tcPr>
            <w:tcW w:w="1828" w:type="pct"/>
            <w:gridSpan w:val="5"/>
            <w:tcBorders>
              <w:top w:val="single" w:sz="4" w:space="0" w:color="auto"/>
              <w:left w:val="nil"/>
              <w:bottom w:val="single" w:sz="4" w:space="0" w:color="auto"/>
              <w:right w:val="single" w:sz="4" w:space="0" w:color="auto"/>
            </w:tcBorders>
            <w:shd w:val="clear" w:color="000000" w:fill="FFFFFF"/>
            <w:vAlign w:val="center"/>
            <w:hideMark/>
          </w:tcPr>
          <w:p w:rsidR="00E34D52" w:rsidRDefault="00C34FF4" w:rsidP="006E3018">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Dư nợ tín dụng</w:t>
            </w:r>
            <w:r w:rsidR="002E464D">
              <w:rPr>
                <w:rFonts w:ascii="Times New Roman" w:hAnsi="Times New Roman" w:cs="Times New Roman"/>
                <w:b/>
                <w:bCs/>
                <w:color w:val="000000"/>
                <w:sz w:val="20"/>
                <w:szCs w:val="20"/>
              </w:rPr>
              <w:t xml:space="preserve"> </w:t>
            </w:r>
            <w:r w:rsidRPr="00212EEC">
              <w:rPr>
                <w:rFonts w:ascii="Times New Roman" w:hAnsi="Times New Roman" w:cs="Times New Roman"/>
                <w:b/>
                <w:bCs/>
                <w:color w:val="000000"/>
                <w:sz w:val="20"/>
                <w:szCs w:val="20"/>
              </w:rPr>
              <w:t xml:space="preserve">(không bao gồm </w:t>
            </w:r>
            <w:r w:rsidR="00E34D52">
              <w:rPr>
                <w:rFonts w:ascii="Times New Roman" w:hAnsi="Times New Roman" w:cs="Times New Roman"/>
                <w:b/>
                <w:bCs/>
                <w:color w:val="000000"/>
                <w:sz w:val="20"/>
                <w:szCs w:val="20"/>
              </w:rPr>
              <w:t xml:space="preserve">mua, </w:t>
            </w:r>
          </w:p>
          <w:p w:rsidR="00C34FF4" w:rsidRPr="00212EEC" w:rsidRDefault="00C34FF4" w:rsidP="00E34D52">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đầu tư</w:t>
            </w:r>
            <w:r w:rsidR="00E34D52">
              <w:rPr>
                <w:rFonts w:ascii="Times New Roman" w:hAnsi="Times New Roman" w:cs="Times New Roman"/>
                <w:b/>
                <w:bCs/>
                <w:color w:val="000000"/>
                <w:sz w:val="20"/>
                <w:szCs w:val="20"/>
              </w:rPr>
              <w:t xml:space="preserve"> </w:t>
            </w:r>
            <w:r w:rsidRPr="00212EEC">
              <w:rPr>
                <w:rFonts w:ascii="Times New Roman" w:hAnsi="Times New Roman" w:cs="Times New Roman"/>
                <w:b/>
                <w:bCs/>
                <w:color w:val="000000"/>
                <w:sz w:val="20"/>
                <w:szCs w:val="20"/>
              </w:rPr>
              <w:t>trái phiếu doanh nghiệp)</w:t>
            </w:r>
          </w:p>
        </w:tc>
        <w:tc>
          <w:tcPr>
            <w:tcW w:w="361" w:type="pct"/>
            <w:vMerge w:val="restart"/>
            <w:tcBorders>
              <w:top w:val="single" w:sz="4" w:space="0" w:color="auto"/>
              <w:left w:val="nil"/>
              <w:bottom w:val="single" w:sz="4" w:space="0" w:color="auto"/>
              <w:right w:val="single" w:sz="4" w:space="0" w:color="auto"/>
            </w:tcBorders>
            <w:shd w:val="clear" w:color="000000" w:fill="FFFFFF"/>
            <w:vAlign w:val="center"/>
          </w:tcPr>
          <w:p w:rsidR="00C34FF4" w:rsidRPr="00212EEC" w:rsidRDefault="00C34FF4" w:rsidP="006E3018">
            <w:pPr>
              <w:ind w:left="-179" w:right="-11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Lãi dự thu</w:t>
            </w:r>
          </w:p>
        </w:tc>
      </w:tr>
      <w:tr w:rsidR="006E3018" w:rsidRPr="00212EEC" w:rsidTr="006E3018">
        <w:trPr>
          <w:trHeight w:val="397"/>
        </w:trPr>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1938" w:type="pct"/>
            <w:gridSpan w:val="4"/>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731" w:type="pct"/>
            <w:gridSpan w:val="2"/>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6E3018">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Ngắn hạn</w:t>
            </w:r>
          </w:p>
        </w:tc>
        <w:tc>
          <w:tcPr>
            <w:tcW w:w="732" w:type="pct"/>
            <w:gridSpan w:val="2"/>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6E3018">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Trung và dài hạn</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F4" w:rsidRPr="00212EEC" w:rsidRDefault="00C34FF4" w:rsidP="006E3018">
            <w:pPr>
              <w:ind w:left="-109" w:right="-109"/>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Tổng cộng</w:t>
            </w:r>
          </w:p>
        </w:tc>
        <w:tc>
          <w:tcPr>
            <w:tcW w:w="361" w:type="pct"/>
            <w:vMerge/>
            <w:tcBorders>
              <w:top w:val="single" w:sz="4" w:space="0" w:color="auto"/>
              <w:left w:val="nil"/>
              <w:bottom w:val="single" w:sz="4" w:space="0" w:color="auto"/>
              <w:right w:val="single" w:sz="4" w:space="0" w:color="auto"/>
            </w:tcBorders>
            <w:shd w:val="clear" w:color="000000" w:fill="FFFFFF"/>
            <w:vAlign w:val="center"/>
          </w:tcPr>
          <w:p w:rsidR="00C34FF4" w:rsidRPr="00212EEC" w:rsidRDefault="00C34FF4" w:rsidP="006E3018">
            <w:pPr>
              <w:jc w:val="center"/>
              <w:rPr>
                <w:rFonts w:ascii="Times New Roman" w:hAnsi="Times New Roman" w:cs="Times New Roman"/>
                <w:b/>
                <w:bCs/>
                <w:color w:val="000000"/>
                <w:sz w:val="20"/>
                <w:szCs w:val="20"/>
              </w:rPr>
            </w:pPr>
          </w:p>
        </w:tc>
      </w:tr>
      <w:tr w:rsidR="006E3018" w:rsidRPr="00212EEC" w:rsidTr="006E3018">
        <w:trPr>
          <w:trHeight w:val="397"/>
        </w:trPr>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1938" w:type="pct"/>
            <w:gridSpan w:val="4"/>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4C06AF">
            <w:pPr>
              <w:jc w:val="center"/>
              <w:rPr>
                <w:rFonts w:ascii="Times New Roman" w:hAnsi="Times New Roman" w:cs="Times New Roman"/>
                <w:b/>
                <w:bCs/>
                <w:color w:val="000000"/>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F4" w:rsidRPr="00212EEC" w:rsidRDefault="00C34FF4" w:rsidP="006E3018">
            <w:pPr>
              <w:ind w:left="-109"/>
              <w:jc w:val="center"/>
              <w:rPr>
                <w:rFonts w:ascii="Times New Roman" w:hAnsi="Times New Roman" w:cs="Times New Roman"/>
                <w:bCs/>
                <w:color w:val="000000"/>
                <w:sz w:val="20"/>
                <w:szCs w:val="20"/>
              </w:rPr>
            </w:pPr>
            <w:r w:rsidRPr="00212EEC">
              <w:rPr>
                <w:rFonts w:ascii="Times New Roman" w:hAnsi="Times New Roman" w:cs="Times New Roman"/>
                <w:bCs/>
                <w:color w:val="000000"/>
                <w:sz w:val="20"/>
                <w:szCs w:val="20"/>
              </w:rPr>
              <w:t>Bằng VND</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3018" w:rsidRDefault="00C34FF4" w:rsidP="006E3018">
            <w:pPr>
              <w:ind w:left="-109"/>
              <w:jc w:val="center"/>
              <w:rPr>
                <w:rFonts w:ascii="Times New Roman" w:hAnsi="Times New Roman" w:cs="Times New Roman"/>
                <w:bCs/>
                <w:color w:val="000000"/>
                <w:sz w:val="20"/>
                <w:szCs w:val="20"/>
              </w:rPr>
            </w:pPr>
            <w:r w:rsidRPr="00212EEC">
              <w:rPr>
                <w:rFonts w:ascii="Times New Roman" w:hAnsi="Times New Roman" w:cs="Times New Roman"/>
                <w:bCs/>
                <w:color w:val="000000"/>
                <w:sz w:val="20"/>
                <w:szCs w:val="20"/>
              </w:rPr>
              <w:t xml:space="preserve">Bằng </w:t>
            </w:r>
          </w:p>
          <w:p w:rsidR="00C34FF4" w:rsidRPr="00212EEC" w:rsidRDefault="00C34FF4" w:rsidP="006E3018">
            <w:pPr>
              <w:ind w:left="-109"/>
              <w:jc w:val="center"/>
              <w:rPr>
                <w:rFonts w:ascii="Times New Roman" w:hAnsi="Times New Roman" w:cs="Times New Roman"/>
                <w:bCs/>
                <w:color w:val="000000"/>
                <w:sz w:val="20"/>
                <w:szCs w:val="20"/>
              </w:rPr>
            </w:pPr>
            <w:r w:rsidRPr="00212EEC">
              <w:rPr>
                <w:rFonts w:ascii="Times New Roman" w:hAnsi="Times New Roman" w:cs="Times New Roman"/>
                <w:bCs/>
                <w:color w:val="000000"/>
                <w:sz w:val="20"/>
                <w:szCs w:val="20"/>
              </w:rPr>
              <w:t>ngoại tệ</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F4" w:rsidRPr="00212EEC" w:rsidRDefault="00C34FF4" w:rsidP="006E3018">
            <w:pPr>
              <w:ind w:left="-109"/>
              <w:jc w:val="center"/>
              <w:rPr>
                <w:rFonts w:ascii="Times New Roman" w:hAnsi="Times New Roman" w:cs="Times New Roman"/>
                <w:bCs/>
                <w:color w:val="000000"/>
                <w:sz w:val="20"/>
                <w:szCs w:val="20"/>
              </w:rPr>
            </w:pPr>
            <w:r w:rsidRPr="00212EEC">
              <w:rPr>
                <w:rFonts w:ascii="Times New Roman" w:hAnsi="Times New Roman" w:cs="Times New Roman"/>
                <w:bCs/>
                <w:color w:val="000000"/>
                <w:sz w:val="20"/>
                <w:szCs w:val="20"/>
              </w:rPr>
              <w:t>Bằng VND</w:t>
            </w:r>
          </w:p>
        </w:tc>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3018" w:rsidRDefault="00C34FF4" w:rsidP="006E3018">
            <w:pPr>
              <w:ind w:left="-109"/>
              <w:jc w:val="center"/>
              <w:rPr>
                <w:rFonts w:ascii="Times New Roman" w:hAnsi="Times New Roman" w:cs="Times New Roman"/>
                <w:bCs/>
                <w:color w:val="000000"/>
                <w:sz w:val="20"/>
                <w:szCs w:val="20"/>
              </w:rPr>
            </w:pPr>
            <w:r w:rsidRPr="00212EEC">
              <w:rPr>
                <w:rFonts w:ascii="Times New Roman" w:hAnsi="Times New Roman" w:cs="Times New Roman"/>
                <w:bCs/>
                <w:color w:val="000000"/>
                <w:sz w:val="20"/>
                <w:szCs w:val="20"/>
              </w:rPr>
              <w:t xml:space="preserve">Bằng </w:t>
            </w:r>
          </w:p>
          <w:p w:rsidR="00C34FF4" w:rsidRPr="00212EEC" w:rsidRDefault="00C34FF4" w:rsidP="006E3018">
            <w:pPr>
              <w:ind w:left="-109"/>
              <w:jc w:val="center"/>
              <w:rPr>
                <w:rFonts w:ascii="Times New Roman" w:hAnsi="Times New Roman" w:cs="Times New Roman"/>
                <w:bCs/>
                <w:color w:val="000000"/>
                <w:sz w:val="20"/>
                <w:szCs w:val="20"/>
              </w:rPr>
            </w:pPr>
            <w:r w:rsidRPr="00212EEC">
              <w:rPr>
                <w:rFonts w:ascii="Times New Roman" w:hAnsi="Times New Roman" w:cs="Times New Roman"/>
                <w:bCs/>
                <w:color w:val="000000"/>
                <w:sz w:val="20"/>
                <w:szCs w:val="20"/>
              </w:rPr>
              <w:t>ngoại tệ</w:t>
            </w: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C34FF4" w:rsidRPr="00212EEC" w:rsidRDefault="00C34FF4" w:rsidP="006E3018">
            <w:pPr>
              <w:jc w:val="center"/>
              <w:rPr>
                <w:rFonts w:ascii="Times New Roman" w:hAnsi="Times New Roman" w:cs="Times New Roman"/>
                <w:b/>
                <w:bCs/>
                <w:color w:val="000000"/>
                <w:sz w:val="20"/>
                <w:szCs w:val="20"/>
              </w:rPr>
            </w:pPr>
          </w:p>
        </w:tc>
        <w:tc>
          <w:tcPr>
            <w:tcW w:w="361"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C34FF4" w:rsidRPr="00212EEC" w:rsidRDefault="00C34FF4" w:rsidP="006E3018">
            <w:pPr>
              <w:ind w:left="-107" w:right="-107"/>
              <w:jc w:val="center"/>
              <w:rPr>
                <w:rFonts w:ascii="Times New Roman" w:hAnsi="Times New Roman" w:cs="Times New Roman"/>
                <w:b/>
                <w:bCs/>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(2)</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(3)</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(4)</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(6)</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(7)</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(8)</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(9)</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jc w:val="cente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(10)</w:t>
            </w: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w:t>
            </w:r>
          </w:p>
        </w:tc>
        <w:tc>
          <w:tcPr>
            <w:tcW w:w="1938" w:type="pct"/>
            <w:gridSpan w:val="4"/>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xml:space="preserve">Ngành nông nghiệp, lâm nghiệp và thủy sản </w:t>
            </w:r>
          </w:p>
        </w:tc>
        <w:tc>
          <w:tcPr>
            <w:tcW w:w="250" w:type="pct"/>
            <w:tcBorders>
              <w:top w:val="single" w:sz="4" w:space="0" w:color="auto"/>
              <w:left w:val="nil"/>
              <w:bottom w:val="single" w:sz="4" w:space="0" w:color="auto"/>
              <w:right w:val="single" w:sz="4" w:space="0" w:color="auto"/>
            </w:tcBorders>
            <w:shd w:val="clear" w:color="000000" w:fill="FFFFFF"/>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0101</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1" w:type="pct"/>
            <w:tcBorders>
              <w:top w:val="single" w:sz="4" w:space="0" w:color="auto"/>
              <w:left w:val="nil"/>
              <w:bottom w:val="single" w:sz="4" w:space="0" w:color="auto"/>
              <w:right w:val="single" w:sz="4" w:space="0" w:color="auto"/>
            </w:tcBorders>
            <w:shd w:val="clear" w:color="000000" w:fill="FFFFFF"/>
            <w:vAlign w:val="center"/>
          </w:tcPr>
          <w:p w:rsidR="00C34FF4" w:rsidRPr="00212EEC" w:rsidRDefault="00C34FF4" w:rsidP="004C06AF">
            <w:pPr>
              <w:rPr>
                <w:rFonts w:ascii="Times New Roman" w:hAnsi="Times New Roman" w:cs="Times New Roman"/>
                <w:b/>
                <w:bCs/>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 xml:space="preserve">Khai khoáng </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C34FF4" w:rsidRPr="00D267E6" w:rsidRDefault="00C34FF4" w:rsidP="004C06AF">
            <w:pPr>
              <w:jc w:val="center"/>
              <w:rPr>
                <w:rFonts w:ascii="Times New Roman" w:hAnsi="Times New Roman" w:cs="Times New Roman"/>
                <w:bCs/>
                <w:sz w:val="20"/>
                <w:szCs w:val="20"/>
                <w:lang w:eastAsia="zh-CN"/>
              </w:rPr>
            </w:pPr>
            <w:r w:rsidRPr="00D267E6">
              <w:rPr>
                <w:rFonts w:ascii="Times New Roman" w:hAnsi="Times New Roman" w:cs="Times New Roman"/>
                <w:bCs/>
                <w:sz w:val="20"/>
                <w:szCs w:val="20"/>
                <w:lang w:eastAsia="zh-CN"/>
              </w:rPr>
              <w:t>0201</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jc w:val="center"/>
              <w:rPr>
                <w:rFonts w:ascii="Times New Roman" w:hAnsi="Times New Roman" w:cs="Times New Roman"/>
                <w:b/>
                <w:bCs/>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2.1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 xml:space="preserve">Khai thác than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2.2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 xml:space="preserve">Khai thác dầu thô, khí đốt tự nhiên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2.3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 xml:space="preserve">Khai thác quặng kim loại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2.4</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 xml:space="preserve">Khai khoáng khác và các hoạt động dịch vụ hỗ trợ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color w:val="A6A6A6" w:themeColor="background1" w:themeShade="A6"/>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i/>
                <w:iCs/>
                <w:color w:val="000000"/>
                <w:sz w:val="20"/>
                <w:szCs w:val="20"/>
              </w:rPr>
            </w:pPr>
          </w:p>
        </w:tc>
      </w:tr>
      <w:tr w:rsidR="006E3018" w:rsidRPr="00212EEC" w:rsidTr="003353DA">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 xml:space="preserve">Công nghiệp chế biến, chế tạo </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C34FF4" w:rsidRPr="00D267E6" w:rsidRDefault="00C34FF4" w:rsidP="004C06AF">
            <w:pPr>
              <w:jc w:val="center"/>
              <w:rPr>
                <w:rFonts w:ascii="Times New Roman" w:hAnsi="Times New Roman" w:cs="Times New Roman"/>
                <w:bCs/>
                <w:sz w:val="20"/>
                <w:szCs w:val="20"/>
                <w:lang w:eastAsia="zh-CN"/>
              </w:rPr>
            </w:pPr>
            <w:r w:rsidRPr="00D267E6">
              <w:rPr>
                <w:rFonts w:ascii="Times New Roman" w:hAnsi="Times New Roman" w:cs="Times New Roman"/>
                <w:bCs/>
                <w:sz w:val="20"/>
                <w:szCs w:val="20"/>
                <w:lang w:eastAsia="zh-CN"/>
              </w:rPr>
              <w:t>0202</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auto"/>
            <w:vAlign w:val="center"/>
          </w:tcPr>
          <w:p w:rsidR="00C34FF4" w:rsidRPr="00212EEC" w:rsidRDefault="00C34FF4" w:rsidP="004C06AF">
            <w:pPr>
              <w:rPr>
                <w:rFonts w:ascii="Times New Roman" w:hAnsi="Times New Roman" w:cs="Times New Roman"/>
                <w:i/>
                <w:iCs/>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chế biến thực phẩm và đồ uống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34FF4" w:rsidRPr="00D267E6" w:rsidRDefault="00C34FF4" w:rsidP="00C34FF4">
            <w:pP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b/>
                <w:bCs/>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i/>
                <w:sz w:val="20"/>
                <w:szCs w:val="20"/>
                <w:lang w:eastAsia="zh-CN"/>
              </w:rPr>
            </w:pPr>
            <w:r w:rsidRPr="00212EEC">
              <w:rPr>
                <w:rFonts w:ascii="Times New Roman" w:hAnsi="Times New Roman" w:cs="Times New Roman"/>
                <w:i/>
                <w:sz w:val="20"/>
                <w:szCs w:val="20"/>
                <w:lang w:eastAsia="zh-CN"/>
              </w:rPr>
              <w:t xml:space="preserve">Trong đó: </w:t>
            </w:r>
            <w:r w:rsidR="0073021B" w:rsidRPr="0073021B">
              <w:rPr>
                <w:rFonts w:ascii="Times New Roman" w:hAnsi="Times New Roman" w:cs="Times New Roman"/>
                <w:i/>
                <w:color w:val="FF0000"/>
                <w:sz w:val="20"/>
                <w:szCs w:val="20"/>
                <w:lang w:eastAsia="zh-CN"/>
              </w:rPr>
              <w:t>Sản xuất thức ăn gia súc, gia cầm và thủy sản</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 xml:space="preserve">Dệt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trang phục</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3.4</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Khai thác, chế biến gỗ và sản xuất các sản phẩm từ gỗ</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3.5</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giấy và sản phẩm từ giấy</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3.6</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F96ECA" w:rsidP="00B01EAC">
            <w:pPr>
              <w:jc w:val="both"/>
              <w:rPr>
                <w:rFonts w:ascii="Times New Roman" w:hAnsi="Times New Roman" w:cs="Times New Roman"/>
                <w:sz w:val="20"/>
                <w:szCs w:val="20"/>
                <w:lang w:eastAsia="zh-CN"/>
              </w:rPr>
            </w:pPr>
            <w:r w:rsidRPr="00872C7E">
              <w:rPr>
                <w:rFonts w:ascii="Times New Roman" w:hAnsi="Times New Roman" w:cs="Times New Roman"/>
                <w:sz w:val="20"/>
                <w:szCs w:val="20"/>
                <w:highlight w:val="yellow"/>
                <w:lang w:eastAsia="zh-CN"/>
              </w:rPr>
              <w:t>Sản xuất hóa chất và sản phẩm hóa chất</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lastRenderedPageBreak/>
              <w:t>3.7</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thuốc, hóa dược, dược liệu</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3.8</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các sản phẩm từ cao su và plastic</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3.9</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kim loại</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3.10</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F96ECA" w:rsidP="00B01EAC">
            <w:pPr>
              <w:jc w:val="both"/>
              <w:rPr>
                <w:rFonts w:ascii="Times New Roman" w:hAnsi="Times New Roman" w:cs="Times New Roman"/>
                <w:sz w:val="20"/>
                <w:szCs w:val="20"/>
                <w:lang w:eastAsia="zh-CN"/>
              </w:rPr>
            </w:pPr>
            <w:r w:rsidRPr="00872C7E">
              <w:rPr>
                <w:rFonts w:ascii="Times New Roman" w:hAnsi="Times New Roman" w:cs="Times New Roman"/>
                <w:sz w:val="20"/>
                <w:szCs w:val="20"/>
                <w:highlight w:val="yellow"/>
                <w:lang w:eastAsia="zh-CN"/>
              </w:rPr>
              <w:t>Sản xuất sản phẩm điện tử, máy vi tính và sản phẩm quang học</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thiết bị điện</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i/>
                <w:iCs/>
                <w:color w:val="000000"/>
                <w:sz w:val="20"/>
                <w:szCs w:val="20"/>
              </w:rPr>
            </w:pPr>
          </w:p>
        </w:tc>
      </w:tr>
      <w:tr w:rsidR="006E3018" w:rsidRPr="00212EEC" w:rsidTr="003353DA">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3.12</w:t>
            </w:r>
          </w:p>
        </w:tc>
        <w:tc>
          <w:tcPr>
            <w:tcW w:w="1938"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xe có động cơ và phương tiện vận tải</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3.12.1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i/>
                <w:sz w:val="20"/>
                <w:szCs w:val="20"/>
                <w:lang w:eastAsia="zh-CN"/>
              </w:rPr>
            </w:pPr>
            <w:r w:rsidRPr="00212EEC">
              <w:rPr>
                <w:rFonts w:ascii="Times New Roman" w:hAnsi="Times New Roman" w:cs="Times New Roman"/>
                <w:i/>
                <w:sz w:val="20"/>
                <w:szCs w:val="20"/>
                <w:lang w:eastAsia="zh-CN"/>
              </w:rPr>
              <w:t>Trong đó: Đóng tàu và thuyền</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Công nghiệp chế biến, chế tạo khác</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i/>
                <w:sz w:val="20"/>
                <w:szCs w:val="20"/>
                <w:lang w:eastAsia="zh-CN"/>
              </w:rPr>
            </w:pPr>
            <w:r w:rsidRPr="00212EEC">
              <w:rPr>
                <w:rFonts w:ascii="Times New Roman" w:hAnsi="Times New Roman" w:cs="Times New Roman"/>
                <w:i/>
                <w:sz w:val="20"/>
                <w:szCs w:val="20"/>
                <w:lang w:eastAsia="zh-CN"/>
              </w:rPr>
              <w:t>Trong đó:</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3.13.1</w:t>
            </w:r>
          </w:p>
        </w:tc>
        <w:tc>
          <w:tcPr>
            <w:tcW w:w="1938" w:type="pct"/>
            <w:gridSpan w:val="4"/>
            <w:tcBorders>
              <w:top w:val="single" w:sz="4" w:space="0" w:color="auto"/>
              <w:left w:val="nil"/>
              <w:bottom w:val="single" w:sz="4" w:space="0" w:color="auto"/>
              <w:right w:val="single" w:sz="4" w:space="0" w:color="auto"/>
            </w:tcBorders>
            <w:shd w:val="clear" w:color="auto" w:fill="auto"/>
            <w:vAlign w:val="center"/>
          </w:tcPr>
          <w:p w:rsidR="00C34FF4" w:rsidRPr="00212EEC" w:rsidRDefault="00C34FF4" w:rsidP="00B01EAC">
            <w:pPr>
              <w:jc w:val="both"/>
              <w:rPr>
                <w:rFonts w:ascii="Times New Roman" w:hAnsi="Times New Roman" w:cs="Times New Roman"/>
                <w:i/>
                <w:sz w:val="20"/>
                <w:szCs w:val="20"/>
                <w:lang w:eastAsia="zh-CN"/>
              </w:rPr>
            </w:pPr>
            <w:r w:rsidRPr="00212EEC">
              <w:rPr>
                <w:rFonts w:ascii="Times New Roman" w:hAnsi="Times New Roman" w:cs="Times New Roman"/>
                <w:i/>
                <w:sz w:val="20"/>
                <w:szCs w:val="20"/>
                <w:lang w:eastAsia="zh-CN"/>
              </w:rPr>
              <w:t xml:space="preserve">Sản xuất sản phẩm dầu mỏ tinh chế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noWrap/>
            <w:vAlign w:val="center"/>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C34FF4" w:rsidRPr="00212EEC" w:rsidRDefault="00C34FF4" w:rsidP="004C06AF">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noWrap/>
            <w:vAlign w:val="center"/>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C34FF4" w:rsidRPr="00212EEC" w:rsidRDefault="00C34FF4" w:rsidP="004C06AF">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noWrap/>
            <w:vAlign w:val="center"/>
          </w:tcPr>
          <w:p w:rsidR="00C34FF4" w:rsidRPr="00212EEC" w:rsidRDefault="00C34FF4" w:rsidP="004C06AF">
            <w:pPr>
              <w:rPr>
                <w:rFonts w:ascii="Times New Roman" w:hAnsi="Times New Roman" w:cs="Times New Roman"/>
                <w:color w:val="000000"/>
                <w:sz w:val="20"/>
                <w:szCs w:val="20"/>
              </w:rPr>
            </w:pP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3.13.2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i/>
                <w:sz w:val="20"/>
                <w:szCs w:val="20"/>
                <w:lang w:eastAsia="zh-CN"/>
              </w:rPr>
            </w:pPr>
            <w:r w:rsidRPr="00212EEC">
              <w:rPr>
                <w:rFonts w:ascii="Times New Roman" w:hAnsi="Times New Roman" w:cs="Times New Roman"/>
                <w:i/>
                <w:sz w:val="20"/>
                <w:szCs w:val="20"/>
                <w:lang w:eastAsia="zh-CN"/>
              </w:rPr>
              <w:t xml:space="preserve">Sản xuất xi măng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4</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Sản xuất và phân phối điện, khí đốt, hơi nước và điều hòa không khí</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sz w:val="20"/>
                <w:szCs w:val="20"/>
                <w:lang w:eastAsia="zh-CN"/>
              </w:rPr>
            </w:pPr>
            <w:r w:rsidRPr="00D267E6">
              <w:rPr>
                <w:rFonts w:ascii="Times New Roman" w:hAnsi="Times New Roman" w:cs="Times New Roman"/>
                <w:bCs/>
                <w:sz w:val="20"/>
                <w:szCs w:val="20"/>
                <w:lang w:eastAsia="zh-CN"/>
              </w:rPr>
              <w:t>0203</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4.1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truyền tải và phân phối điện</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4.2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F96ECA" w:rsidP="00B01EAC">
            <w:pPr>
              <w:jc w:val="both"/>
              <w:rPr>
                <w:rFonts w:ascii="Times New Roman" w:hAnsi="Times New Roman" w:cs="Times New Roman"/>
                <w:sz w:val="20"/>
                <w:szCs w:val="20"/>
                <w:lang w:eastAsia="zh-CN"/>
              </w:rPr>
            </w:pPr>
            <w:r w:rsidRPr="005A0F47">
              <w:rPr>
                <w:rFonts w:ascii="Times New Roman" w:hAnsi="Times New Roman" w:cs="Times New Roman"/>
                <w:sz w:val="20"/>
                <w:szCs w:val="20"/>
                <w:highlight w:val="yellow"/>
                <w:lang w:eastAsia="zh-CN"/>
              </w:rPr>
              <w:t>Sản xuất khí đốt, phân phối nhiên liệu khí bằng đường ống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4.3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Sản xuất, phân phối hơi nước, nước nóng, điều hòa không khí và sản xuất nước đá</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5</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Cung cấp nước, hoạt động quản lý và xử lý rác thải, nước thải</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sz w:val="20"/>
                <w:szCs w:val="20"/>
                <w:lang w:eastAsia="zh-CN"/>
              </w:rPr>
            </w:pPr>
            <w:r w:rsidRPr="00D267E6">
              <w:rPr>
                <w:rFonts w:ascii="Times New Roman" w:hAnsi="Times New Roman" w:cs="Times New Roman"/>
                <w:bCs/>
                <w:sz w:val="20"/>
                <w:szCs w:val="20"/>
                <w:lang w:eastAsia="zh-CN"/>
              </w:rPr>
              <w:t>0204</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6</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sz w:val="20"/>
                <w:szCs w:val="20"/>
                <w:lang w:eastAsia="zh-CN"/>
              </w:rPr>
            </w:pPr>
            <w:r w:rsidRPr="00212EEC">
              <w:rPr>
                <w:rFonts w:ascii="Times New Roman" w:hAnsi="Times New Roman" w:cs="Times New Roman"/>
                <w:b/>
                <w:bCs/>
                <w:sz w:val="20"/>
                <w:szCs w:val="20"/>
                <w:lang w:eastAsia="zh-CN"/>
              </w:rPr>
              <w:t>Xây dựng</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sz w:val="20"/>
                <w:szCs w:val="20"/>
                <w:lang w:eastAsia="zh-CN"/>
              </w:rPr>
            </w:pPr>
            <w:r w:rsidRPr="00D267E6">
              <w:rPr>
                <w:rFonts w:ascii="Times New Roman" w:hAnsi="Times New Roman" w:cs="Times New Roman"/>
                <w:bCs/>
                <w:sz w:val="20"/>
                <w:szCs w:val="20"/>
                <w:lang w:eastAsia="zh-CN"/>
              </w:rPr>
              <w:t>0301</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6.1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Xây dựng nhà các loại</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6.2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Xây dựng công trình đường sắt</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6.3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Xây dựng công trình đường bộ</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73021B">
            <w:pPr>
              <w:jc w:val="center"/>
              <w:rPr>
                <w:rFonts w:ascii="Times New Roman" w:hAnsi="Times New Roman" w:cs="Times New Roman"/>
                <w:sz w:val="20"/>
                <w:szCs w:val="20"/>
                <w:lang w:eastAsia="zh-CN"/>
              </w:rPr>
            </w:pPr>
            <w:r w:rsidRPr="00212EEC">
              <w:rPr>
                <w:rFonts w:ascii="Times New Roman" w:hAnsi="Times New Roman" w:cs="Times New Roman"/>
                <w:sz w:val="20"/>
                <w:szCs w:val="20"/>
                <w:lang w:eastAsia="zh-CN"/>
              </w:rPr>
              <w:t>6.</w:t>
            </w:r>
            <w:r w:rsidR="0073021B">
              <w:rPr>
                <w:rFonts w:ascii="Times New Roman" w:hAnsi="Times New Roman" w:cs="Times New Roman"/>
                <w:sz w:val="20"/>
                <w:szCs w:val="20"/>
                <w:lang w:eastAsia="zh-CN"/>
              </w:rPr>
              <w:t>4</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sz w:val="20"/>
                <w:szCs w:val="20"/>
                <w:lang w:eastAsia="zh-CN"/>
              </w:rPr>
            </w:pPr>
            <w:r w:rsidRPr="00212EEC">
              <w:rPr>
                <w:rFonts w:ascii="Times New Roman" w:hAnsi="Times New Roman" w:cs="Times New Roman"/>
                <w:sz w:val="20"/>
                <w:szCs w:val="20"/>
                <w:lang w:eastAsia="zh-CN"/>
              </w:rPr>
              <w:t xml:space="preserve">Xây dựng, thi công lắp đặt khác </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bCs/>
                <w:sz w:val="20"/>
                <w:szCs w:val="20"/>
                <w:lang w:eastAsia="zh-CN"/>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p>
        </w:tc>
        <w:tc>
          <w:tcPr>
            <w:tcW w:w="36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color w:val="222222"/>
                <w:sz w:val="20"/>
                <w:szCs w:val="20"/>
              </w:rPr>
            </w:pPr>
            <w:r w:rsidRPr="00212EEC">
              <w:rPr>
                <w:rFonts w:ascii="Times New Roman" w:hAnsi="Times New Roman" w:cs="Times New Roman"/>
                <w:b/>
                <w:bCs/>
                <w:color w:val="000000"/>
                <w:sz w:val="20"/>
                <w:szCs w:val="20"/>
              </w:rPr>
              <w:t>7</w:t>
            </w:r>
          </w:p>
        </w:tc>
        <w:tc>
          <w:tcPr>
            <w:tcW w:w="19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222222"/>
                <w:sz w:val="20"/>
                <w:szCs w:val="20"/>
              </w:rPr>
            </w:pPr>
            <w:r w:rsidRPr="00212EEC">
              <w:rPr>
                <w:rFonts w:ascii="Times New Roman" w:hAnsi="Times New Roman" w:cs="Times New Roman"/>
                <w:b/>
                <w:bCs/>
                <w:color w:val="000000"/>
                <w:sz w:val="20"/>
                <w:szCs w:val="20"/>
              </w:rPr>
              <w:t>Bán buôn, bán lẻ</w:t>
            </w:r>
            <w:r w:rsidR="00D91C4E">
              <w:rPr>
                <w:rFonts w:ascii="Times New Roman" w:hAnsi="Times New Roman" w:cs="Times New Roman"/>
                <w:b/>
                <w:bCs/>
                <w:color w:val="000000"/>
                <w:sz w:val="20"/>
                <w:szCs w:val="20"/>
              </w:rPr>
              <w:t>; sửa chữa ô tô, mô tô, xe máy và xe có động cơ khác</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color w:val="222222"/>
                <w:sz w:val="20"/>
                <w:szCs w:val="20"/>
              </w:rPr>
            </w:pPr>
            <w:r w:rsidRPr="00D267E6">
              <w:rPr>
                <w:rFonts w:ascii="Times New Roman" w:hAnsi="Times New Roman" w:cs="Times New Roman"/>
                <w:color w:val="000000"/>
                <w:sz w:val="20"/>
                <w:szCs w:val="20"/>
              </w:rPr>
              <w:t>0401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1" w:type="pct"/>
            <w:tcBorders>
              <w:top w:val="single" w:sz="4" w:space="0" w:color="auto"/>
              <w:left w:val="single" w:sz="4" w:space="0" w:color="auto"/>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color w:val="222222"/>
                <w:sz w:val="20"/>
                <w:szCs w:val="20"/>
              </w:rPr>
            </w:pPr>
            <w:r w:rsidRPr="00212EEC">
              <w:rPr>
                <w:rFonts w:ascii="Times New Roman" w:hAnsi="Times New Roman" w:cs="Times New Roman"/>
                <w:color w:val="000000"/>
                <w:sz w:val="20"/>
                <w:szCs w:val="20"/>
              </w:rPr>
              <w:t>7.1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F96ECA" w:rsidP="00B01EAC">
            <w:pPr>
              <w:jc w:val="both"/>
              <w:rPr>
                <w:rFonts w:ascii="Times New Roman" w:hAnsi="Times New Roman" w:cs="Times New Roman"/>
                <w:color w:val="222222"/>
                <w:sz w:val="20"/>
                <w:szCs w:val="20"/>
              </w:rPr>
            </w:pPr>
            <w:r w:rsidRPr="00C40852">
              <w:rPr>
                <w:rFonts w:ascii="Times New Roman" w:hAnsi="Times New Roman" w:cs="Times New Roman"/>
                <w:color w:val="000000"/>
                <w:sz w:val="20"/>
                <w:szCs w:val="20"/>
                <w:highlight w:val="yellow"/>
              </w:rPr>
              <w:t>Kinh doanh b</w:t>
            </w:r>
            <w:r w:rsidRPr="00C40852">
              <w:rPr>
                <w:rFonts w:ascii="Times New Roman" w:hAnsi="Times New Roman" w:cs="Times New Roman"/>
                <w:color w:val="000000"/>
                <w:sz w:val="20"/>
                <w:szCs w:val="20"/>
                <w:highlight w:val="yellow"/>
                <w:lang w:val="vi-VN"/>
              </w:rPr>
              <w:t>án buôn nông, lâm sản nguyên liệu (trừ gỗ, tre, nứa) và động vật sống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color w:val="222222"/>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FF0000"/>
                <w:sz w:val="20"/>
                <w:szCs w:val="20"/>
              </w:rPr>
            </w:pPr>
            <w:r w:rsidRPr="00212EEC">
              <w:rPr>
                <w:rFonts w:ascii="Times New Roman" w:hAnsi="Times New Roman" w:cs="Times New Roman"/>
                <w:color w:val="FF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jc w:val="center"/>
              <w:rPr>
                <w:rFonts w:ascii="Times New Roman" w:hAnsi="Times New Roman" w:cs="Times New Roman"/>
                <w:color w:val="222222"/>
                <w:sz w:val="20"/>
                <w:szCs w:val="20"/>
              </w:rPr>
            </w:pPr>
            <w:r w:rsidRPr="00212EEC">
              <w:rPr>
                <w:rFonts w:ascii="Times New Roman" w:hAnsi="Times New Roman" w:cs="Times New Roman"/>
                <w:color w:val="000000"/>
                <w:sz w:val="20"/>
                <w:szCs w:val="20"/>
              </w:rPr>
              <w:lastRenderedPageBreak/>
              <w:t>7.2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222222"/>
                <w:sz w:val="20"/>
                <w:szCs w:val="20"/>
              </w:rPr>
            </w:pPr>
            <w:r w:rsidRPr="00212EEC">
              <w:rPr>
                <w:rFonts w:ascii="Times New Roman" w:hAnsi="Times New Roman" w:cs="Times New Roman"/>
                <w:color w:val="000000"/>
                <w:sz w:val="20"/>
                <w:szCs w:val="20"/>
              </w:rPr>
              <w:t>Kinh doanh lương thực, thực phẩm, đồ uống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color w:val="222222"/>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FF0000"/>
                <w:sz w:val="20"/>
                <w:szCs w:val="20"/>
              </w:rPr>
            </w:pPr>
            <w:r w:rsidRPr="00212EEC">
              <w:rPr>
                <w:rFonts w:ascii="Times New Roman" w:hAnsi="Times New Roman" w:cs="Times New Roman"/>
                <w:i/>
                <w:iCs/>
                <w:color w:val="FF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FF0000"/>
                <w:sz w:val="20"/>
                <w:szCs w:val="20"/>
              </w:rPr>
            </w:pPr>
            <w:r w:rsidRPr="00212EEC">
              <w:rPr>
                <w:rFonts w:ascii="Times New Roman" w:hAnsi="Times New Roman" w:cs="Times New Roman"/>
                <w:i/>
                <w:iCs/>
                <w:color w:val="FF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FF0000"/>
                <w:sz w:val="20"/>
                <w:szCs w:val="20"/>
              </w:rPr>
            </w:pPr>
            <w:r w:rsidRPr="00212EEC">
              <w:rPr>
                <w:rFonts w:ascii="Times New Roman" w:hAnsi="Times New Roman" w:cs="Times New Roman"/>
                <w:i/>
                <w:iCs/>
                <w:color w:val="FF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FF0000"/>
                <w:sz w:val="20"/>
                <w:szCs w:val="20"/>
              </w:rPr>
            </w:pPr>
            <w:r w:rsidRPr="00212EEC">
              <w:rPr>
                <w:rFonts w:ascii="Times New Roman" w:hAnsi="Times New Roman" w:cs="Times New Roman"/>
                <w:i/>
                <w:iCs/>
                <w:color w:val="FF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FF0000"/>
                <w:sz w:val="20"/>
                <w:szCs w:val="20"/>
              </w:rPr>
            </w:pPr>
            <w:r w:rsidRPr="00212EEC">
              <w:rPr>
                <w:rFonts w:ascii="Times New Roman" w:hAnsi="Times New Roman" w:cs="Times New Roman"/>
                <w:i/>
                <w:iCs/>
                <w:color w:val="FF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FF0000"/>
                <w:sz w:val="20"/>
                <w:szCs w:val="20"/>
              </w:rPr>
            </w:pPr>
            <w:r w:rsidRPr="00212EEC">
              <w:rPr>
                <w:rFonts w:ascii="Times New Roman" w:hAnsi="Times New Roman" w:cs="Times New Roman"/>
                <w:i/>
                <w:iCs/>
                <w:color w:val="FF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i/>
                <w:iCs/>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7.3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222222"/>
                <w:sz w:val="20"/>
                <w:szCs w:val="20"/>
              </w:rPr>
            </w:pPr>
            <w:r w:rsidRPr="00212EEC">
              <w:rPr>
                <w:rFonts w:ascii="Times New Roman" w:hAnsi="Times New Roman" w:cs="Times New Roman"/>
                <w:color w:val="000000"/>
                <w:sz w:val="20"/>
                <w:szCs w:val="20"/>
              </w:rPr>
              <w:t>Kinh doanh hàng tiêu dùng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color w:val="222222"/>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i/>
                <w:iCs/>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222222"/>
                <w:sz w:val="20"/>
                <w:szCs w:val="20"/>
              </w:rPr>
            </w:pPr>
            <w:r w:rsidRPr="00212EEC">
              <w:rPr>
                <w:rFonts w:ascii="Times New Roman" w:hAnsi="Times New Roman" w:cs="Times New Roman"/>
                <w:color w:val="000000"/>
                <w:sz w:val="20"/>
                <w:szCs w:val="20"/>
              </w:rPr>
              <w:t>7.4</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222222"/>
                <w:sz w:val="20"/>
                <w:szCs w:val="20"/>
              </w:rPr>
            </w:pPr>
            <w:r w:rsidRPr="00212EEC">
              <w:rPr>
                <w:rFonts w:ascii="Times New Roman" w:hAnsi="Times New Roman" w:cs="Times New Roman"/>
                <w:color w:val="000000"/>
                <w:sz w:val="20"/>
                <w:szCs w:val="20"/>
              </w:rPr>
              <w:t>Kinh doanh khoáng sản, nhiên liệu, nguyên vật liệu xây dựng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color w:val="222222"/>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i/>
                <w:iCs/>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222222"/>
                <w:sz w:val="20"/>
                <w:szCs w:val="20"/>
              </w:rPr>
            </w:pPr>
            <w:r w:rsidRPr="00212EEC">
              <w:rPr>
                <w:rFonts w:ascii="Times New Roman" w:hAnsi="Times New Roman" w:cs="Times New Roman"/>
                <w:color w:val="000000"/>
                <w:sz w:val="20"/>
                <w:szCs w:val="20"/>
              </w:rPr>
              <w:t>7.5</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222222"/>
                <w:sz w:val="20"/>
                <w:szCs w:val="20"/>
              </w:rPr>
            </w:pPr>
            <w:r w:rsidRPr="00212EEC">
              <w:rPr>
                <w:rFonts w:ascii="Times New Roman" w:hAnsi="Times New Roman" w:cs="Times New Roman"/>
                <w:color w:val="000000"/>
                <w:sz w:val="20"/>
                <w:szCs w:val="20"/>
              </w:rPr>
              <w:t>Kinh doanh ô tô và phụ tùng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jc w:val="center"/>
              <w:rPr>
                <w:rFonts w:ascii="Times New Roman" w:hAnsi="Times New Roman" w:cs="Times New Roman"/>
                <w:color w:val="222222"/>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i/>
                <w:iCs/>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222222"/>
                <w:sz w:val="20"/>
                <w:szCs w:val="20"/>
              </w:rPr>
            </w:pPr>
            <w:r w:rsidRPr="00212EEC">
              <w:rPr>
                <w:rFonts w:ascii="Times New Roman" w:hAnsi="Times New Roman" w:cs="Times New Roman"/>
                <w:color w:val="000000"/>
                <w:sz w:val="20"/>
                <w:szCs w:val="20"/>
              </w:rPr>
              <w:t>7.6</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222222"/>
                <w:sz w:val="20"/>
                <w:szCs w:val="20"/>
              </w:rPr>
            </w:pPr>
            <w:r w:rsidRPr="00212EEC">
              <w:rPr>
                <w:rFonts w:ascii="Times New Roman" w:hAnsi="Times New Roman" w:cs="Times New Roman"/>
                <w:color w:val="000000"/>
                <w:sz w:val="20"/>
                <w:szCs w:val="20"/>
              </w:rPr>
              <w:t>Kinh doanh khác</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222222"/>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i/>
                <w:iCs/>
                <w:color w:val="000000"/>
                <w:sz w:val="20"/>
                <w:szCs w:val="20"/>
              </w:rPr>
            </w:pPr>
            <w:r w:rsidRPr="00212EEC">
              <w:rPr>
                <w:rFonts w:ascii="Times New Roman" w:hAnsi="Times New Roman" w:cs="Times New Roman"/>
                <w:i/>
                <w:iCs/>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i/>
                <w:iCs/>
                <w:color w:val="FF0000"/>
                <w:sz w:val="20"/>
                <w:szCs w:val="20"/>
              </w:rPr>
            </w:pPr>
          </w:p>
        </w:tc>
      </w:tr>
      <w:tr w:rsidR="006E3018" w:rsidRPr="00212EEC" w:rsidTr="003353DA">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8</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Vận tải kho bãi</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0402</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rsidR="00C34FF4" w:rsidRPr="00212EEC" w:rsidRDefault="00C34FF4" w:rsidP="004C06AF">
            <w:pPr>
              <w:rPr>
                <w:rFonts w:ascii="Times New Roman" w:hAnsi="Times New Roman" w:cs="Times New Roman"/>
                <w:i/>
                <w:iCs/>
                <w:color w:val="FF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Vận tải đường bộ hành khách</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Vận tải đường bộ hàng hóa</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Vận tải đường thủy</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8.4</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Vận tải hành khách hàng không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8.5</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Vận tải hàng hóa hàng không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8.6</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Kho bãi và các hoạt động hỗ trợ cho vận tải</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8.7</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Bưu chính và chuyển phát</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8.8</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Các loại hình vận tải khác</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9</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Dịch vụ lưu trú và ăn uống</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0403</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9.1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Dịch vụ lưu trú</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9.2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Dịch vụ ăn uống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10</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Thông tin và truyền thông</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0501</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10.1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Hoạt động xuất bản, điện ảnh, phát thanh truyền hình</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10.2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Viễn thông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10.3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Công nghệ thông tin</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Hoạt động tài chính, ngân hàng và bảo hiểm</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0601</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11.1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Hoạt động bảo hiểm</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lastRenderedPageBreak/>
              <w:t>11.2</w:t>
            </w:r>
          </w:p>
        </w:tc>
        <w:tc>
          <w:tcPr>
            <w:tcW w:w="19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Hoạt động tài chính, ngân hàng</w:t>
            </w:r>
          </w:p>
        </w:tc>
        <w:tc>
          <w:tcPr>
            <w:tcW w:w="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D91C4E" w:rsidP="00D91C4E">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Hoạt động k</w:t>
            </w:r>
            <w:r w:rsidR="00C34FF4" w:rsidRPr="00212EEC">
              <w:rPr>
                <w:rFonts w:ascii="Times New Roman" w:hAnsi="Times New Roman" w:cs="Times New Roman"/>
                <w:b/>
                <w:bCs/>
                <w:color w:val="000000"/>
                <w:sz w:val="20"/>
                <w:szCs w:val="20"/>
              </w:rPr>
              <w:t>inh doanh bất động sản</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0602</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Hoạt động chuyên môn, khoa học và công nghệ</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0701</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13.1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Nghiên cứu khoa học và phát triển</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13.2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Quảng cáo và nghiên cứu thị trường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13.3</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Hoạt động chuyên môn, khoa học và công nghệ khác</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14</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Hoạt động hành chính và dịch vụ hỗ trợ</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0702</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14.1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F96ECA" w:rsidP="00B01EAC">
            <w:pPr>
              <w:jc w:val="both"/>
              <w:rPr>
                <w:rFonts w:ascii="Times New Roman" w:hAnsi="Times New Roman" w:cs="Times New Roman"/>
                <w:color w:val="000000"/>
                <w:sz w:val="20"/>
                <w:szCs w:val="20"/>
              </w:rPr>
            </w:pPr>
            <w:r w:rsidRPr="00C40852">
              <w:rPr>
                <w:rFonts w:ascii="Times New Roman" w:hAnsi="Times New Roman" w:cs="Times New Roman"/>
                <w:color w:val="000000"/>
                <w:sz w:val="20"/>
                <w:szCs w:val="20"/>
                <w:highlight w:val="yellow"/>
                <w:lang w:val="vi-VN"/>
              </w:rPr>
              <w:t>Hoạt động của các đại lý du lịch, kinh doanh tua du lịch và các dịch vụ hỗ trợ, liên quan đến quảng bá và tổ chức tua du lịch</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14.2</w:t>
            </w:r>
          </w:p>
        </w:tc>
        <w:tc>
          <w:tcPr>
            <w:tcW w:w="19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color w:val="000000"/>
                <w:sz w:val="20"/>
                <w:szCs w:val="20"/>
              </w:rPr>
            </w:pPr>
            <w:r w:rsidRPr="00212EEC">
              <w:rPr>
                <w:rFonts w:ascii="Times New Roman" w:hAnsi="Times New Roman" w:cs="Times New Roman"/>
                <w:color w:val="000000"/>
                <w:sz w:val="20"/>
                <w:szCs w:val="20"/>
              </w:rPr>
              <w:t>Hoạt động hành chính và dịch vụ hỗ trợ khác</w:t>
            </w:r>
          </w:p>
        </w:tc>
        <w:tc>
          <w:tcPr>
            <w:tcW w:w="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34FF4" w:rsidRPr="00D267E6" w:rsidRDefault="00C34FF4" w:rsidP="004C06AF">
            <w:pPr>
              <w:rPr>
                <w:rFonts w:ascii="Times New Roman" w:hAnsi="Times New Roman" w:cs="Times New Roman"/>
                <w:color w:val="000000"/>
                <w:sz w:val="20"/>
                <w:szCs w:val="20"/>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15</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Hoạt động của Đảng cộng sản, tổ chức chính trị - xã hội, quản lý nhà nước, an ninh quốc phòng; bảo đảm xã hội bắt buộc</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0801</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16</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Giáo dục và đào tạo</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0802</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6E3018"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4" w:rsidRPr="00212EEC" w:rsidRDefault="00C34FF4" w:rsidP="004C06A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17</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B01EAC">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Y tế và hoạt động trợ giúp xã hội</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34FF4" w:rsidRPr="00D267E6" w:rsidRDefault="00C34FF4" w:rsidP="004C06AF">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0803</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34FF4" w:rsidRPr="00212EEC" w:rsidRDefault="00C34FF4" w:rsidP="004C06AF">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C34FF4" w:rsidRPr="00212EEC" w:rsidRDefault="00C34FF4" w:rsidP="004C06AF">
            <w:pPr>
              <w:rPr>
                <w:rFonts w:ascii="Times New Roman" w:hAnsi="Times New Roman" w:cs="Times New Roman"/>
                <w:color w:val="000000"/>
                <w:sz w:val="20"/>
                <w:szCs w:val="20"/>
              </w:rPr>
            </w:pPr>
          </w:p>
        </w:tc>
      </w:tr>
      <w:tr w:rsidR="00F96ECA"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CA" w:rsidRPr="00212EEC" w:rsidRDefault="00F96ECA" w:rsidP="00F96ECA">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17.1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C40852">
              <w:rPr>
                <w:rFonts w:ascii="Times New Roman" w:hAnsi="Times New Roman" w:cs="Times New Roman"/>
                <w:color w:val="000000"/>
                <w:sz w:val="20"/>
                <w:szCs w:val="20"/>
                <w:highlight w:val="yellow"/>
              </w:rPr>
              <w:t xml:space="preserve">Hoạt động y tế, </w:t>
            </w:r>
            <w:r w:rsidRPr="00C40852">
              <w:rPr>
                <w:rFonts w:ascii="Times New Roman" w:hAnsi="Times New Roman" w:cs="Times New Roman"/>
                <w:color w:val="000000"/>
                <w:sz w:val="20"/>
                <w:szCs w:val="20"/>
                <w:highlight w:val="yellow"/>
                <w:lang w:val="vi-VN"/>
              </w:rPr>
              <w:t>chăm sóc, điều dưỡng tập trung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F96ECA" w:rsidRPr="00D267E6" w:rsidRDefault="00F96ECA" w:rsidP="00F96ECA">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F96ECA" w:rsidRPr="00212EEC" w:rsidRDefault="00F96ECA" w:rsidP="00F96ECA">
            <w:pPr>
              <w:rPr>
                <w:rFonts w:ascii="Times New Roman" w:hAnsi="Times New Roman" w:cs="Times New Roman"/>
                <w:color w:val="000000"/>
                <w:sz w:val="20"/>
                <w:szCs w:val="20"/>
              </w:rPr>
            </w:pPr>
          </w:p>
        </w:tc>
      </w:tr>
      <w:tr w:rsidR="00F96ECA"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CA" w:rsidRPr="00212EEC" w:rsidRDefault="00F96ECA" w:rsidP="00F96ECA">
            <w:pPr>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17.2</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F96ECA" w:rsidRPr="00C40852" w:rsidRDefault="00F96ECA" w:rsidP="00F96ECA">
            <w:pPr>
              <w:rPr>
                <w:rFonts w:ascii="Times New Roman" w:hAnsi="Times New Roman" w:cs="Times New Roman"/>
                <w:color w:val="000000"/>
                <w:sz w:val="20"/>
                <w:szCs w:val="20"/>
                <w:highlight w:val="yellow"/>
              </w:rPr>
            </w:pPr>
            <w:r w:rsidRPr="00C40852">
              <w:rPr>
                <w:rFonts w:ascii="Times New Roman" w:hAnsi="Times New Roman" w:cs="Times New Roman"/>
                <w:color w:val="000000"/>
                <w:sz w:val="20"/>
                <w:szCs w:val="20"/>
                <w:highlight w:val="yellow"/>
              </w:rPr>
              <w:t>Hoạt động trợ giúp xã hội không tập trung</w:t>
            </w:r>
          </w:p>
        </w:tc>
        <w:tc>
          <w:tcPr>
            <w:tcW w:w="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F96ECA" w:rsidRPr="00D267E6" w:rsidRDefault="00F96ECA" w:rsidP="00F96ECA">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F96ECA" w:rsidRPr="00212EEC" w:rsidRDefault="00F96ECA" w:rsidP="00F96ECA">
            <w:pPr>
              <w:rPr>
                <w:rFonts w:ascii="Times New Roman" w:hAnsi="Times New Roman" w:cs="Times New Roman"/>
                <w:color w:val="000000"/>
                <w:sz w:val="20"/>
                <w:szCs w:val="20"/>
              </w:rPr>
            </w:pPr>
          </w:p>
        </w:tc>
      </w:tr>
      <w:tr w:rsidR="00F96ECA"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CA" w:rsidRPr="00212EEC" w:rsidRDefault="00F96ECA" w:rsidP="00F96ECA">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18</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Nghệ thuật, vui chơi và giải trí</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F96ECA" w:rsidRPr="00D267E6" w:rsidRDefault="00F96ECA" w:rsidP="00F96ECA">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0804</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F96ECA" w:rsidRPr="00212EEC" w:rsidRDefault="00F96ECA" w:rsidP="00F96ECA">
            <w:pPr>
              <w:rPr>
                <w:rFonts w:ascii="Times New Roman" w:hAnsi="Times New Roman" w:cs="Times New Roman"/>
                <w:color w:val="000000"/>
                <w:sz w:val="20"/>
                <w:szCs w:val="20"/>
              </w:rPr>
            </w:pPr>
          </w:p>
        </w:tc>
      </w:tr>
      <w:tr w:rsidR="00F96ECA"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CA" w:rsidRPr="00212EEC" w:rsidRDefault="00F96ECA" w:rsidP="00F96ECA">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19</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Hoạt động dịch vụ khác</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F96ECA" w:rsidRPr="00D267E6" w:rsidRDefault="00F96ECA" w:rsidP="00F96ECA">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0805</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F96ECA" w:rsidRPr="00212EEC" w:rsidRDefault="00F96ECA" w:rsidP="00F96ECA">
            <w:pPr>
              <w:rPr>
                <w:rFonts w:ascii="Times New Roman" w:hAnsi="Times New Roman" w:cs="Times New Roman"/>
                <w:color w:val="000000"/>
                <w:sz w:val="20"/>
                <w:szCs w:val="20"/>
              </w:rPr>
            </w:pPr>
          </w:p>
        </w:tc>
      </w:tr>
      <w:tr w:rsidR="00F96ECA"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CA" w:rsidRPr="00212EEC" w:rsidRDefault="00F96ECA" w:rsidP="00F96ECA">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20</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 xml:space="preserve">Hoạt động làm thuê </w:t>
            </w:r>
            <w:r>
              <w:rPr>
                <w:rFonts w:ascii="Times New Roman" w:hAnsi="Times New Roman" w:cs="Times New Roman"/>
                <w:b/>
                <w:bCs/>
                <w:color w:val="000000"/>
                <w:sz w:val="20"/>
                <w:szCs w:val="20"/>
              </w:rPr>
              <w:t xml:space="preserve">các công việc </w:t>
            </w:r>
            <w:r w:rsidRPr="00212EEC">
              <w:rPr>
                <w:rFonts w:ascii="Times New Roman" w:hAnsi="Times New Roman" w:cs="Times New Roman"/>
                <w:b/>
                <w:bCs/>
                <w:color w:val="000000"/>
                <w:sz w:val="20"/>
                <w:szCs w:val="20"/>
              </w:rPr>
              <w:t xml:space="preserve">trong </w:t>
            </w:r>
            <w:r>
              <w:rPr>
                <w:rFonts w:ascii="Times New Roman" w:hAnsi="Times New Roman" w:cs="Times New Roman"/>
                <w:b/>
                <w:bCs/>
                <w:color w:val="000000"/>
                <w:sz w:val="20"/>
                <w:szCs w:val="20"/>
              </w:rPr>
              <w:t xml:space="preserve">các </w:t>
            </w:r>
            <w:r w:rsidRPr="00212EEC">
              <w:rPr>
                <w:rFonts w:ascii="Times New Roman" w:hAnsi="Times New Roman" w:cs="Times New Roman"/>
                <w:b/>
                <w:bCs/>
                <w:color w:val="000000"/>
                <w:sz w:val="20"/>
                <w:szCs w:val="20"/>
              </w:rPr>
              <w:t>hộ gia đình, sản xuất sản phẩm vật chất và dịch vụ tự tiêu dùng của hộ gia đình</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F96ECA" w:rsidRPr="00D267E6" w:rsidRDefault="00F96ECA" w:rsidP="00F96ECA">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0806</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F96ECA" w:rsidRPr="00212EEC" w:rsidRDefault="00F96ECA" w:rsidP="00F96ECA">
            <w:pPr>
              <w:rPr>
                <w:rFonts w:ascii="Times New Roman" w:hAnsi="Times New Roman" w:cs="Times New Roman"/>
                <w:color w:val="000000"/>
                <w:sz w:val="20"/>
                <w:szCs w:val="20"/>
              </w:rPr>
            </w:pPr>
          </w:p>
        </w:tc>
      </w:tr>
      <w:tr w:rsidR="00F96ECA" w:rsidRPr="00212EEC" w:rsidTr="006E3018">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CA" w:rsidRPr="00212EEC" w:rsidRDefault="00F96ECA" w:rsidP="00F96ECA">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21</w:t>
            </w:r>
          </w:p>
        </w:tc>
        <w:tc>
          <w:tcPr>
            <w:tcW w:w="1938" w:type="pct"/>
            <w:gridSpan w:val="4"/>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jc w:val="both"/>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Hoạt động của các tổ chức và cơ quan quốc tế</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F96ECA" w:rsidRPr="00D267E6" w:rsidRDefault="00F96ECA" w:rsidP="00F96ECA">
            <w:pPr>
              <w:jc w:val="center"/>
              <w:rPr>
                <w:rFonts w:ascii="Times New Roman" w:hAnsi="Times New Roman" w:cs="Times New Roman"/>
                <w:bCs/>
                <w:color w:val="000000"/>
                <w:sz w:val="20"/>
                <w:szCs w:val="20"/>
              </w:rPr>
            </w:pPr>
            <w:r w:rsidRPr="00D267E6">
              <w:rPr>
                <w:rFonts w:ascii="Times New Roman" w:hAnsi="Times New Roman" w:cs="Times New Roman"/>
                <w:bCs/>
                <w:color w:val="000000"/>
                <w:sz w:val="20"/>
                <w:szCs w:val="20"/>
              </w:rPr>
              <w:t>0807</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96ECA" w:rsidRPr="00212EEC" w:rsidRDefault="00F96ECA" w:rsidP="00F96ECA">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361" w:type="pct"/>
            <w:tcBorders>
              <w:top w:val="single" w:sz="4" w:space="0" w:color="auto"/>
              <w:left w:val="nil"/>
              <w:bottom w:val="single" w:sz="4" w:space="0" w:color="auto"/>
              <w:right w:val="single" w:sz="4" w:space="0" w:color="auto"/>
            </w:tcBorders>
            <w:vAlign w:val="center"/>
          </w:tcPr>
          <w:p w:rsidR="00F96ECA" w:rsidRPr="00212EEC" w:rsidRDefault="00F96ECA" w:rsidP="00F96ECA">
            <w:pPr>
              <w:rPr>
                <w:rFonts w:ascii="Times New Roman" w:hAnsi="Times New Roman" w:cs="Times New Roman"/>
                <w:color w:val="000000"/>
                <w:sz w:val="20"/>
                <w:szCs w:val="20"/>
              </w:rPr>
            </w:pPr>
          </w:p>
        </w:tc>
      </w:tr>
      <w:tr w:rsidR="00F96ECA" w:rsidRPr="00212EEC" w:rsidTr="00D267E6">
        <w:trPr>
          <w:trHeight w:val="397"/>
        </w:trPr>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6ECA" w:rsidRPr="00212EEC" w:rsidRDefault="00F96ECA" w:rsidP="00F96ECA">
            <w:pPr>
              <w:jc w:val="center"/>
              <w:rPr>
                <w:rFonts w:ascii="Times New Roman" w:hAnsi="Times New Roman" w:cs="Times New Roman"/>
                <w:b/>
                <w:bCs/>
                <w:color w:val="000000"/>
                <w:sz w:val="20"/>
                <w:szCs w:val="20"/>
              </w:rPr>
            </w:pPr>
          </w:p>
        </w:tc>
        <w:tc>
          <w:tcPr>
            <w:tcW w:w="1938" w:type="pct"/>
            <w:gridSpan w:val="4"/>
            <w:tcBorders>
              <w:top w:val="single" w:sz="4" w:space="0" w:color="auto"/>
              <w:left w:val="nil"/>
              <w:bottom w:val="single" w:sz="4" w:space="0" w:color="auto"/>
              <w:right w:val="single" w:sz="4" w:space="0" w:color="auto"/>
            </w:tcBorders>
            <w:shd w:val="clear" w:color="auto" w:fill="auto"/>
            <w:vAlign w:val="center"/>
          </w:tcPr>
          <w:p w:rsidR="00F96ECA" w:rsidRPr="00212EEC" w:rsidRDefault="00F96ECA" w:rsidP="00F96ECA">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Tổng cộng (=1+2+…+21)</w:t>
            </w:r>
          </w:p>
        </w:tc>
        <w:tc>
          <w:tcPr>
            <w:tcW w:w="25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F96ECA" w:rsidRPr="00212EEC" w:rsidRDefault="00F96ECA" w:rsidP="00F96ECA">
            <w:pP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F96ECA" w:rsidRPr="00212EEC" w:rsidRDefault="00F96ECA" w:rsidP="00F96ECA">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tcPr>
          <w:p w:rsidR="00F96ECA" w:rsidRPr="00212EEC" w:rsidRDefault="00F96ECA" w:rsidP="00F96ECA">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tcPr>
          <w:p w:rsidR="00F96ECA" w:rsidRPr="00212EEC" w:rsidRDefault="00F96ECA" w:rsidP="00F96ECA">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tcPr>
          <w:p w:rsidR="00F96ECA" w:rsidRPr="00212EEC" w:rsidRDefault="00F96ECA" w:rsidP="00F96ECA">
            <w:pPr>
              <w:rPr>
                <w:rFonts w:ascii="Times New Roman" w:hAnsi="Times New Roman" w:cs="Times New Roman"/>
                <w:color w:val="000000"/>
                <w:sz w:val="20"/>
                <w:szCs w:val="20"/>
              </w:rPr>
            </w:pPr>
          </w:p>
        </w:tc>
        <w:tc>
          <w:tcPr>
            <w:tcW w:w="366" w:type="pct"/>
            <w:tcBorders>
              <w:top w:val="single" w:sz="4" w:space="0" w:color="auto"/>
              <w:left w:val="nil"/>
              <w:bottom w:val="single" w:sz="4" w:space="0" w:color="auto"/>
              <w:right w:val="single" w:sz="4" w:space="0" w:color="auto"/>
            </w:tcBorders>
            <w:shd w:val="clear" w:color="auto" w:fill="auto"/>
            <w:vAlign w:val="center"/>
          </w:tcPr>
          <w:p w:rsidR="00F96ECA" w:rsidRPr="00212EEC" w:rsidRDefault="00F96ECA" w:rsidP="00F96ECA">
            <w:pPr>
              <w:rPr>
                <w:rFonts w:ascii="Times New Roman" w:hAnsi="Times New Roman" w:cs="Times New Roman"/>
                <w:color w:val="000000"/>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tcPr>
          <w:p w:rsidR="00F96ECA" w:rsidRPr="00212EEC" w:rsidRDefault="00F96ECA" w:rsidP="00F96ECA">
            <w:pPr>
              <w:rPr>
                <w:rFonts w:ascii="Times New Roman" w:hAnsi="Times New Roman" w:cs="Times New Roman"/>
                <w:color w:val="000000"/>
                <w:sz w:val="20"/>
                <w:szCs w:val="20"/>
              </w:rPr>
            </w:pPr>
          </w:p>
        </w:tc>
        <w:tc>
          <w:tcPr>
            <w:tcW w:w="361" w:type="pct"/>
            <w:tcBorders>
              <w:top w:val="single" w:sz="4" w:space="0" w:color="auto"/>
              <w:left w:val="nil"/>
              <w:bottom w:val="single" w:sz="4" w:space="0" w:color="auto"/>
              <w:right w:val="single" w:sz="4" w:space="0" w:color="auto"/>
            </w:tcBorders>
            <w:vAlign w:val="center"/>
          </w:tcPr>
          <w:p w:rsidR="00F96ECA" w:rsidRPr="00212EEC" w:rsidRDefault="00F96ECA" w:rsidP="00F96ECA">
            <w:pPr>
              <w:rPr>
                <w:rFonts w:ascii="Times New Roman" w:hAnsi="Times New Roman" w:cs="Times New Roman"/>
                <w:color w:val="000000"/>
                <w:sz w:val="20"/>
                <w:szCs w:val="20"/>
              </w:rPr>
            </w:pPr>
          </w:p>
        </w:tc>
      </w:tr>
      <w:tr w:rsidR="00F96ECA" w:rsidRPr="00212EEC" w:rsidTr="006E3018">
        <w:trPr>
          <w:trHeight w:val="193"/>
        </w:trPr>
        <w:tc>
          <w:tcPr>
            <w:tcW w:w="158" w:type="pct"/>
            <w:tcBorders>
              <w:top w:val="nil"/>
              <w:left w:val="nil"/>
              <w:bottom w:val="nil"/>
              <w:right w:val="nil"/>
            </w:tcBorders>
            <w:shd w:val="clear" w:color="000000" w:fill="FFFFFF"/>
            <w:noWrap/>
            <w:vAlign w:val="bottom"/>
            <w:hideMark/>
          </w:tcPr>
          <w:p w:rsidR="00F96ECA" w:rsidRPr="00212EEC" w:rsidRDefault="00F96ECA" w:rsidP="00F96ECA">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21" w:type="pct"/>
            <w:gridSpan w:val="2"/>
            <w:tcBorders>
              <w:top w:val="nil"/>
              <w:left w:val="nil"/>
              <w:bottom w:val="nil"/>
              <w:right w:val="nil"/>
            </w:tcBorders>
            <w:shd w:val="clear" w:color="000000" w:fill="FFFFFF"/>
            <w:noWrap/>
            <w:vAlign w:val="bottom"/>
            <w:hideMark/>
          </w:tcPr>
          <w:p w:rsidR="00F96ECA" w:rsidRPr="00212EEC" w:rsidRDefault="00F96ECA" w:rsidP="00F96ECA">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52" w:type="pct"/>
            <w:tcBorders>
              <w:top w:val="nil"/>
              <w:left w:val="nil"/>
              <w:bottom w:val="nil"/>
              <w:right w:val="nil"/>
            </w:tcBorders>
            <w:shd w:val="clear" w:color="000000" w:fill="FFFFFF"/>
            <w:noWrap/>
            <w:vAlign w:val="bottom"/>
            <w:hideMark/>
          </w:tcPr>
          <w:p w:rsidR="00F96ECA" w:rsidRPr="00212EEC" w:rsidRDefault="00F96ECA" w:rsidP="00F96ECA">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51" w:type="pct"/>
            <w:tcBorders>
              <w:top w:val="nil"/>
              <w:left w:val="nil"/>
              <w:bottom w:val="nil"/>
              <w:right w:val="nil"/>
            </w:tcBorders>
            <w:shd w:val="clear" w:color="000000" w:fill="FFFFFF"/>
            <w:noWrap/>
            <w:vAlign w:val="bottom"/>
            <w:hideMark/>
          </w:tcPr>
          <w:p w:rsidR="00F96ECA" w:rsidRPr="00212EEC" w:rsidRDefault="00F96ECA" w:rsidP="00F96ECA">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60" w:type="pct"/>
            <w:gridSpan w:val="5"/>
            <w:tcBorders>
              <w:top w:val="nil"/>
              <w:left w:val="nil"/>
              <w:bottom w:val="nil"/>
              <w:right w:val="nil"/>
            </w:tcBorders>
            <w:shd w:val="clear" w:color="000000" w:fill="FFFFFF"/>
            <w:noWrap/>
            <w:vAlign w:val="bottom"/>
            <w:hideMark/>
          </w:tcPr>
          <w:p w:rsidR="00F96ECA" w:rsidRPr="00212EEC" w:rsidRDefault="00F96ECA" w:rsidP="00F96ECA">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58" w:type="pct"/>
            <w:gridSpan w:val="4"/>
            <w:tcBorders>
              <w:top w:val="nil"/>
              <w:left w:val="nil"/>
              <w:bottom w:val="nil"/>
              <w:right w:val="nil"/>
            </w:tcBorders>
            <w:shd w:val="clear" w:color="000000" w:fill="FFFFFF"/>
          </w:tcPr>
          <w:p w:rsidR="00F96ECA" w:rsidRPr="00212EEC" w:rsidRDefault="00F96ECA" w:rsidP="00F96ECA">
            <w:pPr>
              <w:rPr>
                <w:rFonts w:ascii="Times New Roman" w:hAnsi="Times New Roman" w:cs="Times New Roman"/>
                <w:color w:val="000000"/>
                <w:sz w:val="24"/>
                <w:szCs w:val="24"/>
              </w:rPr>
            </w:pPr>
          </w:p>
        </w:tc>
      </w:tr>
    </w:tbl>
    <w:p w:rsidR="00C34FF4" w:rsidRPr="00643F0E" w:rsidRDefault="00C34FF4" w:rsidP="00F96ECA">
      <w:pPr>
        <w:spacing w:line="262" w:lineRule="auto"/>
        <w:jc w:val="both"/>
        <w:rPr>
          <w:rFonts w:ascii="Times New Roman" w:hAnsi="Times New Roman" w:cs="Times New Roman"/>
          <w:bCs/>
          <w:iCs/>
          <w:color w:val="000000"/>
          <w:sz w:val="24"/>
          <w:szCs w:val="24"/>
        </w:rPr>
      </w:pPr>
      <w:r w:rsidRPr="00643F0E">
        <w:rPr>
          <w:rFonts w:ascii="Times New Roman" w:hAnsi="Times New Roman" w:cs="Times New Roman"/>
          <w:b/>
          <w:bCs/>
          <w:i/>
          <w:iCs/>
          <w:color w:val="000000"/>
          <w:sz w:val="24"/>
          <w:szCs w:val="24"/>
        </w:rPr>
        <w:t xml:space="preserve">1. Đối tượng áp dụng: </w:t>
      </w:r>
      <w:r w:rsidRPr="00643F0E">
        <w:rPr>
          <w:rFonts w:ascii="Times New Roman" w:hAnsi="Times New Roman" w:cs="Times New Roman"/>
          <w:bCs/>
          <w:iCs/>
          <w:color w:val="000000"/>
          <w:sz w:val="24"/>
          <w:szCs w:val="24"/>
        </w:rPr>
        <w:t>Các tổ chức tín dụng.</w:t>
      </w:r>
    </w:p>
    <w:p w:rsidR="00C34FF4" w:rsidRPr="00643F0E" w:rsidRDefault="00C34FF4" w:rsidP="00F96ECA">
      <w:pPr>
        <w:spacing w:line="262" w:lineRule="auto"/>
        <w:jc w:val="both"/>
        <w:rPr>
          <w:rFonts w:ascii="Times New Roman" w:hAnsi="Times New Roman" w:cs="Times New Roman"/>
          <w:bCs/>
          <w:iCs/>
          <w:color w:val="000000"/>
          <w:sz w:val="24"/>
          <w:szCs w:val="24"/>
        </w:rPr>
      </w:pPr>
      <w:r w:rsidRPr="00643F0E">
        <w:rPr>
          <w:rFonts w:ascii="Times New Roman" w:hAnsi="Times New Roman" w:cs="Times New Roman"/>
          <w:b/>
          <w:bCs/>
          <w:i/>
          <w:iCs/>
          <w:color w:val="000000"/>
          <w:sz w:val="24"/>
          <w:szCs w:val="24"/>
        </w:rPr>
        <w:t>2. Yêu cầu số liệu báo cáo</w:t>
      </w:r>
      <w:r w:rsidRPr="00643F0E">
        <w:rPr>
          <w:rFonts w:ascii="Times New Roman" w:hAnsi="Times New Roman" w:cs="Times New Roman"/>
          <w:bCs/>
          <w:iCs/>
          <w:color w:val="000000"/>
          <w:sz w:val="24"/>
          <w:szCs w:val="24"/>
        </w:rPr>
        <w:t>: Trụ sở chính tổ chức tín dụng gửi báo cáo cho NHNN thông qua Cục Công nghệ thông tin.</w:t>
      </w:r>
    </w:p>
    <w:p w:rsidR="00C34FF4" w:rsidRPr="00643F0E" w:rsidRDefault="006E3018" w:rsidP="00F96ECA">
      <w:pPr>
        <w:spacing w:line="262"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Số liệu toàn hệ thống;</w:t>
      </w:r>
    </w:p>
    <w:p w:rsidR="00C34FF4" w:rsidRPr="00643F0E" w:rsidRDefault="00C34FF4" w:rsidP="00F96ECA">
      <w:pPr>
        <w:spacing w:line="262" w:lineRule="auto"/>
        <w:jc w:val="both"/>
        <w:rPr>
          <w:rFonts w:ascii="Times New Roman" w:hAnsi="Times New Roman" w:cs="Times New Roman"/>
          <w:bCs/>
          <w:iCs/>
          <w:color w:val="000000"/>
          <w:sz w:val="24"/>
          <w:szCs w:val="24"/>
        </w:rPr>
      </w:pPr>
      <w:r w:rsidRPr="00643F0E">
        <w:rPr>
          <w:rFonts w:ascii="Times New Roman" w:hAnsi="Times New Roman" w:cs="Times New Roman"/>
          <w:bCs/>
          <w:iCs/>
          <w:color w:val="000000"/>
          <w:sz w:val="24"/>
          <w:szCs w:val="24"/>
        </w:rPr>
        <w:t>- Số liệu từng chi nhánh tổ chức tín dụng trong hệ thống (nếu có).</w:t>
      </w:r>
    </w:p>
    <w:p w:rsidR="00C34FF4" w:rsidRPr="00643F0E" w:rsidRDefault="00C34FF4" w:rsidP="00F96ECA">
      <w:pPr>
        <w:spacing w:line="262" w:lineRule="auto"/>
        <w:jc w:val="both"/>
        <w:rPr>
          <w:rFonts w:ascii="Times New Roman" w:hAnsi="Times New Roman" w:cs="Times New Roman"/>
          <w:bCs/>
          <w:iCs/>
          <w:color w:val="000000"/>
          <w:sz w:val="24"/>
          <w:szCs w:val="24"/>
        </w:rPr>
      </w:pPr>
      <w:r w:rsidRPr="00643F0E">
        <w:rPr>
          <w:rFonts w:ascii="Times New Roman" w:hAnsi="Times New Roman" w:cs="Times New Roman"/>
          <w:b/>
          <w:bCs/>
          <w:i/>
          <w:iCs/>
          <w:color w:val="000000"/>
          <w:sz w:val="24"/>
          <w:szCs w:val="24"/>
        </w:rPr>
        <w:lastRenderedPageBreak/>
        <w:t>3. Đơn vị nhận và duyệt báo cáo:</w:t>
      </w:r>
      <w:r w:rsidRPr="00643F0E">
        <w:rPr>
          <w:rFonts w:ascii="Times New Roman" w:hAnsi="Times New Roman" w:cs="Times New Roman"/>
          <w:bCs/>
          <w:iCs/>
          <w:color w:val="000000"/>
          <w:sz w:val="24"/>
          <w:szCs w:val="24"/>
        </w:rPr>
        <w:t xml:space="preserve"> Vụ Dự báo, thống kê; NHNN chi nhánh tỉnh, thành phố.</w:t>
      </w:r>
    </w:p>
    <w:p w:rsidR="00C34FF4" w:rsidRPr="00643F0E" w:rsidRDefault="00C34FF4" w:rsidP="00F96ECA">
      <w:pPr>
        <w:spacing w:line="262" w:lineRule="auto"/>
        <w:jc w:val="both"/>
        <w:rPr>
          <w:rFonts w:ascii="Times New Roman" w:hAnsi="Times New Roman" w:cs="Times New Roman"/>
          <w:b/>
          <w:bCs/>
          <w:i/>
          <w:iCs/>
          <w:color w:val="000000"/>
          <w:sz w:val="24"/>
          <w:szCs w:val="24"/>
        </w:rPr>
      </w:pPr>
      <w:r w:rsidRPr="00643F0E">
        <w:rPr>
          <w:rFonts w:ascii="Times New Roman" w:hAnsi="Times New Roman" w:cs="Times New Roman"/>
          <w:b/>
          <w:bCs/>
          <w:i/>
          <w:iCs/>
          <w:color w:val="000000"/>
          <w:sz w:val="24"/>
          <w:szCs w:val="24"/>
        </w:rPr>
        <w:t>4. Hướng dẫn lập báo cáo:</w:t>
      </w:r>
    </w:p>
    <w:p w:rsidR="007114E1"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bCs/>
          <w:iCs/>
          <w:color w:val="000000"/>
          <w:sz w:val="24"/>
          <w:szCs w:val="24"/>
        </w:rPr>
        <w:t xml:space="preserve">- </w:t>
      </w:r>
      <w:r w:rsidRPr="00643F0E">
        <w:rPr>
          <w:rFonts w:ascii="Times New Roman" w:hAnsi="Times New Roman" w:cs="Times New Roman"/>
          <w:color w:val="000000"/>
          <w:sz w:val="24"/>
          <w:szCs w:val="24"/>
        </w:rPr>
        <w:t>Thống kê dư nợ tín dụng</w:t>
      </w:r>
      <w:r w:rsidR="00090B44" w:rsidRPr="00643F0E">
        <w:rPr>
          <w:rFonts w:ascii="Times New Roman" w:hAnsi="Times New Roman" w:cs="Times New Roman"/>
          <w:color w:val="000000"/>
          <w:sz w:val="24"/>
          <w:szCs w:val="24"/>
        </w:rPr>
        <w:t xml:space="preserve"> (không bao gồm </w:t>
      </w:r>
      <w:r w:rsidR="00E34D52">
        <w:rPr>
          <w:rFonts w:ascii="Times New Roman" w:hAnsi="Times New Roman" w:cs="Times New Roman"/>
          <w:color w:val="000000"/>
          <w:sz w:val="24"/>
          <w:szCs w:val="24"/>
        </w:rPr>
        <w:t xml:space="preserve">mua, </w:t>
      </w:r>
      <w:r w:rsidR="00090B44" w:rsidRPr="00643F0E">
        <w:rPr>
          <w:rFonts w:ascii="Times New Roman" w:hAnsi="Times New Roman" w:cs="Times New Roman"/>
          <w:color w:val="000000"/>
          <w:sz w:val="24"/>
          <w:szCs w:val="24"/>
        </w:rPr>
        <w:t>đầu tư trái phiếu doanh nghiệp)</w:t>
      </w:r>
      <w:r w:rsidRPr="00643F0E">
        <w:rPr>
          <w:rFonts w:ascii="Times New Roman" w:hAnsi="Times New Roman" w:cs="Times New Roman"/>
          <w:color w:val="000000"/>
          <w:sz w:val="24"/>
          <w:szCs w:val="24"/>
        </w:rPr>
        <w:t>, lãi dự thu của tổ chức tín dụng đối với các</w:t>
      </w:r>
      <w:r w:rsidR="00090B44" w:rsidRPr="00643F0E">
        <w:rPr>
          <w:rFonts w:ascii="Times New Roman" w:hAnsi="Times New Roman" w:cs="Times New Roman"/>
          <w:color w:val="000000"/>
          <w:sz w:val="24"/>
          <w:szCs w:val="24"/>
        </w:rPr>
        <w:t xml:space="preserve"> tổ chức</w:t>
      </w:r>
      <w:r w:rsidRPr="00643F0E">
        <w:rPr>
          <w:rFonts w:ascii="Times New Roman" w:hAnsi="Times New Roman" w:cs="Times New Roman"/>
          <w:color w:val="000000"/>
          <w:sz w:val="24"/>
          <w:szCs w:val="24"/>
        </w:rPr>
        <w:t xml:space="preserve">, cá nhân là Người cư trú của Việt Nam </w:t>
      </w:r>
      <w:r w:rsidR="0058138F" w:rsidRPr="00643F0E">
        <w:rPr>
          <w:rFonts w:ascii="Times New Roman" w:hAnsi="Times New Roman" w:cs="Times New Roman"/>
          <w:color w:val="FF0000"/>
          <w:sz w:val="24"/>
          <w:szCs w:val="24"/>
        </w:rPr>
        <w:t xml:space="preserve">thuộc khu vực thể chế phi tài chính, khu vực hộ gia đình và khu vực thể chế không vì lợi nhuận phục vụ hộ gia đình </w:t>
      </w:r>
      <w:r w:rsidRPr="00643F0E">
        <w:rPr>
          <w:rFonts w:ascii="Times New Roman" w:hAnsi="Times New Roman" w:cs="Times New Roman"/>
          <w:color w:val="FF0000"/>
          <w:sz w:val="24"/>
          <w:szCs w:val="24"/>
        </w:rPr>
        <w:t>(không bao</w:t>
      </w:r>
      <w:r w:rsidR="0058138F" w:rsidRPr="00643F0E">
        <w:rPr>
          <w:rFonts w:ascii="Times New Roman" w:hAnsi="Times New Roman" w:cs="Times New Roman"/>
          <w:color w:val="FF0000"/>
          <w:sz w:val="24"/>
          <w:szCs w:val="24"/>
        </w:rPr>
        <w:t xml:space="preserve"> gồm dư nợ tín dụng đối với t</w:t>
      </w:r>
      <w:r w:rsidR="006E3018">
        <w:rPr>
          <w:rFonts w:ascii="Times New Roman" w:hAnsi="Times New Roman" w:cs="Times New Roman"/>
          <w:color w:val="FF0000"/>
          <w:sz w:val="24"/>
          <w:szCs w:val="24"/>
        </w:rPr>
        <w:t>ổ chức tín dụng khác;</w:t>
      </w:r>
      <w:r w:rsidRPr="00643F0E">
        <w:rPr>
          <w:rFonts w:ascii="Times New Roman" w:hAnsi="Times New Roman" w:cs="Times New Roman"/>
          <w:color w:val="FF0000"/>
          <w:sz w:val="24"/>
          <w:szCs w:val="24"/>
        </w:rPr>
        <w:t xml:space="preserve"> </w:t>
      </w:r>
      <w:r w:rsidR="0058138F" w:rsidRPr="00643F0E">
        <w:rPr>
          <w:rFonts w:ascii="Times New Roman" w:hAnsi="Times New Roman" w:cs="Times New Roman"/>
          <w:color w:val="FF0000"/>
          <w:sz w:val="24"/>
          <w:szCs w:val="24"/>
        </w:rPr>
        <w:t>tổ chức không phải là tổ chức tín dụng quy định tại khoản 11 Phần 2 Phụ lục 2 Thông tư này</w:t>
      </w:r>
      <w:r w:rsidR="006E3018">
        <w:rPr>
          <w:rFonts w:ascii="Times New Roman" w:hAnsi="Times New Roman" w:cs="Times New Roman"/>
          <w:color w:val="000000"/>
          <w:sz w:val="24"/>
          <w:szCs w:val="24"/>
        </w:rPr>
        <w:t>;</w:t>
      </w:r>
      <w:r w:rsidR="0058138F" w:rsidRPr="00643F0E">
        <w:rPr>
          <w:rFonts w:ascii="Times New Roman" w:hAnsi="Times New Roman" w:cs="Times New Roman"/>
          <w:color w:val="000000"/>
          <w:sz w:val="24"/>
          <w:szCs w:val="24"/>
        </w:rPr>
        <w:t xml:space="preserve"> </w:t>
      </w:r>
      <w:r w:rsidRPr="00643F0E">
        <w:rPr>
          <w:rFonts w:ascii="Times New Roman" w:hAnsi="Times New Roman" w:cs="Times New Roman"/>
          <w:color w:val="000000"/>
          <w:sz w:val="24"/>
          <w:szCs w:val="24"/>
        </w:rPr>
        <w:t>Chính phủ) phân theo ngành kinh tế</w:t>
      </w:r>
      <w:r w:rsidR="007114E1">
        <w:rPr>
          <w:rFonts w:ascii="Times New Roman" w:hAnsi="Times New Roman" w:cs="Times New Roman"/>
          <w:color w:val="000000"/>
          <w:sz w:val="24"/>
          <w:szCs w:val="24"/>
        </w:rPr>
        <w:t xml:space="preserve"> tại ngày cuối cùng của kỳ báo cáo</w:t>
      </w:r>
      <w:r w:rsidRPr="00643F0E">
        <w:rPr>
          <w:rFonts w:ascii="Times New Roman" w:hAnsi="Times New Roman" w:cs="Times New Roman"/>
          <w:color w:val="000000"/>
          <w:sz w:val="24"/>
          <w:szCs w:val="24"/>
        </w:rPr>
        <w:t>.</w:t>
      </w:r>
      <w:r w:rsidR="006E3018">
        <w:rPr>
          <w:rFonts w:ascii="Times New Roman" w:hAnsi="Times New Roman" w:cs="Times New Roman"/>
          <w:color w:val="000000"/>
          <w:sz w:val="24"/>
          <w:szCs w:val="24"/>
        </w:rPr>
        <w:t xml:space="preserve"> </w:t>
      </w:r>
      <w:r w:rsidR="007114E1">
        <w:rPr>
          <w:rFonts w:ascii="Times New Roman" w:hAnsi="Times New Roman" w:cs="Times New Roman"/>
          <w:color w:val="000000"/>
          <w:sz w:val="24"/>
          <w:szCs w:val="24"/>
        </w:rPr>
        <w:t xml:space="preserve">Việc phân loại dư nợ tín dụng theo ngành kinh tế </w:t>
      </w:r>
      <w:r w:rsidRPr="00643F0E">
        <w:rPr>
          <w:rFonts w:ascii="Times New Roman" w:hAnsi="Times New Roman" w:cs="Times New Roman"/>
          <w:color w:val="000000"/>
          <w:sz w:val="24"/>
          <w:szCs w:val="24"/>
        </w:rPr>
        <w:t>căn cứ vào mục đích sử dụng vốn vay của khách hàng vay vốn trên hợp đồng tín dụng. Việc thực hiện phân ngành kinh tế đối với dư nợ tín dụng tại biểu này được thực hiện theo quy định về nội dung Hệ thống ngành kinh tế của Việt Nam và hướng dẫn khác của Ngân hàng Nhà nước (nếu có).</w:t>
      </w:r>
      <w:r w:rsidR="00246FC7" w:rsidRPr="00643F0E">
        <w:rPr>
          <w:rFonts w:ascii="Times New Roman" w:hAnsi="Times New Roman" w:cs="Times New Roman"/>
          <w:color w:val="000000"/>
          <w:sz w:val="24"/>
          <w:szCs w:val="24"/>
        </w:rPr>
        <w:t xml:space="preserve"> </w:t>
      </w:r>
    </w:p>
    <w:p w:rsidR="00C34FF4" w:rsidRPr="00643F0E" w:rsidRDefault="002345B8" w:rsidP="00F96ECA">
      <w:pPr>
        <w:spacing w:line="26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14E1">
        <w:rPr>
          <w:rFonts w:ascii="Times New Roman" w:hAnsi="Times New Roman" w:cs="Times New Roman"/>
          <w:color w:val="000000"/>
          <w:sz w:val="24"/>
          <w:szCs w:val="24"/>
        </w:rPr>
        <w:t>D</w:t>
      </w:r>
      <w:r w:rsidR="007114E1" w:rsidRPr="00212EEC">
        <w:rPr>
          <w:rFonts w:ascii="Times New Roman" w:hAnsi="Times New Roman" w:cs="Times New Roman"/>
          <w:color w:val="000000"/>
          <w:sz w:val="24"/>
          <w:szCs w:val="24"/>
        </w:rPr>
        <w:t xml:space="preserve">ư nợ tín dụng </w:t>
      </w:r>
      <w:r>
        <w:rPr>
          <w:rFonts w:ascii="Times New Roman" w:hAnsi="Times New Roman" w:cs="Times New Roman"/>
          <w:color w:val="000000"/>
          <w:sz w:val="24"/>
          <w:szCs w:val="24"/>
        </w:rPr>
        <w:t xml:space="preserve">đối với </w:t>
      </w:r>
      <w:r w:rsidR="007114E1" w:rsidRPr="00212EEC">
        <w:rPr>
          <w:rFonts w:ascii="Times New Roman" w:hAnsi="Times New Roman" w:cs="Times New Roman"/>
          <w:color w:val="000000"/>
          <w:sz w:val="24"/>
          <w:szCs w:val="24"/>
        </w:rPr>
        <w:t>doanh nghiệp tư nhân, hộ kinh doanh</w:t>
      </w:r>
      <w:r w:rsidR="007114E1">
        <w:rPr>
          <w:rFonts w:ascii="Times New Roman" w:hAnsi="Times New Roman" w:cs="Times New Roman"/>
          <w:color w:val="000000"/>
          <w:sz w:val="24"/>
          <w:szCs w:val="24"/>
        </w:rPr>
        <w:t xml:space="preserve">: </w:t>
      </w:r>
      <w:r w:rsidR="007114E1" w:rsidRPr="00212EEC">
        <w:rPr>
          <w:rFonts w:ascii="Times New Roman" w:hAnsi="Times New Roman" w:cs="Times New Roman"/>
          <w:color w:val="000000"/>
          <w:sz w:val="24"/>
          <w:szCs w:val="24"/>
        </w:rPr>
        <w:t xml:space="preserve">Phân ngành kinh tế </w:t>
      </w:r>
      <w:r w:rsidR="007114E1">
        <w:rPr>
          <w:rFonts w:ascii="Times New Roman" w:hAnsi="Times New Roman" w:cs="Times New Roman"/>
          <w:color w:val="000000"/>
          <w:sz w:val="24"/>
          <w:szCs w:val="24"/>
        </w:rPr>
        <w:t>căn cứ</w:t>
      </w:r>
      <w:r w:rsidR="00246FC7" w:rsidRPr="00643F0E">
        <w:rPr>
          <w:rFonts w:ascii="Times New Roman" w:hAnsi="Times New Roman" w:cs="Times New Roman"/>
          <w:color w:val="000000"/>
          <w:sz w:val="24"/>
          <w:szCs w:val="24"/>
        </w:rPr>
        <w:t xml:space="preserve"> vào mục đích sử dụng vốn vay của doanh nghiệp tư nhân, hộ kinh doanh đó.</w:t>
      </w:r>
    </w:p>
    <w:p w:rsidR="0058138F" w:rsidRPr="00643F0E" w:rsidRDefault="0058138F"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Dư nợ tín dụng được hiểu theo quy định tại điểm 5 Phần 2 Phụ lục 2 Thông tư này</w:t>
      </w:r>
      <w:r w:rsidR="007114E1">
        <w:rPr>
          <w:rFonts w:ascii="Times New Roman" w:hAnsi="Times New Roman" w:cs="Times New Roman"/>
          <w:color w:val="000000"/>
          <w:sz w:val="24"/>
          <w:szCs w:val="24"/>
        </w:rPr>
        <w:t>.</w:t>
      </w:r>
    </w:p>
    <w:p w:rsidR="00C34FF4" w:rsidRPr="00643F0E"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Thống kê theo loại tiền VND và các loại ngoại tệ quy đổi ra VND theo hướng dẫn tại Phần 1 Phụ lục 2 Thông tư này.</w:t>
      </w:r>
    </w:p>
    <w:p w:rsidR="00C34FF4" w:rsidRPr="00643F0E"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xml:space="preserve">- Cột (3): Mã ngành kinh tế cấp 1 theo quy định của NHNN tại Bảng 1 Phụ lục 3 Thông tư </w:t>
      </w:r>
      <w:r w:rsidR="002345B8">
        <w:rPr>
          <w:rFonts w:ascii="Times New Roman" w:hAnsi="Times New Roman" w:cs="Times New Roman"/>
          <w:color w:val="000000"/>
          <w:sz w:val="24"/>
          <w:szCs w:val="24"/>
        </w:rPr>
        <w:t>này</w:t>
      </w:r>
      <w:r w:rsidRPr="00643F0E">
        <w:rPr>
          <w:rFonts w:ascii="Times New Roman" w:hAnsi="Times New Roman" w:cs="Times New Roman"/>
          <w:color w:val="000000"/>
          <w:sz w:val="24"/>
          <w:szCs w:val="24"/>
        </w:rPr>
        <w:t xml:space="preserve">. </w:t>
      </w:r>
      <w:r w:rsidR="00246FC7" w:rsidRPr="00643F0E">
        <w:rPr>
          <w:rFonts w:ascii="Times New Roman" w:hAnsi="Times New Roman" w:cs="Times New Roman"/>
          <w:color w:val="000000"/>
          <w:sz w:val="24"/>
          <w:szCs w:val="24"/>
        </w:rPr>
        <w:t>Các</w:t>
      </w:r>
      <w:r w:rsidRPr="00643F0E">
        <w:rPr>
          <w:rFonts w:ascii="Times New Roman" w:hAnsi="Times New Roman" w:cs="Times New Roman"/>
          <w:color w:val="000000"/>
          <w:sz w:val="24"/>
          <w:szCs w:val="24"/>
        </w:rPr>
        <w:t xml:space="preserve"> ngành kinh tế chi tiết hơn cấp 1 tham chiếu theo quy định về nội dung Hệ thống ngành kinh tế của Việt Nam.</w:t>
      </w:r>
    </w:p>
    <w:p w:rsidR="00C34FF4" w:rsidRPr="00643F0E"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Cột (4): Thống kê doanh số cấp tín dụng</w:t>
      </w:r>
      <w:r w:rsidR="0058138F" w:rsidRPr="00643F0E">
        <w:rPr>
          <w:rFonts w:ascii="Times New Roman" w:hAnsi="Times New Roman" w:cs="Times New Roman"/>
          <w:color w:val="000000"/>
          <w:sz w:val="24"/>
          <w:szCs w:val="24"/>
        </w:rPr>
        <w:t xml:space="preserve"> </w:t>
      </w:r>
      <w:r w:rsidRPr="00643F0E">
        <w:rPr>
          <w:rFonts w:ascii="Times New Roman" w:hAnsi="Times New Roman" w:cs="Times New Roman"/>
          <w:color w:val="000000"/>
          <w:sz w:val="24"/>
          <w:szCs w:val="24"/>
        </w:rPr>
        <w:t xml:space="preserve">đối với </w:t>
      </w:r>
      <w:r w:rsidR="00246FC7" w:rsidRPr="00643F0E">
        <w:rPr>
          <w:rFonts w:ascii="Times New Roman" w:hAnsi="Times New Roman" w:cs="Times New Roman"/>
          <w:color w:val="000000"/>
          <w:sz w:val="24"/>
          <w:szCs w:val="24"/>
        </w:rPr>
        <w:t>tổ chức</w:t>
      </w:r>
      <w:r w:rsidRPr="00643F0E">
        <w:rPr>
          <w:rFonts w:ascii="Times New Roman" w:hAnsi="Times New Roman" w:cs="Times New Roman"/>
          <w:color w:val="000000"/>
          <w:sz w:val="24"/>
          <w:szCs w:val="24"/>
        </w:rPr>
        <w:t xml:space="preserve"> và cá nhân là Người cư trú của Việt Nam (</w:t>
      </w:r>
      <w:r w:rsidR="0058138F" w:rsidRPr="00643F0E">
        <w:rPr>
          <w:rFonts w:ascii="Times New Roman" w:hAnsi="Times New Roman" w:cs="Times New Roman"/>
          <w:color w:val="FF0000"/>
          <w:sz w:val="24"/>
          <w:szCs w:val="24"/>
        </w:rPr>
        <w:t>khôn</w:t>
      </w:r>
      <w:r w:rsidR="007114E1">
        <w:rPr>
          <w:rFonts w:ascii="Times New Roman" w:hAnsi="Times New Roman" w:cs="Times New Roman"/>
          <w:color w:val="FF0000"/>
          <w:sz w:val="24"/>
          <w:szCs w:val="24"/>
        </w:rPr>
        <w:t>g bao gồm tổ chức tín dụng khác;</w:t>
      </w:r>
      <w:r w:rsidR="0058138F" w:rsidRPr="00643F0E">
        <w:rPr>
          <w:rFonts w:ascii="Times New Roman" w:hAnsi="Times New Roman" w:cs="Times New Roman"/>
          <w:color w:val="FF0000"/>
          <w:sz w:val="24"/>
          <w:szCs w:val="24"/>
        </w:rPr>
        <w:t xml:space="preserve"> tổ chức không phải là tổ chức tín dụng quy định tại khoản 11 Phần 2 Phụ lục 2 Thông tư này</w:t>
      </w:r>
      <w:r w:rsidR="007114E1">
        <w:rPr>
          <w:rFonts w:ascii="Times New Roman" w:hAnsi="Times New Roman" w:cs="Times New Roman"/>
          <w:color w:val="000000"/>
          <w:sz w:val="24"/>
          <w:szCs w:val="24"/>
        </w:rPr>
        <w:t>;</w:t>
      </w:r>
      <w:r w:rsidRPr="00643F0E">
        <w:rPr>
          <w:rFonts w:ascii="Times New Roman" w:hAnsi="Times New Roman" w:cs="Times New Roman"/>
          <w:color w:val="000000"/>
          <w:sz w:val="24"/>
          <w:szCs w:val="24"/>
        </w:rPr>
        <w:t xml:space="preserve"> Chính phủ) phát sinh trong kỳ báo cáo.</w:t>
      </w:r>
    </w:p>
    <w:p w:rsidR="007114E1" w:rsidRPr="00212EEC"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xml:space="preserve">- Cột (10): </w:t>
      </w:r>
      <w:r w:rsidR="007114E1" w:rsidRPr="00212EEC">
        <w:rPr>
          <w:rFonts w:ascii="Times New Roman" w:hAnsi="Times New Roman" w:cs="Times New Roman"/>
          <w:color w:val="000000"/>
          <w:sz w:val="24"/>
          <w:szCs w:val="24"/>
        </w:rPr>
        <w:t>Thống kê số dư lãi dự thu đến cuối ngày cuối cùng của kỳ báo cáo theo từng mã ngành kinh tế được lấy từ hệ thống quản trị nội bộ của tổ chức tín dụng.</w:t>
      </w:r>
    </w:p>
    <w:p w:rsidR="00C34FF4" w:rsidRPr="00643F0E"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Cột (9) = Cột (5) + Cột (6) + Cột (7) +</w:t>
      </w:r>
      <w:r w:rsidR="00C20564">
        <w:rPr>
          <w:rFonts w:ascii="Times New Roman" w:hAnsi="Times New Roman" w:cs="Times New Roman"/>
          <w:color w:val="000000"/>
          <w:sz w:val="24"/>
          <w:szCs w:val="24"/>
        </w:rPr>
        <w:t xml:space="preserve"> </w:t>
      </w:r>
      <w:r w:rsidRPr="00643F0E">
        <w:rPr>
          <w:rFonts w:ascii="Times New Roman" w:hAnsi="Times New Roman" w:cs="Times New Roman"/>
          <w:color w:val="000000"/>
          <w:sz w:val="24"/>
          <w:szCs w:val="24"/>
        </w:rPr>
        <w:t>Cột (8).</w:t>
      </w:r>
    </w:p>
    <w:p w:rsidR="00C20564" w:rsidRDefault="00C20564" w:rsidP="00F96ECA">
      <w:pPr>
        <w:spacing w:line="262"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Tổng cộng</w:t>
      </w:r>
      <w:r w:rsidRPr="00212EE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1 + … + </w:t>
      </w:r>
      <w:r>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21.</w:t>
      </w:r>
    </w:p>
    <w:p w:rsidR="00C34FF4" w:rsidRPr="00643F0E"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Các chỉ tiêu ngành tổng hợp tại Biểu được tham chiếu theo quy định về nội dung Hệ thống ngành kinh tế của Việt Nam, cụ thể như sau:</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color w:val="000000"/>
          <w:sz w:val="24"/>
          <w:szCs w:val="24"/>
        </w:rPr>
        <w:t xml:space="preserve">+ Chỉ tiêu 2.4: </w:t>
      </w:r>
      <w:r w:rsidRPr="00643F0E">
        <w:rPr>
          <w:rFonts w:ascii="Times New Roman" w:hAnsi="Times New Roman" w:cs="Times New Roman"/>
          <w:sz w:val="24"/>
          <w:szCs w:val="24"/>
          <w:lang w:val="vi-VN"/>
        </w:rPr>
        <w:t>Khai khoáng khác</w:t>
      </w:r>
      <w:r w:rsidRPr="00643F0E">
        <w:rPr>
          <w:rFonts w:ascii="Times New Roman" w:hAnsi="Times New Roman" w:cs="Times New Roman"/>
          <w:sz w:val="24"/>
          <w:szCs w:val="24"/>
        </w:rPr>
        <w:t xml:space="preserve"> tham chiếu theo mã ngành 08; </w:t>
      </w:r>
      <w:r w:rsidRPr="00643F0E">
        <w:rPr>
          <w:rFonts w:ascii="Times New Roman" w:hAnsi="Times New Roman" w:cs="Times New Roman"/>
          <w:sz w:val="24"/>
          <w:szCs w:val="24"/>
          <w:lang w:val="vi-VN"/>
        </w:rPr>
        <w:t>Hoạt động dịch vụ hỗ trợ khai thác mỏ và quặng</w:t>
      </w:r>
      <w:r w:rsidRPr="00643F0E">
        <w:rPr>
          <w:rFonts w:ascii="Times New Roman" w:hAnsi="Times New Roman" w:cs="Times New Roman"/>
          <w:sz w:val="24"/>
          <w:szCs w:val="24"/>
        </w:rPr>
        <w:t xml:space="preserve"> tham chiếu theo mã ngành 09.</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3.1: </w:t>
      </w:r>
      <w:r w:rsidRPr="00643F0E">
        <w:rPr>
          <w:rFonts w:ascii="Times New Roman" w:hAnsi="Times New Roman" w:cs="Times New Roman"/>
          <w:sz w:val="24"/>
          <w:szCs w:val="24"/>
          <w:lang w:val="vi-VN"/>
        </w:rPr>
        <w:t>Sản xuất chế biến thực phẩm</w:t>
      </w:r>
      <w:r w:rsidRPr="00643F0E">
        <w:rPr>
          <w:rFonts w:ascii="Times New Roman" w:hAnsi="Times New Roman" w:cs="Times New Roman"/>
          <w:sz w:val="24"/>
          <w:szCs w:val="24"/>
        </w:rPr>
        <w:t xml:space="preserve"> tham chiếu theo mã ngành 10</w:t>
      </w:r>
      <w:r w:rsidRPr="00643F0E">
        <w:rPr>
          <w:rFonts w:ascii="Times New Roman" w:hAnsi="Times New Roman" w:cs="Times New Roman"/>
          <w:sz w:val="24"/>
          <w:szCs w:val="24"/>
          <w:lang w:val="vi-VN"/>
        </w:rPr>
        <w:t>; Sản xuất đồ uống</w:t>
      </w:r>
      <w:r w:rsidRPr="00643F0E">
        <w:rPr>
          <w:rFonts w:ascii="Times New Roman" w:hAnsi="Times New Roman" w:cs="Times New Roman"/>
          <w:sz w:val="24"/>
          <w:szCs w:val="24"/>
        </w:rPr>
        <w:t xml:space="preserve"> tham chiếu theo mã ngành 11.</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3.12: </w:t>
      </w:r>
      <w:r w:rsidRPr="00643F0E">
        <w:rPr>
          <w:rFonts w:ascii="Times New Roman" w:hAnsi="Times New Roman" w:cs="Times New Roman"/>
          <w:sz w:val="24"/>
          <w:szCs w:val="24"/>
          <w:lang w:val="vi-VN"/>
        </w:rPr>
        <w:t>Sản xuất xe có động cơ</w:t>
      </w:r>
      <w:r w:rsidRPr="00643F0E">
        <w:rPr>
          <w:rFonts w:ascii="Times New Roman" w:hAnsi="Times New Roman" w:cs="Times New Roman"/>
          <w:sz w:val="24"/>
          <w:szCs w:val="24"/>
        </w:rPr>
        <w:t xml:space="preserve"> tham chiếu theo mã ngành 29</w:t>
      </w:r>
      <w:r w:rsidRPr="00643F0E">
        <w:rPr>
          <w:rFonts w:ascii="Times New Roman" w:hAnsi="Times New Roman" w:cs="Times New Roman"/>
          <w:sz w:val="24"/>
          <w:szCs w:val="24"/>
          <w:lang w:val="vi-VN"/>
        </w:rPr>
        <w:t>; Sản xuất phương tiện vận tải khác</w:t>
      </w:r>
      <w:r w:rsidRPr="00643F0E">
        <w:rPr>
          <w:rFonts w:ascii="Times New Roman" w:hAnsi="Times New Roman" w:cs="Times New Roman"/>
          <w:sz w:val="24"/>
          <w:szCs w:val="24"/>
        </w:rPr>
        <w:t xml:space="preserve"> tham chiếu theo mã ngành 30.</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3.13: </w:t>
      </w:r>
      <w:r w:rsidRPr="00643F0E">
        <w:rPr>
          <w:rFonts w:ascii="Times New Roman" w:hAnsi="Times New Roman" w:cs="Times New Roman"/>
          <w:sz w:val="24"/>
          <w:szCs w:val="24"/>
          <w:lang w:val="vi-VN"/>
        </w:rPr>
        <w:t>Sản xuất sản phẩm thuốc lá</w:t>
      </w:r>
      <w:r w:rsidRPr="00643F0E">
        <w:rPr>
          <w:rFonts w:ascii="Times New Roman" w:hAnsi="Times New Roman" w:cs="Times New Roman"/>
          <w:sz w:val="24"/>
          <w:szCs w:val="24"/>
        </w:rPr>
        <w:t xml:space="preserve"> tham chiếu theo mã ngành 12</w:t>
      </w:r>
      <w:r w:rsidRPr="00643F0E">
        <w:rPr>
          <w:rFonts w:ascii="Times New Roman" w:hAnsi="Times New Roman" w:cs="Times New Roman"/>
          <w:sz w:val="24"/>
          <w:szCs w:val="24"/>
          <w:lang w:val="vi-VN"/>
        </w:rPr>
        <w:t>; Sản xuất da và các sản phẩm có liên quan</w:t>
      </w:r>
      <w:r w:rsidRPr="00643F0E">
        <w:rPr>
          <w:rFonts w:ascii="Times New Roman" w:hAnsi="Times New Roman" w:cs="Times New Roman"/>
          <w:sz w:val="24"/>
          <w:szCs w:val="24"/>
        </w:rPr>
        <w:t xml:space="preserve"> tham chiếu theo mã ngành 15</w:t>
      </w:r>
      <w:r w:rsidRPr="00643F0E">
        <w:rPr>
          <w:rFonts w:ascii="Times New Roman" w:hAnsi="Times New Roman" w:cs="Times New Roman"/>
          <w:sz w:val="24"/>
          <w:szCs w:val="24"/>
          <w:lang w:val="vi-VN"/>
        </w:rPr>
        <w:t>; In, sao chép bản ghi các loại</w:t>
      </w:r>
      <w:r w:rsidRPr="00643F0E">
        <w:rPr>
          <w:rFonts w:ascii="Times New Roman" w:hAnsi="Times New Roman" w:cs="Times New Roman"/>
          <w:sz w:val="24"/>
          <w:szCs w:val="24"/>
        </w:rPr>
        <w:t xml:space="preserve"> tham chiếu theo mã ngành 18</w:t>
      </w:r>
      <w:r w:rsidRPr="00643F0E">
        <w:rPr>
          <w:rFonts w:ascii="Times New Roman" w:hAnsi="Times New Roman" w:cs="Times New Roman"/>
          <w:sz w:val="24"/>
          <w:szCs w:val="24"/>
          <w:lang w:val="vi-VN"/>
        </w:rPr>
        <w:t>; Sản xuất than cốc, sản phẩm dầu mỏ tinh chế</w:t>
      </w:r>
      <w:r w:rsidRPr="00643F0E">
        <w:rPr>
          <w:rFonts w:ascii="Times New Roman" w:hAnsi="Times New Roman" w:cs="Times New Roman"/>
          <w:sz w:val="24"/>
          <w:szCs w:val="24"/>
        </w:rPr>
        <w:t xml:space="preserve"> tham chiếu theo mã ngành 19</w:t>
      </w:r>
      <w:r w:rsidRPr="00643F0E">
        <w:rPr>
          <w:rFonts w:ascii="Times New Roman" w:hAnsi="Times New Roman" w:cs="Times New Roman"/>
          <w:sz w:val="24"/>
          <w:szCs w:val="24"/>
          <w:lang w:val="vi-VN"/>
        </w:rPr>
        <w:t>; Sản xuất sản phẩm từ khoáng phi kim loại khác</w:t>
      </w:r>
      <w:r w:rsidRPr="00643F0E">
        <w:rPr>
          <w:rFonts w:ascii="Times New Roman" w:hAnsi="Times New Roman" w:cs="Times New Roman"/>
          <w:sz w:val="24"/>
          <w:szCs w:val="24"/>
        </w:rPr>
        <w:t xml:space="preserve"> tham chiếu theo mã ngành 23</w:t>
      </w:r>
      <w:r w:rsidRPr="00643F0E">
        <w:rPr>
          <w:rFonts w:ascii="Times New Roman" w:hAnsi="Times New Roman" w:cs="Times New Roman"/>
          <w:sz w:val="24"/>
          <w:szCs w:val="24"/>
          <w:lang w:val="vi-VN"/>
        </w:rPr>
        <w:t>; Sản xuất sản phẩm từ kim loại đúc sẵn (trừ máy móc, thiết bị)</w:t>
      </w:r>
      <w:r w:rsidRPr="00643F0E">
        <w:rPr>
          <w:rFonts w:ascii="Times New Roman" w:hAnsi="Times New Roman" w:cs="Times New Roman"/>
          <w:sz w:val="24"/>
          <w:szCs w:val="24"/>
        </w:rPr>
        <w:t xml:space="preserve"> tham chiếu theo mã ngành 25</w:t>
      </w:r>
      <w:r w:rsidRPr="00643F0E">
        <w:rPr>
          <w:rFonts w:ascii="Times New Roman" w:hAnsi="Times New Roman" w:cs="Times New Roman"/>
          <w:sz w:val="24"/>
          <w:szCs w:val="24"/>
          <w:lang w:val="vi-VN"/>
        </w:rPr>
        <w:t>; Sản xuất máy móc, thiết bị chưa được phân vào đâu</w:t>
      </w:r>
      <w:r w:rsidRPr="00643F0E">
        <w:rPr>
          <w:rFonts w:ascii="Times New Roman" w:hAnsi="Times New Roman" w:cs="Times New Roman"/>
          <w:sz w:val="24"/>
          <w:szCs w:val="24"/>
        </w:rPr>
        <w:t xml:space="preserve"> tham chiếu theo mã ngành 28</w:t>
      </w:r>
      <w:r w:rsidRPr="00643F0E">
        <w:rPr>
          <w:rFonts w:ascii="Times New Roman" w:hAnsi="Times New Roman" w:cs="Times New Roman"/>
          <w:sz w:val="24"/>
          <w:szCs w:val="24"/>
          <w:lang w:val="vi-VN"/>
        </w:rPr>
        <w:t>; Sản xuất giường, tủ, bàn, ghế</w:t>
      </w:r>
      <w:r w:rsidRPr="00643F0E">
        <w:rPr>
          <w:rFonts w:ascii="Times New Roman" w:hAnsi="Times New Roman" w:cs="Times New Roman"/>
          <w:sz w:val="24"/>
          <w:szCs w:val="24"/>
        </w:rPr>
        <w:t xml:space="preserve"> tham chiếu theo mã ngành 31</w:t>
      </w:r>
      <w:r w:rsidRPr="00643F0E">
        <w:rPr>
          <w:rFonts w:ascii="Times New Roman" w:hAnsi="Times New Roman" w:cs="Times New Roman"/>
          <w:sz w:val="24"/>
          <w:szCs w:val="24"/>
          <w:lang w:val="vi-VN"/>
        </w:rPr>
        <w:t>; Công nghiệp chế biến, chế tạo khác</w:t>
      </w:r>
      <w:r w:rsidRPr="00643F0E">
        <w:rPr>
          <w:rFonts w:ascii="Times New Roman" w:hAnsi="Times New Roman" w:cs="Times New Roman"/>
          <w:sz w:val="24"/>
          <w:szCs w:val="24"/>
        </w:rPr>
        <w:t xml:space="preserve"> tham chiếu theo mã ngành 32</w:t>
      </w:r>
      <w:r w:rsidRPr="00643F0E">
        <w:rPr>
          <w:rFonts w:ascii="Times New Roman" w:hAnsi="Times New Roman" w:cs="Times New Roman"/>
          <w:sz w:val="24"/>
          <w:szCs w:val="24"/>
          <w:lang w:val="vi-VN"/>
        </w:rPr>
        <w:t>; Sửa chữa, bảo dưỡng và lắp đặt máy móc và thiết bị</w:t>
      </w:r>
      <w:r w:rsidRPr="00643F0E">
        <w:rPr>
          <w:rFonts w:ascii="Times New Roman" w:hAnsi="Times New Roman" w:cs="Times New Roman"/>
          <w:sz w:val="24"/>
          <w:szCs w:val="24"/>
        </w:rPr>
        <w:t xml:space="preserve"> tham chiếu theo mã ngành 33.</w:t>
      </w:r>
    </w:p>
    <w:p w:rsidR="00C34FF4" w:rsidRPr="00643F0E" w:rsidRDefault="00B44538" w:rsidP="00F96ECA">
      <w:pPr>
        <w:spacing w:line="262" w:lineRule="auto"/>
        <w:jc w:val="both"/>
        <w:rPr>
          <w:rFonts w:ascii="Times New Roman" w:hAnsi="Times New Roman" w:cs="Times New Roman"/>
          <w:sz w:val="24"/>
          <w:szCs w:val="24"/>
        </w:rPr>
      </w:pPr>
      <w:r>
        <w:rPr>
          <w:rFonts w:ascii="Times New Roman" w:hAnsi="Times New Roman" w:cs="Times New Roman"/>
          <w:sz w:val="24"/>
          <w:szCs w:val="24"/>
          <w:highlight w:val="green"/>
        </w:rPr>
        <w:t>+ Chỉ tiêu 6.4</w:t>
      </w:r>
      <w:r w:rsidR="00C34FF4" w:rsidRPr="00BD47FD">
        <w:rPr>
          <w:rFonts w:ascii="Times New Roman" w:hAnsi="Times New Roman" w:cs="Times New Roman"/>
          <w:sz w:val="24"/>
          <w:szCs w:val="24"/>
          <w:highlight w:val="green"/>
        </w:rPr>
        <w:t xml:space="preserve">: </w:t>
      </w:r>
      <w:r w:rsidR="00C34FF4" w:rsidRPr="00BD47FD">
        <w:rPr>
          <w:rFonts w:ascii="Times New Roman" w:hAnsi="Times New Roman" w:cs="Times New Roman"/>
          <w:sz w:val="24"/>
          <w:szCs w:val="24"/>
          <w:highlight w:val="green"/>
          <w:lang w:val="vi-VN"/>
        </w:rPr>
        <w:t>Xây dựng công trình công ích</w:t>
      </w:r>
      <w:r w:rsidR="00C34FF4" w:rsidRPr="00BD47FD">
        <w:rPr>
          <w:rFonts w:ascii="Times New Roman" w:hAnsi="Times New Roman" w:cs="Times New Roman"/>
          <w:sz w:val="24"/>
          <w:szCs w:val="24"/>
          <w:highlight w:val="green"/>
        </w:rPr>
        <w:t xml:space="preserve"> tham chiếu theo mã ngành 422</w:t>
      </w:r>
      <w:r w:rsidR="00C34FF4" w:rsidRPr="00BD47FD">
        <w:rPr>
          <w:rFonts w:ascii="Times New Roman" w:hAnsi="Times New Roman" w:cs="Times New Roman"/>
          <w:sz w:val="24"/>
          <w:szCs w:val="24"/>
          <w:highlight w:val="green"/>
          <w:lang w:val="vi-VN"/>
        </w:rPr>
        <w:t>; Xây dựng công trình kỹ thuật dân dụng khác</w:t>
      </w:r>
      <w:r w:rsidR="00C34FF4" w:rsidRPr="00BD47FD">
        <w:rPr>
          <w:rFonts w:ascii="Times New Roman" w:hAnsi="Times New Roman" w:cs="Times New Roman"/>
          <w:sz w:val="24"/>
          <w:szCs w:val="24"/>
          <w:highlight w:val="green"/>
        </w:rPr>
        <w:t xml:space="preserve"> tham chiếu theo mã ngành 429</w:t>
      </w:r>
      <w:r w:rsidR="00C34FF4" w:rsidRPr="00BD47FD">
        <w:rPr>
          <w:rFonts w:ascii="Times New Roman" w:hAnsi="Times New Roman" w:cs="Times New Roman"/>
          <w:sz w:val="24"/>
          <w:szCs w:val="24"/>
          <w:highlight w:val="green"/>
          <w:lang w:val="vi-VN"/>
        </w:rPr>
        <w:t>; Hoạt động xây dựng chuyên dụng</w:t>
      </w:r>
      <w:r w:rsidR="00C34FF4" w:rsidRPr="00BD47FD">
        <w:rPr>
          <w:rFonts w:ascii="Times New Roman" w:hAnsi="Times New Roman" w:cs="Times New Roman"/>
          <w:sz w:val="24"/>
          <w:szCs w:val="24"/>
          <w:highlight w:val="green"/>
        </w:rPr>
        <w:t xml:space="preserve"> tham chiếu theo mã ngành 43.</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lastRenderedPageBreak/>
        <w:t xml:space="preserve">+ Chỉ tiêu 7.2: </w:t>
      </w:r>
      <w:r w:rsidRPr="00643F0E">
        <w:rPr>
          <w:rFonts w:ascii="Times New Roman" w:hAnsi="Times New Roman" w:cs="Times New Roman"/>
          <w:sz w:val="24"/>
          <w:szCs w:val="24"/>
          <w:lang w:val="vi-VN"/>
        </w:rPr>
        <w:t>Bán buôn gạo, thực phẩm, đồ uống và sản phẩm thuốc lá, thuốc lào</w:t>
      </w:r>
      <w:r w:rsidRPr="00643F0E">
        <w:rPr>
          <w:rFonts w:ascii="Times New Roman" w:hAnsi="Times New Roman" w:cs="Times New Roman"/>
          <w:sz w:val="24"/>
          <w:szCs w:val="24"/>
        </w:rPr>
        <w:t xml:space="preserve"> tham chiếu theo mã ngành 463</w:t>
      </w:r>
      <w:r w:rsidRPr="00643F0E">
        <w:rPr>
          <w:rFonts w:ascii="Times New Roman" w:hAnsi="Times New Roman" w:cs="Times New Roman"/>
          <w:sz w:val="24"/>
          <w:szCs w:val="24"/>
          <w:lang w:val="vi-VN"/>
        </w:rPr>
        <w:t>; Bán lẻ lương thực, thực phẩm, đồ uống, thuốc lá, thuốc lào chiếm tỷ trọng lớn trong các cửa hàng kinh doanh tổng hợp</w:t>
      </w:r>
      <w:r w:rsidRPr="00643F0E">
        <w:rPr>
          <w:rFonts w:ascii="Times New Roman" w:hAnsi="Times New Roman" w:cs="Times New Roman"/>
          <w:sz w:val="24"/>
          <w:szCs w:val="24"/>
        </w:rPr>
        <w:t xml:space="preserve"> tham chiếu theo mã ngành 4711</w:t>
      </w:r>
      <w:r w:rsidRPr="00643F0E">
        <w:rPr>
          <w:rFonts w:ascii="Times New Roman" w:hAnsi="Times New Roman" w:cs="Times New Roman"/>
          <w:sz w:val="24"/>
          <w:szCs w:val="24"/>
          <w:lang w:val="vi-VN"/>
        </w:rPr>
        <w:t>; Bán lẻ lương thực, thực phẩm, đồ uống hoặc thuốc lá, thuốc lào trong các cửa hàng chuyên doanh</w:t>
      </w:r>
      <w:r w:rsidRPr="00643F0E">
        <w:rPr>
          <w:rFonts w:ascii="Times New Roman" w:hAnsi="Times New Roman" w:cs="Times New Roman"/>
          <w:sz w:val="24"/>
          <w:szCs w:val="24"/>
        </w:rPr>
        <w:t xml:space="preserve"> tham chiếu theo mã ngành 472.</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7.3: </w:t>
      </w:r>
      <w:r w:rsidRPr="00643F0E">
        <w:rPr>
          <w:rFonts w:ascii="Times New Roman" w:hAnsi="Times New Roman" w:cs="Times New Roman"/>
          <w:sz w:val="24"/>
          <w:szCs w:val="24"/>
          <w:lang w:val="vi-VN"/>
        </w:rPr>
        <w:t>Bán buôn đồ dùng gia đình</w:t>
      </w:r>
      <w:r w:rsidRPr="00643F0E">
        <w:rPr>
          <w:rFonts w:ascii="Times New Roman" w:hAnsi="Times New Roman" w:cs="Times New Roman"/>
          <w:sz w:val="24"/>
          <w:szCs w:val="24"/>
        </w:rPr>
        <w:t xml:space="preserve"> tham chiếu theo mã ngành 464</w:t>
      </w:r>
      <w:r w:rsidRPr="00643F0E">
        <w:rPr>
          <w:rFonts w:ascii="Times New Roman" w:hAnsi="Times New Roman" w:cs="Times New Roman"/>
          <w:sz w:val="24"/>
          <w:szCs w:val="24"/>
          <w:lang w:val="vi-VN"/>
        </w:rPr>
        <w:t>; Bán lẻ thiết bị gia đình khác trong các cửa hàng chuyên doanh</w:t>
      </w:r>
      <w:r w:rsidRPr="00643F0E">
        <w:rPr>
          <w:rFonts w:ascii="Times New Roman" w:hAnsi="Times New Roman" w:cs="Times New Roman"/>
          <w:sz w:val="24"/>
          <w:szCs w:val="24"/>
        </w:rPr>
        <w:t xml:space="preserve"> tham chiếu theo mã ngành 475</w:t>
      </w:r>
      <w:r w:rsidRPr="00643F0E">
        <w:rPr>
          <w:rFonts w:ascii="Times New Roman" w:hAnsi="Times New Roman" w:cs="Times New Roman"/>
          <w:sz w:val="24"/>
          <w:szCs w:val="24"/>
          <w:lang w:val="vi-VN"/>
        </w:rPr>
        <w:t>; Bán lẻ hàng văn hóa, giải trí trong các cửa hàng chuyên doanh</w:t>
      </w:r>
      <w:r w:rsidRPr="00643F0E">
        <w:rPr>
          <w:rFonts w:ascii="Times New Roman" w:hAnsi="Times New Roman" w:cs="Times New Roman"/>
          <w:sz w:val="24"/>
          <w:szCs w:val="24"/>
        </w:rPr>
        <w:t xml:space="preserve"> tham chiếu theo mã ngành 476</w:t>
      </w:r>
      <w:r w:rsidRPr="00643F0E">
        <w:rPr>
          <w:rFonts w:ascii="Times New Roman" w:hAnsi="Times New Roman" w:cs="Times New Roman"/>
          <w:sz w:val="24"/>
          <w:szCs w:val="24"/>
          <w:lang w:val="vi-VN"/>
        </w:rPr>
        <w:t>; Bán lẻ hàng hóa khác trong các cửa hàng chuyên doanh</w:t>
      </w:r>
      <w:r w:rsidRPr="00643F0E">
        <w:rPr>
          <w:rFonts w:ascii="Times New Roman" w:hAnsi="Times New Roman" w:cs="Times New Roman"/>
          <w:sz w:val="24"/>
          <w:szCs w:val="24"/>
        </w:rPr>
        <w:t xml:space="preserve"> tham chiếu theo mã ngành 477</w:t>
      </w:r>
      <w:r w:rsidRPr="00643F0E">
        <w:rPr>
          <w:rFonts w:ascii="Times New Roman" w:hAnsi="Times New Roman" w:cs="Times New Roman"/>
          <w:sz w:val="24"/>
          <w:szCs w:val="24"/>
          <w:lang w:val="vi-VN"/>
        </w:rPr>
        <w:t>; Bán lẻ lưu động hoặc bán tại chợ</w:t>
      </w:r>
      <w:r w:rsidRPr="00643F0E">
        <w:rPr>
          <w:rFonts w:ascii="Times New Roman" w:hAnsi="Times New Roman" w:cs="Times New Roman"/>
          <w:sz w:val="24"/>
          <w:szCs w:val="24"/>
        </w:rPr>
        <w:t xml:space="preserve"> tham chiếu theo mã ngành 478.</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7.4: </w:t>
      </w:r>
      <w:r w:rsidRPr="00643F0E">
        <w:rPr>
          <w:rFonts w:ascii="Times New Roman" w:hAnsi="Times New Roman" w:cs="Times New Roman"/>
          <w:sz w:val="24"/>
          <w:szCs w:val="24"/>
          <w:lang w:val="vi-VN"/>
        </w:rPr>
        <w:t>Bán buôn chuyên doanh khác</w:t>
      </w:r>
      <w:r w:rsidRPr="00643F0E">
        <w:rPr>
          <w:rFonts w:ascii="Times New Roman" w:hAnsi="Times New Roman" w:cs="Times New Roman"/>
          <w:sz w:val="24"/>
          <w:szCs w:val="24"/>
        </w:rPr>
        <w:t xml:space="preserve"> tham chiếu theo mã ngành 466</w:t>
      </w:r>
      <w:r w:rsidRPr="00643F0E">
        <w:rPr>
          <w:rFonts w:ascii="Times New Roman" w:hAnsi="Times New Roman" w:cs="Times New Roman"/>
          <w:sz w:val="24"/>
          <w:szCs w:val="24"/>
          <w:lang w:val="vi-VN"/>
        </w:rPr>
        <w:t>; Bán lẻ nhiên liệu động cơ trong các cửa hàng chuyên doanh</w:t>
      </w:r>
      <w:r w:rsidRPr="00643F0E">
        <w:rPr>
          <w:rFonts w:ascii="Times New Roman" w:hAnsi="Times New Roman" w:cs="Times New Roman"/>
          <w:sz w:val="24"/>
          <w:szCs w:val="24"/>
        </w:rPr>
        <w:t xml:space="preserve"> tham chiếu theo mã ngành 473.</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7.5: </w:t>
      </w:r>
      <w:r w:rsidRPr="00643F0E">
        <w:rPr>
          <w:rFonts w:ascii="Times New Roman" w:hAnsi="Times New Roman" w:cs="Times New Roman"/>
          <w:sz w:val="24"/>
          <w:szCs w:val="24"/>
          <w:lang w:val="vi-VN"/>
        </w:rPr>
        <w:t>Bán ô tô và xe có động cơ khác</w:t>
      </w:r>
      <w:r w:rsidRPr="00643F0E">
        <w:rPr>
          <w:rFonts w:ascii="Times New Roman" w:hAnsi="Times New Roman" w:cs="Times New Roman"/>
          <w:sz w:val="24"/>
          <w:szCs w:val="24"/>
        </w:rPr>
        <w:t xml:space="preserve"> tham chiếu theo mã ngành 451</w:t>
      </w:r>
      <w:r w:rsidRPr="00643F0E">
        <w:rPr>
          <w:rFonts w:ascii="Times New Roman" w:hAnsi="Times New Roman" w:cs="Times New Roman"/>
          <w:sz w:val="24"/>
          <w:szCs w:val="24"/>
          <w:lang w:val="vi-VN"/>
        </w:rPr>
        <w:t>; Bán phụ tùng và các bộ phận phụ trợ của ô tô và xe có động cơ khác</w:t>
      </w:r>
      <w:r w:rsidRPr="00643F0E">
        <w:rPr>
          <w:rFonts w:ascii="Times New Roman" w:hAnsi="Times New Roman" w:cs="Times New Roman"/>
          <w:sz w:val="24"/>
          <w:szCs w:val="24"/>
        </w:rPr>
        <w:t xml:space="preserve"> tham chiếu theo mã ngành 453.</w:t>
      </w:r>
    </w:p>
    <w:p w:rsidR="00F96ECA" w:rsidRDefault="00F96ECA" w:rsidP="00F96ECA">
      <w:pPr>
        <w:spacing w:line="262" w:lineRule="auto"/>
        <w:jc w:val="both"/>
        <w:rPr>
          <w:rFonts w:ascii="Times New Roman" w:hAnsi="Times New Roman" w:cs="Times New Roman"/>
          <w:sz w:val="24"/>
          <w:szCs w:val="24"/>
        </w:rPr>
      </w:pPr>
      <w:r w:rsidRPr="00212EEC">
        <w:rPr>
          <w:rFonts w:ascii="Times New Roman" w:hAnsi="Times New Roman" w:cs="Times New Roman"/>
          <w:sz w:val="24"/>
          <w:szCs w:val="24"/>
        </w:rPr>
        <w:t xml:space="preserve">+ Chỉ tiêu 7.6: </w:t>
      </w:r>
      <w:r w:rsidRPr="00212EEC">
        <w:rPr>
          <w:rFonts w:ascii="Times New Roman" w:hAnsi="Times New Roman" w:cs="Times New Roman"/>
          <w:sz w:val="24"/>
          <w:szCs w:val="24"/>
          <w:lang w:val="vi-VN"/>
        </w:rPr>
        <w:t>Bảo dưỡng, sửa chữa ô tô và xe có động cơ khác</w:t>
      </w:r>
      <w:r w:rsidRPr="00212EEC">
        <w:rPr>
          <w:rFonts w:ascii="Times New Roman" w:hAnsi="Times New Roman" w:cs="Times New Roman"/>
          <w:sz w:val="24"/>
          <w:szCs w:val="24"/>
        </w:rPr>
        <w:t xml:space="preserve"> tham chiếu theo mã ngành 452</w:t>
      </w:r>
      <w:r w:rsidRPr="00212EEC">
        <w:rPr>
          <w:rFonts w:ascii="Times New Roman" w:hAnsi="Times New Roman" w:cs="Times New Roman"/>
          <w:sz w:val="24"/>
          <w:szCs w:val="24"/>
          <w:lang w:val="vi-VN"/>
        </w:rPr>
        <w:t>; Bán, bảo dưỡng và sửa chữa mô tô, xe máy, phụ tùng và các bộ phận phụ trợ của mô tô, xe máy</w:t>
      </w:r>
      <w:r w:rsidRPr="00212EEC">
        <w:rPr>
          <w:rFonts w:ascii="Times New Roman" w:hAnsi="Times New Roman" w:cs="Times New Roman"/>
          <w:sz w:val="24"/>
          <w:szCs w:val="24"/>
        </w:rPr>
        <w:t xml:space="preserve"> tham chiếu theo mã ngành 454</w:t>
      </w:r>
      <w:r w:rsidRPr="00212EEC">
        <w:rPr>
          <w:rFonts w:ascii="Times New Roman" w:hAnsi="Times New Roman" w:cs="Times New Roman"/>
          <w:sz w:val="24"/>
          <w:szCs w:val="24"/>
          <w:lang w:val="vi-VN"/>
        </w:rPr>
        <w:t>; Đại lý, môi giới, đấu giá</w:t>
      </w:r>
      <w:r w:rsidRPr="00212EEC">
        <w:rPr>
          <w:rFonts w:ascii="Times New Roman" w:hAnsi="Times New Roman" w:cs="Times New Roman"/>
          <w:sz w:val="24"/>
          <w:szCs w:val="24"/>
        </w:rPr>
        <w:t xml:space="preserve"> tham chiếu theo mã ngành 461</w:t>
      </w:r>
      <w:r w:rsidRPr="00212EEC">
        <w:rPr>
          <w:rFonts w:ascii="Times New Roman" w:hAnsi="Times New Roman" w:cs="Times New Roman"/>
          <w:sz w:val="24"/>
          <w:szCs w:val="24"/>
          <w:lang w:val="vi-VN"/>
        </w:rPr>
        <w:t>; Bán buôn máy móc, thiết bị và phụ tùng máy</w:t>
      </w:r>
      <w:r w:rsidRPr="00212EEC">
        <w:rPr>
          <w:rFonts w:ascii="Times New Roman" w:hAnsi="Times New Roman" w:cs="Times New Roman"/>
          <w:sz w:val="24"/>
          <w:szCs w:val="24"/>
        </w:rPr>
        <w:t xml:space="preserve"> tham chiếu theo mã ngành 465</w:t>
      </w:r>
      <w:r w:rsidRPr="00212EEC">
        <w:rPr>
          <w:rFonts w:ascii="Times New Roman" w:hAnsi="Times New Roman" w:cs="Times New Roman"/>
          <w:sz w:val="24"/>
          <w:szCs w:val="24"/>
          <w:lang w:val="vi-VN"/>
        </w:rPr>
        <w:t>; Bán buôn tổng hợp</w:t>
      </w:r>
      <w:r w:rsidRPr="00212EEC">
        <w:rPr>
          <w:rFonts w:ascii="Times New Roman" w:hAnsi="Times New Roman" w:cs="Times New Roman"/>
          <w:sz w:val="24"/>
          <w:szCs w:val="24"/>
        </w:rPr>
        <w:t xml:space="preserve"> tham chiếu theo mã ngành 469</w:t>
      </w:r>
      <w:r w:rsidRPr="00212EEC">
        <w:rPr>
          <w:rFonts w:ascii="Times New Roman" w:hAnsi="Times New Roman" w:cs="Times New Roman"/>
          <w:sz w:val="24"/>
          <w:szCs w:val="24"/>
          <w:lang w:val="vi-VN"/>
        </w:rPr>
        <w:t>; Bán lẻ khác trong các cửa hàng kinh doanh tổng hợp</w:t>
      </w:r>
      <w:r w:rsidRPr="00212EEC">
        <w:rPr>
          <w:rFonts w:ascii="Times New Roman" w:hAnsi="Times New Roman" w:cs="Times New Roman"/>
          <w:sz w:val="24"/>
          <w:szCs w:val="24"/>
        </w:rPr>
        <w:t xml:space="preserve"> tham chiế</w:t>
      </w:r>
      <w:r>
        <w:rPr>
          <w:rFonts w:ascii="Times New Roman" w:hAnsi="Times New Roman" w:cs="Times New Roman"/>
          <w:sz w:val="24"/>
          <w:szCs w:val="24"/>
        </w:rPr>
        <w:t xml:space="preserve">u theo mã ngành 4719; </w:t>
      </w:r>
      <w:r w:rsidRPr="00C40852">
        <w:rPr>
          <w:rFonts w:ascii="Times New Roman" w:hAnsi="Times New Roman" w:cs="Times New Roman"/>
          <w:sz w:val="24"/>
          <w:szCs w:val="24"/>
          <w:highlight w:val="yellow"/>
          <w:lang w:val="vi-VN"/>
        </w:rPr>
        <w:t>Bán lẻ thiết bị công nghệ thông tin liên lạc trong các cửa hàng chuyên doanh</w:t>
      </w:r>
      <w:r w:rsidRPr="00C40852">
        <w:rPr>
          <w:rFonts w:ascii="Times New Roman" w:hAnsi="Times New Roman" w:cs="Times New Roman"/>
          <w:sz w:val="24"/>
          <w:szCs w:val="24"/>
          <w:highlight w:val="yellow"/>
        </w:rPr>
        <w:t xml:space="preserve"> tham chiếu theo mã ngành 474; </w:t>
      </w:r>
      <w:r w:rsidRPr="00C40852">
        <w:rPr>
          <w:rFonts w:ascii="Times New Roman" w:hAnsi="Times New Roman" w:cs="Times New Roman"/>
          <w:sz w:val="24"/>
          <w:szCs w:val="24"/>
          <w:highlight w:val="yellow"/>
          <w:lang w:val="vi-VN"/>
        </w:rPr>
        <w:t>Bán lẻ hình thức khác (trừ bán lẻ tại cửa hàng, lưu động hoặc tại chợ)</w:t>
      </w:r>
      <w:r w:rsidRPr="00C40852">
        <w:rPr>
          <w:rFonts w:ascii="Times New Roman" w:hAnsi="Times New Roman" w:cs="Times New Roman"/>
          <w:sz w:val="24"/>
          <w:szCs w:val="24"/>
          <w:highlight w:val="yellow"/>
        </w:rPr>
        <w:t xml:space="preserve"> tham chiếu theo mã ngành 479.</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8.1: </w:t>
      </w:r>
      <w:r w:rsidRPr="00643F0E">
        <w:rPr>
          <w:rFonts w:ascii="Times New Roman" w:hAnsi="Times New Roman" w:cs="Times New Roman"/>
          <w:sz w:val="24"/>
          <w:szCs w:val="24"/>
          <w:lang w:val="vi-VN"/>
        </w:rPr>
        <w:t>Vận tải hành khách đường bộ trong nội thành, ngoại thành (trừ vận tải bằng xe buýt)</w:t>
      </w:r>
      <w:r w:rsidRPr="00643F0E">
        <w:rPr>
          <w:rFonts w:ascii="Times New Roman" w:hAnsi="Times New Roman" w:cs="Times New Roman"/>
          <w:sz w:val="24"/>
          <w:szCs w:val="24"/>
        </w:rPr>
        <w:t xml:space="preserve"> tham chiếu theo mã ngành 4931</w:t>
      </w:r>
      <w:r w:rsidRPr="00643F0E">
        <w:rPr>
          <w:rFonts w:ascii="Times New Roman" w:hAnsi="Times New Roman" w:cs="Times New Roman"/>
          <w:sz w:val="24"/>
          <w:szCs w:val="24"/>
          <w:lang w:val="vi-VN"/>
        </w:rPr>
        <w:t>; Vận tải hành khách đường bộ khác</w:t>
      </w:r>
      <w:r w:rsidRPr="00643F0E">
        <w:rPr>
          <w:rFonts w:ascii="Times New Roman" w:hAnsi="Times New Roman" w:cs="Times New Roman"/>
          <w:sz w:val="24"/>
          <w:szCs w:val="24"/>
        </w:rPr>
        <w:t xml:space="preserve"> tham chiếu theo mã ngành 4932.</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8.8: </w:t>
      </w:r>
      <w:r w:rsidRPr="00643F0E">
        <w:rPr>
          <w:rFonts w:ascii="Times New Roman" w:hAnsi="Times New Roman" w:cs="Times New Roman"/>
          <w:sz w:val="24"/>
          <w:szCs w:val="24"/>
          <w:lang w:val="vi-VN"/>
        </w:rPr>
        <w:t>Vận tải đường sắt</w:t>
      </w:r>
      <w:r w:rsidRPr="00643F0E">
        <w:rPr>
          <w:rFonts w:ascii="Times New Roman" w:hAnsi="Times New Roman" w:cs="Times New Roman"/>
          <w:sz w:val="24"/>
          <w:szCs w:val="24"/>
        </w:rPr>
        <w:t xml:space="preserve"> tham chiếu theo mã ngành 491</w:t>
      </w:r>
      <w:r w:rsidRPr="00643F0E">
        <w:rPr>
          <w:rFonts w:ascii="Times New Roman" w:hAnsi="Times New Roman" w:cs="Times New Roman"/>
          <w:sz w:val="24"/>
          <w:szCs w:val="24"/>
          <w:lang w:val="vi-VN"/>
        </w:rPr>
        <w:t>; Vận tải bằng xe buýt</w:t>
      </w:r>
      <w:r w:rsidRPr="00643F0E">
        <w:rPr>
          <w:rFonts w:ascii="Times New Roman" w:hAnsi="Times New Roman" w:cs="Times New Roman"/>
          <w:sz w:val="24"/>
          <w:szCs w:val="24"/>
        </w:rPr>
        <w:t xml:space="preserve"> tham chiếu theo mã ngành 492</w:t>
      </w:r>
      <w:r w:rsidRPr="00643F0E">
        <w:rPr>
          <w:rFonts w:ascii="Times New Roman" w:hAnsi="Times New Roman" w:cs="Times New Roman"/>
          <w:sz w:val="24"/>
          <w:szCs w:val="24"/>
          <w:lang w:val="vi-VN"/>
        </w:rPr>
        <w:t>; Vận tải đường ống</w:t>
      </w:r>
      <w:r w:rsidRPr="00643F0E">
        <w:rPr>
          <w:rFonts w:ascii="Times New Roman" w:hAnsi="Times New Roman" w:cs="Times New Roman"/>
          <w:sz w:val="24"/>
          <w:szCs w:val="24"/>
        </w:rPr>
        <w:t xml:space="preserve"> tham chiếu theo mã ngành 494.</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10.1: </w:t>
      </w:r>
      <w:r w:rsidRPr="00643F0E">
        <w:rPr>
          <w:rFonts w:ascii="Times New Roman" w:hAnsi="Times New Roman" w:cs="Times New Roman"/>
          <w:sz w:val="24"/>
          <w:szCs w:val="24"/>
          <w:lang w:val="vi-VN"/>
        </w:rPr>
        <w:t>Hoạt động xuất bản</w:t>
      </w:r>
      <w:r w:rsidRPr="00643F0E">
        <w:rPr>
          <w:rFonts w:ascii="Times New Roman" w:hAnsi="Times New Roman" w:cs="Times New Roman"/>
          <w:sz w:val="24"/>
          <w:szCs w:val="24"/>
        </w:rPr>
        <w:t xml:space="preserve"> tham chiếu theo mã ngành 58</w:t>
      </w:r>
      <w:r w:rsidRPr="00643F0E">
        <w:rPr>
          <w:rFonts w:ascii="Times New Roman" w:hAnsi="Times New Roman" w:cs="Times New Roman"/>
          <w:sz w:val="24"/>
          <w:szCs w:val="24"/>
          <w:lang w:val="vi-VN"/>
        </w:rPr>
        <w:t>; Hoạt động điện ảnh, sản xuất chương trình truyền hình, ghi âm và xuất bản âm nhạc</w:t>
      </w:r>
      <w:r w:rsidRPr="00643F0E">
        <w:rPr>
          <w:rFonts w:ascii="Times New Roman" w:hAnsi="Times New Roman" w:cs="Times New Roman"/>
          <w:sz w:val="24"/>
          <w:szCs w:val="24"/>
        </w:rPr>
        <w:t xml:space="preserve"> tham chiếu theo mã ngành 59</w:t>
      </w:r>
      <w:r w:rsidRPr="00643F0E">
        <w:rPr>
          <w:rFonts w:ascii="Times New Roman" w:hAnsi="Times New Roman" w:cs="Times New Roman"/>
          <w:sz w:val="24"/>
          <w:szCs w:val="24"/>
          <w:lang w:val="vi-VN"/>
        </w:rPr>
        <w:t>; Hoạt động phát thanh, truyền hình</w:t>
      </w:r>
      <w:r w:rsidRPr="00643F0E">
        <w:rPr>
          <w:rFonts w:ascii="Times New Roman" w:hAnsi="Times New Roman" w:cs="Times New Roman"/>
          <w:sz w:val="24"/>
          <w:szCs w:val="24"/>
        </w:rPr>
        <w:t xml:space="preserve"> tham chiếu theo mã ngành 60.</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10.3: </w:t>
      </w:r>
      <w:r w:rsidRPr="00643F0E">
        <w:rPr>
          <w:rFonts w:ascii="Times New Roman" w:hAnsi="Times New Roman" w:cs="Times New Roman"/>
          <w:sz w:val="24"/>
          <w:szCs w:val="24"/>
          <w:lang w:val="vi-VN"/>
        </w:rPr>
        <w:t>Lập trình máy vi tính, dịch vụ tư vấn và các hoạt động khác liên quan đến máy vi tính</w:t>
      </w:r>
      <w:r w:rsidRPr="00643F0E">
        <w:rPr>
          <w:rFonts w:ascii="Times New Roman" w:hAnsi="Times New Roman" w:cs="Times New Roman"/>
          <w:sz w:val="24"/>
          <w:szCs w:val="24"/>
        </w:rPr>
        <w:t xml:space="preserve"> tham chiếu theo mã ngành 62</w:t>
      </w:r>
      <w:r w:rsidRPr="00643F0E">
        <w:rPr>
          <w:rFonts w:ascii="Times New Roman" w:hAnsi="Times New Roman" w:cs="Times New Roman"/>
          <w:sz w:val="24"/>
          <w:szCs w:val="24"/>
          <w:lang w:val="vi-VN"/>
        </w:rPr>
        <w:t>; Hoạt động dịch vụ thông tin</w:t>
      </w:r>
      <w:r w:rsidRPr="00643F0E">
        <w:rPr>
          <w:rFonts w:ascii="Times New Roman" w:hAnsi="Times New Roman" w:cs="Times New Roman"/>
          <w:sz w:val="24"/>
          <w:szCs w:val="24"/>
        </w:rPr>
        <w:t xml:space="preserve"> tham chiếu theo mã ngành 63.</w:t>
      </w:r>
    </w:p>
    <w:p w:rsidR="00F96ECA" w:rsidRPr="00643F0E" w:rsidRDefault="00F96ECA" w:rsidP="00F96ECA">
      <w:pPr>
        <w:spacing w:line="262" w:lineRule="auto"/>
        <w:jc w:val="both"/>
        <w:rPr>
          <w:rFonts w:ascii="Times New Roman" w:hAnsi="Times New Roman" w:cs="Times New Roman"/>
          <w:color w:val="FF0000"/>
          <w:sz w:val="24"/>
          <w:szCs w:val="24"/>
        </w:rPr>
      </w:pPr>
      <w:r w:rsidRPr="00643F0E">
        <w:rPr>
          <w:rFonts w:ascii="Times New Roman" w:hAnsi="Times New Roman" w:cs="Times New Roman"/>
          <w:sz w:val="24"/>
          <w:szCs w:val="24"/>
        </w:rPr>
        <w:t xml:space="preserve">+ Chỉ tiêu 11.2: Hoạt động tài chính tham chiếu theo mã ngành 64; Ngân hàng tham chiếu theo mã ngành 66. </w:t>
      </w:r>
      <w:r w:rsidRPr="00643F0E">
        <w:rPr>
          <w:rFonts w:ascii="Times New Roman" w:hAnsi="Times New Roman" w:cs="Times New Roman"/>
          <w:color w:val="FF0000"/>
          <w:sz w:val="24"/>
          <w:szCs w:val="24"/>
        </w:rPr>
        <w:t>Đối với dư nợ cho vay khách hàng để đầu tư kinh doanh chứng khoán được thống kê vào chỉ tiêu 11.2.</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13.3: </w:t>
      </w:r>
      <w:r w:rsidRPr="00643F0E">
        <w:rPr>
          <w:rFonts w:ascii="Times New Roman" w:hAnsi="Times New Roman" w:cs="Times New Roman"/>
          <w:sz w:val="24"/>
          <w:szCs w:val="24"/>
          <w:lang w:val="vi-VN"/>
        </w:rPr>
        <w:t>Hoạt động pháp luật, kế toán và kiểm toán</w:t>
      </w:r>
      <w:r w:rsidRPr="00643F0E">
        <w:rPr>
          <w:rFonts w:ascii="Times New Roman" w:hAnsi="Times New Roman" w:cs="Times New Roman"/>
          <w:sz w:val="24"/>
          <w:szCs w:val="24"/>
        </w:rPr>
        <w:t xml:space="preserve"> tham chiếu theo mã ngành 69</w:t>
      </w:r>
      <w:r w:rsidRPr="00643F0E">
        <w:rPr>
          <w:rFonts w:ascii="Times New Roman" w:hAnsi="Times New Roman" w:cs="Times New Roman"/>
          <w:sz w:val="24"/>
          <w:szCs w:val="24"/>
          <w:lang w:val="vi-VN"/>
        </w:rPr>
        <w:t>; Hoạt động của trụ sở văn phòng</w:t>
      </w:r>
      <w:r w:rsidRPr="00643F0E">
        <w:rPr>
          <w:rFonts w:ascii="Times New Roman" w:hAnsi="Times New Roman" w:cs="Times New Roman"/>
          <w:sz w:val="24"/>
          <w:szCs w:val="24"/>
        </w:rPr>
        <w:t>,</w:t>
      </w:r>
      <w:r w:rsidRPr="00643F0E">
        <w:rPr>
          <w:rFonts w:ascii="Times New Roman" w:hAnsi="Times New Roman" w:cs="Times New Roman"/>
          <w:sz w:val="24"/>
          <w:szCs w:val="24"/>
          <w:lang w:val="vi-VN"/>
        </w:rPr>
        <w:t xml:space="preserve"> hoạt động tư vấn quản lý</w:t>
      </w:r>
      <w:r w:rsidRPr="00643F0E">
        <w:rPr>
          <w:rFonts w:ascii="Times New Roman" w:hAnsi="Times New Roman" w:cs="Times New Roman"/>
          <w:sz w:val="24"/>
          <w:szCs w:val="24"/>
        </w:rPr>
        <w:t xml:space="preserve"> tham chiếu theo mã ngành 70</w:t>
      </w:r>
      <w:r w:rsidRPr="00643F0E">
        <w:rPr>
          <w:rFonts w:ascii="Times New Roman" w:hAnsi="Times New Roman" w:cs="Times New Roman"/>
          <w:sz w:val="24"/>
          <w:szCs w:val="24"/>
          <w:lang w:val="vi-VN"/>
        </w:rPr>
        <w:t>; Hoạt động kiến trúc, kiểm tra và phân tích kỹ thuật</w:t>
      </w:r>
      <w:r w:rsidRPr="00643F0E">
        <w:rPr>
          <w:rFonts w:ascii="Times New Roman" w:hAnsi="Times New Roman" w:cs="Times New Roman"/>
          <w:sz w:val="24"/>
          <w:szCs w:val="24"/>
        </w:rPr>
        <w:t xml:space="preserve"> tham chiếu theo mã ngành 71</w:t>
      </w:r>
      <w:r w:rsidRPr="00643F0E">
        <w:rPr>
          <w:rFonts w:ascii="Times New Roman" w:hAnsi="Times New Roman" w:cs="Times New Roman"/>
          <w:sz w:val="24"/>
          <w:szCs w:val="24"/>
          <w:lang w:val="vi-VN"/>
        </w:rPr>
        <w:t>; Hoạt động chuyên môn, khoa học và công nghệ khác</w:t>
      </w:r>
      <w:r w:rsidRPr="00643F0E">
        <w:rPr>
          <w:rFonts w:ascii="Times New Roman" w:hAnsi="Times New Roman" w:cs="Times New Roman"/>
          <w:sz w:val="24"/>
          <w:szCs w:val="24"/>
        </w:rPr>
        <w:t xml:space="preserve"> tham chiếu theo mã ngành 74</w:t>
      </w:r>
      <w:r w:rsidRPr="00643F0E">
        <w:rPr>
          <w:rFonts w:ascii="Times New Roman" w:hAnsi="Times New Roman" w:cs="Times New Roman"/>
          <w:sz w:val="24"/>
          <w:szCs w:val="24"/>
          <w:lang w:val="vi-VN"/>
        </w:rPr>
        <w:t>; Hoạt động thú y</w:t>
      </w:r>
      <w:r w:rsidRPr="00643F0E">
        <w:rPr>
          <w:rFonts w:ascii="Times New Roman" w:hAnsi="Times New Roman" w:cs="Times New Roman"/>
          <w:sz w:val="24"/>
          <w:szCs w:val="24"/>
        </w:rPr>
        <w:t xml:space="preserve"> tham chiếu theo mã ngành 75.</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Chỉ tiêu 14.2: </w:t>
      </w:r>
      <w:r w:rsidRPr="00643F0E">
        <w:rPr>
          <w:rFonts w:ascii="Times New Roman" w:hAnsi="Times New Roman" w:cs="Times New Roman"/>
          <w:sz w:val="24"/>
          <w:szCs w:val="24"/>
          <w:lang w:val="vi-VN"/>
        </w:rPr>
        <w:t xml:space="preserve">Cho thuê máy móc, thiết bị (không kèm người điều khiển), </w:t>
      </w:r>
      <w:r w:rsidRPr="00643F0E">
        <w:rPr>
          <w:rFonts w:ascii="Times New Roman" w:hAnsi="Times New Roman" w:cs="Times New Roman"/>
          <w:sz w:val="24"/>
          <w:szCs w:val="24"/>
        </w:rPr>
        <w:t>c</w:t>
      </w:r>
      <w:r w:rsidRPr="00643F0E">
        <w:rPr>
          <w:rFonts w:ascii="Times New Roman" w:hAnsi="Times New Roman" w:cs="Times New Roman"/>
          <w:sz w:val="24"/>
          <w:szCs w:val="24"/>
          <w:lang w:val="vi-VN"/>
        </w:rPr>
        <w:t>ho thuê đồ dùng cá nhân và gia đình; cho thuê tài sản vô hình phi tài chính</w:t>
      </w:r>
      <w:r w:rsidRPr="00643F0E">
        <w:rPr>
          <w:rFonts w:ascii="Times New Roman" w:hAnsi="Times New Roman" w:cs="Times New Roman"/>
          <w:sz w:val="24"/>
          <w:szCs w:val="24"/>
        </w:rPr>
        <w:t xml:space="preserve"> tham chiếu theo mã ngành 77</w:t>
      </w:r>
      <w:r w:rsidRPr="00643F0E">
        <w:rPr>
          <w:rFonts w:ascii="Times New Roman" w:hAnsi="Times New Roman" w:cs="Times New Roman"/>
          <w:sz w:val="24"/>
          <w:szCs w:val="24"/>
          <w:lang w:val="vi-VN"/>
        </w:rPr>
        <w:t>; Hoạt động dịch vụ lao động và việc làm</w:t>
      </w:r>
      <w:r w:rsidRPr="00643F0E">
        <w:rPr>
          <w:rFonts w:ascii="Times New Roman" w:hAnsi="Times New Roman" w:cs="Times New Roman"/>
          <w:sz w:val="24"/>
          <w:szCs w:val="24"/>
        </w:rPr>
        <w:t xml:space="preserve"> tham chiếu theo mã ngành 78</w:t>
      </w:r>
      <w:r w:rsidRPr="00643F0E">
        <w:rPr>
          <w:rFonts w:ascii="Times New Roman" w:hAnsi="Times New Roman" w:cs="Times New Roman"/>
          <w:sz w:val="24"/>
          <w:szCs w:val="24"/>
          <w:lang w:val="vi-VN"/>
        </w:rPr>
        <w:t>; Hoạt động điều tra bảo đảm an toàn</w:t>
      </w:r>
      <w:r w:rsidRPr="00643F0E">
        <w:rPr>
          <w:rFonts w:ascii="Times New Roman" w:hAnsi="Times New Roman" w:cs="Times New Roman"/>
          <w:sz w:val="24"/>
          <w:szCs w:val="24"/>
        </w:rPr>
        <w:t xml:space="preserve"> tham chiếu theo mã ngành 80</w:t>
      </w:r>
      <w:r w:rsidRPr="00643F0E">
        <w:rPr>
          <w:rFonts w:ascii="Times New Roman" w:hAnsi="Times New Roman" w:cs="Times New Roman"/>
          <w:sz w:val="24"/>
          <w:szCs w:val="24"/>
          <w:lang w:val="vi-VN"/>
        </w:rPr>
        <w:t>; Hoạt động dịch vụ vệ sinh nhà cửa, công trình và cảnh quan</w:t>
      </w:r>
      <w:r w:rsidRPr="00643F0E">
        <w:rPr>
          <w:rFonts w:ascii="Times New Roman" w:hAnsi="Times New Roman" w:cs="Times New Roman"/>
          <w:sz w:val="24"/>
          <w:szCs w:val="24"/>
        </w:rPr>
        <w:t xml:space="preserve"> tham chiếu theo mã ngành 81</w:t>
      </w:r>
      <w:r w:rsidRPr="00643F0E">
        <w:rPr>
          <w:rFonts w:ascii="Times New Roman" w:hAnsi="Times New Roman" w:cs="Times New Roman"/>
          <w:sz w:val="24"/>
          <w:szCs w:val="24"/>
          <w:lang w:val="vi-VN"/>
        </w:rPr>
        <w:t>; Hoạt động hành chính, hỗ trợ văn phòng và các hoạt động hỗ trợ kinh doanh khác</w:t>
      </w:r>
      <w:r w:rsidRPr="00643F0E">
        <w:rPr>
          <w:rFonts w:ascii="Times New Roman" w:hAnsi="Times New Roman" w:cs="Times New Roman"/>
          <w:sz w:val="24"/>
          <w:szCs w:val="24"/>
        </w:rPr>
        <w:t xml:space="preserve"> tham chiếu theo mã ngành 82.</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lastRenderedPageBreak/>
        <w:t xml:space="preserve">+ Chỉ tiêu 17.1: </w:t>
      </w:r>
      <w:r w:rsidRPr="00643F0E">
        <w:rPr>
          <w:rFonts w:ascii="Times New Roman" w:hAnsi="Times New Roman" w:cs="Times New Roman"/>
          <w:sz w:val="24"/>
          <w:szCs w:val="24"/>
          <w:lang w:val="vi-VN"/>
        </w:rPr>
        <w:t>Hoạt động y tế</w:t>
      </w:r>
      <w:r w:rsidRPr="00643F0E">
        <w:rPr>
          <w:rFonts w:ascii="Times New Roman" w:hAnsi="Times New Roman" w:cs="Times New Roman"/>
          <w:sz w:val="24"/>
          <w:szCs w:val="24"/>
        </w:rPr>
        <w:t xml:space="preserve"> tham chiếu theo mã ngành 86</w:t>
      </w:r>
      <w:r w:rsidRPr="00643F0E">
        <w:rPr>
          <w:rFonts w:ascii="Times New Roman" w:hAnsi="Times New Roman" w:cs="Times New Roman"/>
          <w:sz w:val="24"/>
          <w:szCs w:val="24"/>
          <w:lang w:val="vi-VN"/>
        </w:rPr>
        <w:t>; Hoạt động chăm sóc, điều dưỡng tập trung</w:t>
      </w:r>
      <w:r w:rsidRPr="00643F0E">
        <w:rPr>
          <w:rFonts w:ascii="Times New Roman" w:hAnsi="Times New Roman" w:cs="Times New Roman"/>
          <w:sz w:val="24"/>
          <w:szCs w:val="24"/>
        </w:rPr>
        <w:t xml:space="preserve"> tham chiếu theo mã ngành 87.</w:t>
      </w:r>
    </w:p>
    <w:p w:rsidR="00C34FF4" w:rsidRPr="00643F0E" w:rsidRDefault="00C34FF4" w:rsidP="00F96ECA">
      <w:pPr>
        <w:spacing w:line="262"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Các chỉ tiêu còn lại được tham chiếu theo mã ngành kinh tế tướng ứng với cấp chi tiết theo quy định về nội dung Hệ thống ngành kinh tế của Việt Nam.</w:t>
      </w:r>
    </w:p>
    <w:p w:rsidR="00C6198B" w:rsidRPr="00F95203" w:rsidRDefault="00C6198B" w:rsidP="00C6198B">
      <w:pPr>
        <w:spacing w:before="60" w:after="60" w:line="240" w:lineRule="atLeast"/>
        <w:jc w:val="both"/>
        <w:rPr>
          <w:rFonts w:ascii="Times New Roman" w:hAnsi="Times New Roman" w:cs="Times New Roman"/>
          <w:sz w:val="24"/>
          <w:szCs w:val="24"/>
          <w:lang w:val="es-NI"/>
        </w:rPr>
      </w:pPr>
      <w:r w:rsidRPr="00D028C3">
        <w:rPr>
          <w:rFonts w:ascii="Times New Roman" w:hAnsi="Times New Roman" w:cs="Times New Roman"/>
          <w:sz w:val="24"/>
          <w:szCs w:val="24"/>
          <w:highlight w:val="yellow"/>
          <w:lang w:val="es-NI"/>
        </w:rPr>
        <w:t xml:space="preserve">- Đối với khoản cấp tín dụng </w:t>
      </w:r>
      <w:r>
        <w:rPr>
          <w:rFonts w:ascii="Times New Roman" w:hAnsi="Times New Roman" w:cs="Times New Roman"/>
          <w:sz w:val="24"/>
          <w:szCs w:val="24"/>
          <w:highlight w:val="yellow"/>
          <w:lang w:val="es-NI"/>
        </w:rPr>
        <w:t>cho</w:t>
      </w:r>
      <w:r w:rsidRPr="00D028C3">
        <w:rPr>
          <w:rFonts w:ascii="Times New Roman" w:hAnsi="Times New Roman" w:cs="Times New Roman"/>
          <w:sz w:val="24"/>
          <w:szCs w:val="24"/>
          <w:highlight w:val="yellow"/>
          <w:lang w:val="es-NI"/>
        </w:rPr>
        <w:t xml:space="preserve"> nhiều mục đích khác nhau, </w:t>
      </w:r>
      <w:r>
        <w:rPr>
          <w:rFonts w:ascii="Times New Roman" w:hAnsi="Times New Roman" w:cs="Times New Roman"/>
          <w:sz w:val="24"/>
          <w:szCs w:val="24"/>
          <w:highlight w:val="yellow"/>
          <w:lang w:val="es-NI"/>
        </w:rPr>
        <w:t xml:space="preserve">tổ chức tín dụng căn cứ vào </w:t>
      </w:r>
      <w:r w:rsidRPr="00D028C3">
        <w:rPr>
          <w:rFonts w:ascii="Times New Roman" w:hAnsi="Times New Roman" w:cs="Times New Roman"/>
          <w:sz w:val="24"/>
          <w:szCs w:val="24"/>
          <w:highlight w:val="yellow"/>
          <w:lang w:val="es-NI"/>
        </w:rPr>
        <w:t xml:space="preserve">mục đích cấp tín dụng có giá trị lớn nhất </w:t>
      </w:r>
      <w:r>
        <w:rPr>
          <w:rFonts w:ascii="Times New Roman" w:hAnsi="Times New Roman" w:cs="Times New Roman"/>
          <w:sz w:val="24"/>
          <w:szCs w:val="24"/>
          <w:highlight w:val="yellow"/>
          <w:lang w:val="es-NI"/>
        </w:rPr>
        <w:t xml:space="preserve">để </w:t>
      </w:r>
      <w:r w:rsidRPr="00D028C3">
        <w:rPr>
          <w:rFonts w:ascii="Times New Roman" w:hAnsi="Times New Roman" w:cs="Times New Roman"/>
          <w:sz w:val="24"/>
          <w:szCs w:val="24"/>
          <w:highlight w:val="yellow"/>
          <w:lang w:val="es-NI"/>
        </w:rPr>
        <w:t>xác định mục đích của khoản cấp tín dụng</w:t>
      </w:r>
      <w:r>
        <w:rPr>
          <w:rFonts w:ascii="Times New Roman" w:hAnsi="Times New Roman" w:cs="Times New Roman"/>
          <w:sz w:val="24"/>
          <w:szCs w:val="24"/>
          <w:highlight w:val="yellow"/>
          <w:lang w:val="es-NI"/>
        </w:rPr>
        <w:t xml:space="preserve"> đó.</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Tổng cộng Cột (5) = Tổng cộng cột (2) Biểu số 001-DBTK = Tổng cộng cột (4) Biểu số 003-DBTK.</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Tổng cộng Cột (6) = Tổng cộng cột (3) Biểu số 001-DBTK = Tổng cộng cột (5) Biểu số 003-DBTK.</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Tổng cộng Cột (7) = Tổng cộng cột (4) Biểu số 001-DBTK =  Tổng cộng cột (6) Biểu số 003-DBTK.</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Tổng cộng Cột (8) =</w:t>
      </w:r>
      <w:r w:rsidR="0093795F">
        <w:rPr>
          <w:rFonts w:ascii="Times New Roman" w:hAnsi="Times New Roman" w:cs="Times New Roman"/>
          <w:sz w:val="24"/>
          <w:szCs w:val="24"/>
        </w:rPr>
        <w:t xml:space="preserve"> </w:t>
      </w:r>
      <w:r w:rsidRPr="00643F0E">
        <w:rPr>
          <w:rFonts w:ascii="Times New Roman" w:hAnsi="Times New Roman" w:cs="Times New Roman"/>
          <w:sz w:val="24"/>
          <w:szCs w:val="24"/>
        </w:rPr>
        <w:t>Tổng cộng cột (5) Biểu số 001-DBTK = Tổng cộng cột (7) Biểu số 003-DBTK.</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Tổng cộng Cột (9) = Tổng cộng cột (6) Biểu số 001-DBTK = Tổng cộng cột (8) Biểu số 003-DBTK.</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Tổng cộng Cột (10) = Tổng cộng cột (7) Biểu số 001-DBTK =</w:t>
      </w:r>
      <w:r w:rsidR="0093795F">
        <w:rPr>
          <w:rFonts w:ascii="Times New Roman" w:hAnsi="Times New Roman" w:cs="Times New Roman"/>
          <w:sz w:val="24"/>
          <w:szCs w:val="24"/>
        </w:rPr>
        <w:t xml:space="preserve"> </w:t>
      </w:r>
      <w:r w:rsidRPr="00643F0E">
        <w:rPr>
          <w:rFonts w:ascii="Times New Roman" w:hAnsi="Times New Roman" w:cs="Times New Roman"/>
          <w:sz w:val="24"/>
          <w:szCs w:val="24"/>
        </w:rPr>
        <w:t>Tổng cộng cột (9) Biểu số 003-DBTK.</w:t>
      </w:r>
    </w:p>
    <w:p w:rsidR="00C34FF4" w:rsidRPr="00643F0E" w:rsidRDefault="00C34FF4" w:rsidP="00F96ECA">
      <w:pPr>
        <w:spacing w:line="262" w:lineRule="auto"/>
        <w:jc w:val="both"/>
        <w:rPr>
          <w:rFonts w:ascii="Times New Roman" w:hAnsi="Times New Roman" w:cs="Times New Roman"/>
          <w:sz w:val="24"/>
          <w:szCs w:val="24"/>
          <w:u w:val="single"/>
        </w:rPr>
      </w:pPr>
      <w:r w:rsidRPr="00643F0E">
        <w:rPr>
          <w:rFonts w:ascii="Times New Roman" w:hAnsi="Times New Roman" w:cs="Times New Roman"/>
          <w:sz w:val="24"/>
          <w:szCs w:val="24"/>
          <w:u w:val="single"/>
        </w:rPr>
        <w:t>Công thức áp dụng đối với các cột từ (4) đến (9):</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2 = Dòng 2.1+ Dòng 2.2 + Dòng 2.3 + Dòng 2.4.</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3 = Dòng 3.1 + Dòng 3.2 + … + Dòng 3.13.</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3.1.1 &lt;= Dòng 3.1.</w:t>
      </w:r>
    </w:p>
    <w:p w:rsidR="00D267E6" w:rsidRPr="00643F0E" w:rsidRDefault="00D267E6" w:rsidP="00F96ECA">
      <w:pPr>
        <w:spacing w:line="262" w:lineRule="auto"/>
        <w:jc w:val="both"/>
        <w:rPr>
          <w:rFonts w:ascii="Times New Roman" w:hAnsi="Times New Roman" w:cs="Times New Roman"/>
          <w:sz w:val="24"/>
          <w:szCs w:val="24"/>
        </w:rPr>
      </w:pPr>
      <w:r>
        <w:rPr>
          <w:rFonts w:ascii="Times New Roman" w:hAnsi="Times New Roman" w:cs="Times New Roman"/>
          <w:sz w:val="24"/>
          <w:szCs w:val="24"/>
        </w:rPr>
        <w:t>- Dòng 3.12</w:t>
      </w:r>
      <w:r w:rsidRPr="00643F0E">
        <w:rPr>
          <w:rFonts w:ascii="Times New Roman" w:hAnsi="Times New Roman" w:cs="Times New Roman"/>
          <w:sz w:val="24"/>
          <w:szCs w:val="24"/>
        </w:rPr>
        <w:t>.1 &lt;= Dòng 3.1</w:t>
      </w:r>
      <w:r>
        <w:rPr>
          <w:rFonts w:ascii="Times New Roman" w:hAnsi="Times New Roman" w:cs="Times New Roman"/>
          <w:sz w:val="24"/>
          <w:szCs w:val="24"/>
        </w:rPr>
        <w:t>2</w:t>
      </w:r>
      <w:r w:rsidRPr="00643F0E">
        <w:rPr>
          <w:rFonts w:ascii="Times New Roman" w:hAnsi="Times New Roman" w:cs="Times New Roman"/>
          <w:sz w:val="24"/>
          <w:szCs w:val="24"/>
        </w:rPr>
        <w:t>.</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Dòng 3.13.1 </w:t>
      </w:r>
      <w:r w:rsidR="00627F37">
        <w:rPr>
          <w:rFonts w:ascii="Times New Roman" w:hAnsi="Times New Roman" w:cs="Times New Roman"/>
          <w:sz w:val="24"/>
          <w:szCs w:val="24"/>
        </w:rPr>
        <w:t xml:space="preserve">+ 3.13.2 </w:t>
      </w:r>
      <w:r w:rsidRPr="00643F0E">
        <w:rPr>
          <w:rFonts w:ascii="Times New Roman" w:hAnsi="Times New Roman" w:cs="Times New Roman"/>
          <w:sz w:val="24"/>
          <w:szCs w:val="24"/>
        </w:rPr>
        <w:t>&lt;= Dòng 3.13.</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4 = Dòng 4.1 + Dòng 4.2 + Dòng 4.3.</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Dòng 6 = Dòng 6.1 + Dòng 6.2 + </w:t>
      </w:r>
      <w:r w:rsidR="00D267E6">
        <w:rPr>
          <w:rFonts w:ascii="Times New Roman" w:hAnsi="Times New Roman" w:cs="Times New Roman"/>
          <w:sz w:val="24"/>
          <w:szCs w:val="24"/>
        </w:rPr>
        <w:t>Dòng 6</w:t>
      </w:r>
      <w:r w:rsidR="00D267E6" w:rsidRPr="00643F0E">
        <w:rPr>
          <w:rFonts w:ascii="Times New Roman" w:hAnsi="Times New Roman" w:cs="Times New Roman"/>
          <w:sz w:val="24"/>
          <w:szCs w:val="24"/>
        </w:rPr>
        <w:t xml:space="preserve">.3 </w:t>
      </w:r>
      <w:r w:rsidRPr="00643F0E">
        <w:rPr>
          <w:rFonts w:ascii="Times New Roman" w:hAnsi="Times New Roman" w:cs="Times New Roman"/>
          <w:sz w:val="24"/>
          <w:szCs w:val="24"/>
        </w:rPr>
        <w:t xml:space="preserve"> + Dòng 6.</w:t>
      </w:r>
      <w:r w:rsidR="0073021B" w:rsidRPr="00643F0E">
        <w:rPr>
          <w:rFonts w:ascii="Times New Roman" w:hAnsi="Times New Roman" w:cs="Times New Roman"/>
          <w:sz w:val="24"/>
          <w:szCs w:val="24"/>
        </w:rPr>
        <w:t>4</w:t>
      </w:r>
      <w:r w:rsidRPr="00643F0E">
        <w:rPr>
          <w:rFonts w:ascii="Times New Roman" w:hAnsi="Times New Roman" w:cs="Times New Roman"/>
          <w:sz w:val="24"/>
          <w:szCs w:val="24"/>
        </w:rPr>
        <w:t>.</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7 = Dòng 7.1 + Dòng 7.2 + … + Dòng 7.6.</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8 = Dòng 8.1 + Dòng 8.2 + … + Dòng 8.8.</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9 = Dòng 9.1 + Dòng 9.2.</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10 = Dòng 10.1 + Dòng 10.2 + Dòng 10.3.</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11 = Dòng 11.1 + Dòng 11.2.</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13 = Dòng 13.1 + Dòng 13.2 + Dòng 13.3.</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14 = Dòng 14.1 + Dòng 14.2.</w:t>
      </w:r>
    </w:p>
    <w:p w:rsidR="00C34FF4" w:rsidRPr="00643F0E" w:rsidRDefault="00C34FF4" w:rsidP="00F96ECA">
      <w:pPr>
        <w:spacing w:line="262" w:lineRule="auto"/>
        <w:jc w:val="both"/>
        <w:rPr>
          <w:rFonts w:ascii="Times New Roman" w:hAnsi="Times New Roman" w:cs="Times New Roman"/>
          <w:sz w:val="24"/>
          <w:szCs w:val="24"/>
        </w:rPr>
      </w:pPr>
      <w:r w:rsidRPr="00643F0E">
        <w:rPr>
          <w:rFonts w:ascii="Times New Roman" w:hAnsi="Times New Roman" w:cs="Times New Roman"/>
          <w:sz w:val="24"/>
          <w:szCs w:val="24"/>
        </w:rPr>
        <w:t>- Dòng 17 = Dòng 17.1 + Dòng 17.2.</w:t>
      </w:r>
    </w:p>
    <w:p w:rsidR="00C34FF4" w:rsidRPr="00643F0E" w:rsidRDefault="00C34FF4" w:rsidP="00F96ECA">
      <w:pPr>
        <w:spacing w:line="262" w:lineRule="auto"/>
        <w:jc w:val="both"/>
        <w:rPr>
          <w:rFonts w:ascii="Times New Roman" w:hAnsi="Times New Roman" w:cs="Times New Roman"/>
          <w:color w:val="000000"/>
          <w:sz w:val="24"/>
          <w:szCs w:val="24"/>
        </w:rPr>
      </w:pPr>
      <w:r w:rsidRPr="00D267E6">
        <w:rPr>
          <w:rFonts w:ascii="Times New Roman" w:hAnsi="Times New Roman" w:cs="Times New Roman"/>
          <w:b/>
          <w:i/>
          <w:color w:val="000000"/>
          <w:sz w:val="24"/>
          <w:szCs w:val="24"/>
          <w:u w:val="single"/>
        </w:rPr>
        <w:t>Ghi chú:</w:t>
      </w:r>
      <w:r w:rsidR="0096474A" w:rsidRPr="0096474A">
        <w:rPr>
          <w:rFonts w:ascii="Times New Roman" w:hAnsi="Times New Roman" w:cs="Times New Roman"/>
          <w:b/>
          <w:color w:val="000000"/>
          <w:sz w:val="24"/>
          <w:szCs w:val="24"/>
        </w:rPr>
        <w:t xml:space="preserve"> </w:t>
      </w:r>
      <w:r w:rsidRPr="00643F0E">
        <w:rPr>
          <w:rFonts w:ascii="Times New Roman" w:hAnsi="Times New Roman" w:cs="Times New Roman"/>
          <w:color w:val="000000"/>
          <w:sz w:val="24"/>
          <w:szCs w:val="24"/>
        </w:rPr>
        <w:t>TCTD không báo cáo vào các ô màu xám.</w:t>
      </w:r>
    </w:p>
    <w:p w:rsidR="00F96ECA" w:rsidRDefault="00F96ECA" w:rsidP="004060EB">
      <w:pPr>
        <w:rPr>
          <w:rFonts w:ascii="Times New Roman" w:hAnsi="Times New Roman" w:cs="Times New Roman"/>
          <w:b/>
          <w:bCs/>
          <w:color w:val="000000"/>
          <w:sz w:val="24"/>
          <w:szCs w:val="24"/>
        </w:rPr>
      </w:pPr>
    </w:p>
    <w:p w:rsidR="00F96ECA" w:rsidRDefault="00F96ECA" w:rsidP="004060EB">
      <w:pPr>
        <w:rPr>
          <w:rFonts w:ascii="Times New Roman" w:hAnsi="Times New Roman" w:cs="Times New Roman"/>
          <w:b/>
          <w:bCs/>
          <w:color w:val="000000"/>
          <w:sz w:val="24"/>
          <w:szCs w:val="24"/>
        </w:rPr>
      </w:pPr>
    </w:p>
    <w:p w:rsidR="00627F37" w:rsidRDefault="00627F37" w:rsidP="004060EB">
      <w:pPr>
        <w:rPr>
          <w:rFonts w:ascii="Times New Roman" w:hAnsi="Times New Roman" w:cs="Times New Roman"/>
          <w:b/>
          <w:bCs/>
          <w:color w:val="000000"/>
          <w:sz w:val="24"/>
          <w:szCs w:val="24"/>
        </w:rPr>
      </w:pPr>
    </w:p>
    <w:p w:rsidR="008411E0" w:rsidRDefault="008411E0" w:rsidP="004060EB">
      <w:pPr>
        <w:rPr>
          <w:rFonts w:ascii="Times New Roman" w:hAnsi="Times New Roman" w:cs="Times New Roman"/>
          <w:b/>
          <w:bCs/>
          <w:color w:val="000000"/>
          <w:sz w:val="24"/>
          <w:szCs w:val="24"/>
        </w:rPr>
      </w:pPr>
    </w:p>
    <w:p w:rsidR="008411E0" w:rsidRDefault="008411E0" w:rsidP="004060EB">
      <w:pPr>
        <w:rPr>
          <w:rFonts w:ascii="Times New Roman" w:hAnsi="Times New Roman" w:cs="Times New Roman"/>
          <w:b/>
          <w:bCs/>
          <w:color w:val="000000"/>
          <w:sz w:val="24"/>
          <w:szCs w:val="24"/>
        </w:rPr>
      </w:pPr>
    </w:p>
    <w:p w:rsidR="00F96ECA" w:rsidRDefault="00F96ECA" w:rsidP="004060EB">
      <w:pPr>
        <w:rPr>
          <w:rFonts w:ascii="Times New Roman" w:hAnsi="Times New Roman" w:cs="Times New Roman"/>
          <w:b/>
          <w:bCs/>
          <w:color w:val="000000"/>
          <w:sz w:val="24"/>
          <w:szCs w:val="24"/>
        </w:rPr>
      </w:pPr>
    </w:p>
    <w:p w:rsidR="004060EB" w:rsidRPr="00212EEC" w:rsidRDefault="00643F0E" w:rsidP="004060EB">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Đơn vị báo cáo:…             </w:t>
      </w:r>
      <w:r w:rsidR="004060EB" w:rsidRPr="00212EEC">
        <w:rPr>
          <w:rFonts w:ascii="Times New Roman" w:hAnsi="Times New Roman" w:cs="Times New Roman"/>
          <w:b/>
          <w:bCs/>
          <w:color w:val="000000"/>
          <w:sz w:val="24"/>
          <w:szCs w:val="24"/>
        </w:rPr>
        <w:t xml:space="preserve">                                                                                                                                     </w:t>
      </w:r>
      <w:r w:rsidR="00C14ECC">
        <w:rPr>
          <w:rFonts w:ascii="Times New Roman" w:hAnsi="Times New Roman" w:cs="Times New Roman"/>
          <w:b/>
          <w:bCs/>
          <w:color w:val="000000"/>
          <w:sz w:val="24"/>
          <w:szCs w:val="24"/>
        </w:rPr>
        <w:t xml:space="preserve">                         </w:t>
      </w:r>
      <w:r w:rsidR="004060EB" w:rsidRPr="00212EEC">
        <w:rPr>
          <w:rFonts w:ascii="Times New Roman" w:hAnsi="Times New Roman" w:cs="Times New Roman"/>
          <w:b/>
          <w:bCs/>
          <w:color w:val="000000"/>
          <w:sz w:val="24"/>
          <w:szCs w:val="24"/>
        </w:rPr>
        <w:t>Biểu số 003-DBTK</w:t>
      </w:r>
    </w:p>
    <w:p w:rsidR="004060EB" w:rsidRPr="00212EEC" w:rsidRDefault="004060EB" w:rsidP="004060EB">
      <w:pPr>
        <w:jc w:val="center"/>
        <w:rPr>
          <w:rFonts w:ascii="Times New Roman" w:hAnsi="Times New Roman" w:cs="Times New Roman"/>
          <w:b/>
          <w:bCs/>
          <w:color w:val="000000"/>
          <w:sz w:val="24"/>
          <w:szCs w:val="24"/>
        </w:rPr>
      </w:pPr>
    </w:p>
    <w:p w:rsidR="004060EB" w:rsidRPr="00212EEC" w:rsidRDefault="004060EB" w:rsidP="004060EB">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BÁO CÁO DƯ NỢ TÍN DỤNG THEO LOẠI HÌNH TỔ CHỨC VÀ CÁ NHÂN</w:t>
      </w:r>
    </w:p>
    <w:p w:rsidR="004060EB" w:rsidRPr="00212EEC" w:rsidRDefault="004060EB" w:rsidP="004060EB">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(Tháng</w:t>
      </w:r>
      <w:r w:rsidR="00811DBE">
        <w:rPr>
          <w:rFonts w:ascii="Times New Roman" w:hAnsi="Times New Roman" w:cs="Times New Roman"/>
          <w:i/>
          <w:iCs/>
          <w:color w:val="000000"/>
          <w:sz w:val="24"/>
          <w:szCs w:val="24"/>
        </w:rPr>
        <w:t>……</w:t>
      </w:r>
      <w:r w:rsidRPr="00212EEC">
        <w:rPr>
          <w:rFonts w:ascii="Times New Roman" w:hAnsi="Times New Roman" w:cs="Times New Roman"/>
          <w:i/>
          <w:iCs/>
          <w:color w:val="000000"/>
          <w:sz w:val="24"/>
          <w:szCs w:val="24"/>
        </w:rPr>
        <w:t>năm</w:t>
      </w:r>
      <w:r w:rsidR="00811DBE">
        <w:rPr>
          <w:rFonts w:ascii="Times New Roman" w:hAnsi="Times New Roman" w:cs="Times New Roman"/>
          <w:i/>
          <w:iCs/>
          <w:color w:val="000000"/>
          <w:sz w:val="24"/>
          <w:szCs w:val="24"/>
        </w:rPr>
        <w:t>……</w:t>
      </w:r>
      <w:r w:rsidRPr="00212EEC">
        <w:rPr>
          <w:rFonts w:ascii="Times New Roman" w:hAnsi="Times New Roman" w:cs="Times New Roman"/>
          <w:i/>
          <w:iCs/>
          <w:color w:val="000000"/>
          <w:sz w:val="24"/>
          <w:szCs w:val="24"/>
        </w:rPr>
        <w:t>)</w:t>
      </w:r>
    </w:p>
    <w:p w:rsidR="004060EB" w:rsidRPr="00212EEC" w:rsidRDefault="004060EB" w:rsidP="004060EB">
      <w:pPr>
        <w:rPr>
          <w:rFonts w:ascii="Times New Roman" w:hAnsi="Times New Roman" w:cs="Times New Roman"/>
          <w:i/>
          <w:color w:val="000000"/>
          <w:sz w:val="24"/>
          <w:szCs w:val="24"/>
        </w:rPr>
      </w:pP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Pr="00212EEC">
        <w:rPr>
          <w:rFonts w:ascii="Times New Roman" w:hAnsi="Times New Roman" w:cs="Times New Roman"/>
          <w:i/>
          <w:color w:val="000000"/>
        </w:rPr>
        <w:tab/>
      </w:r>
      <w:r w:rsidR="00643F0E">
        <w:rPr>
          <w:rFonts w:ascii="Times New Roman" w:hAnsi="Times New Roman" w:cs="Times New Roman"/>
          <w:i/>
          <w:color w:val="000000"/>
        </w:rPr>
        <w:t xml:space="preserve">                           </w:t>
      </w:r>
      <w:r w:rsidRPr="00212EEC">
        <w:rPr>
          <w:rFonts w:ascii="Times New Roman" w:hAnsi="Times New Roman" w:cs="Times New Roman"/>
          <w:i/>
          <w:color w:val="000000"/>
          <w:sz w:val="24"/>
          <w:szCs w:val="24"/>
        </w:rPr>
        <w:t>Đ</w:t>
      </w:r>
      <w:r w:rsidRPr="00212EEC">
        <w:rPr>
          <w:rFonts w:ascii="Times New Roman" w:hAnsi="Times New Roman" w:cs="Times New Roman"/>
          <w:i/>
          <w:color w:val="000000"/>
          <w:sz w:val="24"/>
          <w:szCs w:val="24"/>
          <w:lang w:val="vi-VN"/>
        </w:rPr>
        <w:t xml:space="preserve">ơn vị tính: Triệu </w:t>
      </w:r>
      <w:r w:rsidR="00CD7EFE" w:rsidRPr="00212EEC">
        <w:rPr>
          <w:rFonts w:ascii="Times New Roman" w:hAnsi="Times New Roman" w:cs="Times New Roman"/>
          <w:i/>
          <w:color w:val="000000"/>
          <w:sz w:val="24"/>
          <w:szCs w:val="24"/>
        </w:rPr>
        <w:t>VND</w:t>
      </w:r>
    </w:p>
    <w:tbl>
      <w:tblPr>
        <w:tblW w:w="5317" w:type="pct"/>
        <w:tblInd w:w="-289" w:type="dxa"/>
        <w:tblLayout w:type="fixed"/>
        <w:tblLook w:val="04A0" w:firstRow="1" w:lastRow="0" w:firstColumn="1" w:lastColumn="0" w:noHBand="0" w:noVBand="1"/>
      </w:tblPr>
      <w:tblGrid>
        <w:gridCol w:w="686"/>
        <w:gridCol w:w="4559"/>
        <w:gridCol w:w="850"/>
        <w:gridCol w:w="853"/>
        <w:gridCol w:w="850"/>
        <w:gridCol w:w="707"/>
        <w:gridCol w:w="850"/>
        <w:gridCol w:w="832"/>
        <w:gridCol w:w="780"/>
        <w:gridCol w:w="780"/>
        <w:gridCol w:w="938"/>
        <w:gridCol w:w="780"/>
        <w:gridCol w:w="938"/>
        <w:gridCol w:w="774"/>
      </w:tblGrid>
      <w:tr w:rsidR="004060EB" w:rsidRPr="00212EEC" w:rsidTr="00811DBE">
        <w:trPr>
          <w:trHeight w:val="312"/>
        </w:trPr>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STT</w:t>
            </w:r>
          </w:p>
        </w:tc>
        <w:tc>
          <w:tcPr>
            <w:tcW w:w="1502" w:type="pct"/>
            <w:vMerge w:val="restart"/>
            <w:tcBorders>
              <w:top w:val="single" w:sz="4" w:space="0" w:color="auto"/>
              <w:left w:val="single" w:sz="4" w:space="0" w:color="auto"/>
              <w:bottom w:val="nil"/>
              <w:right w:val="single" w:sz="4" w:space="0" w:color="auto"/>
            </w:tcBorders>
            <w:shd w:val="clear" w:color="auto" w:fill="auto"/>
            <w:vAlign w:val="center"/>
            <w:hideMark/>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Tên loại hình tổ chức và cá nhân</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Mã loại hình tổ chức và</w:t>
            </w:r>
          </w:p>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cá nhân</w:t>
            </w:r>
          </w:p>
        </w:tc>
        <w:tc>
          <w:tcPr>
            <w:tcW w:w="1348" w:type="pct"/>
            <w:gridSpan w:val="5"/>
            <w:tcBorders>
              <w:top w:val="single" w:sz="4" w:space="0" w:color="auto"/>
              <w:left w:val="nil"/>
              <w:bottom w:val="single" w:sz="4" w:space="0" w:color="auto"/>
              <w:right w:val="single" w:sz="4" w:space="0" w:color="auto"/>
            </w:tcBorders>
            <w:shd w:val="clear" w:color="auto" w:fill="auto"/>
            <w:vAlign w:val="center"/>
            <w:hideMark/>
          </w:tcPr>
          <w:p w:rsidR="00811DBE"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Dư nợ tín dụng (không bao gồm</w:t>
            </w:r>
          </w:p>
          <w:p w:rsidR="004060EB" w:rsidRPr="00212EEC" w:rsidRDefault="008411E0" w:rsidP="00811DB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mua, </w:t>
            </w:r>
            <w:r w:rsidR="004060EB" w:rsidRPr="00212EEC">
              <w:rPr>
                <w:rFonts w:ascii="Times New Roman" w:hAnsi="Times New Roman" w:cs="Times New Roman"/>
                <w:b/>
                <w:bCs/>
                <w:color w:val="000000"/>
                <w:sz w:val="20"/>
                <w:szCs w:val="20"/>
              </w:rPr>
              <w:t>đầu tư</w:t>
            </w:r>
            <w:r w:rsidR="00811DBE">
              <w:rPr>
                <w:rFonts w:ascii="Times New Roman" w:hAnsi="Times New Roman" w:cs="Times New Roman"/>
                <w:b/>
                <w:bCs/>
                <w:color w:val="000000"/>
                <w:sz w:val="20"/>
                <w:szCs w:val="20"/>
              </w:rPr>
              <w:t xml:space="preserve"> </w:t>
            </w:r>
            <w:r w:rsidR="004060EB" w:rsidRPr="00212EEC">
              <w:rPr>
                <w:rFonts w:ascii="Times New Roman" w:hAnsi="Times New Roman" w:cs="Times New Roman"/>
                <w:b/>
                <w:bCs/>
                <w:color w:val="000000"/>
                <w:sz w:val="20"/>
                <w:szCs w:val="20"/>
              </w:rPr>
              <w:t>trái phiếu doanh nghiệp)</w:t>
            </w:r>
          </w:p>
        </w:tc>
        <w:tc>
          <w:tcPr>
            <w:tcW w:w="257" w:type="pct"/>
            <w:vMerge w:val="restart"/>
            <w:tcBorders>
              <w:top w:val="single" w:sz="4" w:space="0" w:color="auto"/>
              <w:left w:val="single" w:sz="4" w:space="0" w:color="auto"/>
              <w:right w:val="single" w:sz="4" w:space="0" w:color="auto"/>
            </w:tcBorders>
            <w:vAlign w:val="center"/>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Lãi dự thu</w:t>
            </w:r>
          </w:p>
        </w:tc>
        <w:tc>
          <w:tcPr>
            <w:tcW w:w="1387" w:type="pct"/>
            <w:gridSpan w:val="5"/>
            <w:tcBorders>
              <w:top w:val="single" w:sz="4" w:space="0" w:color="auto"/>
              <w:left w:val="nil"/>
              <w:bottom w:val="single" w:sz="4" w:space="0" w:color="auto"/>
              <w:right w:val="single" w:sz="4" w:space="0" w:color="000000"/>
            </w:tcBorders>
            <w:shd w:val="clear" w:color="000000" w:fill="FFFFFF"/>
            <w:vAlign w:val="center"/>
            <w:hideMark/>
          </w:tcPr>
          <w:p w:rsidR="004060EB" w:rsidRPr="00212EEC" w:rsidRDefault="008411E0" w:rsidP="005C082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Mua, đ</w:t>
            </w:r>
            <w:r w:rsidR="004060EB" w:rsidRPr="00212EEC">
              <w:rPr>
                <w:rFonts w:ascii="Times New Roman" w:hAnsi="Times New Roman" w:cs="Times New Roman"/>
                <w:b/>
                <w:bCs/>
                <w:color w:val="000000"/>
                <w:sz w:val="20"/>
                <w:szCs w:val="20"/>
              </w:rPr>
              <w:t>ầu tư trái phiếu doanh nghiệp</w:t>
            </w:r>
          </w:p>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(không bao gồm trái phiếu VAMC)</w:t>
            </w:r>
          </w:p>
        </w:tc>
      </w:tr>
      <w:tr w:rsidR="004060EB" w:rsidRPr="00212EEC" w:rsidTr="00811DBE">
        <w:trPr>
          <w:trHeight w:val="312"/>
        </w:trPr>
        <w:tc>
          <w:tcPr>
            <w:tcW w:w="226" w:type="pct"/>
            <w:vMerge/>
            <w:tcBorders>
              <w:top w:val="single" w:sz="4" w:space="0" w:color="auto"/>
              <w:left w:val="single" w:sz="4" w:space="0" w:color="auto"/>
              <w:bottom w:val="single" w:sz="4" w:space="0" w:color="000000"/>
              <w:right w:val="single" w:sz="4" w:space="0" w:color="auto"/>
            </w:tcBorders>
            <w:vAlign w:val="center"/>
            <w:hideMark/>
          </w:tcPr>
          <w:p w:rsidR="004060EB" w:rsidRPr="00212EEC" w:rsidRDefault="004060EB" w:rsidP="005C082F">
            <w:pPr>
              <w:rPr>
                <w:rFonts w:ascii="Times New Roman" w:hAnsi="Times New Roman" w:cs="Times New Roman"/>
                <w:b/>
                <w:bCs/>
                <w:color w:val="000000"/>
                <w:sz w:val="20"/>
                <w:szCs w:val="20"/>
              </w:rPr>
            </w:pPr>
          </w:p>
        </w:tc>
        <w:tc>
          <w:tcPr>
            <w:tcW w:w="1502" w:type="pct"/>
            <w:vMerge/>
            <w:tcBorders>
              <w:top w:val="single" w:sz="4" w:space="0" w:color="auto"/>
              <w:left w:val="single" w:sz="4" w:space="0" w:color="auto"/>
              <w:bottom w:val="nil"/>
              <w:right w:val="single" w:sz="4" w:space="0" w:color="auto"/>
            </w:tcBorders>
            <w:vAlign w:val="center"/>
            <w:hideMark/>
          </w:tcPr>
          <w:p w:rsidR="004060EB" w:rsidRPr="00212EEC" w:rsidRDefault="004060EB" w:rsidP="005C082F">
            <w:pPr>
              <w:rPr>
                <w:rFonts w:ascii="Times New Roman" w:hAnsi="Times New Roman" w:cs="Times New Roman"/>
                <w:b/>
                <w:bCs/>
                <w:color w:val="000000"/>
                <w:sz w:val="20"/>
                <w:szCs w:val="20"/>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4060EB" w:rsidRPr="00212EEC" w:rsidRDefault="004060EB" w:rsidP="005C082F">
            <w:pPr>
              <w:rPr>
                <w:rFonts w:ascii="Times New Roman" w:hAnsi="Times New Roman" w:cs="Times New Roman"/>
                <w:b/>
                <w:bCs/>
                <w:color w:val="000000"/>
                <w:sz w:val="20"/>
                <w:szCs w:val="20"/>
              </w:rPr>
            </w:pPr>
          </w:p>
        </w:tc>
        <w:tc>
          <w:tcPr>
            <w:tcW w:w="561" w:type="pct"/>
            <w:gridSpan w:val="2"/>
            <w:tcBorders>
              <w:top w:val="single" w:sz="4" w:space="0" w:color="auto"/>
              <w:left w:val="nil"/>
              <w:bottom w:val="single" w:sz="4" w:space="0" w:color="auto"/>
              <w:right w:val="single" w:sz="4" w:space="0" w:color="auto"/>
            </w:tcBorders>
            <w:shd w:val="clear" w:color="auto" w:fill="auto"/>
            <w:vAlign w:val="center"/>
            <w:hideMark/>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Ngắn hạn</w:t>
            </w:r>
          </w:p>
        </w:tc>
        <w:tc>
          <w:tcPr>
            <w:tcW w:w="513" w:type="pct"/>
            <w:gridSpan w:val="2"/>
            <w:tcBorders>
              <w:top w:val="single" w:sz="4" w:space="0" w:color="auto"/>
              <w:left w:val="nil"/>
              <w:bottom w:val="single" w:sz="4" w:space="0" w:color="auto"/>
              <w:right w:val="single" w:sz="4" w:space="0" w:color="auto"/>
            </w:tcBorders>
            <w:shd w:val="clear" w:color="auto" w:fill="auto"/>
            <w:vAlign w:val="center"/>
            <w:hideMark/>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Trung và</w:t>
            </w:r>
          </w:p>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dài hạn</w:t>
            </w:r>
          </w:p>
        </w:tc>
        <w:tc>
          <w:tcPr>
            <w:tcW w:w="274" w:type="pct"/>
            <w:vMerge w:val="restart"/>
            <w:tcBorders>
              <w:top w:val="nil"/>
              <w:left w:val="single" w:sz="4" w:space="0" w:color="auto"/>
              <w:bottom w:val="nil"/>
              <w:right w:val="single" w:sz="4" w:space="0" w:color="auto"/>
            </w:tcBorders>
            <w:shd w:val="clear" w:color="auto" w:fill="auto"/>
            <w:vAlign w:val="center"/>
            <w:hideMark/>
          </w:tcPr>
          <w:p w:rsidR="004060EB" w:rsidRPr="00212EEC" w:rsidRDefault="004060EB" w:rsidP="005C082F">
            <w:pPr>
              <w:ind w:left="-119"/>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Tổng cộng</w:t>
            </w:r>
          </w:p>
        </w:tc>
        <w:tc>
          <w:tcPr>
            <w:tcW w:w="257" w:type="pct"/>
            <w:vMerge/>
            <w:tcBorders>
              <w:left w:val="single" w:sz="4" w:space="0" w:color="auto"/>
              <w:right w:val="single" w:sz="4" w:space="0" w:color="auto"/>
            </w:tcBorders>
            <w:vAlign w:val="center"/>
          </w:tcPr>
          <w:p w:rsidR="004060EB" w:rsidRPr="00212EEC" w:rsidRDefault="004060EB" w:rsidP="005C082F">
            <w:pPr>
              <w:jc w:val="center"/>
              <w:rPr>
                <w:rFonts w:ascii="Times New Roman" w:hAnsi="Times New Roman" w:cs="Times New Roman"/>
                <w:b/>
                <w:bCs/>
                <w:color w:val="000000"/>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auto"/>
            <w:vAlign w:val="center"/>
            <w:hideMark/>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Ngắn hạn</w:t>
            </w:r>
          </w:p>
        </w:tc>
        <w:tc>
          <w:tcPr>
            <w:tcW w:w="566" w:type="pct"/>
            <w:gridSpan w:val="2"/>
            <w:tcBorders>
              <w:top w:val="single" w:sz="4" w:space="0" w:color="auto"/>
              <w:left w:val="nil"/>
              <w:bottom w:val="single" w:sz="4" w:space="0" w:color="auto"/>
              <w:right w:val="single" w:sz="4" w:space="0" w:color="auto"/>
            </w:tcBorders>
            <w:shd w:val="clear" w:color="auto" w:fill="auto"/>
            <w:vAlign w:val="center"/>
            <w:hideMark/>
          </w:tcPr>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Trung và</w:t>
            </w:r>
          </w:p>
          <w:p w:rsidR="004060EB" w:rsidRPr="00212EEC" w:rsidRDefault="004060EB" w:rsidP="005C082F">
            <w:pPr>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dài hạn</w:t>
            </w:r>
          </w:p>
        </w:tc>
        <w:tc>
          <w:tcPr>
            <w:tcW w:w="255" w:type="pct"/>
            <w:vMerge w:val="restart"/>
            <w:tcBorders>
              <w:top w:val="nil"/>
              <w:left w:val="single" w:sz="4" w:space="0" w:color="auto"/>
              <w:bottom w:val="nil"/>
              <w:right w:val="single" w:sz="4" w:space="0" w:color="auto"/>
            </w:tcBorders>
            <w:shd w:val="clear" w:color="auto" w:fill="auto"/>
            <w:vAlign w:val="center"/>
            <w:hideMark/>
          </w:tcPr>
          <w:p w:rsidR="004060EB" w:rsidRPr="00212EEC" w:rsidRDefault="004060EB" w:rsidP="005C082F">
            <w:pPr>
              <w:ind w:left="-119"/>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rPr>
              <w:t>Tổng cộng</w:t>
            </w:r>
          </w:p>
        </w:tc>
      </w:tr>
      <w:tr w:rsidR="00CD7EFE" w:rsidRPr="00212EEC" w:rsidTr="00811DBE">
        <w:trPr>
          <w:trHeight w:val="312"/>
        </w:trPr>
        <w:tc>
          <w:tcPr>
            <w:tcW w:w="226" w:type="pct"/>
            <w:vMerge/>
            <w:tcBorders>
              <w:top w:val="single" w:sz="4" w:space="0" w:color="auto"/>
              <w:left w:val="single" w:sz="4" w:space="0" w:color="auto"/>
              <w:bottom w:val="single" w:sz="4" w:space="0" w:color="000000"/>
              <w:right w:val="single" w:sz="4" w:space="0" w:color="auto"/>
            </w:tcBorders>
            <w:vAlign w:val="center"/>
            <w:hideMark/>
          </w:tcPr>
          <w:p w:rsidR="00CD7EFE" w:rsidRPr="00212EEC" w:rsidRDefault="00CD7EFE" w:rsidP="00CD7EFE">
            <w:pPr>
              <w:rPr>
                <w:rFonts w:ascii="Times New Roman" w:hAnsi="Times New Roman" w:cs="Times New Roman"/>
                <w:b/>
                <w:bCs/>
                <w:color w:val="000000"/>
                <w:sz w:val="20"/>
                <w:szCs w:val="20"/>
              </w:rPr>
            </w:pPr>
          </w:p>
        </w:tc>
        <w:tc>
          <w:tcPr>
            <w:tcW w:w="1502" w:type="pct"/>
            <w:vMerge/>
            <w:tcBorders>
              <w:top w:val="single" w:sz="4" w:space="0" w:color="auto"/>
              <w:left w:val="single" w:sz="4" w:space="0" w:color="auto"/>
              <w:bottom w:val="nil"/>
              <w:right w:val="single" w:sz="4" w:space="0" w:color="auto"/>
            </w:tcBorders>
            <w:vAlign w:val="center"/>
            <w:hideMark/>
          </w:tcPr>
          <w:p w:rsidR="00CD7EFE" w:rsidRPr="00212EEC" w:rsidRDefault="00CD7EFE" w:rsidP="00CD7EFE">
            <w:pPr>
              <w:rPr>
                <w:rFonts w:ascii="Times New Roman" w:hAnsi="Times New Roman" w:cs="Times New Roman"/>
                <w:b/>
                <w:bCs/>
                <w:color w:val="000000"/>
                <w:sz w:val="20"/>
                <w:szCs w:val="20"/>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CD7EFE" w:rsidRPr="00212EEC" w:rsidRDefault="00CD7EFE" w:rsidP="00CD7EFE">
            <w:pPr>
              <w:rPr>
                <w:rFonts w:ascii="Times New Roman" w:hAnsi="Times New Roman" w:cs="Times New Roman"/>
                <w:b/>
                <w:bCs/>
                <w:color w:val="000000"/>
                <w:sz w:val="20"/>
                <w:szCs w:val="20"/>
              </w:rPr>
            </w:pPr>
          </w:p>
        </w:tc>
        <w:tc>
          <w:tcPr>
            <w:tcW w:w="281" w:type="pct"/>
            <w:tcBorders>
              <w:top w:val="nil"/>
              <w:left w:val="nil"/>
              <w:bottom w:val="nil"/>
              <w:right w:val="single" w:sz="4" w:space="0" w:color="auto"/>
            </w:tcBorders>
            <w:shd w:val="clear" w:color="auto" w:fill="auto"/>
            <w:vAlign w:val="center"/>
            <w:hideMark/>
          </w:tcPr>
          <w:p w:rsidR="00CD7EFE" w:rsidRPr="00212EEC" w:rsidRDefault="00CD7EFE" w:rsidP="00CD7EFE">
            <w:pPr>
              <w:ind w:left="-107" w:right="-102"/>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VND</w:t>
            </w:r>
          </w:p>
        </w:tc>
        <w:tc>
          <w:tcPr>
            <w:tcW w:w="280" w:type="pct"/>
            <w:tcBorders>
              <w:top w:val="nil"/>
              <w:left w:val="nil"/>
              <w:bottom w:val="nil"/>
              <w:right w:val="single" w:sz="4" w:space="0" w:color="auto"/>
            </w:tcBorders>
            <w:shd w:val="clear" w:color="auto" w:fill="auto"/>
            <w:vAlign w:val="center"/>
            <w:hideMark/>
          </w:tcPr>
          <w:p w:rsidR="00CD7EFE" w:rsidRPr="00212EEC" w:rsidRDefault="00CD7EFE" w:rsidP="00CD7EFE">
            <w:pPr>
              <w:ind w:left="-120"/>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ngoại tệ</w:t>
            </w:r>
          </w:p>
        </w:tc>
        <w:tc>
          <w:tcPr>
            <w:tcW w:w="233" w:type="pct"/>
            <w:tcBorders>
              <w:top w:val="nil"/>
              <w:left w:val="nil"/>
              <w:bottom w:val="nil"/>
              <w:right w:val="single" w:sz="4" w:space="0" w:color="auto"/>
            </w:tcBorders>
            <w:shd w:val="clear" w:color="auto" w:fill="auto"/>
            <w:vAlign w:val="center"/>
            <w:hideMark/>
          </w:tcPr>
          <w:p w:rsidR="00CD7EFE" w:rsidRPr="00212EEC" w:rsidRDefault="00CD7EFE" w:rsidP="00CD7EFE">
            <w:pPr>
              <w:ind w:left="-107" w:right="-102"/>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VND</w:t>
            </w:r>
          </w:p>
        </w:tc>
        <w:tc>
          <w:tcPr>
            <w:tcW w:w="280" w:type="pct"/>
            <w:tcBorders>
              <w:top w:val="nil"/>
              <w:left w:val="nil"/>
              <w:bottom w:val="nil"/>
              <w:right w:val="single" w:sz="4" w:space="0" w:color="auto"/>
            </w:tcBorders>
            <w:shd w:val="clear" w:color="auto" w:fill="auto"/>
            <w:vAlign w:val="center"/>
            <w:hideMark/>
          </w:tcPr>
          <w:p w:rsidR="00CD7EFE" w:rsidRPr="00212EEC" w:rsidRDefault="00CD7EFE" w:rsidP="00CD7EFE">
            <w:pPr>
              <w:ind w:left="-120"/>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ngoại tệ</w:t>
            </w:r>
          </w:p>
        </w:tc>
        <w:tc>
          <w:tcPr>
            <w:tcW w:w="274" w:type="pct"/>
            <w:vMerge/>
            <w:tcBorders>
              <w:top w:val="nil"/>
              <w:left w:val="single" w:sz="4" w:space="0" w:color="auto"/>
              <w:bottom w:val="nil"/>
              <w:right w:val="single" w:sz="4" w:space="0" w:color="auto"/>
            </w:tcBorders>
            <w:vAlign w:val="center"/>
            <w:hideMark/>
          </w:tcPr>
          <w:p w:rsidR="00CD7EFE" w:rsidRPr="00212EEC" w:rsidRDefault="00CD7EFE" w:rsidP="00CD7EFE">
            <w:pPr>
              <w:jc w:val="center"/>
              <w:rPr>
                <w:rFonts w:ascii="Times New Roman" w:hAnsi="Times New Roman" w:cs="Times New Roman"/>
                <w:b/>
                <w:bCs/>
                <w:color w:val="000000"/>
                <w:sz w:val="20"/>
                <w:szCs w:val="20"/>
              </w:rPr>
            </w:pPr>
          </w:p>
        </w:tc>
        <w:tc>
          <w:tcPr>
            <w:tcW w:w="257" w:type="pct"/>
            <w:vMerge/>
            <w:tcBorders>
              <w:left w:val="single" w:sz="4" w:space="0" w:color="auto"/>
              <w:bottom w:val="single" w:sz="4" w:space="0" w:color="auto"/>
              <w:right w:val="single" w:sz="4" w:space="0" w:color="auto"/>
            </w:tcBorders>
            <w:vAlign w:val="center"/>
          </w:tcPr>
          <w:p w:rsidR="00CD7EFE" w:rsidRPr="00212EEC" w:rsidRDefault="00CD7EFE" w:rsidP="00CD7EFE">
            <w:pPr>
              <w:jc w:val="center"/>
              <w:rPr>
                <w:rFonts w:ascii="Times New Roman" w:hAnsi="Times New Roman" w:cs="Times New Roman"/>
                <w:color w:val="000000"/>
                <w:sz w:val="20"/>
                <w:szCs w:val="20"/>
              </w:rPr>
            </w:pPr>
          </w:p>
        </w:tc>
        <w:tc>
          <w:tcPr>
            <w:tcW w:w="257" w:type="pct"/>
            <w:tcBorders>
              <w:top w:val="nil"/>
              <w:left w:val="nil"/>
              <w:bottom w:val="nil"/>
              <w:right w:val="single" w:sz="4" w:space="0" w:color="auto"/>
            </w:tcBorders>
            <w:shd w:val="clear" w:color="auto" w:fill="auto"/>
            <w:vAlign w:val="center"/>
            <w:hideMark/>
          </w:tcPr>
          <w:p w:rsidR="00CD7EFE" w:rsidRPr="00212EEC" w:rsidRDefault="00CD7EFE" w:rsidP="00CD7EFE">
            <w:pPr>
              <w:ind w:left="-107" w:right="-102"/>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VND</w:t>
            </w:r>
          </w:p>
        </w:tc>
        <w:tc>
          <w:tcPr>
            <w:tcW w:w="309" w:type="pct"/>
            <w:tcBorders>
              <w:top w:val="nil"/>
              <w:left w:val="nil"/>
              <w:bottom w:val="nil"/>
              <w:right w:val="single" w:sz="4" w:space="0" w:color="auto"/>
            </w:tcBorders>
            <w:shd w:val="clear" w:color="auto" w:fill="auto"/>
            <w:vAlign w:val="center"/>
            <w:hideMark/>
          </w:tcPr>
          <w:p w:rsidR="00CD7EFE" w:rsidRPr="00212EEC" w:rsidRDefault="00CD7EFE" w:rsidP="00CD7EFE">
            <w:pPr>
              <w:ind w:left="-120"/>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ngoại tệ</w:t>
            </w:r>
          </w:p>
        </w:tc>
        <w:tc>
          <w:tcPr>
            <w:tcW w:w="257" w:type="pct"/>
            <w:tcBorders>
              <w:top w:val="nil"/>
              <w:left w:val="nil"/>
              <w:bottom w:val="nil"/>
              <w:right w:val="single" w:sz="4" w:space="0" w:color="auto"/>
            </w:tcBorders>
            <w:shd w:val="clear" w:color="auto" w:fill="auto"/>
            <w:vAlign w:val="center"/>
            <w:hideMark/>
          </w:tcPr>
          <w:p w:rsidR="00CD7EFE" w:rsidRPr="00212EEC" w:rsidRDefault="00CD7EFE" w:rsidP="00CD7EFE">
            <w:pPr>
              <w:ind w:left="-107" w:right="-102"/>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VND</w:t>
            </w:r>
          </w:p>
        </w:tc>
        <w:tc>
          <w:tcPr>
            <w:tcW w:w="309" w:type="pct"/>
            <w:tcBorders>
              <w:top w:val="nil"/>
              <w:left w:val="nil"/>
              <w:bottom w:val="nil"/>
              <w:right w:val="single" w:sz="4" w:space="0" w:color="auto"/>
            </w:tcBorders>
            <w:shd w:val="clear" w:color="auto" w:fill="auto"/>
            <w:vAlign w:val="center"/>
            <w:hideMark/>
          </w:tcPr>
          <w:p w:rsidR="00CD7EFE" w:rsidRPr="00212EEC" w:rsidRDefault="00CD7EFE" w:rsidP="00CD7EFE">
            <w:pPr>
              <w:ind w:left="-120"/>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rPr>
              <w:t>Bằng ngoại tệ</w:t>
            </w:r>
          </w:p>
        </w:tc>
        <w:tc>
          <w:tcPr>
            <w:tcW w:w="255" w:type="pct"/>
            <w:vMerge/>
            <w:tcBorders>
              <w:top w:val="nil"/>
              <w:left w:val="single" w:sz="4" w:space="0" w:color="auto"/>
              <w:bottom w:val="nil"/>
              <w:right w:val="single" w:sz="4" w:space="0" w:color="auto"/>
            </w:tcBorders>
            <w:vAlign w:val="center"/>
            <w:hideMark/>
          </w:tcPr>
          <w:p w:rsidR="00CD7EFE" w:rsidRPr="00212EEC" w:rsidRDefault="00CD7EFE" w:rsidP="00CD7EFE">
            <w:pPr>
              <w:jc w:val="center"/>
              <w:rPr>
                <w:rFonts w:ascii="Times New Roman" w:hAnsi="Times New Roman" w:cs="Times New Roman"/>
                <w:b/>
                <w:bCs/>
                <w:color w:val="000000"/>
                <w:sz w:val="20"/>
                <w:szCs w:val="20"/>
              </w:rPr>
            </w:pP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(1)</w:t>
            </w:r>
          </w:p>
        </w:tc>
        <w:tc>
          <w:tcPr>
            <w:tcW w:w="1502"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(3)</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(6)</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(8)</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(9)</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(10)</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(11)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(12)</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(13)</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i/>
                <w:color w:val="000000"/>
                <w:sz w:val="20"/>
                <w:szCs w:val="20"/>
              </w:rPr>
            </w:pPr>
            <w:r w:rsidRPr="00212EEC">
              <w:rPr>
                <w:rFonts w:ascii="Times New Roman" w:hAnsi="Times New Roman" w:cs="Times New Roman"/>
                <w:i/>
                <w:color w:val="000000"/>
                <w:sz w:val="20"/>
                <w:szCs w:val="20"/>
              </w:rPr>
              <w:t>(14)</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w:t>
            </w:r>
          </w:p>
        </w:tc>
        <w:tc>
          <w:tcPr>
            <w:tcW w:w="1502" w:type="pct"/>
            <w:tcBorders>
              <w:top w:val="nil"/>
              <w:left w:val="nil"/>
              <w:bottom w:val="single" w:sz="4" w:space="0" w:color="auto"/>
              <w:right w:val="single" w:sz="4" w:space="0" w:color="auto"/>
            </w:tcBorders>
            <w:shd w:val="clear" w:color="auto" w:fill="auto"/>
            <w:vAlign w:val="center"/>
            <w:hideMark/>
          </w:tcPr>
          <w:p w:rsidR="00CD7EFE" w:rsidRPr="00811DBE" w:rsidRDefault="00D91C4E" w:rsidP="00B01EAC">
            <w:pPr>
              <w:jc w:val="both"/>
              <w:rPr>
                <w:rFonts w:ascii="Times New Roman" w:hAnsi="Times New Roman" w:cs="Times New Roman"/>
                <w:color w:val="000000"/>
                <w:sz w:val="22"/>
                <w:szCs w:val="22"/>
              </w:rPr>
            </w:pPr>
            <w:r>
              <w:rPr>
                <w:rFonts w:ascii="Times New Roman" w:hAnsi="Times New Roman" w:cs="Times New Roman"/>
                <w:color w:val="000000"/>
                <w:sz w:val="22"/>
                <w:szCs w:val="22"/>
              </w:rPr>
              <w:t>Công ty nhà nước</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01</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w:t>
            </w:r>
          </w:p>
        </w:tc>
        <w:tc>
          <w:tcPr>
            <w:tcW w:w="1502" w:type="pct"/>
            <w:tcBorders>
              <w:top w:val="nil"/>
              <w:left w:val="nil"/>
              <w:bottom w:val="single" w:sz="4" w:space="0" w:color="auto"/>
              <w:right w:val="single" w:sz="4" w:space="0" w:color="auto"/>
            </w:tcBorders>
            <w:shd w:val="clear" w:color="auto" w:fill="auto"/>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Công ty trách nhiệm hữu hạn 1 thành viên do nhà nước sở hữu 100% vốn điều lệ</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02</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3</w:t>
            </w:r>
          </w:p>
        </w:tc>
        <w:tc>
          <w:tcPr>
            <w:tcW w:w="1502" w:type="pct"/>
            <w:tcBorders>
              <w:top w:val="nil"/>
              <w:left w:val="nil"/>
              <w:bottom w:val="single" w:sz="4" w:space="0" w:color="auto"/>
              <w:right w:val="single" w:sz="4" w:space="0" w:color="auto"/>
            </w:tcBorders>
            <w:shd w:val="clear" w:color="auto" w:fill="auto"/>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Công ty trách nhiệm hữu hạn 2 thành viên trở lên có phần vốn góp của nhà nước trên 50% vốn điều lệ hoặc nhà nuớc giữ quyền chi phối</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03</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4</w:t>
            </w: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Công ty trách nhiệm hữu hạn khác</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04</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5</w:t>
            </w:r>
          </w:p>
        </w:tc>
        <w:tc>
          <w:tcPr>
            <w:tcW w:w="1502" w:type="pct"/>
            <w:tcBorders>
              <w:top w:val="single" w:sz="4" w:space="0" w:color="auto"/>
              <w:left w:val="nil"/>
              <w:bottom w:val="single" w:sz="4" w:space="0" w:color="auto"/>
              <w:right w:val="single" w:sz="4" w:space="0" w:color="auto"/>
            </w:tcBorders>
            <w:shd w:val="clear" w:color="auto" w:fill="auto"/>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Công ty cổ phần có vốn cổ phần của nhà nước chiếm trên 50% vốn điều lệ hoặc tổng số cổ phần có quyền biểu quyết; hoặc nhà nước giữ quyền chi phối đối với côn</w:t>
            </w:r>
            <w:r w:rsidR="00D91C4E">
              <w:rPr>
                <w:rFonts w:ascii="Times New Roman" w:hAnsi="Times New Roman" w:cs="Times New Roman"/>
                <w:color w:val="000000"/>
                <w:sz w:val="22"/>
                <w:szCs w:val="22"/>
              </w:rPr>
              <w:t>g ty trong Điều lệ của công ty</w:t>
            </w:r>
            <w:r w:rsidRPr="00811DBE">
              <w:rPr>
                <w:rFonts w:ascii="Times New Roman" w:hAnsi="Times New Roman" w:cs="Times New Roman"/>
                <w:color w:val="000000"/>
                <w:sz w:val="22"/>
                <w:szCs w:val="22"/>
              </w:rPr>
              <w:t xml:space="preserve">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6</w:t>
            </w: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Công ty cổ phần khác</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06</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7</w:t>
            </w: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Công ty hợp danh</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07</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8</w:t>
            </w: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Doanh nghiệp tư nhân</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08</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9</w:t>
            </w: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Doanh nghiệp có vốn đầu tư nước ngoài</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09</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10</w:t>
            </w: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Hợp tác xã và liên hiệp hợp tác xã</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10</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11</w:t>
            </w:r>
          </w:p>
        </w:tc>
        <w:tc>
          <w:tcPr>
            <w:tcW w:w="1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Hộ kinh doanh, cá nhân</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11</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single" w:sz="4" w:space="0" w:color="auto"/>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12</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Đơn vị hành chính sự nghiệp, đảng, đoàn thể và hiệp hội</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12</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13</w:t>
            </w: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B01EAC">
            <w:pPr>
              <w:jc w:val="both"/>
              <w:rPr>
                <w:rFonts w:ascii="Times New Roman" w:hAnsi="Times New Roman" w:cs="Times New Roman"/>
                <w:color w:val="000000"/>
                <w:sz w:val="22"/>
                <w:szCs w:val="22"/>
              </w:rPr>
            </w:pPr>
            <w:r w:rsidRPr="00811DBE">
              <w:rPr>
                <w:rFonts w:ascii="Times New Roman" w:hAnsi="Times New Roman" w:cs="Times New Roman"/>
                <w:color w:val="000000"/>
                <w:sz w:val="22"/>
                <w:szCs w:val="22"/>
              </w:rPr>
              <w:t>Khác</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13</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CD7EFE" w:rsidRPr="00212EEC" w:rsidTr="00811DBE">
        <w:trPr>
          <w:trHeight w:val="31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D7EFE" w:rsidRPr="00212EEC" w:rsidRDefault="00CD7EFE" w:rsidP="00CD7EFE">
            <w:pPr>
              <w:jc w:val="center"/>
              <w:rPr>
                <w:rFonts w:ascii="Times New Roman" w:hAnsi="Times New Roman" w:cs="Times New Roman"/>
                <w:b/>
                <w:bCs/>
                <w:color w:val="000000"/>
                <w:sz w:val="24"/>
                <w:szCs w:val="24"/>
              </w:rPr>
            </w:pPr>
          </w:p>
        </w:tc>
        <w:tc>
          <w:tcPr>
            <w:tcW w:w="1502" w:type="pct"/>
            <w:tcBorders>
              <w:top w:val="nil"/>
              <w:left w:val="nil"/>
              <w:bottom w:val="single" w:sz="4" w:space="0" w:color="auto"/>
              <w:right w:val="single" w:sz="4" w:space="0" w:color="auto"/>
            </w:tcBorders>
            <w:shd w:val="clear" w:color="auto" w:fill="auto"/>
            <w:noWrap/>
            <w:vAlign w:val="center"/>
            <w:hideMark/>
          </w:tcPr>
          <w:p w:rsidR="00CD7EFE" w:rsidRPr="00811DBE" w:rsidRDefault="00CD7EFE" w:rsidP="00CD7EFE">
            <w:pPr>
              <w:jc w:val="center"/>
              <w:rPr>
                <w:rFonts w:ascii="Times New Roman" w:hAnsi="Times New Roman" w:cs="Times New Roman"/>
                <w:b/>
                <w:bCs/>
                <w:color w:val="000000"/>
                <w:sz w:val="22"/>
                <w:szCs w:val="22"/>
              </w:rPr>
            </w:pPr>
            <w:r w:rsidRPr="00811DBE">
              <w:rPr>
                <w:rFonts w:ascii="Times New Roman" w:hAnsi="Times New Roman" w:cs="Times New Roman"/>
                <w:b/>
                <w:bCs/>
                <w:color w:val="000000"/>
                <w:sz w:val="22"/>
                <w:szCs w:val="22"/>
              </w:rPr>
              <w:t>Tổng cộng</w:t>
            </w:r>
            <w:r w:rsidR="00D267E6">
              <w:rPr>
                <w:rFonts w:ascii="Times New Roman" w:hAnsi="Times New Roman" w:cs="Times New Roman"/>
                <w:b/>
                <w:bCs/>
                <w:color w:val="000000"/>
                <w:sz w:val="22"/>
                <w:szCs w:val="22"/>
              </w:rPr>
              <w:t xml:space="preserve"> (=1+2+…+13)</w:t>
            </w:r>
          </w:p>
        </w:tc>
        <w:tc>
          <w:tcPr>
            <w:tcW w:w="280" w:type="pct"/>
            <w:tcBorders>
              <w:top w:val="nil"/>
              <w:left w:val="nil"/>
              <w:bottom w:val="single" w:sz="4" w:space="0" w:color="auto"/>
              <w:right w:val="single" w:sz="4" w:space="0" w:color="auto"/>
            </w:tcBorders>
            <w:shd w:val="clear" w:color="000000" w:fill="BFBFBF"/>
            <w:vAlign w:val="center"/>
            <w:hideMark/>
          </w:tcPr>
          <w:p w:rsidR="00CD7EFE" w:rsidRPr="00212EEC" w:rsidRDefault="00CD7EFE" w:rsidP="00CD7EFE">
            <w:pPr>
              <w:rPr>
                <w:rFonts w:ascii="Calibri" w:hAnsi="Calibri" w:cs="Times New Roman"/>
                <w:color w:val="000000"/>
              </w:rPr>
            </w:pPr>
            <w:r w:rsidRPr="00212EEC">
              <w:rPr>
                <w:rFonts w:ascii="Calibri" w:hAnsi="Calibri" w:cs="Times New Roman"/>
                <w:color w:val="000000"/>
              </w:rPr>
              <w:t> </w:t>
            </w:r>
          </w:p>
        </w:tc>
        <w:tc>
          <w:tcPr>
            <w:tcW w:w="281"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33"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80"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single" w:sz="4" w:space="0" w:color="auto"/>
              <w:left w:val="nil"/>
              <w:bottom w:val="single" w:sz="4" w:space="0" w:color="auto"/>
              <w:right w:val="single" w:sz="4" w:space="0" w:color="auto"/>
            </w:tcBorders>
            <w:vAlign w:val="center"/>
          </w:tcPr>
          <w:p w:rsidR="00CD7EFE" w:rsidRPr="00212EEC" w:rsidRDefault="00CD7EFE" w:rsidP="00CD7EFE">
            <w:pPr>
              <w:rPr>
                <w:rFonts w:ascii="Times New Roman" w:hAnsi="Times New Roman" w:cs="Times New Roman"/>
                <w:color w:val="000000"/>
                <w:sz w:val="24"/>
                <w:szCs w:val="24"/>
              </w:rPr>
            </w:pP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7"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55" w:type="pct"/>
            <w:tcBorders>
              <w:top w:val="nil"/>
              <w:left w:val="nil"/>
              <w:bottom w:val="single" w:sz="4" w:space="0" w:color="auto"/>
              <w:right w:val="single" w:sz="4" w:space="0" w:color="auto"/>
            </w:tcBorders>
            <w:shd w:val="clear" w:color="auto" w:fill="auto"/>
            <w:noWrap/>
            <w:vAlign w:val="center"/>
            <w:hideMark/>
          </w:tcPr>
          <w:p w:rsidR="00CD7EFE" w:rsidRPr="00212EEC" w:rsidRDefault="00CD7EFE" w:rsidP="00CD7EFE">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bl>
    <w:p w:rsidR="004060EB" w:rsidRPr="00212EEC" w:rsidRDefault="004060EB" w:rsidP="00643F0E">
      <w:pPr>
        <w:spacing w:line="264" w:lineRule="auto"/>
        <w:jc w:val="both"/>
        <w:rPr>
          <w:rFonts w:ascii="Times New Roman" w:hAnsi="Times New Roman" w:cs="Times New Roman"/>
          <w:bCs/>
          <w:iCs/>
          <w:color w:val="000000"/>
          <w:sz w:val="24"/>
          <w:szCs w:val="24"/>
        </w:rPr>
      </w:pPr>
      <w:r w:rsidRPr="00212EEC">
        <w:rPr>
          <w:rFonts w:ascii="Times New Roman" w:hAnsi="Times New Roman" w:cs="Times New Roman"/>
          <w:b/>
          <w:bCs/>
          <w:i/>
          <w:iCs/>
          <w:color w:val="000000"/>
          <w:sz w:val="24"/>
          <w:szCs w:val="24"/>
        </w:rPr>
        <w:t xml:space="preserve">1. Đối tượng áp dụng: </w:t>
      </w:r>
      <w:r w:rsidRPr="00212EEC">
        <w:rPr>
          <w:rFonts w:ascii="Times New Roman" w:hAnsi="Times New Roman" w:cs="Times New Roman"/>
          <w:bCs/>
          <w:iCs/>
          <w:color w:val="000000"/>
          <w:sz w:val="24"/>
          <w:szCs w:val="24"/>
        </w:rPr>
        <w:t>Các tổ chức tín dụng.</w:t>
      </w:r>
    </w:p>
    <w:p w:rsidR="004060EB" w:rsidRPr="00212EEC" w:rsidRDefault="004060EB" w:rsidP="00643F0E">
      <w:pPr>
        <w:spacing w:line="264" w:lineRule="auto"/>
        <w:jc w:val="both"/>
        <w:rPr>
          <w:rFonts w:ascii="Times New Roman" w:hAnsi="Times New Roman" w:cs="Times New Roman"/>
          <w:bCs/>
          <w:iCs/>
          <w:color w:val="000000"/>
          <w:sz w:val="24"/>
          <w:szCs w:val="24"/>
        </w:rPr>
      </w:pPr>
      <w:r w:rsidRPr="00212EEC">
        <w:rPr>
          <w:rFonts w:ascii="Times New Roman" w:hAnsi="Times New Roman" w:cs="Times New Roman"/>
          <w:b/>
          <w:bCs/>
          <w:i/>
          <w:iCs/>
          <w:color w:val="000000"/>
          <w:sz w:val="24"/>
          <w:szCs w:val="24"/>
        </w:rPr>
        <w:t>2. Yêu cầu số liệu báo cáo</w:t>
      </w:r>
      <w:r w:rsidRPr="00212EEC">
        <w:rPr>
          <w:rFonts w:ascii="Times New Roman" w:hAnsi="Times New Roman" w:cs="Times New Roman"/>
          <w:bCs/>
          <w:iCs/>
          <w:color w:val="000000"/>
          <w:sz w:val="24"/>
          <w:szCs w:val="24"/>
        </w:rPr>
        <w:t>: Trụ sở chính tổ chức tín dụng gửi báo cáo cho NHNN thông qua Cục Công nghệ thông tin.</w:t>
      </w:r>
    </w:p>
    <w:p w:rsidR="004060EB" w:rsidRPr="00212EEC" w:rsidRDefault="004060EB" w:rsidP="00643F0E">
      <w:pPr>
        <w:spacing w:line="264" w:lineRule="auto"/>
        <w:jc w:val="both"/>
        <w:rPr>
          <w:rFonts w:ascii="Times New Roman" w:hAnsi="Times New Roman" w:cs="Times New Roman"/>
          <w:bCs/>
          <w:iCs/>
          <w:color w:val="000000"/>
          <w:sz w:val="24"/>
          <w:szCs w:val="24"/>
        </w:rPr>
      </w:pPr>
      <w:r w:rsidRPr="00212EEC">
        <w:rPr>
          <w:rFonts w:ascii="Times New Roman" w:hAnsi="Times New Roman" w:cs="Times New Roman"/>
          <w:bCs/>
          <w:iCs/>
          <w:color w:val="000000"/>
          <w:sz w:val="24"/>
          <w:szCs w:val="24"/>
        </w:rPr>
        <w:t>- Số liệu toàn hệ thống</w:t>
      </w:r>
      <w:r w:rsidR="009B1D3A">
        <w:rPr>
          <w:rFonts w:ascii="Times New Roman" w:hAnsi="Times New Roman" w:cs="Times New Roman"/>
          <w:bCs/>
          <w:iCs/>
          <w:color w:val="000000"/>
          <w:sz w:val="24"/>
          <w:szCs w:val="24"/>
        </w:rPr>
        <w:t>;</w:t>
      </w:r>
    </w:p>
    <w:p w:rsidR="004060EB" w:rsidRPr="00212EEC" w:rsidRDefault="004060EB" w:rsidP="00643F0E">
      <w:pPr>
        <w:spacing w:line="264" w:lineRule="auto"/>
        <w:jc w:val="both"/>
        <w:rPr>
          <w:rFonts w:ascii="Times New Roman" w:hAnsi="Times New Roman" w:cs="Times New Roman"/>
          <w:bCs/>
          <w:iCs/>
          <w:color w:val="000000"/>
          <w:sz w:val="24"/>
          <w:szCs w:val="24"/>
        </w:rPr>
      </w:pPr>
      <w:r w:rsidRPr="00212EEC">
        <w:rPr>
          <w:rFonts w:ascii="Times New Roman" w:hAnsi="Times New Roman" w:cs="Times New Roman"/>
          <w:bCs/>
          <w:iCs/>
          <w:color w:val="000000"/>
          <w:sz w:val="24"/>
          <w:szCs w:val="24"/>
        </w:rPr>
        <w:t>- Số liệu từng chi nhánh tổ chức tín dụng trong hệ thống (nếu có)</w:t>
      </w:r>
      <w:r w:rsidR="00D644F7">
        <w:rPr>
          <w:rFonts w:ascii="Times New Roman" w:hAnsi="Times New Roman" w:cs="Times New Roman"/>
          <w:bCs/>
          <w:iCs/>
          <w:color w:val="000000"/>
          <w:sz w:val="24"/>
          <w:szCs w:val="24"/>
        </w:rPr>
        <w:t>.</w:t>
      </w:r>
    </w:p>
    <w:p w:rsidR="004060EB" w:rsidRPr="00212EEC" w:rsidRDefault="004060EB" w:rsidP="00643F0E">
      <w:pPr>
        <w:spacing w:line="264" w:lineRule="auto"/>
        <w:jc w:val="both"/>
        <w:rPr>
          <w:rFonts w:ascii="Times New Roman" w:hAnsi="Times New Roman" w:cs="Times New Roman"/>
          <w:bCs/>
          <w:iCs/>
          <w:color w:val="000000"/>
          <w:sz w:val="24"/>
          <w:szCs w:val="24"/>
        </w:rPr>
      </w:pPr>
      <w:r w:rsidRPr="00212EEC">
        <w:rPr>
          <w:rFonts w:ascii="Times New Roman" w:hAnsi="Times New Roman" w:cs="Times New Roman"/>
          <w:b/>
          <w:bCs/>
          <w:i/>
          <w:iCs/>
          <w:color w:val="000000"/>
          <w:sz w:val="24"/>
          <w:szCs w:val="24"/>
        </w:rPr>
        <w:t>3. Đơn vị nhận và duyệt báo cáo:</w:t>
      </w:r>
      <w:r w:rsidRPr="00212EEC">
        <w:rPr>
          <w:rFonts w:ascii="Times New Roman" w:hAnsi="Times New Roman" w:cs="Times New Roman"/>
          <w:bCs/>
          <w:iCs/>
          <w:color w:val="000000"/>
          <w:sz w:val="24"/>
          <w:szCs w:val="24"/>
        </w:rPr>
        <w:t xml:space="preserve"> Vụ Dự báo, thống kê; NHNN chi nhánh tỉnh, thành phố.</w:t>
      </w:r>
    </w:p>
    <w:p w:rsidR="004060EB" w:rsidRPr="00212EEC" w:rsidRDefault="004060EB" w:rsidP="00643F0E">
      <w:pPr>
        <w:spacing w:line="264" w:lineRule="auto"/>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4. Hướng dẫn lập báo cáo:</w:t>
      </w:r>
    </w:p>
    <w:p w:rsidR="002345B8" w:rsidRDefault="004060EB" w:rsidP="00643F0E">
      <w:pPr>
        <w:spacing w:line="264"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dư nợ tín dụng</w:t>
      </w:r>
      <w:r w:rsidR="00246FC7" w:rsidRPr="00212EEC">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xml:space="preserve">lãi dự thu của tổ chức tín dụng đối với các </w:t>
      </w:r>
      <w:r w:rsidR="00246FC7" w:rsidRPr="00212EEC">
        <w:rPr>
          <w:rFonts w:ascii="Times New Roman" w:hAnsi="Times New Roman" w:cs="Times New Roman"/>
          <w:color w:val="000000"/>
          <w:sz w:val="24"/>
          <w:szCs w:val="24"/>
        </w:rPr>
        <w:t>tổ chức và</w:t>
      </w:r>
      <w:r w:rsidRPr="00212EEC">
        <w:rPr>
          <w:rFonts w:ascii="Times New Roman" w:hAnsi="Times New Roman" w:cs="Times New Roman"/>
          <w:color w:val="000000"/>
          <w:sz w:val="24"/>
          <w:szCs w:val="24"/>
        </w:rPr>
        <w:t xml:space="preserve"> cá nhân là Người cư trú của Việt Nam </w:t>
      </w:r>
      <w:r w:rsidR="00AE6970" w:rsidRPr="0058138F">
        <w:rPr>
          <w:rFonts w:ascii="Times New Roman" w:hAnsi="Times New Roman" w:cs="Times New Roman"/>
          <w:color w:val="FF0000"/>
          <w:sz w:val="24"/>
          <w:szCs w:val="24"/>
        </w:rPr>
        <w:t xml:space="preserve">thuộc khu vực thể chế phi tài chính, khu vực hộ gia đình và khu vực thể chế không vì lợi nhuận phục vụ hộ gia đình (không bao gồm dư nợ tín dụng đối với tổ </w:t>
      </w:r>
      <w:r w:rsidR="00D91C4E">
        <w:rPr>
          <w:rFonts w:ascii="Times New Roman" w:hAnsi="Times New Roman" w:cs="Times New Roman"/>
          <w:color w:val="FF0000"/>
          <w:sz w:val="24"/>
          <w:szCs w:val="24"/>
        </w:rPr>
        <w:t>chức tín dụng khác;</w:t>
      </w:r>
      <w:r w:rsidR="00AE6970" w:rsidRPr="0058138F">
        <w:rPr>
          <w:rFonts w:ascii="Times New Roman" w:hAnsi="Times New Roman" w:cs="Times New Roman"/>
          <w:color w:val="FF0000"/>
          <w:sz w:val="24"/>
          <w:szCs w:val="24"/>
        </w:rPr>
        <w:t xml:space="preserve"> tổ chức không phải là tổ chức tín dụng quy định tại khoản 11 Phần 2 Phụ lục 2 Thông tư này</w:t>
      </w:r>
      <w:r w:rsidR="00D91C4E">
        <w:rPr>
          <w:rFonts w:ascii="Times New Roman" w:hAnsi="Times New Roman" w:cs="Times New Roman"/>
          <w:color w:val="000000"/>
          <w:sz w:val="24"/>
          <w:szCs w:val="24"/>
        </w:rPr>
        <w:t>;</w:t>
      </w:r>
      <w:r w:rsidRPr="00212EEC">
        <w:rPr>
          <w:rFonts w:ascii="Times New Roman" w:hAnsi="Times New Roman" w:cs="Times New Roman"/>
          <w:color w:val="000000"/>
          <w:sz w:val="24"/>
          <w:szCs w:val="24"/>
        </w:rPr>
        <w:t xml:space="preserve"> Chính phủ) phân theo loại hình tổ chức và cá nhân tại ngày cuối cùng của kỳ báo cáo.</w:t>
      </w:r>
      <w:r w:rsidR="00561A2C" w:rsidRPr="00212EEC">
        <w:rPr>
          <w:rFonts w:ascii="Times New Roman" w:hAnsi="Times New Roman" w:cs="Times New Roman"/>
          <w:color w:val="000000"/>
          <w:sz w:val="24"/>
          <w:szCs w:val="24"/>
        </w:rPr>
        <w:t xml:space="preserve"> </w:t>
      </w:r>
    </w:p>
    <w:p w:rsidR="004060EB" w:rsidRPr="00212EEC" w:rsidRDefault="002345B8" w:rsidP="00643F0E">
      <w:pPr>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Dư nợ tín dụng đối với </w:t>
      </w:r>
      <w:r w:rsidR="00561A2C" w:rsidRPr="00212EEC">
        <w:rPr>
          <w:rFonts w:ascii="Times New Roman" w:hAnsi="Times New Roman" w:cs="Times New Roman"/>
          <w:color w:val="000000"/>
          <w:sz w:val="24"/>
          <w:szCs w:val="24"/>
        </w:rPr>
        <w:t>cá nhân nhằm đáp ứng nhu cầu vốn của doanh nghiệp tư nhân do cá nhân làm chủ được phân vào loại hình “Doanh nghiệp tư nhân”.</w:t>
      </w:r>
    </w:p>
    <w:p w:rsidR="00246FC7" w:rsidRPr="00212EEC" w:rsidRDefault="004060EB" w:rsidP="00643F0E">
      <w:pPr>
        <w:spacing w:line="264"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w:t>
      </w:r>
      <w:r w:rsidR="00246FC7" w:rsidRPr="00212EEC">
        <w:rPr>
          <w:rFonts w:ascii="Times New Roman" w:hAnsi="Times New Roman" w:cs="Times New Roman"/>
          <w:color w:val="000000"/>
          <w:sz w:val="24"/>
          <w:szCs w:val="24"/>
        </w:rPr>
        <w:t>D</w:t>
      </w:r>
      <w:r w:rsidRPr="00212EEC">
        <w:rPr>
          <w:rFonts w:ascii="Times New Roman" w:hAnsi="Times New Roman" w:cs="Times New Roman"/>
          <w:color w:val="000000"/>
          <w:sz w:val="24"/>
          <w:szCs w:val="24"/>
        </w:rPr>
        <w:t>ư nợ tín dụng</w:t>
      </w:r>
      <w:r w:rsidR="00246FC7" w:rsidRPr="00212EEC">
        <w:rPr>
          <w:rFonts w:ascii="Times New Roman" w:hAnsi="Times New Roman" w:cs="Times New Roman"/>
          <w:color w:val="000000"/>
          <w:sz w:val="24"/>
          <w:szCs w:val="24"/>
        </w:rPr>
        <w:t xml:space="preserve"> được hiểu</w:t>
      </w:r>
      <w:r w:rsidRPr="00212EEC">
        <w:rPr>
          <w:rFonts w:ascii="Times New Roman" w:hAnsi="Times New Roman" w:cs="Times New Roman"/>
          <w:color w:val="000000"/>
          <w:sz w:val="24"/>
          <w:szCs w:val="24"/>
        </w:rPr>
        <w:t xml:space="preserve"> theo quy định tại điểm 5 Phần 2 </w:t>
      </w:r>
      <w:r w:rsidR="001C3FED" w:rsidRPr="00212EEC">
        <w:rPr>
          <w:rFonts w:ascii="Times New Roman" w:hAnsi="Times New Roman" w:cs="Times New Roman"/>
          <w:color w:val="000000"/>
          <w:sz w:val="24"/>
          <w:szCs w:val="24"/>
        </w:rPr>
        <w:t>Phụ lục 2</w:t>
      </w:r>
      <w:r w:rsidR="00C33315">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xml:space="preserve">Thông tư này. </w:t>
      </w:r>
    </w:p>
    <w:p w:rsidR="004060EB" w:rsidRPr="00212EEC" w:rsidRDefault="004060EB" w:rsidP="00643F0E">
      <w:pPr>
        <w:spacing w:line="264"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theo loại tiền VND và các loại ngoại tệ quy đổi ra VND theo hướng dẫn tại Phần 1 Phụ lục 2 Thông tư này.</w:t>
      </w:r>
    </w:p>
    <w:p w:rsidR="0093795F" w:rsidRDefault="0093795F" w:rsidP="0093795F">
      <w:pPr>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Cột (3): Mã loại hình tổ chức và cá nhân </w:t>
      </w:r>
      <w:r w:rsidRPr="00643F0E">
        <w:rPr>
          <w:rFonts w:ascii="Times New Roman" w:hAnsi="Times New Roman" w:cs="Times New Roman"/>
          <w:color w:val="000000"/>
          <w:sz w:val="24"/>
          <w:szCs w:val="24"/>
        </w:rPr>
        <w:t xml:space="preserve">quy định tại Bảng </w:t>
      </w:r>
      <w:r>
        <w:rPr>
          <w:rFonts w:ascii="Times New Roman" w:hAnsi="Times New Roman" w:cs="Times New Roman"/>
          <w:color w:val="000000"/>
          <w:sz w:val="24"/>
          <w:szCs w:val="24"/>
        </w:rPr>
        <w:t>2</w:t>
      </w:r>
      <w:r w:rsidRPr="00643F0E">
        <w:rPr>
          <w:rFonts w:ascii="Times New Roman" w:hAnsi="Times New Roman" w:cs="Times New Roman"/>
          <w:color w:val="000000"/>
          <w:sz w:val="24"/>
          <w:szCs w:val="24"/>
        </w:rPr>
        <w:t xml:space="preserve"> Phụ lục 3 Thông tư </w:t>
      </w:r>
      <w:r w:rsidR="002345B8">
        <w:rPr>
          <w:rFonts w:ascii="Times New Roman" w:hAnsi="Times New Roman" w:cs="Times New Roman"/>
          <w:color w:val="000000"/>
          <w:sz w:val="24"/>
          <w:szCs w:val="24"/>
        </w:rPr>
        <w:t>này</w:t>
      </w:r>
      <w:r w:rsidRPr="00643F0E">
        <w:rPr>
          <w:rFonts w:ascii="Times New Roman" w:hAnsi="Times New Roman" w:cs="Times New Roman"/>
          <w:color w:val="000000"/>
          <w:sz w:val="24"/>
          <w:szCs w:val="24"/>
        </w:rPr>
        <w:t xml:space="preserve">. </w:t>
      </w:r>
    </w:p>
    <w:p w:rsidR="0093795F" w:rsidRPr="00212EEC" w:rsidRDefault="004060EB" w:rsidP="0093795F">
      <w:pPr>
        <w:spacing w:line="264"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(9)</w:t>
      </w:r>
      <w:r w:rsidR="0093795F">
        <w:rPr>
          <w:rFonts w:ascii="Times New Roman" w:hAnsi="Times New Roman" w:cs="Times New Roman"/>
          <w:color w:val="000000"/>
          <w:sz w:val="24"/>
          <w:szCs w:val="24"/>
        </w:rPr>
        <w:t>:</w:t>
      </w:r>
      <w:r w:rsidRPr="00212EEC">
        <w:rPr>
          <w:rFonts w:ascii="Times New Roman" w:hAnsi="Times New Roman" w:cs="Times New Roman"/>
          <w:color w:val="000000"/>
          <w:sz w:val="24"/>
          <w:szCs w:val="24"/>
        </w:rPr>
        <w:t xml:space="preserve"> </w:t>
      </w:r>
      <w:r w:rsidR="0093795F" w:rsidRPr="00212EEC">
        <w:rPr>
          <w:rFonts w:ascii="Times New Roman" w:hAnsi="Times New Roman" w:cs="Times New Roman"/>
          <w:color w:val="000000"/>
          <w:sz w:val="24"/>
          <w:szCs w:val="24"/>
        </w:rPr>
        <w:t>Thống kê số dư lãi dự thu đến cuối ngày cuối cùng của kỳ báo cáo theo từng mã loại hình tổ chức và cá nhân được lấy từ hệ thống quản trị nội bộ của tổ chức tín dụng.</w:t>
      </w:r>
    </w:p>
    <w:p w:rsidR="004060EB" w:rsidRPr="00212EEC" w:rsidRDefault="004060EB" w:rsidP="00643F0E">
      <w:pPr>
        <w:spacing w:line="264"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(8) = Cột (4) + Cột (5) + Cột (6) +</w:t>
      </w:r>
      <w:r w:rsidR="0093795F">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Cột (7).</w:t>
      </w:r>
    </w:p>
    <w:p w:rsidR="004060EB" w:rsidRPr="00212EEC" w:rsidRDefault="004060EB" w:rsidP="00643F0E">
      <w:pPr>
        <w:spacing w:line="264"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(14) = Cột (10) + Cột (11) + Cột (12) +</w:t>
      </w:r>
      <w:r w:rsidR="0093795F">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Cột (13).</w:t>
      </w:r>
    </w:p>
    <w:p w:rsidR="0093795F" w:rsidRDefault="0093795F" w:rsidP="0093795F">
      <w:pPr>
        <w:spacing w:line="264" w:lineRule="auto"/>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Tổng cộng</w:t>
      </w:r>
      <w:r w:rsidRPr="00212EE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1 + … + </w:t>
      </w:r>
      <w:r>
        <w:rPr>
          <w:rFonts w:ascii="Times New Roman" w:hAnsi="Times New Roman" w:cs="Times New Roman"/>
          <w:color w:val="000000"/>
          <w:sz w:val="24"/>
          <w:szCs w:val="24"/>
        </w:rPr>
        <w:t>Dòng</w:t>
      </w:r>
      <w:r w:rsidRPr="00212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w:t>
      </w:r>
      <w:r w:rsidRPr="00212EEC">
        <w:rPr>
          <w:rFonts w:ascii="Times New Roman" w:hAnsi="Times New Roman" w:cs="Times New Roman"/>
          <w:color w:val="000000"/>
          <w:sz w:val="24"/>
          <w:szCs w:val="24"/>
        </w:rPr>
        <w:t>.</w:t>
      </w:r>
    </w:p>
    <w:p w:rsidR="005C082F" w:rsidRPr="00212EEC" w:rsidRDefault="005C082F" w:rsidP="00643F0E">
      <w:pPr>
        <w:spacing w:line="264" w:lineRule="auto"/>
        <w:ind w:right="161"/>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(4) = Tổng cộng cột (2) Biểu số 001-DBTK = Tổng cộng cột (5) Biểu số 002-DBTK.</w:t>
      </w:r>
    </w:p>
    <w:p w:rsidR="005C082F" w:rsidRPr="00212EEC" w:rsidRDefault="005C082F" w:rsidP="00643F0E">
      <w:pPr>
        <w:spacing w:line="264" w:lineRule="auto"/>
        <w:ind w:right="161"/>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(5) = Tổng cộng cột (3) Biểu số 001-DBTK = Tổng cộng cột (6) Biểu số 002-DBTK.</w:t>
      </w:r>
    </w:p>
    <w:p w:rsidR="005C082F" w:rsidRPr="00212EEC" w:rsidRDefault="005C082F" w:rsidP="00643F0E">
      <w:pPr>
        <w:spacing w:line="264" w:lineRule="auto"/>
        <w:ind w:right="161"/>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(6) = Tổng cộng cột (4) Biểu số 001-DBTK =  Tổng cộng cột (7) Biểu số 002-DBTK.</w:t>
      </w:r>
    </w:p>
    <w:p w:rsidR="005C082F" w:rsidRPr="00212EEC" w:rsidRDefault="005C082F" w:rsidP="00643F0E">
      <w:pPr>
        <w:spacing w:line="264" w:lineRule="auto"/>
        <w:ind w:right="161"/>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(7) =</w:t>
      </w:r>
      <w:r w:rsidR="0093795F">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Tổng cộng cột (5) Biểu số 001-DBTK = Tổng cộng cột (8) Biểu số 002-DBTK.</w:t>
      </w:r>
    </w:p>
    <w:p w:rsidR="005C082F" w:rsidRPr="00212EEC" w:rsidRDefault="005C082F" w:rsidP="00643F0E">
      <w:pPr>
        <w:spacing w:line="264" w:lineRule="auto"/>
        <w:ind w:right="161"/>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(8) = Tổng cộng cột (6) Biểu số 001-DBTK = Tổng cộng cột (9) Biểu số 002-DBTK.</w:t>
      </w:r>
    </w:p>
    <w:p w:rsidR="00246FC7" w:rsidRDefault="005C082F" w:rsidP="00643F0E">
      <w:pPr>
        <w:spacing w:line="264" w:lineRule="auto"/>
        <w:ind w:right="161"/>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Tổng cộng Cột (9) = Tổng cộng cột (7) Biểu số 001-DBTK =</w:t>
      </w:r>
      <w:r w:rsidR="0093795F">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Tổng cộng cột (10) Biểu số 002-DBTK.</w:t>
      </w:r>
    </w:p>
    <w:p w:rsidR="00C33315" w:rsidRDefault="00C33315" w:rsidP="00643F0E">
      <w:pPr>
        <w:spacing w:line="264" w:lineRule="auto"/>
        <w:ind w:right="161"/>
        <w:jc w:val="both"/>
        <w:rPr>
          <w:rFonts w:ascii="Times New Roman" w:hAnsi="Times New Roman" w:cs="Times New Roman"/>
          <w:color w:val="000000"/>
          <w:sz w:val="24"/>
          <w:szCs w:val="24"/>
        </w:rPr>
      </w:pPr>
      <w:r>
        <w:rPr>
          <w:rFonts w:ascii="Times New Roman" w:hAnsi="Times New Roman" w:cs="Times New Roman"/>
          <w:color w:val="000000"/>
          <w:sz w:val="24"/>
          <w:szCs w:val="24"/>
        </w:rPr>
        <w:t>- Tổng cộng Cột (10) = Tổng cộng Cột (8) Biểu 001-DBTK.</w:t>
      </w:r>
    </w:p>
    <w:p w:rsidR="00C33315" w:rsidRDefault="00C33315" w:rsidP="00643F0E">
      <w:pPr>
        <w:spacing w:line="264" w:lineRule="auto"/>
        <w:ind w:right="161"/>
        <w:jc w:val="both"/>
        <w:rPr>
          <w:rFonts w:ascii="Times New Roman" w:hAnsi="Times New Roman" w:cs="Times New Roman"/>
          <w:color w:val="000000"/>
          <w:sz w:val="24"/>
          <w:szCs w:val="24"/>
        </w:rPr>
      </w:pPr>
      <w:r>
        <w:rPr>
          <w:rFonts w:ascii="Times New Roman" w:hAnsi="Times New Roman" w:cs="Times New Roman"/>
          <w:color w:val="000000"/>
          <w:sz w:val="24"/>
          <w:szCs w:val="24"/>
        </w:rPr>
        <w:t>- Tổng cộng Cột (11) = Tổng cộng Cột (9) Biểu 001-DBTK.</w:t>
      </w:r>
    </w:p>
    <w:p w:rsidR="00C33315" w:rsidRDefault="00C33315" w:rsidP="00643F0E">
      <w:pPr>
        <w:spacing w:line="264" w:lineRule="auto"/>
        <w:ind w:right="161"/>
        <w:jc w:val="both"/>
        <w:rPr>
          <w:rFonts w:ascii="Times New Roman" w:hAnsi="Times New Roman" w:cs="Times New Roman"/>
          <w:color w:val="000000"/>
          <w:sz w:val="24"/>
          <w:szCs w:val="24"/>
        </w:rPr>
      </w:pPr>
      <w:r>
        <w:rPr>
          <w:rFonts w:ascii="Times New Roman" w:hAnsi="Times New Roman" w:cs="Times New Roman"/>
          <w:color w:val="000000"/>
          <w:sz w:val="24"/>
          <w:szCs w:val="24"/>
        </w:rPr>
        <w:t>- Tổng cộng Cột (12) = Tổng cộng Cột (10) Biểu 001-DBTK.</w:t>
      </w:r>
    </w:p>
    <w:p w:rsidR="00C33315" w:rsidRDefault="00C33315" w:rsidP="00643F0E">
      <w:pPr>
        <w:spacing w:line="264" w:lineRule="auto"/>
        <w:ind w:right="161"/>
        <w:jc w:val="both"/>
        <w:rPr>
          <w:rFonts w:ascii="Times New Roman" w:hAnsi="Times New Roman" w:cs="Times New Roman"/>
          <w:color w:val="000000"/>
          <w:sz w:val="24"/>
          <w:szCs w:val="24"/>
        </w:rPr>
      </w:pPr>
      <w:r>
        <w:rPr>
          <w:rFonts w:ascii="Times New Roman" w:hAnsi="Times New Roman" w:cs="Times New Roman"/>
          <w:color w:val="000000"/>
          <w:sz w:val="24"/>
          <w:szCs w:val="24"/>
        </w:rPr>
        <w:t>- Tổng cộng Cột (13) = Tổng cộng Cột (11) Biểu 001-DBTK.</w:t>
      </w:r>
    </w:p>
    <w:p w:rsidR="00C33315" w:rsidRDefault="00C33315" w:rsidP="00643F0E">
      <w:pPr>
        <w:spacing w:line="264" w:lineRule="auto"/>
        <w:ind w:right="16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Tổng cộng Cột (14) = Tổng cộng Cột (12) Biểu 001-DBTK.</w:t>
      </w:r>
    </w:p>
    <w:tbl>
      <w:tblPr>
        <w:tblW w:w="5000" w:type="pct"/>
        <w:tblLayout w:type="fixed"/>
        <w:tblLook w:val="04A0" w:firstRow="1" w:lastRow="0" w:firstColumn="1" w:lastColumn="0" w:noHBand="0" w:noVBand="1"/>
      </w:tblPr>
      <w:tblGrid>
        <w:gridCol w:w="13476"/>
        <w:gridCol w:w="806"/>
      </w:tblGrid>
      <w:tr w:rsidR="004060EB" w:rsidRPr="00212EEC" w:rsidTr="005C082F">
        <w:trPr>
          <w:trHeight w:val="315"/>
        </w:trPr>
        <w:tc>
          <w:tcPr>
            <w:tcW w:w="4718" w:type="pct"/>
            <w:tcBorders>
              <w:top w:val="nil"/>
              <w:left w:val="nil"/>
              <w:right w:val="nil"/>
            </w:tcBorders>
            <w:shd w:val="clear" w:color="auto" w:fill="auto"/>
            <w:vAlign w:val="center"/>
            <w:hideMark/>
          </w:tcPr>
          <w:p w:rsidR="005244EB" w:rsidRPr="00212EEC" w:rsidRDefault="00643F0E" w:rsidP="005244EB">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Đơn vị báo cáo:…                 </w:t>
            </w:r>
            <w:r w:rsidR="005244EB" w:rsidRPr="00212EEC">
              <w:rPr>
                <w:rFonts w:ascii="Times New Roman" w:hAnsi="Times New Roman" w:cs="Times New Roman"/>
                <w:b/>
                <w:bCs/>
                <w:color w:val="000000"/>
                <w:sz w:val="24"/>
                <w:szCs w:val="24"/>
              </w:rPr>
              <w:t xml:space="preserve">                                                                                                                                             Biểu số 006-DBTK</w:t>
            </w:r>
          </w:p>
          <w:p w:rsidR="005244EB" w:rsidRPr="00212EEC" w:rsidRDefault="005244EB" w:rsidP="005C082F">
            <w:pPr>
              <w:jc w:val="center"/>
              <w:rPr>
                <w:rFonts w:ascii="Times New Roman" w:hAnsi="Times New Roman" w:cs="Times New Roman"/>
                <w:b/>
                <w:bCs/>
                <w:color w:val="000000"/>
                <w:sz w:val="24"/>
                <w:szCs w:val="24"/>
              </w:rPr>
            </w:pPr>
          </w:p>
          <w:p w:rsidR="00CF2764" w:rsidRPr="00212EEC" w:rsidRDefault="004060EB" w:rsidP="005C082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BÁO CÁO DƯ NỢ TÍN DỤNG</w:t>
            </w:r>
            <w:r w:rsidR="00CF2764" w:rsidRPr="00212EEC">
              <w:rPr>
                <w:rFonts w:ascii="Times New Roman" w:hAnsi="Times New Roman" w:cs="Times New Roman"/>
                <w:b/>
                <w:bCs/>
                <w:color w:val="000000"/>
                <w:sz w:val="24"/>
                <w:szCs w:val="24"/>
              </w:rPr>
              <w:t xml:space="preserve">, LÃI SUẤT </w:t>
            </w:r>
            <w:r w:rsidRPr="00212EEC">
              <w:rPr>
                <w:rFonts w:ascii="Times New Roman" w:hAnsi="Times New Roman" w:cs="Times New Roman"/>
                <w:b/>
                <w:bCs/>
                <w:color w:val="000000"/>
                <w:sz w:val="24"/>
                <w:szCs w:val="24"/>
              </w:rPr>
              <w:t xml:space="preserve">ĐỐI VỚI </w:t>
            </w:r>
            <w:r w:rsidR="00CF2764" w:rsidRPr="00212EEC">
              <w:rPr>
                <w:rFonts w:ascii="Times New Roman" w:hAnsi="Times New Roman" w:cs="Times New Roman"/>
                <w:b/>
                <w:bCs/>
                <w:color w:val="000000"/>
                <w:sz w:val="24"/>
                <w:szCs w:val="24"/>
              </w:rPr>
              <w:t>L</w:t>
            </w:r>
            <w:r w:rsidRPr="00212EEC">
              <w:rPr>
                <w:rFonts w:ascii="Times New Roman" w:hAnsi="Times New Roman" w:cs="Times New Roman"/>
                <w:b/>
                <w:bCs/>
                <w:color w:val="000000"/>
                <w:sz w:val="24"/>
                <w:szCs w:val="24"/>
              </w:rPr>
              <w:t xml:space="preserve">ĨNH VỰC </w:t>
            </w:r>
            <w:r w:rsidR="00CF2764" w:rsidRPr="00212EEC">
              <w:rPr>
                <w:rFonts w:ascii="Times New Roman" w:hAnsi="Times New Roman" w:cs="Times New Roman"/>
                <w:b/>
                <w:bCs/>
                <w:color w:val="000000"/>
                <w:sz w:val="24"/>
                <w:szCs w:val="24"/>
              </w:rPr>
              <w:t xml:space="preserve">CÔNG NGHIỆP HỖ TRỢ </w:t>
            </w:r>
          </w:p>
          <w:p w:rsidR="004060EB" w:rsidRPr="00212EEC" w:rsidRDefault="00CF2764" w:rsidP="005C082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VÀ LĨNH VỰC DOANH NGHIỆP CÔNG NGHỆ CAO</w:t>
            </w:r>
          </w:p>
          <w:p w:rsidR="005244EB" w:rsidRPr="00212EEC" w:rsidRDefault="004060EB" w:rsidP="00643F0E">
            <w:pPr>
              <w:jc w:val="center"/>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(Tháng……năm…)</w:t>
            </w:r>
          </w:p>
        </w:tc>
        <w:tc>
          <w:tcPr>
            <w:tcW w:w="282" w:type="pct"/>
            <w:tcBorders>
              <w:top w:val="nil"/>
              <w:left w:val="nil"/>
              <w:bottom w:val="nil"/>
              <w:right w:val="nil"/>
            </w:tcBorders>
            <w:shd w:val="clear" w:color="auto" w:fill="auto"/>
            <w:noWrap/>
            <w:vAlign w:val="bottom"/>
            <w:hideMark/>
          </w:tcPr>
          <w:p w:rsidR="004060EB" w:rsidRPr="00212EEC" w:rsidRDefault="004060EB" w:rsidP="005C082F">
            <w:pPr>
              <w:rPr>
                <w:rFonts w:ascii="Times New Roman" w:hAnsi="Times New Roman" w:cs="Times New Roman"/>
                <w:color w:val="000000"/>
                <w:sz w:val="24"/>
                <w:szCs w:val="24"/>
              </w:rPr>
            </w:pPr>
          </w:p>
        </w:tc>
      </w:tr>
      <w:tr w:rsidR="00CF2764" w:rsidRPr="00212EEC" w:rsidTr="00CF2764">
        <w:trPr>
          <w:trHeight w:val="315"/>
        </w:trPr>
        <w:tc>
          <w:tcPr>
            <w:tcW w:w="5000" w:type="pct"/>
            <w:gridSpan w:val="2"/>
            <w:tcBorders>
              <w:top w:val="nil"/>
              <w:left w:val="nil"/>
              <w:right w:val="nil"/>
            </w:tcBorders>
            <w:shd w:val="clear" w:color="auto" w:fill="auto"/>
            <w:vAlign w:val="center"/>
            <w:hideMark/>
          </w:tcPr>
          <w:p w:rsidR="00CF2764" w:rsidRPr="00643F0E" w:rsidRDefault="00CF2764" w:rsidP="00CF2764">
            <w:pPr>
              <w:ind w:right="248"/>
              <w:jc w:val="right"/>
              <w:rPr>
                <w:rFonts w:ascii="Times New Roman" w:hAnsi="Times New Roman" w:cs="Times New Roman"/>
                <w:color w:val="000000"/>
                <w:sz w:val="24"/>
                <w:szCs w:val="24"/>
              </w:rPr>
            </w:pPr>
            <w:r w:rsidRPr="00643F0E">
              <w:rPr>
                <w:rFonts w:ascii="Times New Roman" w:hAnsi="Times New Roman" w:cs="Times New Roman"/>
                <w:i/>
                <w:color w:val="000000"/>
                <w:sz w:val="24"/>
                <w:szCs w:val="24"/>
              </w:rPr>
              <w:t>Đ</w:t>
            </w:r>
            <w:r w:rsidRPr="00643F0E">
              <w:rPr>
                <w:rFonts w:ascii="Times New Roman" w:hAnsi="Times New Roman" w:cs="Times New Roman"/>
                <w:i/>
                <w:color w:val="000000"/>
                <w:sz w:val="24"/>
                <w:szCs w:val="24"/>
                <w:lang w:val="vi-VN"/>
              </w:rPr>
              <w:t xml:space="preserve">ơn vị tính: Triệu </w:t>
            </w:r>
            <w:r w:rsidRPr="00643F0E">
              <w:rPr>
                <w:rFonts w:ascii="Times New Roman" w:hAnsi="Times New Roman" w:cs="Times New Roman"/>
                <w:i/>
                <w:color w:val="000000"/>
                <w:sz w:val="24"/>
                <w:szCs w:val="24"/>
              </w:rPr>
              <w:t>VND</w:t>
            </w:r>
          </w:p>
        </w:tc>
      </w:tr>
      <w:tr w:rsidR="004060EB" w:rsidRPr="00212EEC" w:rsidTr="005C082F">
        <w:trPr>
          <w:trHeight w:val="315"/>
        </w:trPr>
        <w:tc>
          <w:tcPr>
            <w:tcW w:w="5000" w:type="pct"/>
            <w:gridSpan w:val="2"/>
            <w:tcBorders>
              <w:top w:val="nil"/>
              <w:left w:val="nil"/>
              <w:bottom w:val="nil"/>
              <w:right w:val="nil"/>
            </w:tcBorders>
            <w:shd w:val="clear" w:color="auto" w:fill="auto"/>
            <w:noWrap/>
            <w:vAlign w:val="bottom"/>
            <w:hideMark/>
          </w:tcPr>
          <w:tbl>
            <w:tblP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314"/>
              <w:gridCol w:w="1276"/>
              <w:gridCol w:w="1275"/>
              <w:gridCol w:w="1418"/>
              <w:gridCol w:w="2126"/>
              <w:gridCol w:w="1276"/>
              <w:gridCol w:w="1276"/>
            </w:tblGrid>
            <w:tr w:rsidR="004060EB" w:rsidRPr="00212EEC" w:rsidTr="00705555">
              <w:trPr>
                <w:trHeight w:val="340"/>
              </w:trPr>
              <w:tc>
                <w:tcPr>
                  <w:tcW w:w="960" w:type="dxa"/>
                  <w:vMerge w:val="restart"/>
                  <w:shd w:val="clear" w:color="auto" w:fill="auto"/>
                  <w:noWrap/>
                  <w:vAlign w:val="center"/>
                  <w:hideMark/>
                </w:tcPr>
                <w:p w:rsidR="004060EB" w:rsidRPr="00212EEC" w:rsidRDefault="004060EB" w:rsidP="005C082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STT</w:t>
                  </w:r>
                </w:p>
              </w:tc>
              <w:tc>
                <w:tcPr>
                  <w:tcW w:w="4314" w:type="dxa"/>
                  <w:vMerge w:val="restart"/>
                  <w:shd w:val="clear" w:color="auto" w:fill="auto"/>
                  <w:noWrap/>
                  <w:vAlign w:val="center"/>
                  <w:hideMark/>
                </w:tcPr>
                <w:p w:rsidR="004060EB" w:rsidRPr="00212EEC" w:rsidRDefault="004060EB" w:rsidP="005C082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Chỉ tiêu báo cáo</w:t>
                  </w:r>
                </w:p>
              </w:tc>
              <w:tc>
                <w:tcPr>
                  <w:tcW w:w="3969" w:type="dxa"/>
                  <w:gridSpan w:val="3"/>
                  <w:shd w:val="clear" w:color="auto" w:fill="auto"/>
                  <w:noWrap/>
                  <w:vAlign w:val="center"/>
                  <w:hideMark/>
                </w:tcPr>
                <w:p w:rsidR="004060EB" w:rsidRPr="001E54FD" w:rsidRDefault="004060EB" w:rsidP="005C082F">
                  <w:pPr>
                    <w:jc w:val="center"/>
                    <w:rPr>
                      <w:rFonts w:ascii="Times New Roman" w:hAnsi="Times New Roman" w:cs="Times New Roman"/>
                      <w:b/>
                      <w:bCs/>
                      <w:color w:val="000000"/>
                      <w:sz w:val="22"/>
                      <w:szCs w:val="22"/>
                    </w:rPr>
                  </w:pPr>
                  <w:r w:rsidRPr="001E54FD">
                    <w:rPr>
                      <w:rFonts w:ascii="Times New Roman" w:hAnsi="Times New Roman" w:cs="Times New Roman"/>
                      <w:b/>
                      <w:bCs/>
                      <w:color w:val="000000"/>
                      <w:sz w:val="22"/>
                      <w:szCs w:val="22"/>
                    </w:rPr>
                    <w:t xml:space="preserve">Dư nợ tín dụng (không bao gồm </w:t>
                  </w:r>
                  <w:r w:rsidR="001E54FD" w:rsidRPr="001E54FD">
                    <w:rPr>
                      <w:rFonts w:ascii="Times New Roman" w:hAnsi="Times New Roman" w:cs="Times New Roman"/>
                      <w:b/>
                      <w:bCs/>
                      <w:color w:val="000000"/>
                      <w:sz w:val="22"/>
                      <w:szCs w:val="22"/>
                    </w:rPr>
                    <w:t xml:space="preserve">mua, </w:t>
                  </w:r>
                  <w:r w:rsidRPr="001E54FD">
                    <w:rPr>
                      <w:rFonts w:ascii="Times New Roman" w:hAnsi="Times New Roman" w:cs="Times New Roman"/>
                      <w:b/>
                      <w:bCs/>
                      <w:color w:val="000000"/>
                      <w:sz w:val="22"/>
                      <w:szCs w:val="22"/>
                    </w:rPr>
                    <w:t>đầu tư trái phiếu doanh nghiệp)</w:t>
                  </w:r>
                </w:p>
              </w:tc>
              <w:tc>
                <w:tcPr>
                  <w:tcW w:w="2126" w:type="dxa"/>
                  <w:vMerge w:val="restart"/>
                  <w:shd w:val="clear" w:color="auto" w:fill="auto"/>
                  <w:vAlign w:val="center"/>
                  <w:hideMark/>
                </w:tcPr>
                <w:p w:rsidR="004060EB" w:rsidRPr="001E54FD" w:rsidRDefault="001E54FD" w:rsidP="001E54FD">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Mua, đ</w:t>
                  </w:r>
                  <w:r w:rsidR="004060EB" w:rsidRPr="001E54FD">
                    <w:rPr>
                      <w:rFonts w:ascii="Times New Roman" w:hAnsi="Times New Roman" w:cs="Times New Roman"/>
                      <w:b/>
                      <w:bCs/>
                      <w:color w:val="000000"/>
                      <w:sz w:val="22"/>
                      <w:szCs w:val="22"/>
                    </w:rPr>
                    <w:t>ầu tư trái phiếu doanh nghiệp (không bao gồm trái phiếu VAMC)</w:t>
                  </w:r>
                </w:p>
              </w:tc>
              <w:tc>
                <w:tcPr>
                  <w:tcW w:w="2552" w:type="dxa"/>
                  <w:gridSpan w:val="2"/>
                  <w:shd w:val="clear" w:color="auto" w:fill="auto"/>
                  <w:noWrap/>
                  <w:vAlign w:val="center"/>
                  <w:hideMark/>
                </w:tcPr>
                <w:p w:rsidR="004060EB" w:rsidRPr="00212EEC" w:rsidRDefault="004060EB" w:rsidP="005C082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Lãi suất</w:t>
                  </w:r>
                  <w:r w:rsidR="00C3063C" w:rsidRPr="00212EEC">
                    <w:rPr>
                      <w:rFonts w:ascii="Times New Roman" w:hAnsi="Times New Roman" w:cs="Times New Roman"/>
                      <w:b/>
                      <w:bCs/>
                      <w:color w:val="000000"/>
                      <w:sz w:val="24"/>
                      <w:szCs w:val="24"/>
                    </w:rPr>
                    <w:t xml:space="preserve"> </w:t>
                  </w:r>
                  <w:r w:rsidR="00C3063C" w:rsidRPr="00B01EAC">
                    <w:rPr>
                      <w:rFonts w:ascii="Times New Roman" w:hAnsi="Times New Roman" w:cs="Times New Roman"/>
                      <w:bCs/>
                      <w:color w:val="000000"/>
                      <w:sz w:val="24"/>
                      <w:szCs w:val="24"/>
                    </w:rPr>
                    <w:t>(%/năm)</w:t>
                  </w:r>
                </w:p>
              </w:tc>
            </w:tr>
            <w:tr w:rsidR="004060EB" w:rsidRPr="00212EEC" w:rsidTr="00705555">
              <w:trPr>
                <w:trHeight w:val="340"/>
              </w:trPr>
              <w:tc>
                <w:tcPr>
                  <w:tcW w:w="960" w:type="dxa"/>
                  <w:vMerge/>
                  <w:vAlign w:val="center"/>
                  <w:hideMark/>
                </w:tcPr>
                <w:p w:rsidR="004060EB" w:rsidRPr="00212EEC" w:rsidRDefault="004060EB" w:rsidP="005C082F">
                  <w:pPr>
                    <w:rPr>
                      <w:rFonts w:ascii="Times New Roman" w:hAnsi="Times New Roman" w:cs="Times New Roman"/>
                      <w:b/>
                      <w:bCs/>
                      <w:color w:val="000000"/>
                      <w:sz w:val="24"/>
                      <w:szCs w:val="24"/>
                    </w:rPr>
                  </w:pPr>
                </w:p>
              </w:tc>
              <w:tc>
                <w:tcPr>
                  <w:tcW w:w="4314" w:type="dxa"/>
                  <w:vMerge/>
                  <w:vAlign w:val="center"/>
                  <w:hideMark/>
                </w:tcPr>
                <w:p w:rsidR="004060EB" w:rsidRPr="00212EEC" w:rsidRDefault="004060EB" w:rsidP="005C082F">
                  <w:pPr>
                    <w:rPr>
                      <w:rFonts w:ascii="Times New Roman" w:hAnsi="Times New Roman" w:cs="Times New Roman"/>
                      <w:b/>
                      <w:bCs/>
                      <w:color w:val="000000"/>
                      <w:sz w:val="24"/>
                      <w:szCs w:val="24"/>
                    </w:rPr>
                  </w:pPr>
                </w:p>
              </w:tc>
              <w:tc>
                <w:tcPr>
                  <w:tcW w:w="1276" w:type="dxa"/>
                  <w:shd w:val="clear" w:color="auto" w:fill="auto"/>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Ngắn hạn</w:t>
                  </w:r>
                </w:p>
              </w:tc>
              <w:tc>
                <w:tcPr>
                  <w:tcW w:w="1275" w:type="dxa"/>
                  <w:shd w:val="clear" w:color="auto" w:fill="auto"/>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Trung và dài hạn</w:t>
                  </w:r>
                </w:p>
              </w:tc>
              <w:tc>
                <w:tcPr>
                  <w:tcW w:w="1418" w:type="dxa"/>
                  <w:shd w:val="clear" w:color="auto" w:fill="auto"/>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Tổng số</w:t>
                  </w:r>
                </w:p>
              </w:tc>
              <w:tc>
                <w:tcPr>
                  <w:tcW w:w="2126" w:type="dxa"/>
                  <w:vMerge/>
                  <w:vAlign w:val="center"/>
                  <w:hideMark/>
                </w:tcPr>
                <w:p w:rsidR="004060EB" w:rsidRPr="00212EEC" w:rsidRDefault="004060EB" w:rsidP="005C082F">
                  <w:pPr>
                    <w:rPr>
                      <w:rFonts w:ascii="Times New Roman" w:hAnsi="Times New Roman" w:cs="Times New Roman"/>
                      <w:b/>
                      <w:bCs/>
                      <w:color w:val="000000"/>
                      <w:sz w:val="24"/>
                      <w:szCs w:val="24"/>
                    </w:rPr>
                  </w:pPr>
                </w:p>
              </w:tc>
              <w:tc>
                <w:tcPr>
                  <w:tcW w:w="1276" w:type="dxa"/>
                  <w:shd w:val="clear" w:color="auto" w:fill="auto"/>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Ngắn hạn</w:t>
                  </w:r>
                </w:p>
              </w:tc>
              <w:tc>
                <w:tcPr>
                  <w:tcW w:w="1276" w:type="dxa"/>
                  <w:shd w:val="clear" w:color="auto" w:fill="auto"/>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Trung và dài hạn</w:t>
                  </w:r>
                </w:p>
              </w:tc>
            </w:tr>
            <w:tr w:rsidR="004060EB" w:rsidRPr="00212EEC" w:rsidTr="00705555">
              <w:trPr>
                <w:trHeight w:val="340"/>
              </w:trPr>
              <w:tc>
                <w:tcPr>
                  <w:tcW w:w="960"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(1)</w:t>
                  </w:r>
                </w:p>
              </w:tc>
              <w:tc>
                <w:tcPr>
                  <w:tcW w:w="4314"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(2)</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(3)</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(4)</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(5)</w:t>
                  </w:r>
                  <w:r w:rsidR="00705555">
                    <w:rPr>
                      <w:rFonts w:ascii="Times New Roman" w:hAnsi="Times New Roman" w:cs="Times New Roman"/>
                      <w:i/>
                      <w:color w:val="000000"/>
                      <w:sz w:val="24"/>
                      <w:szCs w:val="24"/>
                    </w:rPr>
                    <w:t>=(3)+(4)</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(6)</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(7)</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(8)</w:t>
                  </w:r>
                </w:p>
              </w:tc>
            </w:tr>
            <w:tr w:rsidR="004060EB" w:rsidRPr="00212EEC" w:rsidTr="00CF01CB">
              <w:trPr>
                <w:trHeight w:val="340"/>
              </w:trPr>
              <w:tc>
                <w:tcPr>
                  <w:tcW w:w="960" w:type="dxa"/>
                  <w:shd w:val="clear" w:color="auto" w:fill="auto"/>
                  <w:vAlign w:val="center"/>
                  <w:hideMark/>
                </w:tcPr>
                <w:p w:rsidR="004060EB" w:rsidRPr="00212EEC" w:rsidRDefault="004060EB" w:rsidP="005C082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1</w:t>
                  </w:r>
                </w:p>
              </w:tc>
              <w:tc>
                <w:tcPr>
                  <w:tcW w:w="4314" w:type="dxa"/>
                  <w:shd w:val="clear" w:color="auto" w:fill="auto"/>
                  <w:vAlign w:val="center"/>
                  <w:hideMark/>
                </w:tcPr>
                <w:p w:rsidR="004060EB" w:rsidRPr="00212EEC" w:rsidRDefault="004060EB" w:rsidP="005C082F">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Lĩnh vực công nghiệp hỗ trợ (=1.1+1.2)</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CF01CB">
              <w:trPr>
                <w:trHeight w:val="340"/>
              </w:trPr>
              <w:tc>
                <w:tcPr>
                  <w:tcW w:w="960" w:type="dxa"/>
                  <w:shd w:val="clear" w:color="auto" w:fill="auto"/>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1.1</w:t>
                  </w:r>
                </w:p>
              </w:tc>
              <w:tc>
                <w:tcPr>
                  <w:tcW w:w="4314" w:type="dxa"/>
                  <w:shd w:val="clear" w:color="auto" w:fill="auto"/>
                  <w:vAlign w:val="center"/>
                  <w:hideMark/>
                </w:tcPr>
                <w:p w:rsidR="004060EB" w:rsidRPr="00212EEC" w:rsidRDefault="004060EB" w:rsidP="005C082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Công nghiệp hỗ trợ ưu tiên phát triển (=1.1.1+1.1.2)</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705555">
              <w:trPr>
                <w:trHeight w:val="340"/>
              </w:trPr>
              <w:tc>
                <w:tcPr>
                  <w:tcW w:w="960" w:type="dxa"/>
                  <w:shd w:val="clear" w:color="auto" w:fill="auto"/>
                  <w:noWrap/>
                  <w:vAlign w:val="center"/>
                  <w:hideMark/>
                </w:tcPr>
                <w:p w:rsidR="004060EB" w:rsidRPr="00212EEC" w:rsidRDefault="004060EB" w:rsidP="005C082F">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1.1.1</w:t>
                  </w:r>
                </w:p>
              </w:tc>
              <w:tc>
                <w:tcPr>
                  <w:tcW w:w="4314" w:type="dxa"/>
                  <w:shd w:val="clear" w:color="auto" w:fill="auto"/>
                  <w:vAlign w:val="center"/>
                  <w:hideMark/>
                </w:tcPr>
                <w:p w:rsidR="004060EB" w:rsidRPr="00212EEC" w:rsidRDefault="004060EB" w:rsidP="005C082F">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Bằng VND</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705555">
              <w:trPr>
                <w:trHeight w:val="340"/>
              </w:trPr>
              <w:tc>
                <w:tcPr>
                  <w:tcW w:w="960" w:type="dxa"/>
                  <w:shd w:val="clear" w:color="auto" w:fill="auto"/>
                  <w:noWrap/>
                  <w:vAlign w:val="center"/>
                  <w:hideMark/>
                </w:tcPr>
                <w:p w:rsidR="004060EB" w:rsidRPr="00212EEC" w:rsidRDefault="004060EB" w:rsidP="005C082F">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1.1.2</w:t>
                  </w:r>
                </w:p>
              </w:tc>
              <w:tc>
                <w:tcPr>
                  <w:tcW w:w="4314" w:type="dxa"/>
                  <w:shd w:val="clear" w:color="auto" w:fill="auto"/>
                  <w:vAlign w:val="center"/>
                  <w:hideMark/>
                </w:tcPr>
                <w:p w:rsidR="004060EB" w:rsidRPr="00212EEC" w:rsidRDefault="004060EB" w:rsidP="005C082F">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Bằng ngoại tệ</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CF01CB">
              <w:trPr>
                <w:trHeight w:val="340"/>
              </w:trPr>
              <w:tc>
                <w:tcPr>
                  <w:tcW w:w="960" w:type="dxa"/>
                  <w:shd w:val="clear" w:color="auto" w:fill="auto"/>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1.2</w:t>
                  </w:r>
                </w:p>
              </w:tc>
              <w:tc>
                <w:tcPr>
                  <w:tcW w:w="4314" w:type="dxa"/>
                  <w:shd w:val="clear" w:color="auto" w:fill="auto"/>
                  <w:vAlign w:val="center"/>
                  <w:hideMark/>
                </w:tcPr>
                <w:p w:rsidR="004060EB" w:rsidRPr="00212EEC" w:rsidRDefault="004060EB" w:rsidP="005C082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Công nghiệp hỗ trợ khác (=1.2.1+1.2.2)</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705555">
              <w:trPr>
                <w:trHeight w:val="340"/>
              </w:trPr>
              <w:tc>
                <w:tcPr>
                  <w:tcW w:w="960" w:type="dxa"/>
                  <w:shd w:val="clear" w:color="auto" w:fill="auto"/>
                  <w:noWrap/>
                  <w:vAlign w:val="center"/>
                  <w:hideMark/>
                </w:tcPr>
                <w:p w:rsidR="004060EB" w:rsidRPr="00212EEC" w:rsidRDefault="004060EB" w:rsidP="005C082F">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1.2.1</w:t>
                  </w:r>
                </w:p>
              </w:tc>
              <w:tc>
                <w:tcPr>
                  <w:tcW w:w="4314" w:type="dxa"/>
                  <w:shd w:val="clear" w:color="auto" w:fill="auto"/>
                  <w:vAlign w:val="center"/>
                  <w:hideMark/>
                </w:tcPr>
                <w:p w:rsidR="004060EB" w:rsidRPr="00212EEC" w:rsidRDefault="004060EB" w:rsidP="005C082F">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Bằng VND</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705555">
              <w:trPr>
                <w:trHeight w:val="340"/>
              </w:trPr>
              <w:tc>
                <w:tcPr>
                  <w:tcW w:w="960" w:type="dxa"/>
                  <w:shd w:val="clear" w:color="auto" w:fill="auto"/>
                  <w:noWrap/>
                  <w:vAlign w:val="center"/>
                  <w:hideMark/>
                </w:tcPr>
                <w:p w:rsidR="004060EB" w:rsidRPr="00212EEC" w:rsidRDefault="004060EB" w:rsidP="005C082F">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1.2.2</w:t>
                  </w:r>
                </w:p>
              </w:tc>
              <w:tc>
                <w:tcPr>
                  <w:tcW w:w="4314" w:type="dxa"/>
                  <w:shd w:val="clear" w:color="auto" w:fill="auto"/>
                  <w:vAlign w:val="center"/>
                  <w:hideMark/>
                </w:tcPr>
                <w:p w:rsidR="004060EB" w:rsidRPr="00212EEC" w:rsidRDefault="004060EB" w:rsidP="005C082F">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Bằng ngoại tệ</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CF01CB">
              <w:trPr>
                <w:trHeight w:val="340"/>
              </w:trPr>
              <w:tc>
                <w:tcPr>
                  <w:tcW w:w="960" w:type="dxa"/>
                  <w:shd w:val="clear" w:color="auto" w:fill="auto"/>
                  <w:vAlign w:val="center"/>
                  <w:hideMark/>
                </w:tcPr>
                <w:p w:rsidR="004060EB" w:rsidRPr="00212EEC" w:rsidRDefault="004060EB" w:rsidP="005C082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2</w:t>
                  </w:r>
                </w:p>
              </w:tc>
              <w:tc>
                <w:tcPr>
                  <w:tcW w:w="4314" w:type="dxa"/>
                  <w:shd w:val="clear" w:color="auto" w:fill="auto"/>
                  <w:vAlign w:val="center"/>
                  <w:hideMark/>
                </w:tcPr>
                <w:p w:rsidR="004060EB" w:rsidRPr="00212EEC" w:rsidRDefault="004060EB" w:rsidP="005C082F">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Lĩnh vực </w:t>
                  </w:r>
                  <w:r w:rsidR="00CD7EFE" w:rsidRPr="00212EEC">
                    <w:rPr>
                      <w:rFonts w:ascii="Times New Roman" w:hAnsi="Times New Roman" w:cs="Times New Roman"/>
                      <w:b/>
                      <w:bCs/>
                      <w:color w:val="000000"/>
                      <w:sz w:val="24"/>
                      <w:szCs w:val="24"/>
                    </w:rPr>
                    <w:t xml:space="preserve">doanh nghiệp </w:t>
                  </w:r>
                  <w:r w:rsidRPr="00212EEC">
                    <w:rPr>
                      <w:rFonts w:ascii="Times New Roman" w:hAnsi="Times New Roman" w:cs="Times New Roman"/>
                      <w:b/>
                      <w:bCs/>
                      <w:color w:val="000000"/>
                      <w:sz w:val="24"/>
                      <w:szCs w:val="24"/>
                    </w:rPr>
                    <w:t>công nghệ</w:t>
                  </w:r>
                  <w:r w:rsidR="00CD7EFE" w:rsidRPr="00212EEC">
                    <w:rPr>
                      <w:rFonts w:ascii="Times New Roman" w:hAnsi="Times New Roman" w:cs="Times New Roman"/>
                      <w:b/>
                      <w:bCs/>
                      <w:color w:val="000000"/>
                      <w:sz w:val="24"/>
                      <w:szCs w:val="24"/>
                    </w:rPr>
                    <w:t xml:space="preserve"> cao</w:t>
                  </w:r>
                  <w:r w:rsidRPr="00212EEC">
                    <w:rPr>
                      <w:rFonts w:ascii="Times New Roman" w:hAnsi="Times New Roman" w:cs="Times New Roman"/>
                      <w:b/>
                      <w:bCs/>
                      <w:color w:val="000000"/>
                      <w:sz w:val="24"/>
                      <w:szCs w:val="24"/>
                    </w:rPr>
                    <w:t xml:space="preserve"> (=2.1+2.2)</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BFBFBF" w:themeFill="background1" w:themeFillShade="BF"/>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705555">
              <w:trPr>
                <w:trHeight w:val="340"/>
              </w:trPr>
              <w:tc>
                <w:tcPr>
                  <w:tcW w:w="960" w:type="dxa"/>
                  <w:shd w:val="clear" w:color="auto" w:fill="auto"/>
                  <w:noWrap/>
                  <w:vAlign w:val="center"/>
                  <w:hideMark/>
                </w:tcPr>
                <w:p w:rsidR="004060EB" w:rsidRPr="00212EEC" w:rsidRDefault="004060EB" w:rsidP="005C082F">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2.1</w:t>
                  </w:r>
                </w:p>
              </w:tc>
              <w:tc>
                <w:tcPr>
                  <w:tcW w:w="4314" w:type="dxa"/>
                  <w:shd w:val="clear" w:color="auto" w:fill="auto"/>
                  <w:vAlign w:val="center"/>
                  <w:hideMark/>
                </w:tcPr>
                <w:p w:rsidR="004060EB" w:rsidRPr="00212EEC" w:rsidRDefault="004060EB" w:rsidP="005C082F">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Bằng VND</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060EB" w:rsidRPr="00212EEC" w:rsidTr="00705555">
              <w:trPr>
                <w:trHeight w:val="340"/>
              </w:trPr>
              <w:tc>
                <w:tcPr>
                  <w:tcW w:w="960" w:type="dxa"/>
                  <w:shd w:val="clear" w:color="auto" w:fill="auto"/>
                  <w:noWrap/>
                  <w:vAlign w:val="center"/>
                  <w:hideMark/>
                </w:tcPr>
                <w:p w:rsidR="004060EB" w:rsidRPr="00212EEC" w:rsidRDefault="004060EB" w:rsidP="005C082F">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2.2</w:t>
                  </w:r>
                </w:p>
              </w:tc>
              <w:tc>
                <w:tcPr>
                  <w:tcW w:w="4314" w:type="dxa"/>
                  <w:shd w:val="clear" w:color="auto" w:fill="auto"/>
                  <w:vAlign w:val="center"/>
                  <w:hideMark/>
                </w:tcPr>
                <w:p w:rsidR="004060EB" w:rsidRPr="00212EEC" w:rsidRDefault="004060EB" w:rsidP="005C082F">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Bằng ngoại tệ</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12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6" w:type="dxa"/>
                  <w:shd w:val="clear" w:color="auto" w:fill="auto"/>
                  <w:noWrap/>
                  <w:vAlign w:val="center"/>
                  <w:hideMark/>
                </w:tcPr>
                <w:p w:rsidR="004060EB" w:rsidRPr="00212EEC" w:rsidRDefault="004060EB" w:rsidP="005C082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bl>
          <w:p w:rsidR="004060EB" w:rsidRPr="00212EEC" w:rsidRDefault="004060EB" w:rsidP="005C082F">
            <w:pPr>
              <w:jc w:val="both"/>
              <w:rPr>
                <w:rFonts w:ascii="Times New Roman" w:hAnsi="Times New Roman" w:cs="Times New Roman"/>
                <w:color w:val="000000"/>
                <w:sz w:val="24"/>
                <w:szCs w:val="24"/>
              </w:rPr>
            </w:pPr>
          </w:p>
        </w:tc>
      </w:tr>
    </w:tbl>
    <w:p w:rsidR="004060EB" w:rsidRPr="00212EEC" w:rsidRDefault="004060EB" w:rsidP="004060EB">
      <w:pPr>
        <w:spacing w:line="240" w:lineRule="atLeast"/>
        <w:jc w:val="both"/>
        <w:rPr>
          <w:rFonts w:ascii="Times New Roman" w:hAnsi="Times New Roman" w:cs="Times New Roman"/>
          <w:b/>
          <w:i/>
          <w:color w:val="000000"/>
          <w:sz w:val="24"/>
          <w:szCs w:val="24"/>
        </w:rPr>
      </w:pPr>
    </w:p>
    <w:p w:rsidR="004060EB" w:rsidRPr="00212EEC" w:rsidRDefault="004060EB"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b/>
          <w:i/>
          <w:color w:val="000000"/>
          <w:sz w:val="24"/>
          <w:szCs w:val="24"/>
        </w:rPr>
        <w:t>1. Đối tượng áp dụng</w:t>
      </w:r>
      <w:r w:rsidRPr="00212EEC">
        <w:rPr>
          <w:rFonts w:ascii="Times New Roman" w:hAnsi="Times New Roman" w:cs="Times New Roman"/>
          <w:color w:val="000000"/>
          <w:sz w:val="24"/>
          <w:szCs w:val="24"/>
        </w:rPr>
        <w:t>: Các tổ chức tín dụng (trừ Quỹ tín dụng nhân dân).</w:t>
      </w:r>
    </w:p>
    <w:p w:rsidR="004060EB" w:rsidRPr="00212EEC" w:rsidRDefault="004060EB"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b/>
          <w:i/>
          <w:color w:val="000000"/>
          <w:sz w:val="24"/>
          <w:szCs w:val="24"/>
        </w:rPr>
        <w:t>2. Yêu cầu số liệu báo cáo</w:t>
      </w:r>
      <w:r w:rsidRPr="00212EEC">
        <w:rPr>
          <w:rFonts w:ascii="Times New Roman" w:hAnsi="Times New Roman" w:cs="Times New Roman"/>
          <w:color w:val="000000"/>
          <w:sz w:val="24"/>
          <w:szCs w:val="24"/>
        </w:rPr>
        <w:t>: Trụ sở chính tổ chức tín dụng tổng hợp số liệu toàn hệ thống gửi NHNN thông qua Cục Công nghệ thông tin.</w:t>
      </w:r>
    </w:p>
    <w:p w:rsidR="004060EB" w:rsidRPr="00212EEC" w:rsidRDefault="004060EB"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b/>
          <w:i/>
          <w:color w:val="000000"/>
          <w:sz w:val="24"/>
          <w:szCs w:val="24"/>
        </w:rPr>
        <w:t>3. Đơn vị nhận và duyệt báo cáo</w:t>
      </w:r>
      <w:r w:rsidRPr="00212EEC">
        <w:rPr>
          <w:rFonts w:ascii="Times New Roman" w:hAnsi="Times New Roman" w:cs="Times New Roman"/>
          <w:color w:val="000000"/>
          <w:sz w:val="24"/>
          <w:szCs w:val="24"/>
        </w:rPr>
        <w:t>: Vụ Dự báo, thống kê.</w:t>
      </w:r>
    </w:p>
    <w:p w:rsidR="004060EB" w:rsidRPr="00212EEC" w:rsidRDefault="004060EB"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b/>
          <w:i/>
          <w:color w:val="000000"/>
          <w:sz w:val="24"/>
          <w:szCs w:val="24"/>
        </w:rPr>
        <w:t>4. Hướng dẫn lập báo cáo</w:t>
      </w:r>
      <w:r w:rsidRPr="00212EEC">
        <w:rPr>
          <w:rFonts w:ascii="Times New Roman" w:hAnsi="Times New Roman" w:cs="Times New Roman"/>
          <w:color w:val="000000"/>
          <w:sz w:val="24"/>
          <w:szCs w:val="24"/>
        </w:rPr>
        <w:t>:</w:t>
      </w:r>
    </w:p>
    <w:p w:rsidR="00811DBE" w:rsidRDefault="004060EB"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dư nợ tín dụng</w:t>
      </w:r>
      <w:r w:rsidR="00CF2764" w:rsidRPr="00212EEC">
        <w:rPr>
          <w:rFonts w:ascii="Times New Roman" w:hAnsi="Times New Roman" w:cs="Times New Roman"/>
          <w:color w:val="000000"/>
          <w:sz w:val="24"/>
          <w:szCs w:val="24"/>
        </w:rPr>
        <w:t xml:space="preserve">, lãi suất </w:t>
      </w:r>
      <w:r w:rsidRPr="00212EEC">
        <w:rPr>
          <w:rFonts w:ascii="Times New Roman" w:hAnsi="Times New Roman" w:cs="Times New Roman"/>
          <w:color w:val="000000"/>
          <w:sz w:val="24"/>
          <w:szCs w:val="24"/>
        </w:rPr>
        <w:t xml:space="preserve">đối với </w:t>
      </w:r>
      <w:r w:rsidR="00CF2764" w:rsidRPr="00212EEC">
        <w:rPr>
          <w:rFonts w:ascii="Times New Roman" w:hAnsi="Times New Roman" w:cs="Times New Roman"/>
          <w:color w:val="000000"/>
          <w:sz w:val="24"/>
          <w:szCs w:val="24"/>
        </w:rPr>
        <w:t>tổ chức và</w:t>
      </w:r>
      <w:r w:rsidRPr="00212EEC">
        <w:rPr>
          <w:rFonts w:ascii="Times New Roman" w:hAnsi="Times New Roman" w:cs="Times New Roman"/>
          <w:color w:val="000000"/>
          <w:sz w:val="24"/>
          <w:szCs w:val="24"/>
        </w:rPr>
        <w:t xml:space="preserve"> cá nhân là Người cư trú của Việt Nam (không bao gồm </w:t>
      </w:r>
      <w:r w:rsidR="002345B8">
        <w:rPr>
          <w:rFonts w:ascii="Times New Roman" w:hAnsi="Times New Roman" w:cs="Times New Roman"/>
          <w:color w:val="000000"/>
          <w:sz w:val="24"/>
          <w:szCs w:val="24"/>
        </w:rPr>
        <w:t xml:space="preserve">dư nợ tín dụng đối với </w:t>
      </w:r>
      <w:r w:rsidRPr="00212EEC">
        <w:rPr>
          <w:rFonts w:ascii="Times New Roman" w:hAnsi="Times New Roman" w:cs="Times New Roman"/>
          <w:color w:val="000000"/>
          <w:sz w:val="24"/>
          <w:szCs w:val="24"/>
        </w:rPr>
        <w:t>tổ chức tín dụng</w:t>
      </w:r>
      <w:r w:rsidR="002345B8">
        <w:rPr>
          <w:rFonts w:ascii="Times New Roman" w:hAnsi="Times New Roman" w:cs="Times New Roman"/>
          <w:color w:val="000000"/>
          <w:sz w:val="24"/>
          <w:szCs w:val="24"/>
        </w:rPr>
        <w:t xml:space="preserve"> khác</w:t>
      </w:r>
      <w:r w:rsidRPr="00212EEC">
        <w:rPr>
          <w:rFonts w:ascii="Times New Roman" w:hAnsi="Times New Roman" w:cs="Times New Roman"/>
          <w:color w:val="000000"/>
          <w:sz w:val="24"/>
          <w:szCs w:val="24"/>
        </w:rPr>
        <w:t xml:space="preserve">) </w:t>
      </w:r>
      <w:r w:rsidR="00CF2764" w:rsidRPr="00212EEC">
        <w:rPr>
          <w:rFonts w:ascii="Times New Roman" w:hAnsi="Times New Roman" w:cs="Times New Roman"/>
          <w:color w:val="000000"/>
          <w:sz w:val="24"/>
          <w:szCs w:val="24"/>
        </w:rPr>
        <w:t>thuộc lĩnh vực công nghiệp hỗ trợ và lĩnh vực doanh nghiệp công nghệ cao</w:t>
      </w:r>
      <w:r w:rsidRPr="00212EEC">
        <w:rPr>
          <w:rFonts w:ascii="Times New Roman" w:hAnsi="Times New Roman" w:cs="Times New Roman"/>
          <w:color w:val="000000"/>
          <w:sz w:val="24"/>
          <w:szCs w:val="24"/>
        </w:rPr>
        <w:t>.</w:t>
      </w:r>
    </w:p>
    <w:p w:rsidR="00D644F7" w:rsidRDefault="009954EA"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lastRenderedPageBreak/>
        <w:t>- Dư nợ tín dụng được hiểu theo quy định tại điểm 5 Phần 2 Phụ lục 2</w:t>
      </w:r>
      <w:r>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Thông tư này.</w:t>
      </w:r>
    </w:p>
    <w:p w:rsidR="009954EA" w:rsidRDefault="009954EA"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theo loại tiền VND và các loại ngoại tệ quy đổi ra VND theo hướng dẫn tại Phần 1 Phụ lục 2 Thông tư này.</w:t>
      </w:r>
    </w:p>
    <w:p w:rsidR="009954EA" w:rsidRDefault="009954EA"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(3),</w:t>
      </w:r>
      <w:r w:rsidR="002345B8">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xml:space="preserve">(4), (5): Thống kê dư nợ tín dụng (không bao gồm </w:t>
      </w:r>
      <w:r w:rsidR="001E54FD">
        <w:rPr>
          <w:rFonts w:ascii="Times New Roman" w:hAnsi="Times New Roman" w:cs="Times New Roman"/>
          <w:color w:val="000000"/>
          <w:sz w:val="24"/>
          <w:szCs w:val="24"/>
        </w:rPr>
        <w:t xml:space="preserve">mua, </w:t>
      </w:r>
      <w:r w:rsidRPr="00212EEC">
        <w:rPr>
          <w:rFonts w:ascii="Times New Roman" w:hAnsi="Times New Roman" w:cs="Times New Roman"/>
          <w:color w:val="000000"/>
          <w:sz w:val="24"/>
          <w:szCs w:val="24"/>
        </w:rPr>
        <w:t>đầu tư trái phiếu doanh nghiệp) ngắn hạn, trung và dài hạn của tổ chức tín dụng đối với tổ chức và cá nhân là Người cư trú của Việt Nam theo từng lĩnh vực.</w:t>
      </w:r>
    </w:p>
    <w:p w:rsidR="009954EA" w:rsidRDefault="001E54FD" w:rsidP="00811DBE">
      <w:pPr>
        <w:spacing w:before="60" w:after="60" w:line="240" w:lineRule="atLeast"/>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Cột (5) = C</w:t>
      </w:r>
      <w:r w:rsidR="009954EA" w:rsidRPr="00212EEC">
        <w:rPr>
          <w:rFonts w:ascii="Times New Roman" w:hAnsi="Times New Roman" w:cs="Times New Roman"/>
          <w:color w:val="000000"/>
          <w:sz w:val="24"/>
          <w:szCs w:val="24"/>
        </w:rPr>
        <w:t>ột (3) + cột (4).</w:t>
      </w:r>
    </w:p>
    <w:p w:rsidR="009954EA" w:rsidRDefault="009954EA"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Cột (6): Thống kê các khoản </w:t>
      </w:r>
      <w:r w:rsidR="001E54FD">
        <w:rPr>
          <w:rFonts w:ascii="Times New Roman" w:hAnsi="Times New Roman" w:cs="Times New Roman"/>
          <w:color w:val="000000"/>
          <w:sz w:val="24"/>
          <w:szCs w:val="24"/>
        </w:rPr>
        <w:t xml:space="preserve">mua, </w:t>
      </w:r>
      <w:r w:rsidRPr="00212EEC">
        <w:rPr>
          <w:rFonts w:ascii="Times New Roman" w:hAnsi="Times New Roman" w:cs="Times New Roman"/>
          <w:color w:val="000000"/>
          <w:sz w:val="24"/>
          <w:szCs w:val="24"/>
        </w:rPr>
        <w:t>đầu tư vào trái phiếu của doanh nghiệp là Người cư trú của Việt Nam phát hành</w:t>
      </w:r>
      <w:r w:rsidR="004F5985">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(không bao gồm trái phiếu VAMC). Việc phân loại doanh nghiệp theo lĩnh vực hỗ trợ ưu tiên phát triển được xác định theo hồ sơ doanh nghiệp của doanh nghiệp phát hành trái phiếu.</w:t>
      </w:r>
    </w:p>
    <w:p w:rsidR="009954EA" w:rsidRPr="00CB44EA" w:rsidRDefault="009954EA" w:rsidP="00811DBE">
      <w:pPr>
        <w:spacing w:before="60" w:after="60" w:line="240" w:lineRule="atLeast"/>
        <w:ind w:left="284"/>
        <w:jc w:val="both"/>
        <w:rPr>
          <w:rFonts w:ascii="Times New Roman" w:hAnsi="Times New Roman" w:cs="Times New Roman"/>
          <w:spacing w:val="-2"/>
          <w:sz w:val="24"/>
          <w:szCs w:val="24"/>
        </w:rPr>
      </w:pPr>
      <w:r w:rsidRPr="00212EEC">
        <w:rPr>
          <w:rFonts w:ascii="Times New Roman" w:hAnsi="Times New Roman" w:cs="Times New Roman"/>
          <w:color w:val="000000"/>
          <w:sz w:val="24"/>
          <w:szCs w:val="24"/>
        </w:rPr>
        <w:t xml:space="preserve">- </w:t>
      </w:r>
      <w:r w:rsidRPr="00212EEC">
        <w:rPr>
          <w:rFonts w:ascii="Times New Roman" w:hAnsi="Times New Roman" w:cs="Times New Roman"/>
          <w:sz w:val="24"/>
          <w:szCs w:val="24"/>
        </w:rPr>
        <w:t xml:space="preserve">Cột (7), cột (8): </w:t>
      </w:r>
      <w:r w:rsidRPr="00212EEC">
        <w:rPr>
          <w:rFonts w:ascii="Times New Roman" w:hAnsi="Times New Roman" w:cs="Times New Roman"/>
          <w:spacing w:val="-2"/>
          <w:sz w:val="24"/>
          <w:szCs w:val="24"/>
        </w:rPr>
        <w:t xml:space="preserve">Thống kê lãi suất các khoản cho vay </w:t>
      </w:r>
      <w:r w:rsidRPr="00212EEC">
        <w:rPr>
          <w:rFonts w:ascii="Times New Roman" w:hAnsi="Times New Roman" w:cs="Times New Roman"/>
          <w:sz w:val="24"/>
          <w:szCs w:val="24"/>
        </w:rPr>
        <w:t>ngắn hạn, trung và dài hạn bằng VND và USD</w:t>
      </w:r>
      <w:r w:rsidR="002345B8">
        <w:rPr>
          <w:rFonts w:ascii="Times New Roman" w:hAnsi="Times New Roman" w:cs="Times New Roman"/>
          <w:sz w:val="24"/>
          <w:szCs w:val="24"/>
        </w:rPr>
        <w:t xml:space="preserve"> </w:t>
      </w:r>
      <w:r w:rsidRPr="00212EEC">
        <w:rPr>
          <w:rFonts w:ascii="Times New Roman" w:hAnsi="Times New Roman" w:cs="Times New Roman"/>
          <w:spacing w:val="-2"/>
          <w:sz w:val="24"/>
          <w:szCs w:val="24"/>
        </w:rPr>
        <w:t xml:space="preserve">mà </w:t>
      </w:r>
      <w:r w:rsidRPr="00212EEC">
        <w:rPr>
          <w:rFonts w:ascii="Times New Roman" w:hAnsi="Times New Roman" w:cs="Times New Roman"/>
          <w:bCs/>
          <w:iCs/>
          <w:sz w:val="24"/>
          <w:szCs w:val="24"/>
        </w:rPr>
        <w:t>tổ chức tín dụng</w:t>
      </w:r>
      <w:r w:rsidRPr="00212EEC">
        <w:rPr>
          <w:rFonts w:ascii="Times New Roman" w:hAnsi="Times New Roman" w:cs="Times New Roman"/>
          <w:spacing w:val="-2"/>
          <w:sz w:val="24"/>
          <w:szCs w:val="24"/>
        </w:rPr>
        <w:t xml:space="preserve"> cho khách hàng vay</w:t>
      </w:r>
      <w:r w:rsidR="004F5985">
        <w:rPr>
          <w:rFonts w:ascii="Times New Roman" w:hAnsi="Times New Roman" w:cs="Times New Roman"/>
          <w:spacing w:val="-2"/>
          <w:sz w:val="24"/>
          <w:szCs w:val="24"/>
        </w:rPr>
        <w:t xml:space="preserve"> </w:t>
      </w:r>
      <w:r w:rsidRPr="00212EEC">
        <w:rPr>
          <w:rFonts w:ascii="Times New Roman" w:hAnsi="Times New Roman" w:cs="Times New Roman"/>
          <w:bCs/>
          <w:iCs/>
          <w:sz w:val="24"/>
          <w:szCs w:val="24"/>
        </w:rPr>
        <w:t xml:space="preserve">theo từng lĩnh vực hỗ trợ ưu tiên phát triển phát sinh trong kỳ báo cáo và được xác </w:t>
      </w:r>
      <w:r w:rsidRPr="00CB44EA">
        <w:rPr>
          <w:rFonts w:ascii="Times New Roman" w:hAnsi="Times New Roman" w:cs="Times New Roman"/>
          <w:bCs/>
          <w:iCs/>
          <w:sz w:val="24"/>
          <w:szCs w:val="24"/>
        </w:rPr>
        <w:t xml:space="preserve">định (quy đổi) thống nhất theo mức lãi suất trả sau. </w:t>
      </w:r>
      <w:r w:rsidR="00CB44EA" w:rsidRPr="00CB44EA">
        <w:rPr>
          <w:rFonts w:ascii="Times New Roman" w:hAnsi="Times New Roman" w:cs="Times New Roman"/>
          <w:spacing w:val="-4"/>
          <w:sz w:val="24"/>
          <w:szCs w:val="24"/>
          <w:lang w:val="pl-PL"/>
        </w:rPr>
        <w:t xml:space="preserve">Nếu trong kỳ báo cáo, tổ chức tín dụng áp dụng nhiều mức lãi suất cho vay khác nhau đối với cùng </w:t>
      </w:r>
      <w:r w:rsidR="00CB44EA" w:rsidRPr="00CB44EA">
        <w:rPr>
          <w:rFonts w:ascii="Times New Roman" w:hAnsi="Times New Roman" w:cs="Times New Roman"/>
          <w:spacing w:val="-4"/>
          <w:sz w:val="24"/>
          <w:szCs w:val="24"/>
          <w:highlight w:val="yellow"/>
          <w:lang w:val="pl-PL"/>
        </w:rPr>
        <w:t>một kỳ hạn</w:t>
      </w:r>
      <w:r w:rsidR="00CB44EA" w:rsidRPr="00CB44EA">
        <w:rPr>
          <w:rFonts w:ascii="Times New Roman" w:hAnsi="Times New Roman" w:cs="Times New Roman"/>
          <w:spacing w:val="-4"/>
          <w:sz w:val="24"/>
          <w:szCs w:val="24"/>
          <w:lang w:val="pl-PL"/>
        </w:rPr>
        <w:t xml:space="preserve"> cho vay, thì tổ chức tín dụng xác định mức lãi suất cho vay phổ biến. 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w:t>
      </w:r>
      <w:r w:rsidR="00CB44EA" w:rsidRPr="00CB44EA">
        <w:rPr>
          <w:rFonts w:ascii="Times New Roman" w:hAnsi="Times New Roman" w:cs="Times New Roman"/>
          <w:spacing w:val="-4"/>
          <w:sz w:val="24"/>
          <w:szCs w:val="24"/>
          <w:highlight w:val="yellow"/>
          <w:lang w:val="pl-PL"/>
        </w:rPr>
        <w:t>có tỷ trọng doanh số cho vay phát sinh trong kỳ so với tổng doanh số cho vay phát sinh trong kỳ tại kỳ hạn đó</w:t>
      </w:r>
      <w:r w:rsidR="00CB44EA" w:rsidRPr="00CB44EA">
        <w:rPr>
          <w:rFonts w:ascii="Times New Roman" w:hAnsi="Times New Roman" w:cs="Times New Roman"/>
          <w:spacing w:val="-4"/>
          <w:sz w:val="24"/>
          <w:szCs w:val="24"/>
          <w:lang w:val="pl-PL"/>
        </w:rPr>
        <w:t xml:space="preserve"> là lớn nhất</w:t>
      </w:r>
      <w:r w:rsidRPr="00CB44EA">
        <w:rPr>
          <w:rFonts w:ascii="Times New Roman" w:hAnsi="Times New Roman" w:cs="Times New Roman"/>
          <w:spacing w:val="-2"/>
          <w:sz w:val="24"/>
          <w:szCs w:val="24"/>
        </w:rPr>
        <w:t>.</w:t>
      </w:r>
    </w:p>
    <w:p w:rsidR="009954EA" w:rsidRDefault="009954EA"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Chỉ tiêu 1 “Lĩnh vực công nghiệp hỗ trợ”: Khái niệm Công nghiệp hỗ trợ được hiểu theo quy định tại Nghị định về phát triển công nghiệp hỗ trợ.</w:t>
      </w:r>
    </w:p>
    <w:p w:rsidR="009954EA" w:rsidRDefault="009954EA" w:rsidP="00811DBE">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Chỉ tiêu 1.1: </w:t>
      </w:r>
      <w:r w:rsidR="001E54FD" w:rsidRPr="00212EEC">
        <w:rPr>
          <w:rFonts w:ascii="Times New Roman" w:hAnsi="Times New Roman" w:cs="Times New Roman"/>
          <w:color w:val="000000"/>
          <w:sz w:val="24"/>
          <w:szCs w:val="24"/>
        </w:rPr>
        <w:t xml:space="preserve">Thống kê dư nợ tín dụng, </w:t>
      </w:r>
      <w:r w:rsidR="001E54FD">
        <w:rPr>
          <w:rFonts w:ascii="Times New Roman" w:hAnsi="Times New Roman" w:cs="Times New Roman"/>
          <w:color w:val="000000"/>
          <w:sz w:val="24"/>
          <w:szCs w:val="24"/>
        </w:rPr>
        <w:t xml:space="preserve">mua, </w:t>
      </w:r>
      <w:r w:rsidR="001E54FD" w:rsidRPr="00212EEC">
        <w:rPr>
          <w:rFonts w:ascii="Times New Roman" w:hAnsi="Times New Roman" w:cs="Times New Roman"/>
          <w:color w:val="000000"/>
          <w:sz w:val="24"/>
          <w:szCs w:val="24"/>
        </w:rPr>
        <w:t xml:space="preserve">đầu tư trái phiếu </w:t>
      </w:r>
      <w:r w:rsidR="001E54FD">
        <w:rPr>
          <w:rFonts w:ascii="Times New Roman" w:hAnsi="Times New Roman" w:cs="Times New Roman"/>
          <w:color w:val="000000"/>
          <w:sz w:val="24"/>
          <w:szCs w:val="24"/>
        </w:rPr>
        <w:t>doanh nghiệp</w:t>
      </w:r>
      <w:r w:rsidRPr="00212EEC">
        <w:rPr>
          <w:rFonts w:ascii="Times New Roman" w:hAnsi="Times New Roman" w:cs="Times New Roman"/>
          <w:color w:val="000000"/>
          <w:sz w:val="24"/>
          <w:szCs w:val="24"/>
        </w:rPr>
        <w:t xml:space="preserve"> đối với các dự án sản xuất sản phẩm công nghiệp hỗ trợ thuộc danh mục sản phẩm công nghiệp hỗ trợ ưu tiên phát triển ban hành kèm theo Nghị định quy định về phát triển công nghiệp hỗ trợ.</w:t>
      </w:r>
    </w:p>
    <w:p w:rsidR="009954EA" w:rsidRDefault="009954EA" w:rsidP="009954EA">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Chỉ tiêu 1.2: Thống kê dư nợ tín dụng, </w:t>
      </w:r>
      <w:r w:rsidR="001E54FD">
        <w:rPr>
          <w:rFonts w:ascii="Times New Roman" w:hAnsi="Times New Roman" w:cs="Times New Roman"/>
          <w:color w:val="000000"/>
          <w:sz w:val="24"/>
          <w:szCs w:val="24"/>
        </w:rPr>
        <w:t xml:space="preserve">mua, </w:t>
      </w:r>
      <w:r w:rsidRPr="00212EEC">
        <w:rPr>
          <w:rFonts w:ascii="Times New Roman" w:hAnsi="Times New Roman" w:cs="Times New Roman"/>
          <w:color w:val="000000"/>
          <w:sz w:val="24"/>
          <w:szCs w:val="24"/>
        </w:rPr>
        <w:t xml:space="preserve">đầu tư trái phiếu </w:t>
      </w:r>
      <w:r w:rsidR="001E54FD">
        <w:rPr>
          <w:rFonts w:ascii="Times New Roman" w:hAnsi="Times New Roman" w:cs="Times New Roman"/>
          <w:color w:val="000000"/>
          <w:sz w:val="24"/>
          <w:szCs w:val="24"/>
        </w:rPr>
        <w:t xml:space="preserve">doanh nghiệp </w:t>
      </w:r>
      <w:r w:rsidRPr="00212EEC">
        <w:rPr>
          <w:rFonts w:ascii="Times New Roman" w:hAnsi="Times New Roman" w:cs="Times New Roman"/>
          <w:color w:val="000000"/>
          <w:sz w:val="24"/>
          <w:szCs w:val="24"/>
        </w:rPr>
        <w:t>đối với các ngành công nghiệp hỗ trợ khác ngoại trừ ngành công nghiệp hỗ trợ được ưu tiên đầu tư phát triển đã được thống kê tại chỉ tiêu 1.1.</w:t>
      </w:r>
    </w:p>
    <w:p w:rsidR="009954EA" w:rsidRDefault="009954EA" w:rsidP="009954EA">
      <w:pPr>
        <w:spacing w:before="60" w:after="60" w:line="240" w:lineRule="atLeast"/>
        <w:ind w:left="284"/>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Chỉ tiêu 2 “Lĩnh vực doanh nghiệp công nghệ cao”: Thống kê dư nợ tín dụng đối với các doanh nghiệp công nghệ cao. Tiêu chí xác định doanh nghiệp công nghệ cao theo quy định tại Luật Công nghệ cao và Quy định tiêu chí xác định doanh nghiệp công nghệ cao.</w:t>
      </w:r>
    </w:p>
    <w:p w:rsidR="004F5985" w:rsidRDefault="004F5985" w:rsidP="009954EA">
      <w:pPr>
        <w:spacing w:before="60" w:after="60" w:line="240" w:lineRule="atLeast"/>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Dòng 1 = Dòng 1.1 + dòng 1.2.</w:t>
      </w:r>
    </w:p>
    <w:p w:rsidR="004F5985" w:rsidRDefault="004F5985" w:rsidP="009954EA">
      <w:pPr>
        <w:spacing w:before="60" w:after="60" w:line="240" w:lineRule="atLeast"/>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Dòng 1.1 = Dòng 1.1.1 + dòng 1.1.2.</w:t>
      </w:r>
    </w:p>
    <w:p w:rsidR="004F5985" w:rsidRDefault="004F5985" w:rsidP="009954EA">
      <w:pPr>
        <w:spacing w:before="60" w:after="60" w:line="240" w:lineRule="atLeast"/>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Dòng 1.2 = Dòng 1.2.1 + dòng 1.2.2.</w:t>
      </w:r>
    </w:p>
    <w:p w:rsidR="009954EA" w:rsidRPr="00212EEC" w:rsidRDefault="004F5985" w:rsidP="009954EA">
      <w:pPr>
        <w:spacing w:before="60" w:after="60" w:line="240" w:lineRule="atLeast"/>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Dòng 2 = Dòng 2.1 + dòng 2.2.</w:t>
      </w:r>
    </w:p>
    <w:p w:rsidR="009954EA" w:rsidRPr="00212EEC" w:rsidRDefault="009954EA" w:rsidP="009954EA">
      <w:pPr>
        <w:spacing w:before="60" w:after="60" w:line="240" w:lineRule="atLeast"/>
        <w:ind w:left="284"/>
        <w:jc w:val="both"/>
        <w:rPr>
          <w:rFonts w:ascii="Times New Roman" w:hAnsi="Times New Roman" w:cs="Times New Roman"/>
          <w:color w:val="000000"/>
          <w:sz w:val="24"/>
          <w:szCs w:val="24"/>
        </w:rPr>
      </w:pPr>
    </w:p>
    <w:p w:rsidR="009954EA" w:rsidRPr="00212EEC" w:rsidRDefault="009954EA" w:rsidP="00811DBE">
      <w:pPr>
        <w:spacing w:before="60" w:after="60" w:line="240" w:lineRule="atLeast"/>
        <w:ind w:left="284"/>
        <w:jc w:val="both"/>
        <w:rPr>
          <w:rFonts w:ascii="Times New Roman" w:hAnsi="Times New Roman" w:cs="Times New Roman"/>
          <w:b/>
          <w:i/>
          <w:sz w:val="24"/>
          <w:szCs w:val="24"/>
        </w:rPr>
      </w:pPr>
    </w:p>
    <w:p w:rsidR="007B4CC9" w:rsidRPr="00212EEC" w:rsidRDefault="007B4CC9">
      <w:pPr>
        <w:rPr>
          <w:rFonts w:ascii="Times New Roman" w:hAnsi="Times New Roman" w:cs="Times New Roman"/>
        </w:rPr>
      </w:pPr>
      <w:r w:rsidRPr="00212EEC">
        <w:rPr>
          <w:rFonts w:ascii="Times New Roman" w:hAnsi="Times New Roman" w:cs="Times New Roman"/>
        </w:rPr>
        <w:br w:type="page"/>
      </w:r>
    </w:p>
    <w:p w:rsidR="00C5320A" w:rsidRPr="00643F0E" w:rsidRDefault="00643F0E" w:rsidP="00A90AD9">
      <w:pPr>
        <w:rPr>
          <w:rFonts w:ascii="Times New Roman" w:hAnsi="Times New Roman" w:cs="Times New Roman"/>
          <w:b/>
          <w:sz w:val="24"/>
          <w:szCs w:val="24"/>
        </w:rPr>
      </w:pPr>
      <w:r w:rsidRPr="00643F0E">
        <w:rPr>
          <w:rFonts w:ascii="Times New Roman" w:hAnsi="Times New Roman" w:cs="Times New Roman"/>
          <w:b/>
          <w:sz w:val="24"/>
          <w:szCs w:val="24"/>
        </w:rPr>
        <w:lastRenderedPageBreak/>
        <w:t>Đơn vị báo cáo:</w:t>
      </w:r>
      <w:r>
        <w:rPr>
          <w:rFonts w:ascii="Times New Roman" w:hAnsi="Times New Roman" w:cs="Times New Roman"/>
          <w:b/>
          <w:sz w:val="24"/>
          <w:szCs w:val="24"/>
        </w:rPr>
        <w:t xml:space="preserve">…    </w:t>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sidR="003935FB" w:rsidRPr="00643F0E">
        <w:rPr>
          <w:rFonts w:ascii="Times New Roman" w:hAnsi="Times New Roman" w:cs="Times New Roman"/>
          <w:b/>
          <w:sz w:val="24"/>
          <w:szCs w:val="24"/>
        </w:rPr>
        <w:tab/>
      </w:r>
      <w:r>
        <w:rPr>
          <w:rFonts w:ascii="Times New Roman" w:hAnsi="Times New Roman" w:cs="Times New Roman"/>
          <w:b/>
          <w:sz w:val="24"/>
          <w:szCs w:val="24"/>
        </w:rPr>
        <w:t xml:space="preserve">      </w:t>
      </w:r>
      <w:r w:rsidR="003935FB" w:rsidRPr="00643F0E">
        <w:rPr>
          <w:rFonts w:ascii="Times New Roman" w:hAnsi="Times New Roman" w:cs="Times New Roman"/>
          <w:b/>
          <w:sz w:val="24"/>
          <w:szCs w:val="24"/>
        </w:rPr>
        <w:t>Biểu số 006.1-DBTK</w:t>
      </w:r>
    </w:p>
    <w:tbl>
      <w:tblPr>
        <w:tblW w:w="5053" w:type="pct"/>
        <w:tblLayout w:type="fixed"/>
        <w:tblLook w:val="04A0" w:firstRow="1" w:lastRow="0" w:firstColumn="1" w:lastColumn="0" w:noHBand="0" w:noVBand="1"/>
      </w:tblPr>
      <w:tblGrid>
        <w:gridCol w:w="784"/>
        <w:gridCol w:w="2491"/>
        <w:gridCol w:w="1259"/>
        <w:gridCol w:w="595"/>
        <w:gridCol w:w="560"/>
        <w:gridCol w:w="644"/>
        <w:gridCol w:w="638"/>
        <w:gridCol w:w="681"/>
        <w:gridCol w:w="840"/>
        <w:gridCol w:w="237"/>
        <w:gridCol w:w="774"/>
        <w:gridCol w:w="655"/>
        <w:gridCol w:w="4151"/>
        <w:gridCol w:w="124"/>
      </w:tblGrid>
      <w:tr w:rsidR="0031186D" w:rsidRPr="00212EEC" w:rsidTr="00F64FC4">
        <w:trPr>
          <w:trHeight w:val="315"/>
        </w:trPr>
        <w:tc>
          <w:tcPr>
            <w:tcW w:w="272"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863"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436"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206"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194"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223"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221"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236"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291"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82"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268"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227" w:type="pct"/>
            <w:tcBorders>
              <w:top w:val="nil"/>
              <w:left w:val="nil"/>
              <w:bottom w:val="nil"/>
              <w:right w:val="nil"/>
            </w:tcBorders>
            <w:shd w:val="clear" w:color="auto" w:fill="auto"/>
            <w:noWrap/>
            <w:vAlign w:val="bottom"/>
            <w:hideMark/>
          </w:tcPr>
          <w:p w:rsidR="0031186D" w:rsidRPr="00212EEC" w:rsidRDefault="0031186D" w:rsidP="00C5320A">
            <w:pPr>
              <w:rPr>
                <w:rFonts w:ascii="Times New Roman" w:hAnsi="Times New Roman" w:cs="Times New Roman"/>
                <w:color w:val="000000"/>
                <w:sz w:val="24"/>
                <w:szCs w:val="24"/>
              </w:rPr>
            </w:pPr>
          </w:p>
        </w:tc>
        <w:tc>
          <w:tcPr>
            <w:tcW w:w="1481" w:type="pct"/>
            <w:gridSpan w:val="2"/>
            <w:tcBorders>
              <w:top w:val="nil"/>
              <w:left w:val="nil"/>
              <w:right w:val="nil"/>
            </w:tcBorders>
            <w:shd w:val="clear" w:color="auto" w:fill="auto"/>
            <w:noWrap/>
            <w:vAlign w:val="bottom"/>
            <w:hideMark/>
          </w:tcPr>
          <w:p w:rsidR="0031186D" w:rsidRPr="00212EEC" w:rsidRDefault="0031186D" w:rsidP="00C5320A">
            <w:pPr>
              <w:jc w:val="center"/>
              <w:rPr>
                <w:rFonts w:ascii="Times New Roman" w:hAnsi="Times New Roman" w:cs="Times New Roman"/>
                <w:color w:val="000000"/>
                <w:sz w:val="24"/>
                <w:szCs w:val="24"/>
              </w:rPr>
            </w:pPr>
          </w:p>
        </w:tc>
      </w:tr>
      <w:tr w:rsidR="003935FB" w:rsidRPr="00212EEC" w:rsidTr="00F64FC4">
        <w:trPr>
          <w:gridAfter w:val="1"/>
          <w:wAfter w:w="43" w:type="pct"/>
          <w:trHeight w:val="482"/>
        </w:trPr>
        <w:tc>
          <w:tcPr>
            <w:tcW w:w="4957" w:type="pct"/>
            <w:gridSpan w:val="13"/>
            <w:shd w:val="clear" w:color="auto" w:fill="auto"/>
            <w:vAlign w:val="bottom"/>
            <w:hideMark/>
          </w:tcPr>
          <w:p w:rsidR="00CF2764" w:rsidRPr="00212EEC" w:rsidRDefault="003935FB" w:rsidP="00643F0E">
            <w:pPr>
              <w:jc w:val="center"/>
              <w:rPr>
                <w:rFonts w:ascii="Times New Roman" w:hAnsi="Times New Roman" w:cs="Times New Roman"/>
                <w:b/>
                <w:iCs/>
                <w:color w:val="000000"/>
                <w:sz w:val="24"/>
                <w:szCs w:val="24"/>
              </w:rPr>
            </w:pPr>
            <w:r w:rsidRPr="00212EEC">
              <w:rPr>
                <w:rFonts w:ascii="Times New Roman" w:hAnsi="Times New Roman" w:cs="Times New Roman"/>
                <w:b/>
                <w:iCs/>
                <w:color w:val="000000"/>
                <w:sz w:val="24"/>
                <w:szCs w:val="24"/>
              </w:rPr>
              <w:t>BÁO CÁO DƯ NỢ TÍN DỤNG</w:t>
            </w:r>
            <w:r w:rsidR="00CF2764" w:rsidRPr="00212EEC">
              <w:rPr>
                <w:rFonts w:ascii="Times New Roman" w:hAnsi="Times New Roman" w:cs="Times New Roman"/>
                <w:b/>
                <w:iCs/>
                <w:color w:val="000000"/>
                <w:sz w:val="24"/>
                <w:szCs w:val="24"/>
              </w:rPr>
              <w:t xml:space="preserve"> (không bao gồm </w:t>
            </w:r>
            <w:r w:rsidR="00742131">
              <w:rPr>
                <w:rFonts w:ascii="Times New Roman" w:hAnsi="Times New Roman" w:cs="Times New Roman"/>
                <w:b/>
                <w:iCs/>
                <w:color w:val="000000"/>
                <w:sz w:val="24"/>
                <w:szCs w:val="24"/>
              </w:rPr>
              <w:t xml:space="preserve">mua, </w:t>
            </w:r>
            <w:r w:rsidR="00CF2764" w:rsidRPr="00212EEC">
              <w:rPr>
                <w:rFonts w:ascii="Times New Roman" w:hAnsi="Times New Roman" w:cs="Times New Roman"/>
                <w:b/>
                <w:iCs/>
                <w:color w:val="000000"/>
                <w:sz w:val="24"/>
                <w:szCs w:val="24"/>
              </w:rPr>
              <w:t>đầu tư trái phiếu doanh nghiệp</w:t>
            </w:r>
            <w:r w:rsidR="00D644F7">
              <w:rPr>
                <w:rFonts w:ascii="Times New Roman" w:hAnsi="Times New Roman" w:cs="Times New Roman"/>
                <w:b/>
                <w:iCs/>
                <w:color w:val="000000"/>
                <w:sz w:val="24"/>
                <w:szCs w:val="24"/>
              </w:rPr>
              <w:t>)</w:t>
            </w:r>
            <w:r w:rsidRPr="00212EEC">
              <w:rPr>
                <w:rFonts w:ascii="Times New Roman" w:hAnsi="Times New Roman" w:cs="Times New Roman"/>
                <w:b/>
                <w:iCs/>
                <w:color w:val="000000"/>
                <w:sz w:val="24"/>
                <w:szCs w:val="24"/>
              </w:rPr>
              <w:t>,</w:t>
            </w:r>
          </w:p>
          <w:p w:rsidR="003935FB" w:rsidRPr="00212EEC" w:rsidRDefault="00942816" w:rsidP="00643F0E">
            <w:pPr>
              <w:jc w:val="center"/>
              <w:rPr>
                <w:rFonts w:ascii="Times New Roman" w:hAnsi="Times New Roman" w:cs="Times New Roman"/>
                <w:b/>
                <w:iCs/>
                <w:color w:val="000000"/>
                <w:sz w:val="24"/>
                <w:szCs w:val="24"/>
              </w:rPr>
            </w:pPr>
            <w:r w:rsidRPr="00942816">
              <w:rPr>
                <w:rFonts w:ascii="Times New Roman" w:hAnsi="Times New Roman" w:cs="Times New Roman"/>
                <w:b/>
                <w:iCs/>
                <w:color w:val="FF0000"/>
                <w:sz w:val="24"/>
                <w:szCs w:val="24"/>
              </w:rPr>
              <w:t>BẢO LÃNH VÀ THƯ TÍN DỤNG (</w:t>
            </w:r>
            <w:r w:rsidR="003935FB" w:rsidRPr="00942816">
              <w:rPr>
                <w:rFonts w:ascii="Times New Roman" w:hAnsi="Times New Roman" w:cs="Times New Roman"/>
                <w:b/>
                <w:iCs/>
                <w:color w:val="FF0000"/>
                <w:sz w:val="24"/>
                <w:szCs w:val="24"/>
              </w:rPr>
              <w:t xml:space="preserve"> L/C</w:t>
            </w:r>
            <w:r w:rsidRPr="00942816">
              <w:rPr>
                <w:rFonts w:ascii="Times New Roman" w:hAnsi="Times New Roman" w:cs="Times New Roman"/>
                <w:b/>
                <w:iCs/>
                <w:color w:val="FF0000"/>
                <w:sz w:val="24"/>
                <w:szCs w:val="24"/>
              </w:rPr>
              <w:t>)</w:t>
            </w:r>
            <w:r>
              <w:rPr>
                <w:rFonts w:ascii="Times New Roman" w:hAnsi="Times New Roman" w:cs="Times New Roman"/>
                <w:b/>
                <w:iCs/>
                <w:color w:val="000000"/>
                <w:sz w:val="24"/>
                <w:szCs w:val="24"/>
              </w:rPr>
              <w:t xml:space="preserve"> </w:t>
            </w:r>
            <w:r w:rsidR="003935FB" w:rsidRPr="00212EEC">
              <w:rPr>
                <w:rFonts w:ascii="Times New Roman" w:hAnsi="Times New Roman" w:cs="Times New Roman"/>
                <w:b/>
                <w:iCs/>
                <w:color w:val="000000"/>
                <w:sz w:val="24"/>
                <w:szCs w:val="24"/>
              </w:rPr>
              <w:t>ĐỐI VỚI LĨNH VỰC XUẤT</w:t>
            </w:r>
            <w:r w:rsidR="00D94821" w:rsidRPr="00212EEC">
              <w:rPr>
                <w:rFonts w:ascii="Times New Roman" w:hAnsi="Times New Roman" w:cs="Times New Roman"/>
                <w:b/>
                <w:iCs/>
                <w:color w:val="000000"/>
                <w:sz w:val="24"/>
                <w:szCs w:val="24"/>
              </w:rPr>
              <w:t>,</w:t>
            </w:r>
            <w:r w:rsidR="003935FB" w:rsidRPr="00212EEC">
              <w:rPr>
                <w:rFonts w:ascii="Times New Roman" w:hAnsi="Times New Roman" w:cs="Times New Roman"/>
                <w:b/>
                <w:iCs/>
                <w:color w:val="000000"/>
                <w:sz w:val="24"/>
                <w:szCs w:val="24"/>
              </w:rPr>
              <w:t xml:space="preserve"> NHẬP KHẨU</w:t>
            </w:r>
          </w:p>
          <w:p w:rsidR="003935FB" w:rsidRPr="00212EEC" w:rsidRDefault="003935FB" w:rsidP="00643F0E">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(Tháng……năm……)</w:t>
            </w:r>
          </w:p>
          <w:p w:rsidR="00B5401E" w:rsidRPr="00212EEC" w:rsidRDefault="00D26AF4" w:rsidP="00B5401E">
            <w:pPr>
              <w:rPr>
                <w:rFonts w:ascii="Times New Roman" w:hAnsi="Times New Roman" w:cs="Times New Roman"/>
                <w:i/>
                <w:iCs/>
                <w:color w:val="000000"/>
                <w:sz w:val="24"/>
                <w:szCs w:val="24"/>
              </w:rPr>
            </w:pPr>
            <w:r>
              <w:rPr>
                <w:rFonts w:ascii="Times New Roman" w:hAnsi="Times New Roman" w:cs="Times New Roman"/>
                <w:i/>
                <w:color w:val="000000"/>
                <w:sz w:val="24"/>
                <w:szCs w:val="24"/>
              </w:rPr>
              <w:t xml:space="preserve">                                                                                                                                                                                    </w:t>
            </w:r>
            <w:r w:rsidR="005244EB" w:rsidRPr="00212EEC">
              <w:rPr>
                <w:rFonts w:ascii="Times New Roman" w:hAnsi="Times New Roman" w:cs="Times New Roman"/>
                <w:i/>
                <w:color w:val="000000"/>
                <w:sz w:val="24"/>
                <w:szCs w:val="24"/>
              </w:rPr>
              <w:t>Đ</w:t>
            </w:r>
            <w:r w:rsidR="005244EB" w:rsidRPr="00212EEC">
              <w:rPr>
                <w:rFonts w:ascii="Times New Roman" w:hAnsi="Times New Roman" w:cs="Times New Roman"/>
                <w:i/>
                <w:color w:val="000000"/>
                <w:sz w:val="24"/>
                <w:szCs w:val="24"/>
                <w:lang w:val="vi-VN"/>
              </w:rPr>
              <w:t xml:space="preserve">ơn vị tính: Triệu </w:t>
            </w:r>
            <w:r w:rsidR="00BD53B2" w:rsidRPr="00212EEC">
              <w:rPr>
                <w:rFonts w:ascii="Times New Roman" w:hAnsi="Times New Roman" w:cs="Times New Roman"/>
                <w:i/>
                <w:color w:val="000000"/>
                <w:sz w:val="24"/>
                <w:szCs w:val="24"/>
              </w:rPr>
              <w:t>VND</w:t>
            </w:r>
            <w:r w:rsidR="00D64B6A" w:rsidRPr="00212EEC">
              <w:rPr>
                <w:rFonts w:ascii="Times New Roman" w:hAnsi="Times New Roman" w:cs="Times New Roman"/>
                <w:i/>
                <w:color w:val="000000"/>
                <w:sz w:val="24"/>
                <w:szCs w:val="24"/>
              </w:rPr>
              <w:t>, %</w:t>
            </w:r>
          </w:p>
          <w:tbl>
            <w:tblPr>
              <w:tblW w:w="14057" w:type="dxa"/>
              <w:tblLayout w:type="fixed"/>
              <w:tblLook w:val="04A0" w:firstRow="1" w:lastRow="0" w:firstColumn="1" w:lastColumn="0" w:noHBand="0" w:noVBand="1"/>
            </w:tblPr>
            <w:tblGrid>
              <w:gridCol w:w="867"/>
              <w:gridCol w:w="4034"/>
              <w:gridCol w:w="1468"/>
              <w:gridCol w:w="2268"/>
              <w:gridCol w:w="1559"/>
              <w:gridCol w:w="1877"/>
              <w:gridCol w:w="1984"/>
            </w:tblGrid>
            <w:tr w:rsidR="00942816" w:rsidRPr="00212EEC" w:rsidTr="00F96ECA">
              <w:trPr>
                <w:trHeight w:val="312"/>
              </w:trPr>
              <w:tc>
                <w:tcPr>
                  <w:tcW w:w="8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816" w:rsidRPr="009954EA" w:rsidRDefault="00942816" w:rsidP="00B5401E">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STT</w:t>
                  </w:r>
                </w:p>
              </w:tc>
              <w:tc>
                <w:tcPr>
                  <w:tcW w:w="40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816" w:rsidRPr="009954EA" w:rsidRDefault="00942816" w:rsidP="00B5401E">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Chỉ tiêu báo cáo</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9954EA" w:rsidRPr="009954EA" w:rsidRDefault="00942816" w:rsidP="00D5216D">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Dư nợ tín dụng (không bao gồm</w:t>
                  </w:r>
                </w:p>
                <w:p w:rsidR="00942816" w:rsidRPr="009954EA" w:rsidRDefault="00742131" w:rsidP="009954EA">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mua, </w:t>
                  </w:r>
                  <w:r w:rsidR="00942816" w:rsidRPr="009954EA">
                    <w:rPr>
                      <w:rFonts w:ascii="Times New Roman" w:hAnsi="Times New Roman" w:cs="Times New Roman"/>
                      <w:b/>
                      <w:bCs/>
                      <w:color w:val="000000"/>
                      <w:sz w:val="22"/>
                      <w:szCs w:val="22"/>
                    </w:rPr>
                    <w:t>đầu tư</w:t>
                  </w:r>
                  <w:r w:rsidR="009954EA" w:rsidRPr="009954EA">
                    <w:rPr>
                      <w:rFonts w:ascii="Times New Roman" w:hAnsi="Times New Roman" w:cs="Times New Roman"/>
                      <w:b/>
                      <w:bCs/>
                      <w:color w:val="000000"/>
                      <w:sz w:val="22"/>
                      <w:szCs w:val="22"/>
                    </w:rPr>
                    <w:t xml:space="preserve"> </w:t>
                  </w:r>
                  <w:r w:rsidR="00942816" w:rsidRPr="009954EA">
                    <w:rPr>
                      <w:rFonts w:ascii="Times New Roman" w:hAnsi="Times New Roman" w:cs="Times New Roman"/>
                      <w:b/>
                      <w:bCs/>
                      <w:color w:val="000000"/>
                      <w:sz w:val="22"/>
                      <w:szCs w:val="22"/>
                    </w:rPr>
                    <w:t>trái phiếu doanh nghiệp)</w:t>
                  </w:r>
                </w:p>
              </w:tc>
              <w:tc>
                <w:tcPr>
                  <w:tcW w:w="1877" w:type="dxa"/>
                  <w:vMerge w:val="restart"/>
                  <w:tcBorders>
                    <w:top w:val="single" w:sz="4" w:space="0" w:color="auto"/>
                    <w:left w:val="single" w:sz="4" w:space="0" w:color="auto"/>
                    <w:right w:val="single" w:sz="4" w:space="0" w:color="auto"/>
                  </w:tcBorders>
                  <w:vAlign w:val="center"/>
                </w:tcPr>
                <w:p w:rsidR="00942816" w:rsidRPr="009954EA" w:rsidRDefault="00942816" w:rsidP="00942816">
                  <w:pPr>
                    <w:jc w:val="center"/>
                    <w:rPr>
                      <w:rFonts w:ascii="Times New Roman" w:hAnsi="Times New Roman" w:cs="Times New Roman"/>
                      <w:color w:val="FF0000"/>
                      <w:sz w:val="22"/>
                      <w:szCs w:val="22"/>
                    </w:rPr>
                  </w:pPr>
                  <w:r w:rsidRPr="009954EA">
                    <w:rPr>
                      <w:rFonts w:ascii="Times New Roman" w:hAnsi="Times New Roman" w:cs="Times New Roman"/>
                      <w:b/>
                      <w:color w:val="FF0000"/>
                      <w:sz w:val="22"/>
                      <w:szCs w:val="22"/>
                    </w:rPr>
                    <w:t>Số dư bảo lãnh, L/C xuất/nhập khẩu</w:t>
                  </w:r>
                </w:p>
              </w:tc>
              <w:tc>
                <w:tcPr>
                  <w:tcW w:w="1984" w:type="dxa"/>
                  <w:vMerge w:val="restart"/>
                  <w:tcBorders>
                    <w:top w:val="single" w:sz="4" w:space="0" w:color="auto"/>
                    <w:left w:val="single" w:sz="4" w:space="0" w:color="auto"/>
                    <w:right w:val="single" w:sz="4" w:space="0" w:color="auto"/>
                  </w:tcBorders>
                  <w:vAlign w:val="center"/>
                </w:tcPr>
                <w:p w:rsidR="00942816" w:rsidRPr="009954EA" w:rsidRDefault="00942816" w:rsidP="00942816">
                  <w:pPr>
                    <w:jc w:val="center"/>
                    <w:rPr>
                      <w:rFonts w:ascii="Times New Roman" w:hAnsi="Times New Roman" w:cs="Times New Roman"/>
                      <w:color w:val="000000"/>
                      <w:sz w:val="22"/>
                      <w:szCs w:val="22"/>
                    </w:rPr>
                  </w:pPr>
                  <w:r w:rsidRPr="009954EA">
                    <w:rPr>
                      <w:rFonts w:ascii="Times New Roman" w:hAnsi="Times New Roman" w:cs="Times New Roman"/>
                      <w:b/>
                      <w:color w:val="000000"/>
                      <w:sz w:val="22"/>
                      <w:szCs w:val="22"/>
                    </w:rPr>
                    <w:t xml:space="preserve">Lãi suất thực hiện phương án xuất khẩu </w:t>
                  </w:r>
                  <w:r w:rsidRPr="00B01EAC">
                    <w:rPr>
                      <w:rFonts w:ascii="Times New Roman" w:hAnsi="Times New Roman" w:cs="Times New Roman"/>
                      <w:color w:val="000000"/>
                      <w:sz w:val="22"/>
                      <w:szCs w:val="22"/>
                    </w:rPr>
                    <w:t>(%/năm)</w:t>
                  </w:r>
                </w:p>
              </w:tc>
            </w:tr>
            <w:tr w:rsidR="00942816" w:rsidRPr="00212EEC" w:rsidTr="00F96ECA">
              <w:trPr>
                <w:trHeight w:val="312"/>
              </w:trPr>
              <w:tc>
                <w:tcPr>
                  <w:tcW w:w="867" w:type="dxa"/>
                  <w:vMerge/>
                  <w:tcBorders>
                    <w:top w:val="single" w:sz="8" w:space="0" w:color="auto"/>
                    <w:left w:val="single" w:sz="8" w:space="0" w:color="auto"/>
                    <w:bottom w:val="single" w:sz="8" w:space="0" w:color="000000"/>
                    <w:right w:val="single" w:sz="8" w:space="0" w:color="auto"/>
                  </w:tcBorders>
                  <w:vAlign w:val="center"/>
                  <w:hideMark/>
                </w:tcPr>
                <w:p w:rsidR="00942816" w:rsidRPr="009954EA" w:rsidRDefault="00942816" w:rsidP="00B5401E">
                  <w:pPr>
                    <w:rPr>
                      <w:rFonts w:ascii="Times New Roman" w:hAnsi="Times New Roman" w:cs="Times New Roman"/>
                      <w:b/>
                      <w:bCs/>
                      <w:color w:val="000000"/>
                      <w:sz w:val="22"/>
                      <w:szCs w:val="22"/>
                    </w:rPr>
                  </w:pPr>
                </w:p>
              </w:tc>
              <w:tc>
                <w:tcPr>
                  <w:tcW w:w="4034" w:type="dxa"/>
                  <w:vMerge/>
                  <w:tcBorders>
                    <w:top w:val="single" w:sz="8" w:space="0" w:color="auto"/>
                    <w:left w:val="single" w:sz="8" w:space="0" w:color="auto"/>
                    <w:bottom w:val="single" w:sz="8" w:space="0" w:color="000000"/>
                    <w:right w:val="single" w:sz="8" w:space="0" w:color="auto"/>
                  </w:tcBorders>
                  <w:vAlign w:val="center"/>
                  <w:hideMark/>
                </w:tcPr>
                <w:p w:rsidR="00942816" w:rsidRPr="009954EA" w:rsidRDefault="00942816" w:rsidP="00B5401E">
                  <w:pPr>
                    <w:rPr>
                      <w:rFonts w:ascii="Times New Roman" w:hAnsi="Times New Roman" w:cs="Times New Roman"/>
                      <w:b/>
                      <w:bCs/>
                      <w:color w:val="000000"/>
                      <w:sz w:val="22"/>
                      <w:szCs w:val="22"/>
                    </w:rPr>
                  </w:pP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942816" w:rsidRPr="009954EA" w:rsidRDefault="00942816" w:rsidP="00B5401E">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Xuất khẩu</w:t>
                  </w:r>
                </w:p>
              </w:tc>
              <w:tc>
                <w:tcPr>
                  <w:tcW w:w="3827" w:type="dxa"/>
                  <w:gridSpan w:val="2"/>
                  <w:tcBorders>
                    <w:top w:val="single" w:sz="8" w:space="0" w:color="auto"/>
                    <w:left w:val="nil"/>
                    <w:bottom w:val="single" w:sz="8" w:space="0" w:color="auto"/>
                    <w:right w:val="single" w:sz="4" w:space="0" w:color="auto"/>
                  </w:tcBorders>
                  <w:shd w:val="clear" w:color="auto" w:fill="auto"/>
                  <w:vAlign w:val="center"/>
                  <w:hideMark/>
                </w:tcPr>
                <w:p w:rsidR="00942816" w:rsidRPr="009954EA" w:rsidRDefault="00942816" w:rsidP="00D5216D">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Nhập khẩu</w:t>
                  </w:r>
                </w:p>
              </w:tc>
              <w:tc>
                <w:tcPr>
                  <w:tcW w:w="1877" w:type="dxa"/>
                  <w:vMerge/>
                  <w:tcBorders>
                    <w:left w:val="single" w:sz="4" w:space="0" w:color="auto"/>
                    <w:right w:val="single" w:sz="4" w:space="0" w:color="auto"/>
                  </w:tcBorders>
                  <w:vAlign w:val="center"/>
                </w:tcPr>
                <w:p w:rsidR="00942816" w:rsidRPr="009954EA" w:rsidRDefault="00942816" w:rsidP="00D5216D">
                  <w:pPr>
                    <w:jc w:val="center"/>
                    <w:rPr>
                      <w:rFonts w:ascii="Times New Roman" w:hAnsi="Times New Roman" w:cs="Times New Roman"/>
                      <w:color w:val="000000"/>
                      <w:sz w:val="22"/>
                      <w:szCs w:val="22"/>
                    </w:rPr>
                  </w:pPr>
                </w:p>
              </w:tc>
              <w:tc>
                <w:tcPr>
                  <w:tcW w:w="1984" w:type="dxa"/>
                  <w:vMerge/>
                  <w:tcBorders>
                    <w:left w:val="single" w:sz="4" w:space="0" w:color="auto"/>
                    <w:right w:val="single" w:sz="4" w:space="0" w:color="auto"/>
                  </w:tcBorders>
                  <w:vAlign w:val="center"/>
                </w:tcPr>
                <w:p w:rsidR="00942816" w:rsidRPr="009954EA" w:rsidRDefault="00942816" w:rsidP="00D5216D">
                  <w:pPr>
                    <w:jc w:val="center"/>
                    <w:rPr>
                      <w:rFonts w:ascii="Times New Roman" w:hAnsi="Times New Roman" w:cs="Times New Roman"/>
                      <w:color w:val="000000"/>
                      <w:sz w:val="22"/>
                      <w:szCs w:val="22"/>
                    </w:rPr>
                  </w:pPr>
                </w:p>
              </w:tc>
            </w:tr>
            <w:tr w:rsidR="00942816" w:rsidRPr="00212EEC" w:rsidTr="00F96ECA">
              <w:trPr>
                <w:trHeight w:val="312"/>
              </w:trPr>
              <w:tc>
                <w:tcPr>
                  <w:tcW w:w="867" w:type="dxa"/>
                  <w:vMerge/>
                  <w:tcBorders>
                    <w:top w:val="single" w:sz="8" w:space="0" w:color="auto"/>
                    <w:left w:val="single" w:sz="8" w:space="0" w:color="auto"/>
                    <w:bottom w:val="single" w:sz="8" w:space="0" w:color="000000"/>
                    <w:right w:val="single" w:sz="8" w:space="0" w:color="auto"/>
                  </w:tcBorders>
                  <w:vAlign w:val="center"/>
                  <w:hideMark/>
                </w:tcPr>
                <w:p w:rsidR="00942816" w:rsidRPr="009954EA" w:rsidRDefault="00942816" w:rsidP="00B5401E">
                  <w:pPr>
                    <w:rPr>
                      <w:rFonts w:ascii="Times New Roman" w:hAnsi="Times New Roman" w:cs="Times New Roman"/>
                      <w:b/>
                      <w:bCs/>
                      <w:color w:val="000000"/>
                      <w:sz w:val="22"/>
                      <w:szCs w:val="22"/>
                    </w:rPr>
                  </w:pPr>
                </w:p>
              </w:tc>
              <w:tc>
                <w:tcPr>
                  <w:tcW w:w="4034" w:type="dxa"/>
                  <w:vMerge/>
                  <w:tcBorders>
                    <w:top w:val="single" w:sz="8" w:space="0" w:color="auto"/>
                    <w:left w:val="single" w:sz="8" w:space="0" w:color="auto"/>
                    <w:bottom w:val="single" w:sz="8" w:space="0" w:color="000000"/>
                    <w:right w:val="single" w:sz="8" w:space="0" w:color="auto"/>
                  </w:tcBorders>
                  <w:vAlign w:val="center"/>
                  <w:hideMark/>
                </w:tcPr>
                <w:p w:rsidR="00942816" w:rsidRPr="009954EA" w:rsidRDefault="00942816" w:rsidP="00B5401E">
                  <w:pPr>
                    <w:rPr>
                      <w:rFonts w:ascii="Times New Roman" w:hAnsi="Times New Roman" w:cs="Times New Roman"/>
                      <w:b/>
                      <w:bCs/>
                      <w:color w:val="000000"/>
                      <w:sz w:val="22"/>
                      <w:szCs w:val="22"/>
                    </w:rPr>
                  </w:pPr>
                </w:p>
              </w:tc>
              <w:tc>
                <w:tcPr>
                  <w:tcW w:w="1468" w:type="dxa"/>
                  <w:vMerge/>
                  <w:tcBorders>
                    <w:top w:val="nil"/>
                    <w:left w:val="single" w:sz="8" w:space="0" w:color="auto"/>
                    <w:bottom w:val="single" w:sz="8" w:space="0" w:color="000000"/>
                    <w:right w:val="single" w:sz="8" w:space="0" w:color="auto"/>
                  </w:tcBorders>
                  <w:vAlign w:val="center"/>
                  <w:hideMark/>
                </w:tcPr>
                <w:p w:rsidR="00942816" w:rsidRPr="009954EA" w:rsidRDefault="00942816" w:rsidP="00B5401E">
                  <w:pPr>
                    <w:rPr>
                      <w:rFonts w:ascii="Times New Roman" w:hAnsi="Times New Roman" w:cs="Times New Roman"/>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hideMark/>
                </w:tcPr>
                <w:p w:rsidR="00721404" w:rsidRDefault="00942816" w:rsidP="00D5216D">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Nhập khẩu để phục vụ sản xuất hàng</w:t>
                  </w:r>
                </w:p>
                <w:p w:rsidR="00942816" w:rsidRPr="009954EA" w:rsidRDefault="00942816" w:rsidP="00D5216D">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xuất khẩu</w:t>
                  </w:r>
                </w:p>
              </w:tc>
              <w:tc>
                <w:tcPr>
                  <w:tcW w:w="1559" w:type="dxa"/>
                  <w:tcBorders>
                    <w:top w:val="nil"/>
                    <w:left w:val="nil"/>
                    <w:bottom w:val="single" w:sz="8" w:space="0" w:color="auto"/>
                    <w:right w:val="single" w:sz="4" w:space="0" w:color="auto"/>
                  </w:tcBorders>
                  <w:shd w:val="clear" w:color="auto" w:fill="auto"/>
                  <w:vAlign w:val="center"/>
                  <w:hideMark/>
                </w:tcPr>
                <w:p w:rsidR="00942816" w:rsidRPr="009954EA" w:rsidRDefault="00942816" w:rsidP="00D5216D">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Nhập khẩu khác</w:t>
                  </w:r>
                </w:p>
              </w:tc>
              <w:tc>
                <w:tcPr>
                  <w:tcW w:w="1877" w:type="dxa"/>
                  <w:vMerge/>
                  <w:tcBorders>
                    <w:left w:val="single" w:sz="4" w:space="0" w:color="auto"/>
                    <w:bottom w:val="single" w:sz="8" w:space="0" w:color="000000"/>
                    <w:right w:val="single" w:sz="4" w:space="0" w:color="auto"/>
                  </w:tcBorders>
                  <w:vAlign w:val="center"/>
                </w:tcPr>
                <w:p w:rsidR="00942816" w:rsidRPr="009954EA" w:rsidRDefault="00942816" w:rsidP="00D5216D">
                  <w:pPr>
                    <w:jc w:val="center"/>
                    <w:rPr>
                      <w:rFonts w:ascii="Times New Roman" w:hAnsi="Times New Roman" w:cs="Times New Roman"/>
                      <w:color w:val="000000"/>
                      <w:sz w:val="22"/>
                      <w:szCs w:val="22"/>
                    </w:rPr>
                  </w:pPr>
                </w:p>
              </w:tc>
              <w:tc>
                <w:tcPr>
                  <w:tcW w:w="1984" w:type="dxa"/>
                  <w:vMerge/>
                  <w:tcBorders>
                    <w:left w:val="single" w:sz="4" w:space="0" w:color="auto"/>
                    <w:bottom w:val="single" w:sz="8" w:space="0" w:color="000000"/>
                    <w:right w:val="single" w:sz="4" w:space="0" w:color="auto"/>
                  </w:tcBorders>
                  <w:vAlign w:val="center"/>
                </w:tcPr>
                <w:p w:rsidR="00942816" w:rsidRPr="009954EA" w:rsidRDefault="00942816" w:rsidP="00D5216D">
                  <w:pPr>
                    <w:jc w:val="center"/>
                    <w:rPr>
                      <w:rFonts w:ascii="Times New Roman" w:hAnsi="Times New Roman" w:cs="Times New Roman"/>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color w:val="000000"/>
                      <w:sz w:val="22"/>
                      <w:szCs w:val="22"/>
                    </w:rPr>
                  </w:pPr>
                  <w:r w:rsidRPr="009954EA">
                    <w:rPr>
                      <w:rFonts w:ascii="Times New Roman" w:hAnsi="Times New Roman" w:cs="Times New Roman"/>
                      <w:i/>
                      <w:color w:val="000000"/>
                      <w:sz w:val="22"/>
                      <w:szCs w:val="22"/>
                    </w:rPr>
                    <w:t>(1)</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color w:val="000000"/>
                      <w:sz w:val="22"/>
                      <w:szCs w:val="22"/>
                    </w:rPr>
                  </w:pPr>
                  <w:r w:rsidRPr="009954EA">
                    <w:rPr>
                      <w:rFonts w:ascii="Times New Roman" w:hAnsi="Times New Roman" w:cs="Times New Roman"/>
                      <w:i/>
                      <w:color w:val="000000"/>
                      <w:sz w:val="22"/>
                      <w:szCs w:val="22"/>
                    </w:rPr>
                    <w:t>(2)</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color w:val="000000"/>
                      <w:sz w:val="22"/>
                      <w:szCs w:val="22"/>
                    </w:rPr>
                  </w:pPr>
                  <w:r w:rsidRPr="009954EA">
                    <w:rPr>
                      <w:rFonts w:ascii="Times New Roman" w:hAnsi="Times New Roman" w:cs="Times New Roman"/>
                      <w:i/>
                      <w:color w:val="000000"/>
                      <w:sz w:val="22"/>
                      <w:szCs w:val="22"/>
                    </w:rPr>
                    <w:t>(3)</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color w:val="000000"/>
                      <w:sz w:val="22"/>
                      <w:szCs w:val="22"/>
                    </w:rPr>
                  </w:pPr>
                  <w:r w:rsidRPr="009954EA">
                    <w:rPr>
                      <w:rFonts w:ascii="Times New Roman" w:hAnsi="Times New Roman" w:cs="Times New Roman"/>
                      <w:i/>
                      <w:color w:val="000000"/>
                      <w:sz w:val="22"/>
                      <w:szCs w:val="22"/>
                    </w:rPr>
                    <w:t>(4)</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color w:val="000000"/>
                      <w:sz w:val="22"/>
                      <w:szCs w:val="22"/>
                    </w:rPr>
                  </w:pPr>
                  <w:r w:rsidRPr="009954EA">
                    <w:rPr>
                      <w:rFonts w:ascii="Times New Roman" w:hAnsi="Times New Roman" w:cs="Times New Roman"/>
                      <w:i/>
                      <w:color w:val="000000"/>
                      <w:sz w:val="22"/>
                      <w:szCs w:val="22"/>
                    </w:rPr>
                    <w:t>(5)</w:t>
                  </w:r>
                </w:p>
              </w:tc>
              <w:tc>
                <w:tcPr>
                  <w:tcW w:w="1877" w:type="dxa"/>
                  <w:tcBorders>
                    <w:top w:val="single" w:sz="8" w:space="0" w:color="000000"/>
                    <w:left w:val="nil"/>
                    <w:bottom w:val="single" w:sz="8" w:space="0" w:color="auto"/>
                    <w:right w:val="single" w:sz="4" w:space="0" w:color="auto"/>
                  </w:tcBorders>
                  <w:vAlign w:val="center"/>
                </w:tcPr>
                <w:p w:rsidR="00942816" w:rsidRPr="009954EA" w:rsidRDefault="00942816" w:rsidP="00F64FC4">
                  <w:pPr>
                    <w:jc w:val="center"/>
                    <w:rPr>
                      <w:rFonts w:ascii="Times New Roman" w:hAnsi="Times New Roman" w:cs="Times New Roman"/>
                      <w:i/>
                      <w:color w:val="FF0000"/>
                      <w:sz w:val="22"/>
                      <w:szCs w:val="22"/>
                    </w:rPr>
                  </w:pPr>
                  <w:r w:rsidRPr="009954EA">
                    <w:rPr>
                      <w:rFonts w:ascii="Times New Roman" w:hAnsi="Times New Roman" w:cs="Times New Roman"/>
                      <w:i/>
                      <w:color w:val="FF0000"/>
                      <w:sz w:val="22"/>
                      <w:szCs w:val="22"/>
                    </w:rPr>
                    <w:t>(6)</w:t>
                  </w:r>
                </w:p>
              </w:tc>
              <w:tc>
                <w:tcPr>
                  <w:tcW w:w="1984" w:type="dxa"/>
                  <w:tcBorders>
                    <w:top w:val="single" w:sz="8" w:space="0" w:color="000000"/>
                    <w:left w:val="single" w:sz="4" w:space="0" w:color="auto"/>
                    <w:bottom w:val="single" w:sz="8" w:space="0" w:color="auto"/>
                    <w:right w:val="single" w:sz="4" w:space="0" w:color="auto"/>
                  </w:tcBorders>
                  <w:vAlign w:val="center"/>
                </w:tcPr>
                <w:p w:rsidR="00942816" w:rsidRPr="009954EA" w:rsidRDefault="00942816" w:rsidP="00F64FC4">
                  <w:pPr>
                    <w:jc w:val="center"/>
                    <w:rPr>
                      <w:rFonts w:ascii="Times New Roman" w:hAnsi="Times New Roman" w:cs="Times New Roman"/>
                      <w:i/>
                      <w:color w:val="FF0000"/>
                      <w:sz w:val="22"/>
                      <w:szCs w:val="22"/>
                    </w:rPr>
                  </w:pPr>
                  <w:r w:rsidRPr="009954EA">
                    <w:rPr>
                      <w:rFonts w:ascii="Times New Roman" w:hAnsi="Times New Roman" w:cs="Times New Roman"/>
                      <w:i/>
                      <w:color w:val="FF0000"/>
                      <w:sz w:val="22"/>
                      <w:szCs w:val="22"/>
                    </w:rPr>
                    <w:t>(7)</w:t>
                  </w: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1</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Theo loại tiền và kỳ hạn (=1.1 + 1.2)</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877" w:type="dxa"/>
                  <w:tcBorders>
                    <w:top w:val="single" w:sz="8" w:space="0" w:color="auto"/>
                    <w:left w:val="nil"/>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rPr>
                      <w:rFonts w:ascii="Times New Roman" w:hAnsi="Times New Roman" w:cs="Times New Roman"/>
                      <w:i/>
                      <w:iCs/>
                      <w:color w:val="000000"/>
                      <w:sz w:val="22"/>
                      <w:szCs w:val="22"/>
                    </w:rPr>
                  </w:pPr>
                </w:p>
              </w:tc>
            </w:tr>
            <w:tr w:rsidR="00942816" w:rsidRPr="00212EEC" w:rsidTr="00CF01CB">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1.1</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BD53B2">
                  <w:pPr>
                    <w:rPr>
                      <w:rFonts w:ascii="Times New Roman" w:hAnsi="Times New Roman" w:cs="Times New Roman"/>
                      <w:color w:val="000000"/>
                      <w:sz w:val="22"/>
                      <w:szCs w:val="22"/>
                    </w:rPr>
                  </w:pPr>
                  <w:r w:rsidRPr="009954EA">
                    <w:rPr>
                      <w:rFonts w:ascii="Times New Roman" w:hAnsi="Times New Roman" w:cs="Times New Roman"/>
                      <w:color w:val="000000"/>
                      <w:sz w:val="22"/>
                      <w:szCs w:val="22"/>
                    </w:rPr>
                    <w:t>Bằng VND (=1.1.1+1.1.2)</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w:t>
                  </w:r>
                </w:p>
              </w:tc>
              <w:tc>
                <w:tcPr>
                  <w:tcW w:w="1877" w:type="dxa"/>
                  <w:tcBorders>
                    <w:top w:val="single" w:sz="8" w:space="0" w:color="auto"/>
                    <w:left w:val="nil"/>
                    <w:bottom w:val="single" w:sz="8" w:space="0" w:color="auto"/>
                    <w:right w:val="single" w:sz="4" w:space="0" w:color="auto"/>
                  </w:tcBorders>
                  <w:vAlign w:val="center"/>
                </w:tcPr>
                <w:p w:rsidR="00942816" w:rsidRPr="009954EA" w:rsidRDefault="00942816" w:rsidP="00F64FC4">
                  <w:pPr>
                    <w:rPr>
                      <w:rFonts w:ascii="Times New Roman" w:hAnsi="Times New Roman" w:cs="Times New Roman"/>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rPr>
                      <w:rFonts w:ascii="Times New Roman" w:hAnsi="Times New Roman" w:cs="Times New Roman"/>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1.1.1</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Ngắn hạn</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877" w:type="dxa"/>
                  <w:tcBorders>
                    <w:top w:val="single" w:sz="8" w:space="0" w:color="auto"/>
                    <w:left w:val="nil"/>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1.1.2</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Trung và dài hạn</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877" w:type="dxa"/>
                  <w:tcBorders>
                    <w:top w:val="single" w:sz="8" w:space="0" w:color="auto"/>
                    <w:left w:val="nil"/>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r>
            <w:tr w:rsidR="00942816" w:rsidRPr="00212EEC" w:rsidTr="00CF01CB">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1.2</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CD7EFE">
                  <w:pPr>
                    <w:rPr>
                      <w:rFonts w:ascii="Times New Roman" w:hAnsi="Times New Roman" w:cs="Times New Roman"/>
                      <w:color w:val="000000"/>
                      <w:sz w:val="22"/>
                      <w:szCs w:val="22"/>
                    </w:rPr>
                  </w:pPr>
                  <w:r w:rsidRPr="009954EA">
                    <w:rPr>
                      <w:rFonts w:ascii="Times New Roman" w:hAnsi="Times New Roman" w:cs="Times New Roman"/>
                      <w:color w:val="000000"/>
                      <w:sz w:val="22"/>
                      <w:szCs w:val="22"/>
                    </w:rPr>
                    <w:t>Bằng ngoại tệ (=1.2.1+1.2.2)</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w:t>
                  </w:r>
                </w:p>
              </w:tc>
              <w:tc>
                <w:tcPr>
                  <w:tcW w:w="1877" w:type="dxa"/>
                  <w:tcBorders>
                    <w:top w:val="single" w:sz="8" w:space="0" w:color="auto"/>
                    <w:left w:val="nil"/>
                    <w:bottom w:val="single" w:sz="8" w:space="0" w:color="auto"/>
                    <w:right w:val="single" w:sz="4" w:space="0" w:color="auto"/>
                  </w:tcBorders>
                  <w:vAlign w:val="center"/>
                </w:tcPr>
                <w:p w:rsidR="00942816" w:rsidRPr="009954EA" w:rsidRDefault="00942816" w:rsidP="00F64FC4">
                  <w:pPr>
                    <w:rPr>
                      <w:rFonts w:ascii="Times New Roman" w:hAnsi="Times New Roman" w:cs="Times New Roman"/>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rPr>
                      <w:rFonts w:ascii="Times New Roman" w:hAnsi="Times New Roman" w:cs="Times New Roman"/>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1.2.1</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Ngắn hạn</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877" w:type="dxa"/>
                  <w:tcBorders>
                    <w:top w:val="single" w:sz="8" w:space="0" w:color="auto"/>
                    <w:left w:val="nil"/>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1.2.2</w:t>
                  </w:r>
                </w:p>
              </w:tc>
              <w:tc>
                <w:tcPr>
                  <w:tcW w:w="4034"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Trung và dài hạn</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rPr>
                      <w:rFonts w:ascii="Times New Roman" w:hAnsi="Times New Roman" w:cs="Times New Roman"/>
                      <w:i/>
                      <w:iCs/>
                      <w:color w:val="000000"/>
                      <w:sz w:val="22"/>
                      <w:szCs w:val="22"/>
                    </w:rPr>
                  </w:pPr>
                  <w:r w:rsidRPr="009954EA">
                    <w:rPr>
                      <w:rFonts w:ascii="Times New Roman" w:hAnsi="Times New Roman" w:cs="Times New Roman"/>
                      <w:i/>
                      <w:iCs/>
                      <w:color w:val="000000"/>
                      <w:sz w:val="22"/>
                      <w:szCs w:val="22"/>
                    </w:rPr>
                    <w:t> </w:t>
                  </w:r>
                </w:p>
              </w:tc>
              <w:tc>
                <w:tcPr>
                  <w:tcW w:w="1877" w:type="dxa"/>
                  <w:tcBorders>
                    <w:top w:val="single" w:sz="8" w:space="0" w:color="auto"/>
                    <w:left w:val="nil"/>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vAlign w:val="center"/>
                </w:tcPr>
                <w:p w:rsidR="00942816" w:rsidRPr="009954EA" w:rsidRDefault="00942816" w:rsidP="00F64FC4">
                  <w:pPr>
                    <w:rPr>
                      <w:rFonts w:ascii="Times New Roman" w:hAnsi="Times New Roman" w:cs="Times New Roman"/>
                      <w:i/>
                      <w:i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B90E35">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2</w:t>
                  </w:r>
                </w:p>
              </w:tc>
              <w:tc>
                <w:tcPr>
                  <w:tcW w:w="4034" w:type="dxa"/>
                  <w:tcBorders>
                    <w:top w:val="nil"/>
                    <w:left w:val="nil"/>
                    <w:bottom w:val="single" w:sz="8" w:space="0" w:color="auto"/>
                    <w:right w:val="single" w:sz="8" w:space="0" w:color="auto"/>
                  </w:tcBorders>
                  <w:shd w:val="clear" w:color="000000" w:fill="FFFFFF"/>
                  <w:vAlign w:val="center"/>
                  <w:hideMark/>
                </w:tcPr>
                <w:p w:rsidR="00942816" w:rsidRPr="009954EA" w:rsidRDefault="00942816" w:rsidP="00B90E35">
                  <w:pP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xml:space="preserve">Theo loại hàng hóa </w:t>
                  </w:r>
                  <w:r w:rsidRPr="009954EA">
                    <w:rPr>
                      <w:rFonts w:ascii="Times New Roman" w:hAnsi="Times New Roman" w:cs="Times New Roman"/>
                      <w:b/>
                      <w:bCs/>
                      <w:color w:val="FF0000"/>
                      <w:sz w:val="22"/>
                      <w:szCs w:val="22"/>
                    </w:rPr>
                    <w:t>(=2.1+2.2+2.3)</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B90E35">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2.1</w:t>
                  </w:r>
                </w:p>
              </w:tc>
              <w:tc>
                <w:tcPr>
                  <w:tcW w:w="4034" w:type="dxa"/>
                  <w:tcBorders>
                    <w:top w:val="nil"/>
                    <w:left w:val="nil"/>
                    <w:bottom w:val="single" w:sz="8" w:space="0" w:color="auto"/>
                    <w:right w:val="single" w:sz="8" w:space="0" w:color="auto"/>
                  </w:tcBorders>
                  <w:shd w:val="clear" w:color="000000" w:fill="FFFFFF"/>
                  <w:vAlign w:val="center"/>
                  <w:hideMark/>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xml:space="preserve">Nhóm hàng nông, lâm, thủy sản </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942816" w:rsidRPr="009954EA" w:rsidRDefault="00942816" w:rsidP="00B90E35">
                  <w:pPr>
                    <w:jc w:val="center"/>
                    <w:rPr>
                      <w:rFonts w:ascii="Times New Roman" w:hAnsi="Times New Roman" w:cs="Times New Roman"/>
                      <w:color w:val="000000"/>
                      <w:sz w:val="22"/>
                      <w:szCs w:val="22"/>
                    </w:rPr>
                  </w:pPr>
                </w:p>
              </w:tc>
              <w:tc>
                <w:tcPr>
                  <w:tcW w:w="4034" w:type="dxa"/>
                  <w:tcBorders>
                    <w:top w:val="nil"/>
                    <w:left w:val="nil"/>
                    <w:bottom w:val="single" w:sz="8" w:space="0" w:color="auto"/>
                    <w:right w:val="single" w:sz="8" w:space="0" w:color="auto"/>
                  </w:tcBorders>
                  <w:shd w:val="clear" w:color="000000" w:fill="FFFFFF"/>
                  <w:vAlign w:val="center"/>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Trong đó:</w:t>
                  </w:r>
                </w:p>
              </w:tc>
              <w:tc>
                <w:tcPr>
                  <w:tcW w:w="1468"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942816" w:rsidRPr="009954EA" w:rsidRDefault="00942816" w:rsidP="00B90E35">
                  <w:pPr>
                    <w:jc w:val="center"/>
                    <w:rPr>
                      <w:rFonts w:ascii="Times New Roman" w:hAnsi="Times New Roman" w:cs="Times New Roman"/>
                      <w:color w:val="FF0000"/>
                      <w:sz w:val="22"/>
                      <w:szCs w:val="22"/>
                    </w:rPr>
                  </w:pPr>
                  <w:r w:rsidRPr="009954EA">
                    <w:rPr>
                      <w:rFonts w:ascii="Times New Roman" w:hAnsi="Times New Roman" w:cs="Times New Roman"/>
                      <w:color w:val="FF0000"/>
                      <w:sz w:val="22"/>
                      <w:szCs w:val="22"/>
                    </w:rPr>
                    <w:t>2.1.1</w:t>
                  </w:r>
                </w:p>
              </w:tc>
              <w:tc>
                <w:tcPr>
                  <w:tcW w:w="4034" w:type="dxa"/>
                  <w:tcBorders>
                    <w:top w:val="nil"/>
                    <w:left w:val="nil"/>
                    <w:bottom w:val="single" w:sz="8" w:space="0" w:color="auto"/>
                    <w:right w:val="single" w:sz="8" w:space="0" w:color="auto"/>
                  </w:tcBorders>
                  <w:shd w:val="clear" w:color="000000" w:fill="FFFFFF"/>
                  <w:vAlign w:val="center"/>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Gạo</w:t>
                  </w:r>
                </w:p>
              </w:tc>
              <w:tc>
                <w:tcPr>
                  <w:tcW w:w="1468"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942816" w:rsidRPr="009954EA" w:rsidRDefault="00942816" w:rsidP="00B90E35">
                  <w:pPr>
                    <w:jc w:val="center"/>
                    <w:rPr>
                      <w:rFonts w:ascii="Times New Roman" w:hAnsi="Times New Roman" w:cs="Times New Roman"/>
                      <w:color w:val="FF0000"/>
                      <w:sz w:val="22"/>
                      <w:szCs w:val="22"/>
                    </w:rPr>
                  </w:pPr>
                  <w:r w:rsidRPr="009954EA">
                    <w:rPr>
                      <w:rFonts w:ascii="Times New Roman" w:hAnsi="Times New Roman" w:cs="Times New Roman"/>
                      <w:color w:val="FF0000"/>
                      <w:sz w:val="22"/>
                      <w:szCs w:val="22"/>
                    </w:rPr>
                    <w:t>2.1.2</w:t>
                  </w:r>
                </w:p>
              </w:tc>
              <w:tc>
                <w:tcPr>
                  <w:tcW w:w="4034" w:type="dxa"/>
                  <w:tcBorders>
                    <w:top w:val="nil"/>
                    <w:left w:val="nil"/>
                    <w:bottom w:val="single" w:sz="8" w:space="0" w:color="auto"/>
                    <w:right w:val="single" w:sz="8" w:space="0" w:color="auto"/>
                  </w:tcBorders>
                  <w:shd w:val="clear" w:color="000000" w:fill="FFFFFF"/>
                  <w:vAlign w:val="center"/>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Thủy sản</w:t>
                  </w:r>
                </w:p>
              </w:tc>
              <w:tc>
                <w:tcPr>
                  <w:tcW w:w="1468"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942816" w:rsidRPr="009954EA" w:rsidRDefault="00942816" w:rsidP="00F64FC4">
                  <w:pPr>
                    <w:jc w:val="center"/>
                    <w:rPr>
                      <w:rFonts w:ascii="Times New Roman" w:hAnsi="Times New Roman" w:cs="Times New Roman"/>
                      <w:b/>
                      <w:bCs/>
                      <w:color w:val="000000"/>
                      <w:sz w:val="22"/>
                      <w:szCs w:val="22"/>
                    </w:rPr>
                  </w:pP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B90E35">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2.2</w:t>
                  </w:r>
                </w:p>
              </w:tc>
              <w:tc>
                <w:tcPr>
                  <w:tcW w:w="4034" w:type="dxa"/>
                  <w:tcBorders>
                    <w:top w:val="nil"/>
                    <w:left w:val="nil"/>
                    <w:bottom w:val="single" w:sz="8" w:space="0" w:color="auto"/>
                    <w:right w:val="single" w:sz="8" w:space="0" w:color="auto"/>
                  </w:tcBorders>
                  <w:shd w:val="clear" w:color="000000" w:fill="FFFFFF"/>
                  <w:vAlign w:val="center"/>
                  <w:hideMark/>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Nhóm hàng công nghiệp, chế biến, chế tạo</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F64FC4">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F64FC4">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942816" w:rsidRPr="009954EA" w:rsidRDefault="00942816" w:rsidP="00B90E35">
                  <w:pPr>
                    <w:jc w:val="center"/>
                    <w:rPr>
                      <w:rFonts w:ascii="Times New Roman" w:hAnsi="Times New Roman" w:cs="Times New Roman"/>
                      <w:color w:val="000000"/>
                      <w:sz w:val="22"/>
                      <w:szCs w:val="22"/>
                    </w:rPr>
                  </w:pPr>
                </w:p>
              </w:tc>
              <w:tc>
                <w:tcPr>
                  <w:tcW w:w="4034" w:type="dxa"/>
                  <w:tcBorders>
                    <w:top w:val="nil"/>
                    <w:left w:val="nil"/>
                    <w:bottom w:val="single" w:sz="8" w:space="0" w:color="auto"/>
                    <w:right w:val="single" w:sz="8" w:space="0" w:color="auto"/>
                  </w:tcBorders>
                  <w:shd w:val="clear" w:color="000000" w:fill="FFFFFF"/>
                  <w:vAlign w:val="center"/>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Trong đó:</w:t>
                  </w:r>
                </w:p>
              </w:tc>
              <w:tc>
                <w:tcPr>
                  <w:tcW w:w="1468" w:type="dxa"/>
                  <w:tcBorders>
                    <w:top w:val="nil"/>
                    <w:left w:val="nil"/>
                    <w:bottom w:val="single" w:sz="8" w:space="0" w:color="auto"/>
                    <w:right w:val="single" w:sz="8" w:space="0" w:color="auto"/>
                  </w:tcBorders>
                  <w:shd w:val="clear" w:color="auto" w:fill="auto"/>
                  <w:vAlign w:val="center"/>
                </w:tcPr>
                <w:p w:rsidR="00942816" w:rsidRPr="009954EA" w:rsidRDefault="00942816" w:rsidP="00137026">
                  <w:pPr>
                    <w:jc w:val="center"/>
                    <w:rPr>
                      <w:rFonts w:ascii="Times New Roman" w:hAnsi="Times New Roman" w:cs="Times New Roman"/>
                      <w:b/>
                      <w:bCs/>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rsidR="00942816" w:rsidRPr="009954EA" w:rsidRDefault="00942816" w:rsidP="00137026">
                  <w:pPr>
                    <w:jc w:val="center"/>
                    <w:rPr>
                      <w:rFonts w:ascii="Times New Roman" w:hAnsi="Times New Roman" w:cs="Times New Roman"/>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942816" w:rsidRPr="009954EA" w:rsidRDefault="00942816" w:rsidP="00137026">
                  <w:pPr>
                    <w:jc w:val="center"/>
                    <w:rPr>
                      <w:rFonts w:ascii="Times New Roman" w:hAnsi="Times New Roman" w:cs="Times New Roman"/>
                      <w:b/>
                      <w:bCs/>
                      <w:color w:val="000000"/>
                      <w:sz w:val="22"/>
                      <w:szCs w:val="22"/>
                    </w:rPr>
                  </w:pP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942816" w:rsidRPr="009954EA" w:rsidRDefault="00942816" w:rsidP="00B90E35">
                  <w:pPr>
                    <w:jc w:val="center"/>
                    <w:rPr>
                      <w:rFonts w:ascii="Times New Roman" w:hAnsi="Times New Roman" w:cs="Times New Roman"/>
                      <w:color w:val="FF0000"/>
                      <w:sz w:val="22"/>
                      <w:szCs w:val="22"/>
                    </w:rPr>
                  </w:pPr>
                  <w:r w:rsidRPr="009954EA">
                    <w:rPr>
                      <w:rFonts w:ascii="Times New Roman" w:hAnsi="Times New Roman" w:cs="Times New Roman"/>
                      <w:color w:val="FF0000"/>
                      <w:sz w:val="22"/>
                      <w:szCs w:val="22"/>
                    </w:rPr>
                    <w:t>2.2.1</w:t>
                  </w:r>
                </w:p>
              </w:tc>
              <w:tc>
                <w:tcPr>
                  <w:tcW w:w="4034" w:type="dxa"/>
                  <w:tcBorders>
                    <w:top w:val="nil"/>
                    <w:left w:val="nil"/>
                    <w:bottom w:val="single" w:sz="8" w:space="0" w:color="auto"/>
                    <w:right w:val="single" w:sz="8" w:space="0" w:color="auto"/>
                  </w:tcBorders>
                  <w:shd w:val="clear" w:color="000000" w:fill="FFFFFF"/>
                  <w:vAlign w:val="center"/>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Dệt may</w:t>
                  </w:r>
                </w:p>
              </w:tc>
              <w:tc>
                <w:tcPr>
                  <w:tcW w:w="1468" w:type="dxa"/>
                  <w:tcBorders>
                    <w:top w:val="nil"/>
                    <w:left w:val="nil"/>
                    <w:bottom w:val="single" w:sz="8" w:space="0" w:color="auto"/>
                    <w:right w:val="single" w:sz="8" w:space="0" w:color="auto"/>
                  </w:tcBorders>
                  <w:shd w:val="clear" w:color="auto" w:fill="auto"/>
                  <w:vAlign w:val="center"/>
                </w:tcPr>
                <w:p w:rsidR="00942816" w:rsidRPr="009954EA" w:rsidRDefault="00942816" w:rsidP="00137026">
                  <w:pPr>
                    <w:jc w:val="center"/>
                    <w:rPr>
                      <w:rFonts w:ascii="Times New Roman" w:hAnsi="Times New Roman" w:cs="Times New Roman"/>
                      <w:b/>
                      <w:bCs/>
                      <w:color w:val="000000"/>
                      <w:sz w:val="22"/>
                      <w:szCs w:val="22"/>
                    </w:rPr>
                  </w:pPr>
                </w:p>
              </w:tc>
              <w:tc>
                <w:tcPr>
                  <w:tcW w:w="2268" w:type="dxa"/>
                  <w:tcBorders>
                    <w:top w:val="nil"/>
                    <w:left w:val="nil"/>
                    <w:bottom w:val="single" w:sz="8" w:space="0" w:color="auto"/>
                    <w:right w:val="single" w:sz="8" w:space="0" w:color="auto"/>
                  </w:tcBorders>
                  <w:shd w:val="clear" w:color="auto" w:fill="auto"/>
                  <w:vAlign w:val="center"/>
                </w:tcPr>
                <w:p w:rsidR="00942816" w:rsidRPr="009954EA" w:rsidRDefault="00942816" w:rsidP="00137026">
                  <w:pPr>
                    <w:jc w:val="center"/>
                    <w:rPr>
                      <w:rFonts w:ascii="Times New Roman" w:hAnsi="Times New Roman" w:cs="Times New Roman"/>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942816" w:rsidRPr="009954EA" w:rsidRDefault="00942816" w:rsidP="00137026">
                  <w:pPr>
                    <w:jc w:val="center"/>
                    <w:rPr>
                      <w:rFonts w:ascii="Times New Roman" w:hAnsi="Times New Roman" w:cs="Times New Roman"/>
                      <w:b/>
                      <w:bCs/>
                      <w:color w:val="000000"/>
                      <w:sz w:val="22"/>
                      <w:szCs w:val="22"/>
                    </w:rPr>
                  </w:pP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B90E35">
                  <w:pPr>
                    <w:jc w:val="center"/>
                    <w:rPr>
                      <w:rFonts w:ascii="Times New Roman" w:hAnsi="Times New Roman" w:cs="Times New Roman"/>
                      <w:color w:val="FF0000"/>
                      <w:sz w:val="22"/>
                      <w:szCs w:val="22"/>
                    </w:rPr>
                  </w:pPr>
                  <w:r w:rsidRPr="009954EA">
                    <w:rPr>
                      <w:rFonts w:ascii="Times New Roman" w:hAnsi="Times New Roman" w:cs="Times New Roman"/>
                      <w:color w:val="FF0000"/>
                      <w:sz w:val="22"/>
                      <w:szCs w:val="22"/>
                    </w:rPr>
                    <w:t>2.2.2</w:t>
                  </w:r>
                </w:p>
              </w:tc>
              <w:tc>
                <w:tcPr>
                  <w:tcW w:w="4034" w:type="dxa"/>
                  <w:tcBorders>
                    <w:top w:val="nil"/>
                    <w:left w:val="nil"/>
                    <w:bottom w:val="single" w:sz="8" w:space="0" w:color="auto"/>
                    <w:right w:val="single" w:sz="8" w:space="0" w:color="auto"/>
                  </w:tcBorders>
                  <w:shd w:val="clear" w:color="000000" w:fill="FFFFFF"/>
                  <w:vAlign w:val="center"/>
                  <w:hideMark/>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 Ô tô</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137026">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137026">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137026">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r>
            <w:tr w:rsidR="00942816" w:rsidRPr="00212EEC" w:rsidTr="00F96ECA">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942816" w:rsidRPr="009954EA" w:rsidRDefault="00942816" w:rsidP="00B90E35">
                  <w:pPr>
                    <w:jc w:val="center"/>
                    <w:rPr>
                      <w:rFonts w:ascii="Times New Roman" w:hAnsi="Times New Roman" w:cs="Times New Roman"/>
                      <w:color w:val="000000"/>
                      <w:sz w:val="22"/>
                      <w:szCs w:val="22"/>
                    </w:rPr>
                  </w:pPr>
                  <w:r w:rsidRPr="009954EA">
                    <w:rPr>
                      <w:rFonts w:ascii="Times New Roman" w:hAnsi="Times New Roman" w:cs="Times New Roman"/>
                      <w:color w:val="000000"/>
                      <w:sz w:val="22"/>
                      <w:szCs w:val="22"/>
                    </w:rPr>
                    <w:t>2.3</w:t>
                  </w:r>
                </w:p>
              </w:tc>
              <w:tc>
                <w:tcPr>
                  <w:tcW w:w="4034" w:type="dxa"/>
                  <w:tcBorders>
                    <w:top w:val="nil"/>
                    <w:left w:val="nil"/>
                    <w:bottom w:val="single" w:sz="8" w:space="0" w:color="auto"/>
                    <w:right w:val="single" w:sz="8" w:space="0" w:color="auto"/>
                  </w:tcBorders>
                  <w:shd w:val="clear" w:color="000000" w:fill="FFFFFF"/>
                  <w:vAlign w:val="center"/>
                  <w:hideMark/>
                </w:tcPr>
                <w:p w:rsidR="00942816" w:rsidRPr="009954EA" w:rsidRDefault="00942816" w:rsidP="00B90E35">
                  <w:pPr>
                    <w:rPr>
                      <w:rFonts w:ascii="Times New Roman" w:hAnsi="Times New Roman" w:cs="Times New Roman"/>
                      <w:color w:val="000000"/>
                      <w:sz w:val="22"/>
                      <w:szCs w:val="22"/>
                    </w:rPr>
                  </w:pPr>
                  <w:r w:rsidRPr="009954EA">
                    <w:rPr>
                      <w:rFonts w:ascii="Times New Roman" w:hAnsi="Times New Roman" w:cs="Times New Roman"/>
                      <w:color w:val="000000"/>
                      <w:sz w:val="22"/>
                      <w:szCs w:val="22"/>
                    </w:rPr>
                    <w:t>Hàng hóa khác</w:t>
                  </w:r>
                </w:p>
              </w:tc>
              <w:tc>
                <w:tcPr>
                  <w:tcW w:w="14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137026">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137026">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942816" w:rsidRPr="009954EA" w:rsidRDefault="00942816" w:rsidP="00137026">
                  <w:pPr>
                    <w:jc w:val="center"/>
                    <w:rPr>
                      <w:rFonts w:ascii="Times New Roman" w:hAnsi="Times New Roman" w:cs="Times New Roman"/>
                      <w:b/>
                      <w:bCs/>
                      <w:color w:val="000000"/>
                      <w:sz w:val="22"/>
                      <w:szCs w:val="22"/>
                    </w:rPr>
                  </w:pPr>
                  <w:r w:rsidRPr="009954EA">
                    <w:rPr>
                      <w:rFonts w:ascii="Times New Roman" w:hAnsi="Times New Roman" w:cs="Times New Roman"/>
                      <w:b/>
                      <w:bCs/>
                      <w:color w:val="000000"/>
                      <w:sz w:val="22"/>
                      <w:szCs w:val="22"/>
                    </w:rPr>
                    <w:t> </w:t>
                  </w:r>
                </w:p>
              </w:tc>
              <w:tc>
                <w:tcPr>
                  <w:tcW w:w="1877"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c>
                <w:tcPr>
                  <w:tcW w:w="1984"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942816" w:rsidRPr="009954EA" w:rsidRDefault="00942816" w:rsidP="00137026">
                  <w:pPr>
                    <w:jc w:val="center"/>
                    <w:rPr>
                      <w:rFonts w:ascii="Times New Roman" w:hAnsi="Times New Roman" w:cs="Times New Roman"/>
                      <w:b/>
                      <w:bCs/>
                      <w:color w:val="000000"/>
                      <w:sz w:val="22"/>
                      <w:szCs w:val="22"/>
                    </w:rPr>
                  </w:pPr>
                </w:p>
              </w:tc>
            </w:tr>
          </w:tbl>
          <w:p w:rsidR="00B5401E" w:rsidRPr="00212EEC" w:rsidRDefault="00B5401E" w:rsidP="00B5401E">
            <w:pPr>
              <w:rPr>
                <w:rFonts w:ascii="Times New Roman" w:hAnsi="Times New Roman" w:cs="Times New Roman"/>
                <w:i/>
                <w:iCs/>
                <w:color w:val="000000"/>
                <w:sz w:val="24"/>
                <w:szCs w:val="24"/>
              </w:rPr>
            </w:pPr>
          </w:p>
        </w:tc>
      </w:tr>
      <w:tr w:rsidR="005244EB" w:rsidRPr="00212EEC" w:rsidTr="00DF2F08">
        <w:trPr>
          <w:gridAfter w:val="1"/>
          <w:wAfter w:w="43" w:type="pct"/>
          <w:trHeight w:val="95"/>
        </w:trPr>
        <w:tc>
          <w:tcPr>
            <w:tcW w:w="4957" w:type="pct"/>
            <w:gridSpan w:val="13"/>
            <w:shd w:val="clear" w:color="auto" w:fill="auto"/>
            <w:vAlign w:val="bottom"/>
          </w:tcPr>
          <w:p w:rsidR="005244EB" w:rsidRPr="00212EEC" w:rsidRDefault="005244EB" w:rsidP="003935FB">
            <w:pPr>
              <w:jc w:val="center"/>
              <w:rPr>
                <w:rFonts w:ascii="Times New Roman" w:hAnsi="Times New Roman" w:cs="Times New Roman"/>
                <w:b/>
                <w:iCs/>
                <w:color w:val="000000"/>
                <w:sz w:val="24"/>
                <w:szCs w:val="24"/>
              </w:rPr>
            </w:pPr>
          </w:p>
        </w:tc>
      </w:tr>
    </w:tbl>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lastRenderedPageBreak/>
        <w:t xml:space="preserve">1. Đối tượng áp dụng: </w:t>
      </w:r>
      <w:r w:rsidRPr="00212EEC">
        <w:rPr>
          <w:rFonts w:ascii="Times New Roman" w:hAnsi="Times New Roman" w:cs="Times New Roman"/>
          <w:color w:val="000000"/>
          <w:sz w:val="24"/>
          <w:szCs w:val="24"/>
        </w:rPr>
        <w:t>Các tổ chức tín dụng (trừ Quỹ tín dụng nhân dân).</w:t>
      </w:r>
    </w:p>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 xml:space="preserve">2. Yêu cầu số liệu báo cáo: </w:t>
      </w:r>
      <w:r w:rsidRPr="00212EEC">
        <w:rPr>
          <w:rFonts w:ascii="Times New Roman" w:hAnsi="Times New Roman" w:cs="Times New Roman"/>
          <w:color w:val="000000"/>
          <w:sz w:val="24"/>
          <w:szCs w:val="24"/>
        </w:rPr>
        <w:t>Trụ sở chính tổ chức tín dụng tổng hợp số liệu toàn hệ thống gửi NHNN thông qua Cục Công nghệ thông tin.</w:t>
      </w:r>
    </w:p>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 xml:space="preserve">3. Đơn vị nhận và duyệt báo cáo: </w:t>
      </w:r>
      <w:r w:rsidRPr="00212EEC">
        <w:rPr>
          <w:rFonts w:ascii="Times New Roman" w:hAnsi="Times New Roman" w:cs="Times New Roman"/>
          <w:color w:val="000000"/>
          <w:sz w:val="24"/>
          <w:szCs w:val="24"/>
        </w:rPr>
        <w:t>Vụ Dự báo, thống kê.</w:t>
      </w:r>
    </w:p>
    <w:p w:rsidR="00F64FC4" w:rsidRPr="00212EEC" w:rsidRDefault="00F64FC4" w:rsidP="001D28B4">
      <w:pPr>
        <w:spacing w:before="60" w:after="60" w:line="240" w:lineRule="atLeast"/>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4. Hướng dẫn lập báo cáo:</w:t>
      </w:r>
    </w:p>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dư nợ tín dụng</w:t>
      </w:r>
      <w:r w:rsidR="00D644F7">
        <w:rPr>
          <w:rFonts w:ascii="Times New Roman" w:hAnsi="Times New Roman" w:cs="Times New Roman"/>
          <w:color w:val="000000"/>
          <w:sz w:val="24"/>
          <w:szCs w:val="24"/>
        </w:rPr>
        <w:t xml:space="preserve"> (không bao gồm </w:t>
      </w:r>
      <w:r w:rsidR="00742131">
        <w:rPr>
          <w:rFonts w:ascii="Times New Roman" w:hAnsi="Times New Roman" w:cs="Times New Roman"/>
          <w:color w:val="000000"/>
          <w:sz w:val="24"/>
          <w:szCs w:val="24"/>
        </w:rPr>
        <w:t xml:space="preserve">mua, </w:t>
      </w:r>
      <w:r w:rsidR="00D644F7">
        <w:rPr>
          <w:rFonts w:ascii="Times New Roman" w:hAnsi="Times New Roman" w:cs="Times New Roman"/>
          <w:color w:val="000000"/>
          <w:sz w:val="24"/>
          <w:szCs w:val="24"/>
        </w:rPr>
        <w:t>đầu tư trái</w:t>
      </w:r>
      <w:r w:rsidR="00293B62" w:rsidRPr="00212EEC">
        <w:rPr>
          <w:rFonts w:ascii="Times New Roman" w:hAnsi="Times New Roman" w:cs="Times New Roman"/>
          <w:color w:val="000000"/>
          <w:sz w:val="24"/>
          <w:szCs w:val="24"/>
        </w:rPr>
        <w:t xml:space="preserve"> phiếu doanh nghiệp)</w:t>
      </w:r>
      <w:r w:rsidRPr="00212EEC">
        <w:rPr>
          <w:rFonts w:ascii="Times New Roman" w:hAnsi="Times New Roman" w:cs="Times New Roman"/>
          <w:color w:val="000000"/>
          <w:sz w:val="24"/>
          <w:szCs w:val="24"/>
        </w:rPr>
        <w:t xml:space="preserve">, </w:t>
      </w:r>
      <w:r w:rsidRPr="008A0A8F">
        <w:rPr>
          <w:rFonts w:ascii="Times New Roman" w:hAnsi="Times New Roman" w:cs="Times New Roman"/>
          <w:color w:val="000000"/>
          <w:sz w:val="24"/>
          <w:szCs w:val="24"/>
          <w:highlight w:val="yellow"/>
        </w:rPr>
        <w:t>số dư bảo lãnh</w:t>
      </w:r>
      <w:r w:rsidR="00D644F7" w:rsidRPr="008A0A8F">
        <w:rPr>
          <w:rFonts w:ascii="Times New Roman" w:hAnsi="Times New Roman" w:cs="Times New Roman"/>
          <w:color w:val="000000"/>
          <w:sz w:val="24"/>
          <w:szCs w:val="24"/>
          <w:highlight w:val="yellow"/>
        </w:rPr>
        <w:t xml:space="preserve"> và thư tín dụng (</w:t>
      </w:r>
      <w:r w:rsidRPr="008A0A8F">
        <w:rPr>
          <w:rFonts w:ascii="Times New Roman" w:hAnsi="Times New Roman" w:cs="Times New Roman"/>
          <w:color w:val="000000"/>
          <w:sz w:val="24"/>
          <w:szCs w:val="24"/>
          <w:highlight w:val="yellow"/>
        </w:rPr>
        <w:t>L/C</w:t>
      </w:r>
      <w:r w:rsidR="00D644F7" w:rsidRPr="008A0A8F">
        <w:rPr>
          <w:rFonts w:ascii="Times New Roman" w:hAnsi="Times New Roman" w:cs="Times New Roman"/>
          <w:color w:val="000000"/>
          <w:sz w:val="24"/>
          <w:szCs w:val="24"/>
          <w:highlight w:val="yellow"/>
        </w:rPr>
        <w:t>)</w:t>
      </w:r>
      <w:r w:rsidRPr="00212EEC">
        <w:rPr>
          <w:rFonts w:ascii="Times New Roman" w:hAnsi="Times New Roman" w:cs="Times New Roman"/>
          <w:color w:val="000000"/>
          <w:sz w:val="24"/>
          <w:szCs w:val="24"/>
        </w:rPr>
        <w:t xml:space="preserve"> đối với các </w:t>
      </w:r>
      <w:r w:rsidR="00293B62" w:rsidRPr="00212EEC">
        <w:rPr>
          <w:rFonts w:ascii="Times New Roman" w:hAnsi="Times New Roman" w:cs="Times New Roman"/>
          <w:color w:val="000000"/>
          <w:sz w:val="24"/>
          <w:szCs w:val="24"/>
        </w:rPr>
        <w:t>tổ chức và</w:t>
      </w:r>
      <w:r w:rsidR="008A0A8F">
        <w:rPr>
          <w:rFonts w:ascii="Times New Roman" w:hAnsi="Times New Roman" w:cs="Times New Roman"/>
          <w:color w:val="000000"/>
          <w:sz w:val="24"/>
          <w:szCs w:val="24"/>
        </w:rPr>
        <w:t xml:space="preserve"> cá nhân là N</w:t>
      </w:r>
      <w:r w:rsidRPr="00212EEC">
        <w:rPr>
          <w:rFonts w:ascii="Times New Roman" w:hAnsi="Times New Roman" w:cs="Times New Roman"/>
          <w:color w:val="000000"/>
          <w:sz w:val="24"/>
          <w:szCs w:val="24"/>
        </w:rPr>
        <w:t>gười cư trú của Việt Nam (</w:t>
      </w:r>
      <w:r w:rsidR="00F57879" w:rsidRPr="00212EEC">
        <w:rPr>
          <w:rFonts w:ascii="Times New Roman" w:hAnsi="Times New Roman" w:cs="Times New Roman"/>
          <w:color w:val="000000"/>
          <w:sz w:val="24"/>
          <w:szCs w:val="24"/>
        </w:rPr>
        <w:t xml:space="preserve">không bao gồm </w:t>
      </w:r>
      <w:r w:rsidR="000A39A9">
        <w:rPr>
          <w:rFonts w:ascii="Times New Roman" w:hAnsi="Times New Roman" w:cs="Times New Roman"/>
          <w:color w:val="000000"/>
          <w:sz w:val="24"/>
          <w:szCs w:val="24"/>
        </w:rPr>
        <w:t xml:space="preserve">TCTD </w:t>
      </w:r>
      <w:r w:rsidR="00F57879">
        <w:rPr>
          <w:rFonts w:ascii="Times New Roman" w:hAnsi="Times New Roman" w:cs="Times New Roman"/>
          <w:color w:val="000000"/>
          <w:sz w:val="24"/>
          <w:szCs w:val="24"/>
        </w:rPr>
        <w:t>khác</w:t>
      </w:r>
      <w:r w:rsidRPr="00212EEC">
        <w:rPr>
          <w:rFonts w:ascii="Times New Roman" w:hAnsi="Times New Roman" w:cs="Times New Roman"/>
          <w:color w:val="000000"/>
          <w:sz w:val="24"/>
          <w:szCs w:val="24"/>
        </w:rPr>
        <w:t>) phục vụ cho hoạt động đầu tư, sản xuất kinh doanh hàng hóa và dịch vụ xuất, nhập khẩu tại ngày cuối cùng của kỳ báo cáo.</w:t>
      </w:r>
    </w:p>
    <w:p w:rsidR="00F57879" w:rsidRDefault="00F57879" w:rsidP="00F5787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Dư nợ tín dụng được hiểu theo quy định tại điểm 5 Phần 2 Phụ lục 2</w:t>
      </w:r>
      <w:r>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Thông tư này.</w:t>
      </w:r>
    </w:p>
    <w:p w:rsidR="00942816" w:rsidRPr="00942816" w:rsidRDefault="00942816" w:rsidP="001D28B4">
      <w:pPr>
        <w:spacing w:before="60" w:after="60" w:line="240" w:lineRule="atLeast"/>
        <w:jc w:val="both"/>
        <w:rPr>
          <w:rFonts w:ascii="Times New Roman" w:hAnsi="Times New Roman" w:cs="Times New Roman"/>
          <w:color w:val="FF0000"/>
          <w:sz w:val="24"/>
          <w:szCs w:val="24"/>
        </w:rPr>
      </w:pPr>
      <w:r w:rsidRPr="00942816">
        <w:rPr>
          <w:rFonts w:ascii="Times New Roman" w:hAnsi="Times New Roman" w:cs="Times New Roman"/>
          <w:color w:val="FF0000"/>
          <w:sz w:val="24"/>
          <w:szCs w:val="24"/>
        </w:rPr>
        <w:t xml:space="preserve">- Số dư bảo lãnh, </w:t>
      </w:r>
      <w:r w:rsidR="00F57879">
        <w:rPr>
          <w:rFonts w:ascii="Times New Roman" w:hAnsi="Times New Roman" w:cs="Times New Roman"/>
          <w:color w:val="FF0000"/>
          <w:sz w:val="24"/>
          <w:szCs w:val="24"/>
        </w:rPr>
        <w:t>thư tín dụng (</w:t>
      </w:r>
      <w:r w:rsidRPr="00942816">
        <w:rPr>
          <w:rFonts w:ascii="Times New Roman" w:hAnsi="Times New Roman" w:cs="Times New Roman"/>
          <w:color w:val="FF0000"/>
          <w:sz w:val="24"/>
          <w:szCs w:val="24"/>
        </w:rPr>
        <w:t>L/C</w:t>
      </w:r>
      <w:r w:rsidR="000A39A9">
        <w:rPr>
          <w:rFonts w:ascii="Times New Roman" w:hAnsi="Times New Roman" w:cs="Times New Roman"/>
          <w:color w:val="FF0000"/>
          <w:sz w:val="24"/>
          <w:szCs w:val="24"/>
        </w:rPr>
        <w:t>)</w:t>
      </w:r>
      <w:r w:rsidRPr="00942816">
        <w:rPr>
          <w:rFonts w:ascii="Times New Roman" w:hAnsi="Times New Roman" w:cs="Times New Roman"/>
          <w:color w:val="FF0000"/>
          <w:sz w:val="24"/>
          <w:szCs w:val="24"/>
        </w:rPr>
        <w:t xml:space="preserve"> là số dư phát hành, xác nhận bảo lãnh, L/C (không bao gồm chiết khấu L/C) của tổ chức tín dụng đối với khách hàng (nhưng chưa thực hiện trả thay/thanh toán) đến ngày cuối cùng của kỳ báo cáo.</w:t>
      </w:r>
    </w:p>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(3): Thống kê số dư nợ tín dụng</w:t>
      </w:r>
      <w:r w:rsidR="00293B62" w:rsidRPr="00212EEC">
        <w:rPr>
          <w:rFonts w:ascii="Times New Roman" w:hAnsi="Times New Roman" w:cs="Times New Roman"/>
          <w:color w:val="000000"/>
          <w:sz w:val="24"/>
          <w:szCs w:val="24"/>
        </w:rPr>
        <w:t xml:space="preserve"> (không bao gồm </w:t>
      </w:r>
      <w:r w:rsidR="00742131">
        <w:rPr>
          <w:rFonts w:ascii="Times New Roman" w:hAnsi="Times New Roman" w:cs="Times New Roman"/>
          <w:color w:val="000000"/>
          <w:sz w:val="24"/>
          <w:szCs w:val="24"/>
        </w:rPr>
        <w:t xml:space="preserve">mua, </w:t>
      </w:r>
      <w:r w:rsidR="00293B62" w:rsidRPr="00212EEC">
        <w:rPr>
          <w:rFonts w:ascii="Times New Roman" w:hAnsi="Times New Roman" w:cs="Times New Roman"/>
          <w:color w:val="000000"/>
          <w:sz w:val="24"/>
          <w:szCs w:val="24"/>
        </w:rPr>
        <w:t xml:space="preserve">đầu tư trái phiếu doanh nghiệp) </w:t>
      </w:r>
      <w:r w:rsidRPr="00212EEC">
        <w:rPr>
          <w:rFonts w:ascii="Times New Roman" w:hAnsi="Times New Roman" w:cs="Times New Roman"/>
          <w:color w:val="000000"/>
          <w:sz w:val="24"/>
          <w:szCs w:val="24"/>
        </w:rPr>
        <w:t xml:space="preserve">đối với các </w:t>
      </w:r>
      <w:r w:rsidR="00293B62" w:rsidRPr="00212EEC">
        <w:rPr>
          <w:rFonts w:ascii="Times New Roman" w:hAnsi="Times New Roman" w:cs="Times New Roman"/>
          <w:color w:val="000000"/>
          <w:sz w:val="24"/>
          <w:szCs w:val="24"/>
        </w:rPr>
        <w:t>tổ chức</w:t>
      </w:r>
      <w:r w:rsidRPr="00212EEC">
        <w:rPr>
          <w:rFonts w:ascii="Times New Roman" w:hAnsi="Times New Roman" w:cs="Times New Roman"/>
          <w:color w:val="000000"/>
          <w:sz w:val="24"/>
          <w:szCs w:val="24"/>
        </w:rPr>
        <w:t xml:space="preserve"> và cá nhân là Người cư trú của Việt Nam (không bao gồm TCTD khác) phục vụ trực tiếp cho hoạt động đầu tư, sản xuất kinh doanh hàng hóa và dịch vụ xuất khẩu (không bao gồm dư nợ tín dụng để thanh toán tiền nhập khẩu hàng hóa phục vụ cho nhu cầu sản xuất hàng xuất khẩu).</w:t>
      </w:r>
    </w:p>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(4): Thống kê số dư nợ tín dụng</w:t>
      </w:r>
      <w:r w:rsidR="00293B62" w:rsidRPr="00212EEC">
        <w:rPr>
          <w:rFonts w:ascii="Times New Roman" w:hAnsi="Times New Roman" w:cs="Times New Roman"/>
          <w:color w:val="000000"/>
          <w:sz w:val="24"/>
          <w:szCs w:val="24"/>
        </w:rPr>
        <w:t xml:space="preserve"> (không bao gồm </w:t>
      </w:r>
      <w:r w:rsidR="00742131">
        <w:rPr>
          <w:rFonts w:ascii="Times New Roman" w:hAnsi="Times New Roman" w:cs="Times New Roman"/>
          <w:color w:val="000000"/>
          <w:sz w:val="24"/>
          <w:szCs w:val="24"/>
        </w:rPr>
        <w:t xml:space="preserve">mua, </w:t>
      </w:r>
      <w:r w:rsidR="00293B62" w:rsidRPr="00212EEC">
        <w:rPr>
          <w:rFonts w:ascii="Times New Roman" w:hAnsi="Times New Roman" w:cs="Times New Roman"/>
          <w:color w:val="000000"/>
          <w:sz w:val="24"/>
          <w:szCs w:val="24"/>
        </w:rPr>
        <w:t xml:space="preserve">đầu tư trái phiếu doanh nghiệp) </w:t>
      </w:r>
      <w:r w:rsidRPr="00212EEC">
        <w:rPr>
          <w:rFonts w:ascii="Times New Roman" w:hAnsi="Times New Roman" w:cs="Times New Roman"/>
          <w:color w:val="000000"/>
          <w:sz w:val="24"/>
          <w:szCs w:val="24"/>
        </w:rPr>
        <w:t xml:space="preserve">đối với </w:t>
      </w:r>
      <w:r w:rsidR="00293B62" w:rsidRPr="00212EEC">
        <w:rPr>
          <w:rFonts w:ascii="Times New Roman" w:hAnsi="Times New Roman" w:cs="Times New Roman"/>
          <w:color w:val="000000"/>
          <w:sz w:val="24"/>
          <w:szCs w:val="24"/>
        </w:rPr>
        <w:t>tổ chức</w:t>
      </w:r>
      <w:r w:rsidRPr="00212EEC">
        <w:rPr>
          <w:rFonts w:ascii="Times New Roman" w:hAnsi="Times New Roman" w:cs="Times New Roman"/>
          <w:color w:val="000000"/>
          <w:sz w:val="24"/>
          <w:szCs w:val="24"/>
        </w:rPr>
        <w:t xml:space="preserve"> và cá nhân là Người cư trú của Việt Nam (không bao gồm TCTD khác) để thanh toán tiền nhập khẩu hàng hóa, máy móc, thiết bị, dịch vụ phục vụ sản xuất hàng xuất (không bao gồm việc tạm nhập, tái xuất chính hàng hóa, máy móc, thiết bị, dịch vụ đó theo quy định hiện hành của pháp luật). </w:t>
      </w:r>
    </w:p>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(5): Thống kê số dư nợ tín dụng</w:t>
      </w:r>
      <w:r w:rsidR="00293B62" w:rsidRPr="00212EEC">
        <w:rPr>
          <w:rFonts w:ascii="Times New Roman" w:hAnsi="Times New Roman" w:cs="Times New Roman"/>
          <w:color w:val="000000"/>
          <w:sz w:val="24"/>
          <w:szCs w:val="24"/>
        </w:rPr>
        <w:t xml:space="preserve"> (không bao gồm </w:t>
      </w:r>
      <w:r w:rsidR="00742131">
        <w:rPr>
          <w:rFonts w:ascii="Times New Roman" w:hAnsi="Times New Roman" w:cs="Times New Roman"/>
          <w:color w:val="000000"/>
          <w:sz w:val="24"/>
          <w:szCs w:val="24"/>
        </w:rPr>
        <w:t xml:space="preserve">mua, </w:t>
      </w:r>
      <w:r w:rsidR="00293B62" w:rsidRPr="00212EEC">
        <w:rPr>
          <w:rFonts w:ascii="Times New Roman" w:hAnsi="Times New Roman" w:cs="Times New Roman"/>
          <w:color w:val="000000"/>
          <w:sz w:val="24"/>
          <w:szCs w:val="24"/>
        </w:rPr>
        <w:t xml:space="preserve">đầu tư trái phiếu doanh nghiệp) </w:t>
      </w:r>
      <w:r w:rsidRPr="00212EEC">
        <w:rPr>
          <w:rFonts w:ascii="Times New Roman" w:hAnsi="Times New Roman" w:cs="Times New Roman"/>
          <w:color w:val="000000"/>
          <w:sz w:val="24"/>
          <w:szCs w:val="24"/>
        </w:rPr>
        <w:t xml:space="preserve">đối với các </w:t>
      </w:r>
      <w:r w:rsidR="00293B62" w:rsidRPr="00212EEC">
        <w:rPr>
          <w:rFonts w:ascii="Times New Roman" w:hAnsi="Times New Roman" w:cs="Times New Roman"/>
          <w:color w:val="000000"/>
          <w:sz w:val="24"/>
          <w:szCs w:val="24"/>
        </w:rPr>
        <w:t>tổ chức</w:t>
      </w:r>
      <w:r w:rsidRPr="00212EEC">
        <w:rPr>
          <w:rFonts w:ascii="Times New Roman" w:hAnsi="Times New Roman" w:cs="Times New Roman"/>
          <w:color w:val="000000"/>
          <w:sz w:val="24"/>
          <w:szCs w:val="24"/>
        </w:rPr>
        <w:t xml:space="preserve"> và cá nhân là Người cư trú của Việt Nam (không bao gồm TCTD khác) để phục vụ hoạt động nhập khẩu khác chưa được thống kê tại cột (4).</w:t>
      </w:r>
    </w:p>
    <w:p w:rsidR="00CB44EA" w:rsidRDefault="00942816" w:rsidP="00CB44EA">
      <w:pPr>
        <w:spacing w:before="60" w:after="60" w:line="240" w:lineRule="atLeast"/>
        <w:jc w:val="both"/>
        <w:rPr>
          <w:rFonts w:ascii="Times New Roman" w:hAnsi="Times New Roman" w:cs="Times New Roman"/>
          <w:color w:val="FF0000"/>
          <w:sz w:val="24"/>
          <w:szCs w:val="24"/>
        </w:rPr>
      </w:pPr>
      <w:r w:rsidRPr="00942816">
        <w:rPr>
          <w:rFonts w:ascii="Times New Roman" w:hAnsi="Times New Roman" w:cs="Times New Roman"/>
          <w:color w:val="FF0000"/>
          <w:sz w:val="24"/>
          <w:szCs w:val="24"/>
        </w:rPr>
        <w:t>- Cột (6):</w:t>
      </w:r>
      <w:r w:rsidR="000A39A9">
        <w:rPr>
          <w:rFonts w:ascii="Times New Roman" w:hAnsi="Times New Roman" w:cs="Times New Roman"/>
          <w:color w:val="FF0000"/>
          <w:sz w:val="24"/>
          <w:szCs w:val="24"/>
        </w:rPr>
        <w:t xml:space="preserve"> </w:t>
      </w:r>
      <w:r w:rsidRPr="00942816">
        <w:rPr>
          <w:rFonts w:ascii="Times New Roman" w:hAnsi="Times New Roman" w:cs="Times New Roman"/>
          <w:color w:val="FF0000"/>
          <w:sz w:val="24"/>
          <w:szCs w:val="24"/>
        </w:rPr>
        <w:t>Thống kê số dư phát hành, xác nhận bảo lãnh, L/C của tổ chức tín dụng (nhưng chưa thực hiện trả thay/thanh toán) đối với các tổ chức và cá nhân là Người cư trú của Việt Nam (không bao gồm TCTD). Trường hợp chiết khấu L/C xuất khẩu thống kê vào cột (3) dư nợ tín dụng xuất khẩu.</w:t>
      </w:r>
    </w:p>
    <w:p w:rsidR="000C6A4C" w:rsidRDefault="00D64B6A" w:rsidP="00C6198B">
      <w:pPr>
        <w:spacing w:before="60" w:after="60" w:line="240" w:lineRule="atLeast"/>
        <w:jc w:val="both"/>
        <w:rPr>
          <w:rFonts w:ascii="Times New Roman" w:hAnsi="Times New Roman" w:cs="Times New Roman"/>
          <w:spacing w:val="-2"/>
          <w:sz w:val="24"/>
          <w:szCs w:val="24"/>
        </w:rPr>
      </w:pPr>
      <w:r w:rsidRPr="00212EEC">
        <w:rPr>
          <w:rFonts w:ascii="Times New Roman" w:hAnsi="Times New Roman" w:cs="Times New Roman"/>
          <w:sz w:val="24"/>
          <w:szCs w:val="24"/>
        </w:rPr>
        <w:t>- Cột (</w:t>
      </w:r>
      <w:r w:rsidR="00942816">
        <w:rPr>
          <w:rFonts w:ascii="Times New Roman" w:hAnsi="Times New Roman" w:cs="Times New Roman"/>
          <w:sz w:val="24"/>
          <w:szCs w:val="24"/>
        </w:rPr>
        <w:t>7</w:t>
      </w:r>
      <w:r w:rsidRPr="00212EEC">
        <w:rPr>
          <w:rFonts w:ascii="Times New Roman" w:hAnsi="Times New Roman" w:cs="Times New Roman"/>
          <w:sz w:val="24"/>
          <w:szCs w:val="24"/>
        </w:rPr>
        <w:t xml:space="preserve">): </w:t>
      </w:r>
      <w:r w:rsidRPr="00212EEC">
        <w:rPr>
          <w:rFonts w:ascii="Times New Roman" w:hAnsi="Times New Roman" w:cs="Times New Roman"/>
          <w:spacing w:val="-2"/>
          <w:sz w:val="24"/>
          <w:szCs w:val="24"/>
        </w:rPr>
        <w:t xml:space="preserve">Thống kê lãi suất các khoản cho vay </w:t>
      </w:r>
      <w:r w:rsidRPr="00212EEC">
        <w:rPr>
          <w:rFonts w:ascii="Times New Roman" w:hAnsi="Times New Roman" w:cs="Times New Roman"/>
          <w:sz w:val="24"/>
          <w:szCs w:val="24"/>
        </w:rPr>
        <w:t xml:space="preserve">ngắn hạn, trung và dài hạn bằng VND và USD </w:t>
      </w:r>
      <w:r w:rsidRPr="00212EEC">
        <w:rPr>
          <w:rFonts w:ascii="Times New Roman" w:hAnsi="Times New Roman" w:cs="Times New Roman"/>
          <w:spacing w:val="-2"/>
          <w:sz w:val="24"/>
          <w:szCs w:val="24"/>
        </w:rPr>
        <w:t xml:space="preserve">mà </w:t>
      </w:r>
      <w:r w:rsidRPr="00212EEC">
        <w:rPr>
          <w:rFonts w:ascii="Times New Roman" w:hAnsi="Times New Roman" w:cs="Times New Roman"/>
          <w:bCs/>
          <w:iCs/>
          <w:sz w:val="24"/>
          <w:szCs w:val="24"/>
        </w:rPr>
        <w:t>tổ chức tín dụng</w:t>
      </w:r>
      <w:r w:rsidRPr="00212EEC">
        <w:rPr>
          <w:rFonts w:ascii="Times New Roman" w:hAnsi="Times New Roman" w:cs="Times New Roman"/>
          <w:spacing w:val="-2"/>
          <w:sz w:val="24"/>
          <w:szCs w:val="24"/>
        </w:rPr>
        <w:t xml:space="preserve"> cho khách hàngvay để thực hiện phương án xuất khẩu phát sinh trong kỳ báo cáo và được xác định (quy đổi) thống nhất theo mức lãi suất trả sau. </w:t>
      </w:r>
      <w:r w:rsidR="00CB44EA" w:rsidRPr="00CB44EA">
        <w:rPr>
          <w:rFonts w:ascii="Times New Roman" w:hAnsi="Times New Roman" w:cs="Times New Roman"/>
          <w:spacing w:val="-4"/>
          <w:sz w:val="24"/>
          <w:szCs w:val="24"/>
          <w:lang w:val="pl-PL"/>
        </w:rPr>
        <w:t xml:space="preserve">Nếu trong kỳ báo cáo, tổ chức tín dụng áp dụng nhiều mức lãi suất cho vay khác nhau đối với cùng </w:t>
      </w:r>
      <w:r w:rsidR="00CB44EA" w:rsidRPr="00CB44EA">
        <w:rPr>
          <w:rFonts w:ascii="Times New Roman" w:hAnsi="Times New Roman" w:cs="Times New Roman"/>
          <w:spacing w:val="-4"/>
          <w:sz w:val="24"/>
          <w:szCs w:val="24"/>
          <w:highlight w:val="yellow"/>
          <w:lang w:val="pl-PL"/>
        </w:rPr>
        <w:t>một kỳ hạn</w:t>
      </w:r>
      <w:r w:rsidR="00CB44EA" w:rsidRPr="00CB44EA">
        <w:rPr>
          <w:rFonts w:ascii="Times New Roman" w:hAnsi="Times New Roman" w:cs="Times New Roman"/>
          <w:spacing w:val="-4"/>
          <w:sz w:val="24"/>
          <w:szCs w:val="24"/>
          <w:lang w:val="pl-PL"/>
        </w:rPr>
        <w:t xml:space="preserve"> cho vay, thì tổ chức tín dụng xác định mức lãi suất cho vay phổ biến. 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w:t>
      </w:r>
      <w:r w:rsidR="00CB44EA" w:rsidRPr="00CB44EA">
        <w:rPr>
          <w:rFonts w:ascii="Times New Roman" w:hAnsi="Times New Roman" w:cs="Times New Roman"/>
          <w:spacing w:val="-4"/>
          <w:sz w:val="24"/>
          <w:szCs w:val="24"/>
          <w:highlight w:val="yellow"/>
          <w:lang w:val="pl-PL"/>
        </w:rPr>
        <w:t>có tỷ trọng doanh số cho vay phát sinh trong kỳ so với tổng doanh số cho vay phát sinh trong kỳ tại kỳ hạn đó</w:t>
      </w:r>
      <w:r w:rsidR="00CB44EA" w:rsidRPr="00CB44EA">
        <w:rPr>
          <w:rFonts w:ascii="Times New Roman" w:hAnsi="Times New Roman" w:cs="Times New Roman"/>
          <w:spacing w:val="-4"/>
          <w:sz w:val="24"/>
          <w:szCs w:val="24"/>
          <w:lang w:val="pl-PL"/>
        </w:rPr>
        <w:t xml:space="preserve"> là lớn nhất</w:t>
      </w:r>
      <w:r w:rsidR="00CB44EA" w:rsidRPr="00CB44EA">
        <w:rPr>
          <w:rFonts w:ascii="Times New Roman" w:hAnsi="Times New Roman" w:cs="Times New Roman"/>
          <w:spacing w:val="-2"/>
          <w:sz w:val="24"/>
          <w:szCs w:val="24"/>
        </w:rPr>
        <w:t>.</w:t>
      </w:r>
    </w:p>
    <w:p w:rsidR="00C6198B" w:rsidRDefault="00C6198B" w:rsidP="00C6198B">
      <w:pPr>
        <w:spacing w:before="60" w:after="60" w:line="240" w:lineRule="atLeast"/>
        <w:ind w:right="-35"/>
        <w:rPr>
          <w:rFonts w:ascii="Times New Roman" w:hAnsi="Times New Roman" w:cs="Times New Roman"/>
          <w:spacing w:val="-2"/>
          <w:sz w:val="24"/>
          <w:szCs w:val="24"/>
          <w:highlight w:val="yellow"/>
          <w:lang w:val="pl-PL"/>
        </w:rPr>
      </w:pPr>
      <w:r w:rsidRPr="00345C9B">
        <w:rPr>
          <w:rFonts w:ascii="Times New Roman" w:hAnsi="Times New Roman" w:cs="Times New Roman"/>
          <w:spacing w:val="-2"/>
          <w:sz w:val="24"/>
          <w:szCs w:val="24"/>
          <w:highlight w:val="yellow"/>
          <w:lang w:val="pl-PL"/>
        </w:rPr>
        <w:t>- Mục 2 Phân theo loại hàng hóa: Báo cáo dư nợ tín dụng, bảo lãnh và L/C phân theo loại hàng hóa xuấ</w:t>
      </w:r>
      <w:r>
        <w:rPr>
          <w:rFonts w:ascii="Times New Roman" w:hAnsi="Times New Roman" w:cs="Times New Roman"/>
          <w:spacing w:val="-2"/>
          <w:sz w:val="24"/>
          <w:szCs w:val="24"/>
          <w:highlight w:val="yellow"/>
          <w:lang w:val="pl-PL"/>
        </w:rPr>
        <w:t>t/</w:t>
      </w:r>
      <w:r w:rsidRPr="00345C9B">
        <w:rPr>
          <w:rFonts w:ascii="Times New Roman" w:hAnsi="Times New Roman" w:cs="Times New Roman"/>
          <w:spacing w:val="-2"/>
          <w:sz w:val="24"/>
          <w:szCs w:val="24"/>
          <w:highlight w:val="yellow"/>
          <w:lang w:val="pl-PL"/>
        </w:rPr>
        <w:t>nhập khẩu.</w:t>
      </w:r>
    </w:p>
    <w:p w:rsidR="00C6198B" w:rsidRPr="00A43044" w:rsidRDefault="00C6198B" w:rsidP="00C6198B">
      <w:pPr>
        <w:spacing w:before="60" w:after="60" w:line="240" w:lineRule="atLeast"/>
        <w:ind w:right="-35"/>
        <w:rPr>
          <w:rFonts w:ascii="Times New Roman" w:hAnsi="Times New Roman" w:cs="Times New Roman"/>
          <w:sz w:val="24"/>
          <w:szCs w:val="24"/>
          <w:lang w:val="pt-BR"/>
        </w:rPr>
      </w:pPr>
      <w:r>
        <w:rPr>
          <w:rFonts w:ascii="Times New Roman" w:hAnsi="Times New Roman" w:cs="Times New Roman"/>
          <w:spacing w:val="-2"/>
          <w:sz w:val="24"/>
          <w:szCs w:val="24"/>
          <w:highlight w:val="yellow"/>
          <w:lang w:val="pl-PL"/>
        </w:rPr>
        <w:t xml:space="preserve">+ </w:t>
      </w:r>
      <w:r>
        <w:rPr>
          <w:rFonts w:ascii="Times New Roman" w:hAnsi="Times New Roman" w:cs="Times New Roman"/>
          <w:sz w:val="24"/>
          <w:szCs w:val="24"/>
          <w:highlight w:val="yellow"/>
          <w:lang w:val="pt-BR"/>
        </w:rPr>
        <w:t>Cột (4):</w:t>
      </w:r>
      <w:r w:rsidRPr="00386C00">
        <w:rPr>
          <w:rFonts w:ascii="Times New Roman" w:hAnsi="Times New Roman" w:cs="Times New Roman"/>
          <w:sz w:val="24"/>
          <w:szCs w:val="24"/>
          <w:highlight w:val="yellow"/>
          <w:lang w:val="pt-BR"/>
        </w:rPr>
        <w:t xml:space="preserve"> Tổ chức tín dụng căn cứ vào dư nợ theo hàng hóa nhập khẩu đầu vào để phân loại hàng </w:t>
      </w:r>
      <w:r w:rsidRPr="00721133">
        <w:rPr>
          <w:rFonts w:ascii="Times New Roman" w:hAnsi="Times New Roman" w:cs="Times New Roman"/>
          <w:sz w:val="24"/>
          <w:szCs w:val="24"/>
          <w:highlight w:val="yellow"/>
          <w:lang w:val="pt-BR"/>
        </w:rPr>
        <w:t>hóa n</w:t>
      </w:r>
      <w:r w:rsidRPr="00721133">
        <w:rPr>
          <w:rFonts w:ascii="Times New Roman" w:hAnsi="Times New Roman" w:cs="Times New Roman"/>
          <w:sz w:val="24"/>
          <w:szCs w:val="24"/>
          <w:highlight w:val="yellow"/>
          <w:lang w:val="pl-PL"/>
        </w:rPr>
        <w:t>hập khẩu phục vụ sản xuất hàng</w:t>
      </w:r>
      <w:r>
        <w:rPr>
          <w:rFonts w:ascii="Times New Roman" w:hAnsi="Times New Roman" w:cs="Times New Roman"/>
          <w:sz w:val="24"/>
          <w:szCs w:val="24"/>
          <w:highlight w:val="yellow"/>
          <w:lang w:val="pl-PL"/>
        </w:rPr>
        <w:t xml:space="preserve"> </w:t>
      </w:r>
      <w:r w:rsidRPr="00721133">
        <w:rPr>
          <w:rFonts w:ascii="Times New Roman" w:hAnsi="Times New Roman" w:cs="Times New Roman"/>
          <w:sz w:val="24"/>
          <w:szCs w:val="24"/>
          <w:highlight w:val="yellow"/>
          <w:lang w:val="pl-PL"/>
        </w:rPr>
        <w:t>xuất khẩu</w:t>
      </w:r>
      <w:r>
        <w:rPr>
          <w:rFonts w:ascii="Times New Roman" w:hAnsi="Times New Roman" w:cs="Times New Roman"/>
          <w:sz w:val="24"/>
          <w:szCs w:val="24"/>
          <w:lang w:val="pl-PL"/>
        </w:rPr>
        <w:t>.</w:t>
      </w:r>
    </w:p>
    <w:p w:rsidR="00C6198B" w:rsidRPr="00345C9B" w:rsidRDefault="00C6198B" w:rsidP="00C6198B">
      <w:pPr>
        <w:spacing w:before="60" w:after="60" w:line="240" w:lineRule="atLeast"/>
        <w:ind w:right="-35"/>
        <w:rPr>
          <w:rFonts w:ascii="Times New Roman" w:hAnsi="Times New Roman" w:cs="Times New Roman"/>
          <w:sz w:val="24"/>
          <w:szCs w:val="24"/>
          <w:highlight w:val="yellow"/>
          <w:lang w:val="pl-PL"/>
        </w:rPr>
      </w:pPr>
      <w:r w:rsidRPr="00345C9B">
        <w:rPr>
          <w:rFonts w:ascii="Times New Roman" w:hAnsi="Times New Roman" w:cs="Times New Roman"/>
          <w:sz w:val="24"/>
          <w:szCs w:val="24"/>
          <w:highlight w:val="yellow"/>
          <w:lang w:val="pl-PL"/>
        </w:rPr>
        <w:t>+ Nhóm hàng nông, lâm, thủy sản chưa qua chế biến và đã qua chế biến thống kê vào mục 2.1 hàng nông, lâm, thủy sản.</w:t>
      </w:r>
    </w:p>
    <w:p w:rsidR="00C6198B" w:rsidRPr="00345C9B" w:rsidRDefault="00C6198B" w:rsidP="00C6198B">
      <w:pPr>
        <w:spacing w:before="60" w:after="60" w:line="240" w:lineRule="atLeast"/>
        <w:ind w:right="-35"/>
        <w:rPr>
          <w:rFonts w:ascii="Times New Roman" w:hAnsi="Times New Roman" w:cs="Times New Roman"/>
          <w:sz w:val="24"/>
          <w:szCs w:val="24"/>
          <w:highlight w:val="yellow"/>
          <w:lang w:val="pl-PL"/>
        </w:rPr>
      </w:pPr>
      <w:r w:rsidRPr="00345C9B">
        <w:rPr>
          <w:rFonts w:ascii="Times New Roman" w:hAnsi="Times New Roman" w:cs="Times New Roman"/>
          <w:sz w:val="24"/>
          <w:szCs w:val="24"/>
          <w:highlight w:val="yellow"/>
          <w:lang w:val="pl-PL"/>
        </w:rPr>
        <w:t>+ Trong đó, hàng thủy sản chưa qua chế biến và đã qua chế biến thống kê vào mục 2.1.2 thủy sản.</w:t>
      </w:r>
    </w:p>
    <w:p w:rsidR="00C6198B" w:rsidRPr="00345C9B" w:rsidRDefault="00C6198B" w:rsidP="00C6198B">
      <w:pPr>
        <w:spacing w:before="60" w:after="60" w:line="240" w:lineRule="atLeast"/>
        <w:ind w:right="-35"/>
        <w:rPr>
          <w:rFonts w:ascii="Times New Roman" w:hAnsi="Times New Roman" w:cs="Times New Roman"/>
          <w:sz w:val="24"/>
          <w:szCs w:val="24"/>
          <w:highlight w:val="yellow"/>
          <w:lang w:val="pl-PL"/>
        </w:rPr>
      </w:pPr>
      <w:r w:rsidRPr="00345C9B">
        <w:rPr>
          <w:rFonts w:ascii="Times New Roman" w:hAnsi="Times New Roman" w:cs="Times New Roman"/>
          <w:sz w:val="24"/>
          <w:szCs w:val="24"/>
          <w:highlight w:val="yellow"/>
          <w:lang w:val="pl-PL"/>
        </w:rPr>
        <w:t>+ Hàng hóa xuất/nhập khẩu ngành dệt may gồm thành phẩm, bán thành phẩm và nguyên vật liệu ngành dệt may thống kê vào mục 2.2.1 dệt may</w:t>
      </w:r>
    </w:p>
    <w:p w:rsidR="00C6198B" w:rsidRPr="00345C9B" w:rsidRDefault="00C6198B" w:rsidP="00C6198B">
      <w:pPr>
        <w:spacing w:before="60" w:after="60" w:line="240" w:lineRule="atLeast"/>
        <w:ind w:right="-35"/>
        <w:rPr>
          <w:rFonts w:ascii="Times New Roman" w:hAnsi="Times New Roman" w:cs="Times New Roman"/>
          <w:sz w:val="24"/>
          <w:szCs w:val="24"/>
          <w:highlight w:val="yellow"/>
          <w:lang w:val="pl-PL"/>
        </w:rPr>
      </w:pPr>
      <w:r w:rsidRPr="00345C9B">
        <w:rPr>
          <w:rFonts w:ascii="Times New Roman" w:hAnsi="Times New Roman" w:cs="Times New Roman"/>
          <w:sz w:val="24"/>
          <w:szCs w:val="24"/>
          <w:highlight w:val="yellow"/>
          <w:lang w:val="pl-PL"/>
        </w:rPr>
        <w:lastRenderedPageBreak/>
        <w:t>+ Hàng hóa xuất/nhập khẩu là ô tô gồm ô tô nguyên chiếc và bán thành phẩm (linh kiện lắp ráp) thống kê vào mục 2.2.2 ô tô.</w:t>
      </w:r>
    </w:p>
    <w:p w:rsidR="00C6198B" w:rsidRPr="00345C9B" w:rsidRDefault="00C6198B" w:rsidP="00C6198B">
      <w:pPr>
        <w:spacing w:before="60" w:after="60" w:line="240" w:lineRule="atLeast"/>
        <w:ind w:right="-35"/>
        <w:rPr>
          <w:rFonts w:ascii="Times New Roman" w:hAnsi="Times New Roman" w:cs="Times New Roman"/>
          <w:spacing w:val="-2"/>
          <w:sz w:val="24"/>
          <w:szCs w:val="24"/>
          <w:highlight w:val="yellow"/>
          <w:lang w:val="pl-PL"/>
        </w:rPr>
      </w:pPr>
      <w:r w:rsidRPr="00345C9B">
        <w:rPr>
          <w:rFonts w:ascii="Times New Roman" w:hAnsi="Times New Roman" w:cs="Times New Roman"/>
          <w:spacing w:val="-2"/>
          <w:sz w:val="24"/>
          <w:szCs w:val="24"/>
          <w:highlight w:val="yellow"/>
          <w:lang w:val="pl-PL"/>
        </w:rPr>
        <w:t>+ Nhóm hàng công nghiệp, chế biến, chế tạo không bao gồm hàng nông, lâm, thủy sản đã qua chế biến.</w:t>
      </w:r>
    </w:p>
    <w:p w:rsidR="00C6198B" w:rsidRDefault="00C6198B" w:rsidP="00C6198B">
      <w:pPr>
        <w:spacing w:before="60" w:after="60" w:line="240" w:lineRule="atLeast"/>
        <w:ind w:right="-35"/>
        <w:rPr>
          <w:rFonts w:ascii="Times New Roman" w:hAnsi="Times New Roman" w:cs="Times New Roman"/>
          <w:sz w:val="24"/>
          <w:szCs w:val="24"/>
          <w:lang w:val="pl-PL"/>
        </w:rPr>
      </w:pPr>
      <w:r w:rsidRPr="00345C9B">
        <w:rPr>
          <w:rFonts w:ascii="Times New Roman" w:hAnsi="Times New Roman" w:cs="Times New Roman"/>
          <w:sz w:val="24"/>
          <w:szCs w:val="24"/>
          <w:highlight w:val="yellow"/>
          <w:lang w:val="pl-PL"/>
        </w:rPr>
        <w:t>+ Tổ chức tín dụng căn cứ vào hợp đồng ngoại thương, phương án kinh doanh của khách hàng để xác định loại hàng hóa xuất/nhập khẩu</w:t>
      </w:r>
    </w:p>
    <w:p w:rsidR="00C6198B" w:rsidRPr="00A43044" w:rsidRDefault="00C6198B" w:rsidP="00C6198B">
      <w:pPr>
        <w:spacing w:before="60" w:after="60" w:line="240" w:lineRule="atLeast"/>
        <w:ind w:right="-35"/>
        <w:rPr>
          <w:rFonts w:ascii="Times New Roman" w:hAnsi="Times New Roman" w:cs="Times New Roman"/>
          <w:sz w:val="24"/>
          <w:szCs w:val="24"/>
          <w:lang w:val="pl-PL"/>
        </w:rPr>
      </w:pPr>
      <w:r w:rsidRPr="00386C00">
        <w:rPr>
          <w:rFonts w:ascii="Times New Roman" w:hAnsi="Times New Roman" w:cs="Times New Roman"/>
          <w:sz w:val="24"/>
          <w:szCs w:val="24"/>
          <w:highlight w:val="yellow"/>
          <w:lang w:val="pl-PL"/>
        </w:rPr>
        <w:t xml:space="preserve">+ </w:t>
      </w:r>
      <w:r w:rsidRPr="00386C00">
        <w:rPr>
          <w:rFonts w:ascii="Times New Roman" w:hAnsi="Times New Roman" w:cs="Times New Roman"/>
          <w:sz w:val="24"/>
          <w:szCs w:val="24"/>
          <w:highlight w:val="yellow"/>
          <w:lang w:val="es-NI"/>
        </w:rPr>
        <w:t xml:space="preserve">Đối với khoản cấp tín dụng </w:t>
      </w:r>
      <w:r>
        <w:rPr>
          <w:rFonts w:ascii="Times New Roman" w:hAnsi="Times New Roman" w:cs="Times New Roman"/>
          <w:sz w:val="24"/>
          <w:szCs w:val="24"/>
          <w:highlight w:val="yellow"/>
          <w:lang w:val="es-NI"/>
        </w:rPr>
        <w:t>theo nhiều loại hàng hóa xuất/nhập khẩu</w:t>
      </w:r>
      <w:r w:rsidRPr="00386C00">
        <w:rPr>
          <w:rFonts w:ascii="Times New Roman" w:hAnsi="Times New Roman" w:cs="Times New Roman"/>
          <w:sz w:val="24"/>
          <w:szCs w:val="24"/>
          <w:highlight w:val="yellow"/>
          <w:lang w:val="es-NI"/>
        </w:rPr>
        <w:t xml:space="preserve"> khác nhau, </w:t>
      </w:r>
      <w:r>
        <w:rPr>
          <w:rFonts w:ascii="Times New Roman" w:hAnsi="Times New Roman" w:cs="Times New Roman"/>
          <w:sz w:val="24"/>
          <w:szCs w:val="24"/>
          <w:highlight w:val="yellow"/>
          <w:lang w:val="es-NI"/>
        </w:rPr>
        <w:t xml:space="preserve">tổ chức tín dụng </w:t>
      </w:r>
      <w:r w:rsidRPr="00386C00">
        <w:rPr>
          <w:rFonts w:ascii="Times New Roman" w:hAnsi="Times New Roman" w:cs="Times New Roman"/>
          <w:sz w:val="24"/>
          <w:szCs w:val="24"/>
          <w:highlight w:val="yellow"/>
          <w:lang w:val="es-NI"/>
        </w:rPr>
        <w:t xml:space="preserve">căn cứ vào </w:t>
      </w:r>
      <w:r>
        <w:rPr>
          <w:rFonts w:ascii="Times New Roman" w:hAnsi="Times New Roman" w:cs="Times New Roman"/>
          <w:sz w:val="24"/>
          <w:szCs w:val="24"/>
          <w:highlight w:val="yellow"/>
          <w:lang w:val="es-NI"/>
        </w:rPr>
        <w:t>loại hàng hóa</w:t>
      </w:r>
      <w:r w:rsidRPr="00386C00">
        <w:rPr>
          <w:rFonts w:ascii="Times New Roman" w:hAnsi="Times New Roman" w:cs="Times New Roman"/>
          <w:sz w:val="24"/>
          <w:szCs w:val="24"/>
          <w:highlight w:val="yellow"/>
          <w:lang w:val="es-NI"/>
        </w:rPr>
        <w:t xml:space="preserve"> có </w:t>
      </w:r>
      <w:r>
        <w:rPr>
          <w:rFonts w:ascii="Times New Roman" w:hAnsi="Times New Roman" w:cs="Times New Roman"/>
          <w:sz w:val="24"/>
          <w:szCs w:val="24"/>
          <w:highlight w:val="yellow"/>
          <w:lang w:val="es-NI"/>
        </w:rPr>
        <w:t xml:space="preserve">tổng </w:t>
      </w:r>
      <w:r w:rsidRPr="00386C00">
        <w:rPr>
          <w:rFonts w:ascii="Times New Roman" w:hAnsi="Times New Roman" w:cs="Times New Roman"/>
          <w:sz w:val="24"/>
          <w:szCs w:val="24"/>
          <w:highlight w:val="yellow"/>
          <w:lang w:val="es-NI"/>
        </w:rPr>
        <w:t>giá trị lớn nhất</w:t>
      </w:r>
      <w:r>
        <w:rPr>
          <w:rFonts w:ascii="Times New Roman" w:hAnsi="Times New Roman" w:cs="Times New Roman"/>
          <w:sz w:val="24"/>
          <w:szCs w:val="24"/>
          <w:highlight w:val="yellow"/>
          <w:lang w:val="es-NI"/>
        </w:rPr>
        <w:t xml:space="preserve"> để phân loại dư nợ theo hàng hóa xuất/nhập khẩu.</w:t>
      </w:r>
    </w:p>
    <w:p w:rsidR="00942816" w:rsidRPr="00942816" w:rsidRDefault="00942816" w:rsidP="00C6198B">
      <w:pPr>
        <w:spacing w:before="60" w:after="60" w:line="240" w:lineRule="atLeast"/>
        <w:jc w:val="both"/>
        <w:rPr>
          <w:rFonts w:ascii="Times New Roman" w:hAnsi="Times New Roman" w:cs="Times New Roman"/>
          <w:color w:val="FF0000"/>
          <w:sz w:val="24"/>
          <w:szCs w:val="24"/>
        </w:rPr>
      </w:pPr>
      <w:r w:rsidRPr="00942816">
        <w:rPr>
          <w:rFonts w:ascii="Times New Roman" w:hAnsi="Times New Roman" w:cs="Times New Roman"/>
          <w:color w:val="FF0000"/>
          <w:sz w:val="24"/>
          <w:szCs w:val="24"/>
        </w:rPr>
        <w:t>- Tổ chức tín dụng căn cứ vào hợp đồng ngoại thương, phương án kinh doanh và doanh thu của khách hàng để xác định loại hàng hóa.</w:t>
      </w:r>
    </w:p>
    <w:p w:rsidR="000A39A9" w:rsidRDefault="009954EA" w:rsidP="001D28B4">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A39A9">
        <w:rPr>
          <w:rFonts w:ascii="Times New Roman" w:hAnsi="Times New Roman" w:cs="Times New Roman"/>
          <w:color w:val="000000"/>
          <w:sz w:val="24"/>
          <w:szCs w:val="24"/>
        </w:rPr>
        <w:t xml:space="preserve">Tại các </w:t>
      </w:r>
      <w:r w:rsidR="00F64FC4" w:rsidRPr="00212EEC">
        <w:rPr>
          <w:rFonts w:ascii="Times New Roman" w:hAnsi="Times New Roman" w:cs="Times New Roman"/>
          <w:color w:val="000000"/>
          <w:sz w:val="24"/>
          <w:szCs w:val="24"/>
        </w:rPr>
        <w:t>cột (3), (4), (5), (6):</w:t>
      </w:r>
      <w:r>
        <w:rPr>
          <w:rFonts w:ascii="Times New Roman" w:hAnsi="Times New Roman" w:cs="Times New Roman"/>
          <w:color w:val="000000"/>
          <w:sz w:val="24"/>
          <w:szCs w:val="24"/>
        </w:rPr>
        <w:t xml:space="preserve"> </w:t>
      </w:r>
    </w:p>
    <w:p w:rsidR="000A39A9" w:rsidRDefault="000A39A9" w:rsidP="001D28B4">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Dòng 1 = Dòng 2.</w:t>
      </w:r>
    </w:p>
    <w:p w:rsidR="000A39A9" w:rsidRDefault="000A39A9" w:rsidP="001D28B4">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954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Dòng 1</w:t>
      </w:r>
      <w:r w:rsidR="00F64FC4" w:rsidRPr="00212EE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Dòng 1.1 + dòng 1.2.</w:t>
      </w:r>
    </w:p>
    <w:p w:rsidR="000A39A9" w:rsidRDefault="000A39A9" w:rsidP="000A39A9">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Dòng 1.1 = Dòng 1.1.1 + dòng 1.1.2.</w:t>
      </w:r>
    </w:p>
    <w:p w:rsidR="000A39A9" w:rsidRDefault="000A39A9" w:rsidP="000A39A9">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Dòng 1.2 = Dòng 1.2.1 + dòng 1.2.2.</w:t>
      </w:r>
    </w:p>
    <w:p w:rsidR="008F33B6" w:rsidRDefault="008F33B6" w:rsidP="008F33B6">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Dòng 2</w:t>
      </w:r>
      <w:r w:rsidRPr="00212EE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Dòng 2.1 + dòng 2.2 + dòng 2.3.</w:t>
      </w:r>
    </w:p>
    <w:p w:rsidR="008F33B6" w:rsidRPr="00643F0E" w:rsidRDefault="008F33B6" w:rsidP="008F33B6">
      <w:pPr>
        <w:spacing w:line="264"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Dòng </w:t>
      </w:r>
      <w:r>
        <w:rPr>
          <w:rFonts w:ascii="Times New Roman" w:hAnsi="Times New Roman" w:cs="Times New Roman"/>
          <w:sz w:val="24"/>
          <w:szCs w:val="24"/>
        </w:rPr>
        <w:t>2</w:t>
      </w:r>
      <w:r w:rsidRPr="00643F0E">
        <w:rPr>
          <w:rFonts w:ascii="Times New Roman" w:hAnsi="Times New Roman" w:cs="Times New Roman"/>
          <w:sz w:val="24"/>
          <w:szCs w:val="24"/>
        </w:rPr>
        <w:t xml:space="preserve">.1.1 </w:t>
      </w:r>
      <w:r w:rsidR="00627F37">
        <w:rPr>
          <w:rFonts w:ascii="Times New Roman" w:hAnsi="Times New Roman" w:cs="Times New Roman"/>
          <w:sz w:val="24"/>
          <w:szCs w:val="24"/>
        </w:rPr>
        <w:t>+ 2.1.2</w:t>
      </w:r>
      <w:r w:rsidR="00627F37" w:rsidRPr="00643F0E">
        <w:rPr>
          <w:rFonts w:ascii="Times New Roman" w:hAnsi="Times New Roman" w:cs="Times New Roman"/>
          <w:sz w:val="24"/>
          <w:szCs w:val="24"/>
        </w:rPr>
        <w:t xml:space="preserve"> </w:t>
      </w:r>
      <w:r w:rsidRPr="00643F0E">
        <w:rPr>
          <w:rFonts w:ascii="Times New Roman" w:hAnsi="Times New Roman" w:cs="Times New Roman"/>
          <w:sz w:val="24"/>
          <w:szCs w:val="24"/>
        </w:rPr>
        <w:t xml:space="preserve">&lt;= Dòng </w:t>
      </w:r>
      <w:r>
        <w:rPr>
          <w:rFonts w:ascii="Times New Roman" w:hAnsi="Times New Roman" w:cs="Times New Roman"/>
          <w:sz w:val="24"/>
          <w:szCs w:val="24"/>
        </w:rPr>
        <w:t>2</w:t>
      </w:r>
      <w:r w:rsidRPr="00643F0E">
        <w:rPr>
          <w:rFonts w:ascii="Times New Roman" w:hAnsi="Times New Roman" w:cs="Times New Roman"/>
          <w:sz w:val="24"/>
          <w:szCs w:val="24"/>
        </w:rPr>
        <w:t>.1.</w:t>
      </w:r>
    </w:p>
    <w:p w:rsidR="008F33B6" w:rsidRPr="00643F0E" w:rsidRDefault="008F33B6" w:rsidP="008F33B6">
      <w:pPr>
        <w:spacing w:line="264"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Dòng </w:t>
      </w:r>
      <w:r>
        <w:rPr>
          <w:rFonts w:ascii="Times New Roman" w:hAnsi="Times New Roman" w:cs="Times New Roman"/>
          <w:sz w:val="24"/>
          <w:szCs w:val="24"/>
        </w:rPr>
        <w:t>2.2</w:t>
      </w:r>
      <w:r w:rsidRPr="00643F0E">
        <w:rPr>
          <w:rFonts w:ascii="Times New Roman" w:hAnsi="Times New Roman" w:cs="Times New Roman"/>
          <w:sz w:val="24"/>
          <w:szCs w:val="24"/>
        </w:rPr>
        <w:t xml:space="preserve">.1 </w:t>
      </w:r>
      <w:r w:rsidR="00627F37">
        <w:rPr>
          <w:rFonts w:ascii="Times New Roman" w:hAnsi="Times New Roman" w:cs="Times New Roman"/>
          <w:sz w:val="24"/>
          <w:szCs w:val="24"/>
        </w:rPr>
        <w:t>+ 2.2.2</w:t>
      </w:r>
      <w:r w:rsidR="00627F37" w:rsidRPr="00643F0E">
        <w:rPr>
          <w:rFonts w:ascii="Times New Roman" w:hAnsi="Times New Roman" w:cs="Times New Roman"/>
          <w:sz w:val="24"/>
          <w:szCs w:val="24"/>
        </w:rPr>
        <w:t xml:space="preserve"> </w:t>
      </w:r>
      <w:r w:rsidRPr="00643F0E">
        <w:rPr>
          <w:rFonts w:ascii="Times New Roman" w:hAnsi="Times New Roman" w:cs="Times New Roman"/>
          <w:sz w:val="24"/>
          <w:szCs w:val="24"/>
        </w:rPr>
        <w:t xml:space="preserve">&lt;= Dòng </w:t>
      </w:r>
      <w:r>
        <w:rPr>
          <w:rFonts w:ascii="Times New Roman" w:hAnsi="Times New Roman" w:cs="Times New Roman"/>
          <w:sz w:val="24"/>
          <w:szCs w:val="24"/>
        </w:rPr>
        <w:t>2.2</w:t>
      </w:r>
      <w:r w:rsidRPr="00643F0E">
        <w:rPr>
          <w:rFonts w:ascii="Times New Roman" w:hAnsi="Times New Roman" w:cs="Times New Roman"/>
          <w:sz w:val="24"/>
          <w:szCs w:val="24"/>
        </w:rPr>
        <w:t>.</w:t>
      </w:r>
    </w:p>
    <w:p w:rsidR="00F64FC4" w:rsidRPr="00212EEC" w:rsidRDefault="00F64FC4"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Không áp dụng công thức đối với cột (</w:t>
      </w:r>
      <w:r w:rsidR="00942816">
        <w:rPr>
          <w:rFonts w:ascii="Times New Roman" w:hAnsi="Times New Roman" w:cs="Times New Roman"/>
          <w:color w:val="000000"/>
          <w:sz w:val="24"/>
          <w:szCs w:val="24"/>
        </w:rPr>
        <w:t>7</w:t>
      </w:r>
      <w:r w:rsidRPr="00212EEC">
        <w:rPr>
          <w:rFonts w:ascii="Times New Roman" w:hAnsi="Times New Roman" w:cs="Times New Roman"/>
          <w:color w:val="000000"/>
          <w:sz w:val="24"/>
          <w:szCs w:val="24"/>
        </w:rPr>
        <w:t>).</w:t>
      </w:r>
    </w:p>
    <w:p w:rsidR="00F64FC4" w:rsidRDefault="00F64FC4" w:rsidP="001D28B4">
      <w:pPr>
        <w:spacing w:before="60" w:after="60" w:line="240" w:lineRule="atLeast"/>
        <w:jc w:val="both"/>
        <w:rPr>
          <w:rFonts w:ascii="Times New Roman" w:hAnsi="Times New Roman" w:cs="Times New Roman"/>
          <w:color w:val="000000"/>
          <w:sz w:val="24"/>
          <w:szCs w:val="24"/>
        </w:rPr>
      </w:pPr>
      <w:r w:rsidRPr="001D28B4">
        <w:rPr>
          <w:rFonts w:ascii="Times New Roman" w:hAnsi="Times New Roman" w:cs="Times New Roman"/>
          <w:b/>
          <w:i/>
          <w:color w:val="000000"/>
          <w:sz w:val="24"/>
          <w:szCs w:val="24"/>
          <w:u w:val="single"/>
        </w:rPr>
        <w:t>Ghi chú:</w:t>
      </w:r>
      <w:r w:rsidRPr="00212EEC">
        <w:rPr>
          <w:rFonts w:ascii="Times New Roman" w:hAnsi="Times New Roman" w:cs="Times New Roman"/>
          <w:color w:val="000000"/>
          <w:sz w:val="24"/>
          <w:szCs w:val="24"/>
        </w:rPr>
        <w:t xml:space="preserve"> Tổ chức tín dụng không điền số liệu vào các ô màu xám.</w:t>
      </w: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p w:rsidR="004E3974" w:rsidRDefault="004E3974" w:rsidP="001D28B4">
      <w:pPr>
        <w:spacing w:before="60" w:after="60" w:line="240" w:lineRule="atLeast"/>
        <w:jc w:val="both"/>
        <w:rPr>
          <w:rFonts w:ascii="Times New Roman" w:hAnsi="Times New Roman" w:cs="Times New Roman"/>
          <w:color w:val="000000"/>
          <w:sz w:val="24"/>
          <w:szCs w:val="24"/>
        </w:rPr>
      </w:pPr>
    </w:p>
    <w:tbl>
      <w:tblPr>
        <w:tblW w:w="5278" w:type="pct"/>
        <w:tblInd w:w="-313" w:type="dxa"/>
        <w:tblLayout w:type="fixed"/>
        <w:tblLook w:val="04A0" w:firstRow="1" w:lastRow="0" w:firstColumn="1" w:lastColumn="0" w:noHBand="0" w:noVBand="1"/>
      </w:tblPr>
      <w:tblGrid>
        <w:gridCol w:w="205"/>
        <w:gridCol w:w="675"/>
        <w:gridCol w:w="4251"/>
        <w:gridCol w:w="1134"/>
        <w:gridCol w:w="7653"/>
        <w:gridCol w:w="1134"/>
        <w:gridCol w:w="24"/>
      </w:tblGrid>
      <w:tr w:rsidR="00A77381" w:rsidRPr="00212EEC" w:rsidTr="008A3FBF">
        <w:trPr>
          <w:trHeight w:val="480"/>
        </w:trPr>
        <w:tc>
          <w:tcPr>
            <w:tcW w:w="5000" w:type="pct"/>
            <w:gridSpan w:val="7"/>
            <w:tcBorders>
              <w:top w:val="nil"/>
              <w:left w:val="nil"/>
              <w:bottom w:val="nil"/>
              <w:right w:val="nil"/>
            </w:tcBorders>
            <w:shd w:val="clear" w:color="auto" w:fill="auto"/>
            <w:noWrap/>
            <w:vAlign w:val="bottom"/>
            <w:hideMark/>
          </w:tcPr>
          <w:p w:rsidR="003C5C97" w:rsidRPr="00212EEC" w:rsidRDefault="003C5C97" w:rsidP="003C5C97">
            <w:pPr>
              <w:ind w:left="313"/>
              <w:rPr>
                <w:rFonts w:ascii="Times New Roman" w:hAnsi="Times New Roman" w:cs="Times New Roman"/>
                <w:b/>
                <w:sz w:val="24"/>
                <w:szCs w:val="24"/>
              </w:rPr>
            </w:pPr>
            <w:r w:rsidRPr="00212EEC">
              <w:br w:type="page"/>
            </w:r>
            <w:r w:rsidR="00C27193" w:rsidRPr="00212EEC">
              <w:br w:type="page"/>
            </w:r>
            <w:r w:rsidR="00643F0E">
              <w:rPr>
                <w:rFonts w:ascii="Times New Roman" w:hAnsi="Times New Roman" w:cs="Times New Roman"/>
                <w:b/>
                <w:sz w:val="24"/>
                <w:szCs w:val="24"/>
              </w:rPr>
              <w:t>Đơn vị báo cáo:…</w:t>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t xml:space="preserve">                                         </w:t>
            </w:r>
            <w:r w:rsidR="000C6A4C">
              <w:rPr>
                <w:rFonts w:ascii="Times New Roman" w:hAnsi="Times New Roman" w:cs="Times New Roman"/>
                <w:b/>
                <w:sz w:val="24"/>
                <w:szCs w:val="24"/>
              </w:rPr>
              <w:t xml:space="preserve">           </w:t>
            </w:r>
            <w:r w:rsidRPr="00212EEC">
              <w:rPr>
                <w:rFonts w:ascii="Times New Roman" w:hAnsi="Times New Roman" w:cs="Times New Roman"/>
                <w:b/>
                <w:sz w:val="24"/>
                <w:szCs w:val="24"/>
              </w:rPr>
              <w:t>Biểu số 006.2-TD</w:t>
            </w:r>
          </w:p>
          <w:p w:rsidR="003C5C97" w:rsidRPr="00212EEC" w:rsidRDefault="003C5C97" w:rsidP="003C5C97">
            <w:pPr>
              <w:jc w:val="center"/>
              <w:rPr>
                <w:rFonts w:ascii="Times New Roman" w:hAnsi="Times New Roman" w:cs="Times New Roman"/>
                <w:b/>
                <w:sz w:val="24"/>
                <w:szCs w:val="24"/>
              </w:rPr>
            </w:pPr>
          </w:p>
          <w:p w:rsidR="003C5C97" w:rsidRPr="00212EEC" w:rsidRDefault="003C5C97" w:rsidP="003C5C97">
            <w:pPr>
              <w:jc w:val="center"/>
              <w:rPr>
                <w:rFonts w:ascii="Times New Roman" w:hAnsi="Times New Roman" w:cs="Times New Roman"/>
                <w:b/>
                <w:sz w:val="24"/>
                <w:szCs w:val="24"/>
              </w:rPr>
            </w:pPr>
            <w:r w:rsidRPr="00212EEC">
              <w:rPr>
                <w:rFonts w:ascii="Times New Roman" w:hAnsi="Times New Roman" w:cs="Times New Roman"/>
                <w:b/>
                <w:sz w:val="24"/>
                <w:szCs w:val="24"/>
              </w:rPr>
              <w:t>BÁO CÁO DƯ NỢ TÍN DỤNG ĐỐI VỚI DOANH NGHIỆP</w:t>
            </w:r>
            <w:r w:rsidR="00DF2F08">
              <w:rPr>
                <w:rFonts w:ascii="Times New Roman" w:hAnsi="Times New Roman" w:cs="Times New Roman"/>
                <w:b/>
                <w:sz w:val="24"/>
                <w:szCs w:val="24"/>
              </w:rPr>
              <w:t xml:space="preserve"> </w:t>
            </w:r>
            <w:r w:rsidRPr="00212EEC">
              <w:rPr>
                <w:rFonts w:ascii="Times New Roman" w:hAnsi="Times New Roman" w:cs="Times New Roman"/>
                <w:b/>
                <w:sz w:val="24"/>
                <w:szCs w:val="24"/>
              </w:rPr>
              <w:t>NHỎ VÀ VỪA THEO NGÀNH KINH TẾ</w:t>
            </w:r>
          </w:p>
          <w:p w:rsidR="003C5C97" w:rsidRPr="00212EEC" w:rsidRDefault="003C5C97" w:rsidP="003C5C97">
            <w:pPr>
              <w:tabs>
                <w:tab w:val="left" w:pos="426"/>
              </w:tabs>
              <w:jc w:val="center"/>
              <w:rPr>
                <w:rFonts w:ascii="Times New Roman" w:hAnsi="Times New Roman" w:cs="Times New Roman"/>
                <w:i/>
                <w:sz w:val="24"/>
                <w:szCs w:val="24"/>
              </w:rPr>
            </w:pPr>
            <w:r w:rsidRPr="00212EEC">
              <w:rPr>
                <w:rFonts w:ascii="Times New Roman" w:hAnsi="Times New Roman" w:cs="Times New Roman"/>
                <w:i/>
                <w:sz w:val="24"/>
                <w:szCs w:val="24"/>
              </w:rPr>
              <w:t xml:space="preserve"> (Tháng</w:t>
            </w:r>
            <w:r w:rsidR="009954EA">
              <w:rPr>
                <w:rFonts w:ascii="Times New Roman" w:hAnsi="Times New Roman" w:cs="Times New Roman"/>
                <w:i/>
                <w:sz w:val="24"/>
                <w:szCs w:val="24"/>
              </w:rPr>
              <w:t>…</w:t>
            </w:r>
            <w:r w:rsidRPr="00212EEC">
              <w:rPr>
                <w:rFonts w:ascii="Times New Roman" w:hAnsi="Times New Roman" w:cs="Times New Roman"/>
                <w:i/>
                <w:sz w:val="24"/>
                <w:szCs w:val="24"/>
              </w:rPr>
              <w:t>…năm</w:t>
            </w:r>
            <w:r w:rsidR="009954EA">
              <w:rPr>
                <w:rFonts w:ascii="Times New Roman" w:hAnsi="Times New Roman" w:cs="Times New Roman"/>
                <w:i/>
                <w:sz w:val="24"/>
                <w:szCs w:val="24"/>
              </w:rPr>
              <w:t>…</w:t>
            </w:r>
            <w:r w:rsidRPr="00212EEC">
              <w:rPr>
                <w:rFonts w:ascii="Times New Roman" w:hAnsi="Times New Roman" w:cs="Times New Roman"/>
                <w:i/>
                <w:sz w:val="24"/>
                <w:szCs w:val="24"/>
              </w:rPr>
              <w:t>…)</w:t>
            </w:r>
          </w:p>
          <w:p w:rsidR="003C5C97" w:rsidRPr="00212EEC" w:rsidRDefault="003C5C97" w:rsidP="003C5C97">
            <w:pPr>
              <w:spacing w:before="240"/>
              <w:jc w:val="center"/>
              <w:rPr>
                <w:rFonts w:ascii="Times New Roman" w:hAnsi="Times New Roman" w:cs="Times New Roman"/>
                <w:i/>
                <w:sz w:val="24"/>
                <w:szCs w:val="24"/>
              </w:rPr>
            </w:pPr>
            <w:r w:rsidRPr="00212EEC">
              <w:rPr>
                <w:rFonts w:ascii="Times New Roman" w:hAnsi="Times New Roman" w:cs="Times New Roman"/>
                <w:i/>
                <w:sz w:val="24"/>
                <w:szCs w:val="24"/>
              </w:rPr>
              <w:t xml:space="preserve">                                                                                                                                                               </w:t>
            </w:r>
            <w:r w:rsidR="00D650FC">
              <w:rPr>
                <w:rFonts w:ascii="Times New Roman" w:hAnsi="Times New Roman" w:cs="Times New Roman"/>
                <w:i/>
                <w:sz w:val="24"/>
                <w:szCs w:val="24"/>
              </w:rPr>
              <w:t xml:space="preserve">             </w:t>
            </w:r>
            <w:r w:rsidRPr="00212EEC">
              <w:rPr>
                <w:rFonts w:ascii="Times New Roman" w:hAnsi="Times New Roman" w:cs="Times New Roman"/>
                <w:i/>
                <w:sz w:val="24"/>
                <w:szCs w:val="24"/>
              </w:rPr>
              <w:t>Đơn vị tính:</w:t>
            </w:r>
            <w:r w:rsidR="00643F0E">
              <w:rPr>
                <w:rFonts w:ascii="Times New Roman" w:hAnsi="Times New Roman" w:cs="Times New Roman"/>
                <w:i/>
                <w:sz w:val="24"/>
                <w:szCs w:val="24"/>
              </w:rPr>
              <w:t xml:space="preserve"> </w:t>
            </w:r>
            <w:r w:rsidRPr="00212EEC">
              <w:rPr>
                <w:rFonts w:ascii="Times New Roman" w:hAnsi="Times New Roman" w:cs="Times New Roman"/>
                <w:i/>
                <w:sz w:val="24"/>
                <w:szCs w:val="24"/>
              </w:rPr>
              <w:t>Triệu VND; Số doanh nghiệp</w:t>
            </w:r>
          </w:p>
          <w:tbl>
            <w:tblPr>
              <w:tblW w:w="1491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394"/>
              <w:gridCol w:w="866"/>
              <w:gridCol w:w="750"/>
              <w:gridCol w:w="835"/>
              <w:gridCol w:w="766"/>
              <w:gridCol w:w="856"/>
              <w:gridCol w:w="823"/>
              <w:gridCol w:w="878"/>
              <w:gridCol w:w="1134"/>
              <w:gridCol w:w="851"/>
              <w:gridCol w:w="850"/>
              <w:gridCol w:w="851"/>
              <w:gridCol w:w="708"/>
              <w:gridCol w:w="851"/>
              <w:gridCol w:w="742"/>
            </w:tblGrid>
            <w:tr w:rsidR="00230918" w:rsidRPr="009954EA" w:rsidTr="00326B49">
              <w:trPr>
                <w:trHeight w:val="397"/>
              </w:trPr>
              <w:tc>
                <w:tcPr>
                  <w:tcW w:w="763" w:type="dxa"/>
                  <w:vMerge w:val="restart"/>
                  <w:shd w:val="clear" w:color="auto" w:fill="auto"/>
                  <w:vAlign w:val="center"/>
                  <w:hideMark/>
                </w:tcPr>
                <w:p w:rsidR="00230918" w:rsidRPr="009954EA" w:rsidRDefault="00230918" w:rsidP="003C5C97">
                  <w:pPr>
                    <w:jc w:val="center"/>
                    <w:rPr>
                      <w:rFonts w:ascii="Times New Roman" w:hAnsi="Times New Roman" w:cs="Times New Roman"/>
                      <w:b/>
                      <w:bCs/>
                      <w:color w:val="000000"/>
                      <w:sz w:val="20"/>
                      <w:szCs w:val="20"/>
                      <w:lang w:val="vi-VN" w:eastAsia="vi-VN"/>
                    </w:rPr>
                  </w:pPr>
                  <w:r w:rsidRPr="009954EA">
                    <w:rPr>
                      <w:rFonts w:ascii="Times New Roman" w:hAnsi="Times New Roman" w:cs="Times New Roman"/>
                      <w:b/>
                      <w:bCs/>
                      <w:color w:val="000000"/>
                      <w:sz w:val="20"/>
                      <w:szCs w:val="20"/>
                      <w:lang w:val="vi-VN" w:eastAsia="vi-VN"/>
                    </w:rPr>
                    <w:t>STT</w:t>
                  </w:r>
                </w:p>
              </w:tc>
              <w:tc>
                <w:tcPr>
                  <w:tcW w:w="2394" w:type="dxa"/>
                  <w:vMerge w:val="restart"/>
                  <w:shd w:val="clear" w:color="auto" w:fill="auto"/>
                  <w:vAlign w:val="center"/>
                  <w:hideMark/>
                </w:tcPr>
                <w:p w:rsidR="00230918" w:rsidRPr="009954EA" w:rsidRDefault="00230918"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Tên ngành kinh tế</w:t>
                  </w:r>
                </w:p>
              </w:tc>
              <w:tc>
                <w:tcPr>
                  <w:tcW w:w="866" w:type="dxa"/>
                  <w:vMerge w:val="restart"/>
                  <w:vAlign w:val="center"/>
                </w:tcPr>
                <w:p w:rsidR="00230918" w:rsidRPr="009954EA" w:rsidRDefault="00230918"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Mã ngành kinh tế</w:t>
                  </w:r>
                </w:p>
              </w:tc>
              <w:tc>
                <w:tcPr>
                  <w:tcW w:w="750" w:type="dxa"/>
                  <w:vMerge w:val="restart"/>
                  <w:shd w:val="clear" w:color="auto" w:fill="auto"/>
                  <w:vAlign w:val="center"/>
                  <w:hideMark/>
                </w:tcPr>
                <w:p w:rsidR="00230918" w:rsidRPr="009954EA" w:rsidRDefault="00230918" w:rsidP="00573DD0">
                  <w:pPr>
                    <w:ind w:left="-19" w:right="-14"/>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highlight w:val="yellow"/>
                      <w:lang w:eastAsia="vi-VN"/>
                    </w:rPr>
                    <w:t>Doanh số tín dụng lũy kế từ đầu năm</w:t>
                  </w:r>
                </w:p>
              </w:tc>
              <w:tc>
                <w:tcPr>
                  <w:tcW w:w="6143" w:type="dxa"/>
                  <w:gridSpan w:val="7"/>
                  <w:vAlign w:val="center"/>
                </w:tcPr>
                <w:p w:rsidR="00230918" w:rsidRPr="009954EA" w:rsidRDefault="00230918"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D</w:t>
                  </w:r>
                  <w:r w:rsidRPr="009954EA">
                    <w:rPr>
                      <w:rFonts w:ascii="Times New Roman" w:hAnsi="Times New Roman" w:cs="Times New Roman"/>
                      <w:b/>
                      <w:bCs/>
                      <w:color w:val="000000"/>
                      <w:sz w:val="20"/>
                      <w:szCs w:val="20"/>
                      <w:lang w:val="vi-VN" w:eastAsia="vi-VN"/>
                    </w:rPr>
                    <w:t xml:space="preserve">ư </w:t>
                  </w:r>
                  <w:r w:rsidRPr="009954EA">
                    <w:rPr>
                      <w:rFonts w:ascii="Times New Roman" w:hAnsi="Times New Roman" w:cs="Times New Roman"/>
                      <w:b/>
                      <w:bCs/>
                      <w:color w:val="000000"/>
                      <w:sz w:val="20"/>
                      <w:szCs w:val="20"/>
                      <w:lang w:eastAsia="vi-VN"/>
                    </w:rPr>
                    <w:t>nợ tín dụng</w:t>
                  </w:r>
                </w:p>
              </w:tc>
              <w:tc>
                <w:tcPr>
                  <w:tcW w:w="850" w:type="dxa"/>
                  <w:vMerge w:val="restart"/>
                  <w:vAlign w:val="center"/>
                </w:tcPr>
                <w:p w:rsidR="00230918" w:rsidRPr="009954EA" w:rsidRDefault="00230918" w:rsidP="00D650FC">
                  <w:pPr>
                    <w:jc w:val="center"/>
                    <w:rPr>
                      <w:rFonts w:ascii="Times New Roman" w:hAnsi="Times New Roman" w:cs="Times New Roman"/>
                      <w:b/>
                      <w:bCs/>
                      <w:color w:val="000000"/>
                      <w:sz w:val="20"/>
                      <w:szCs w:val="20"/>
                      <w:lang w:eastAsia="vi-VN"/>
                    </w:rPr>
                  </w:pPr>
                </w:p>
                <w:p w:rsidR="00230918" w:rsidRPr="009954EA" w:rsidRDefault="00230918" w:rsidP="00D650FC">
                  <w:pPr>
                    <w:jc w:val="center"/>
                    <w:rPr>
                      <w:rFonts w:ascii="Times New Roman" w:hAnsi="Times New Roman" w:cs="Times New Roman"/>
                      <w:b/>
                      <w:bCs/>
                      <w:color w:val="000000"/>
                      <w:sz w:val="20"/>
                      <w:szCs w:val="20"/>
                      <w:lang w:val="vi-VN" w:eastAsia="vi-VN"/>
                    </w:rPr>
                  </w:pPr>
                  <w:r w:rsidRPr="009954EA">
                    <w:rPr>
                      <w:rFonts w:ascii="Times New Roman" w:hAnsi="Times New Roman" w:cs="Times New Roman"/>
                      <w:b/>
                      <w:bCs/>
                      <w:color w:val="000000"/>
                      <w:sz w:val="20"/>
                      <w:szCs w:val="20"/>
                      <w:lang w:val="vi-VN" w:eastAsia="vi-VN"/>
                    </w:rPr>
                    <w:t>Số doanh nghiệp còn dư nợ</w:t>
                  </w:r>
                </w:p>
              </w:tc>
              <w:tc>
                <w:tcPr>
                  <w:tcW w:w="3152" w:type="dxa"/>
                  <w:gridSpan w:val="4"/>
                  <w:shd w:val="clear" w:color="auto" w:fill="auto"/>
                  <w:vAlign w:val="center"/>
                </w:tcPr>
                <w:p w:rsidR="00230918" w:rsidRPr="009954EA" w:rsidRDefault="00230918"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 xml:space="preserve">Lãi suất </w:t>
                  </w:r>
                  <w:r w:rsidRPr="004E3974">
                    <w:rPr>
                      <w:rFonts w:ascii="Times New Roman" w:hAnsi="Times New Roman" w:cs="Times New Roman"/>
                      <w:bCs/>
                      <w:color w:val="000000"/>
                      <w:sz w:val="20"/>
                      <w:szCs w:val="20"/>
                      <w:lang w:eastAsia="vi-VN"/>
                    </w:rPr>
                    <w:t>(%/năm)</w:t>
                  </w:r>
                </w:p>
              </w:tc>
            </w:tr>
            <w:tr w:rsidR="003C5C97" w:rsidRPr="009954EA" w:rsidTr="009954EA">
              <w:trPr>
                <w:trHeight w:val="397"/>
              </w:trPr>
              <w:tc>
                <w:tcPr>
                  <w:tcW w:w="763" w:type="dxa"/>
                  <w:vMerge/>
                  <w:vAlign w:val="center"/>
                  <w:hideMark/>
                </w:tcPr>
                <w:p w:rsidR="003C5C97" w:rsidRPr="009954EA" w:rsidRDefault="003C5C97" w:rsidP="003C5C97">
                  <w:pPr>
                    <w:rPr>
                      <w:rFonts w:ascii="Times New Roman" w:hAnsi="Times New Roman" w:cs="Times New Roman"/>
                      <w:b/>
                      <w:bCs/>
                      <w:color w:val="000000"/>
                      <w:sz w:val="20"/>
                      <w:szCs w:val="20"/>
                      <w:lang w:val="vi-VN" w:eastAsia="vi-VN"/>
                    </w:rPr>
                  </w:pPr>
                </w:p>
              </w:tc>
              <w:tc>
                <w:tcPr>
                  <w:tcW w:w="2394" w:type="dxa"/>
                  <w:vMerge/>
                  <w:vAlign w:val="center"/>
                  <w:hideMark/>
                </w:tcPr>
                <w:p w:rsidR="003C5C97" w:rsidRPr="009954EA" w:rsidRDefault="003C5C97" w:rsidP="003C5C97">
                  <w:pPr>
                    <w:rPr>
                      <w:rFonts w:ascii="Times New Roman" w:hAnsi="Times New Roman" w:cs="Times New Roman"/>
                      <w:b/>
                      <w:bCs/>
                      <w:color w:val="000000"/>
                      <w:sz w:val="20"/>
                      <w:szCs w:val="20"/>
                      <w:lang w:val="vi-VN" w:eastAsia="vi-VN"/>
                    </w:rPr>
                  </w:pPr>
                </w:p>
              </w:tc>
              <w:tc>
                <w:tcPr>
                  <w:tcW w:w="866" w:type="dxa"/>
                  <w:vMerge/>
                  <w:vAlign w:val="center"/>
                </w:tcPr>
                <w:p w:rsidR="003C5C97" w:rsidRPr="009954EA" w:rsidRDefault="003C5C97" w:rsidP="003C5C97">
                  <w:pPr>
                    <w:rPr>
                      <w:rFonts w:ascii="Times New Roman" w:hAnsi="Times New Roman" w:cs="Times New Roman"/>
                      <w:b/>
                      <w:bCs/>
                      <w:color w:val="000000"/>
                      <w:sz w:val="20"/>
                      <w:szCs w:val="20"/>
                      <w:lang w:val="vi-VN" w:eastAsia="vi-VN"/>
                    </w:rPr>
                  </w:pPr>
                </w:p>
              </w:tc>
              <w:tc>
                <w:tcPr>
                  <w:tcW w:w="750" w:type="dxa"/>
                  <w:vMerge/>
                  <w:vAlign w:val="center"/>
                  <w:hideMark/>
                </w:tcPr>
                <w:p w:rsidR="003C5C97" w:rsidRPr="009954EA" w:rsidRDefault="003C5C97" w:rsidP="003C5C97">
                  <w:pPr>
                    <w:rPr>
                      <w:rFonts w:ascii="Times New Roman" w:hAnsi="Times New Roman" w:cs="Times New Roman"/>
                      <w:b/>
                      <w:bCs/>
                      <w:color w:val="000000"/>
                      <w:sz w:val="20"/>
                      <w:szCs w:val="20"/>
                      <w:lang w:val="vi-VN" w:eastAsia="vi-VN"/>
                    </w:rPr>
                  </w:pPr>
                </w:p>
              </w:tc>
              <w:tc>
                <w:tcPr>
                  <w:tcW w:w="835" w:type="dxa"/>
                  <w:vMerge w:val="restart"/>
                  <w:vAlign w:val="center"/>
                </w:tcPr>
                <w:p w:rsidR="003C5C97" w:rsidRPr="009954EA" w:rsidRDefault="003C5C97"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Tổng số</w:t>
                  </w:r>
                </w:p>
              </w:tc>
              <w:tc>
                <w:tcPr>
                  <w:tcW w:w="1622" w:type="dxa"/>
                  <w:gridSpan w:val="2"/>
                  <w:shd w:val="clear" w:color="auto" w:fill="auto"/>
                  <w:vAlign w:val="center"/>
                  <w:hideMark/>
                </w:tcPr>
                <w:p w:rsidR="003C5C97" w:rsidRPr="009954EA" w:rsidRDefault="003C5C97" w:rsidP="003C5C97">
                  <w:pPr>
                    <w:jc w:val="center"/>
                    <w:rPr>
                      <w:rFonts w:ascii="Times New Roman" w:hAnsi="Times New Roman" w:cs="Times New Roman"/>
                      <w:b/>
                      <w:bCs/>
                      <w:color w:val="000000"/>
                      <w:sz w:val="20"/>
                      <w:szCs w:val="20"/>
                      <w:lang w:val="vi-VN" w:eastAsia="vi-VN"/>
                    </w:rPr>
                  </w:pPr>
                  <w:r w:rsidRPr="009954EA">
                    <w:rPr>
                      <w:rFonts w:ascii="Times New Roman" w:hAnsi="Times New Roman" w:cs="Times New Roman"/>
                      <w:b/>
                      <w:bCs/>
                      <w:color w:val="000000"/>
                      <w:sz w:val="20"/>
                      <w:szCs w:val="20"/>
                      <w:lang w:eastAsia="vi-VN"/>
                    </w:rPr>
                    <w:t>Ngắn hạn</w:t>
                  </w:r>
                </w:p>
              </w:tc>
              <w:tc>
                <w:tcPr>
                  <w:tcW w:w="1701" w:type="dxa"/>
                  <w:gridSpan w:val="2"/>
                  <w:shd w:val="clear" w:color="auto" w:fill="auto"/>
                  <w:vAlign w:val="center"/>
                  <w:hideMark/>
                </w:tcPr>
                <w:p w:rsidR="003C5C97" w:rsidRPr="009954EA" w:rsidRDefault="003C5C97"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Trung và</w:t>
                  </w:r>
                </w:p>
                <w:p w:rsidR="003C5C97" w:rsidRPr="009954EA" w:rsidRDefault="003C5C97" w:rsidP="003C5C97">
                  <w:pPr>
                    <w:jc w:val="center"/>
                    <w:rPr>
                      <w:rFonts w:ascii="Times New Roman" w:hAnsi="Times New Roman" w:cs="Times New Roman"/>
                      <w:b/>
                      <w:bCs/>
                      <w:color w:val="000000"/>
                      <w:sz w:val="20"/>
                      <w:szCs w:val="20"/>
                      <w:lang w:val="vi-VN" w:eastAsia="vi-VN"/>
                    </w:rPr>
                  </w:pPr>
                  <w:r w:rsidRPr="009954EA">
                    <w:rPr>
                      <w:rFonts w:ascii="Times New Roman" w:hAnsi="Times New Roman" w:cs="Times New Roman"/>
                      <w:b/>
                      <w:bCs/>
                      <w:color w:val="000000"/>
                      <w:sz w:val="20"/>
                      <w:szCs w:val="20"/>
                      <w:lang w:eastAsia="vi-VN"/>
                    </w:rPr>
                    <w:t>dài hạn</w:t>
                  </w:r>
                </w:p>
              </w:tc>
              <w:tc>
                <w:tcPr>
                  <w:tcW w:w="1134" w:type="dxa"/>
                  <w:vMerge w:val="restart"/>
                  <w:vAlign w:val="center"/>
                </w:tcPr>
                <w:p w:rsidR="003C5C97" w:rsidRPr="009954EA" w:rsidRDefault="003C5C97"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 xml:space="preserve">Dư nợ </w:t>
                  </w:r>
                </w:p>
                <w:p w:rsidR="003C5C97" w:rsidRPr="009954EA" w:rsidRDefault="003C5C97"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tín dụng không có bảo đảm bằng tài sản</w:t>
                  </w:r>
                </w:p>
              </w:tc>
              <w:tc>
                <w:tcPr>
                  <w:tcW w:w="851" w:type="dxa"/>
                  <w:vMerge w:val="restart"/>
                  <w:vAlign w:val="center"/>
                  <w:hideMark/>
                </w:tcPr>
                <w:p w:rsidR="003C5C97" w:rsidRPr="009954EA" w:rsidRDefault="003C5C97"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Nợ quá hạn</w:t>
                  </w:r>
                </w:p>
              </w:tc>
              <w:tc>
                <w:tcPr>
                  <w:tcW w:w="850" w:type="dxa"/>
                  <w:vMerge/>
                  <w:vAlign w:val="center"/>
                </w:tcPr>
                <w:p w:rsidR="003C5C97" w:rsidRPr="009954EA" w:rsidRDefault="003C5C97" w:rsidP="003C5C97">
                  <w:pPr>
                    <w:rPr>
                      <w:rFonts w:ascii="Times New Roman" w:hAnsi="Times New Roman" w:cs="Times New Roman"/>
                      <w:b/>
                      <w:bCs/>
                      <w:color w:val="000000"/>
                      <w:sz w:val="20"/>
                      <w:szCs w:val="20"/>
                      <w:lang w:eastAsia="vi-VN"/>
                    </w:rPr>
                  </w:pPr>
                </w:p>
              </w:tc>
              <w:tc>
                <w:tcPr>
                  <w:tcW w:w="1559" w:type="dxa"/>
                  <w:gridSpan w:val="2"/>
                  <w:shd w:val="clear" w:color="auto" w:fill="auto"/>
                  <w:vAlign w:val="center"/>
                </w:tcPr>
                <w:p w:rsidR="003C5C97" w:rsidRPr="009954EA" w:rsidRDefault="003C5C97" w:rsidP="003C5C97">
                  <w:pPr>
                    <w:jc w:val="center"/>
                    <w:rPr>
                      <w:rFonts w:ascii="Times New Roman" w:hAnsi="Times New Roman" w:cs="Times New Roman"/>
                      <w:b/>
                      <w:bCs/>
                      <w:color w:val="000000"/>
                      <w:sz w:val="20"/>
                      <w:szCs w:val="20"/>
                      <w:lang w:val="vi-VN" w:eastAsia="vi-VN"/>
                    </w:rPr>
                  </w:pPr>
                  <w:r w:rsidRPr="009954EA">
                    <w:rPr>
                      <w:rFonts w:ascii="Times New Roman" w:hAnsi="Times New Roman" w:cs="Times New Roman"/>
                      <w:b/>
                      <w:bCs/>
                      <w:color w:val="000000"/>
                      <w:sz w:val="20"/>
                      <w:szCs w:val="20"/>
                      <w:lang w:eastAsia="vi-VN"/>
                    </w:rPr>
                    <w:t>Ngắn hạn</w:t>
                  </w:r>
                </w:p>
              </w:tc>
              <w:tc>
                <w:tcPr>
                  <w:tcW w:w="1593" w:type="dxa"/>
                  <w:gridSpan w:val="2"/>
                  <w:shd w:val="clear" w:color="auto" w:fill="auto"/>
                  <w:vAlign w:val="center"/>
                </w:tcPr>
                <w:p w:rsidR="003C5C97" w:rsidRPr="009954EA" w:rsidRDefault="003C5C97" w:rsidP="003C5C97">
                  <w:pPr>
                    <w:jc w:val="center"/>
                    <w:rPr>
                      <w:rFonts w:ascii="Times New Roman" w:hAnsi="Times New Roman" w:cs="Times New Roman"/>
                      <w:b/>
                      <w:bCs/>
                      <w:color w:val="000000"/>
                      <w:sz w:val="20"/>
                      <w:szCs w:val="20"/>
                      <w:lang w:eastAsia="vi-VN"/>
                    </w:rPr>
                  </w:pPr>
                  <w:r w:rsidRPr="009954EA">
                    <w:rPr>
                      <w:rFonts w:ascii="Times New Roman" w:hAnsi="Times New Roman" w:cs="Times New Roman"/>
                      <w:b/>
                      <w:bCs/>
                      <w:color w:val="000000"/>
                      <w:sz w:val="20"/>
                      <w:szCs w:val="20"/>
                      <w:lang w:eastAsia="vi-VN"/>
                    </w:rPr>
                    <w:t>Trung và</w:t>
                  </w:r>
                </w:p>
                <w:p w:rsidR="003C5C97" w:rsidRPr="009954EA" w:rsidRDefault="003C5C97" w:rsidP="003C5C97">
                  <w:pPr>
                    <w:jc w:val="center"/>
                    <w:rPr>
                      <w:rFonts w:ascii="Times New Roman" w:hAnsi="Times New Roman" w:cs="Times New Roman"/>
                      <w:b/>
                      <w:bCs/>
                      <w:color w:val="000000"/>
                      <w:sz w:val="20"/>
                      <w:szCs w:val="20"/>
                      <w:lang w:val="vi-VN" w:eastAsia="vi-VN"/>
                    </w:rPr>
                  </w:pPr>
                  <w:r w:rsidRPr="009954EA">
                    <w:rPr>
                      <w:rFonts w:ascii="Times New Roman" w:hAnsi="Times New Roman" w:cs="Times New Roman"/>
                      <w:b/>
                      <w:bCs/>
                      <w:color w:val="000000"/>
                      <w:sz w:val="20"/>
                      <w:szCs w:val="20"/>
                      <w:lang w:eastAsia="vi-VN"/>
                    </w:rPr>
                    <w:t>dài hạn</w:t>
                  </w:r>
                </w:p>
              </w:tc>
            </w:tr>
            <w:tr w:rsidR="003C5C97" w:rsidRPr="009954EA" w:rsidTr="009954EA">
              <w:trPr>
                <w:trHeight w:val="397"/>
              </w:trPr>
              <w:tc>
                <w:tcPr>
                  <w:tcW w:w="763" w:type="dxa"/>
                  <w:vMerge/>
                  <w:vAlign w:val="center"/>
                  <w:hideMark/>
                </w:tcPr>
                <w:p w:rsidR="003C5C97" w:rsidRPr="009954EA" w:rsidRDefault="003C5C97" w:rsidP="003C5C97">
                  <w:pPr>
                    <w:rPr>
                      <w:rFonts w:ascii="Times New Roman" w:hAnsi="Times New Roman" w:cs="Times New Roman"/>
                      <w:b/>
                      <w:bCs/>
                      <w:color w:val="000000"/>
                      <w:sz w:val="20"/>
                      <w:szCs w:val="20"/>
                      <w:lang w:val="vi-VN" w:eastAsia="vi-VN"/>
                    </w:rPr>
                  </w:pPr>
                </w:p>
              </w:tc>
              <w:tc>
                <w:tcPr>
                  <w:tcW w:w="2394" w:type="dxa"/>
                  <w:vMerge/>
                  <w:vAlign w:val="center"/>
                  <w:hideMark/>
                </w:tcPr>
                <w:p w:rsidR="003C5C97" w:rsidRPr="009954EA" w:rsidRDefault="003C5C97" w:rsidP="003C5C97">
                  <w:pPr>
                    <w:rPr>
                      <w:rFonts w:ascii="Times New Roman" w:hAnsi="Times New Roman" w:cs="Times New Roman"/>
                      <w:b/>
                      <w:bCs/>
                      <w:color w:val="000000"/>
                      <w:sz w:val="20"/>
                      <w:szCs w:val="20"/>
                      <w:lang w:val="vi-VN" w:eastAsia="vi-VN"/>
                    </w:rPr>
                  </w:pPr>
                </w:p>
              </w:tc>
              <w:tc>
                <w:tcPr>
                  <w:tcW w:w="866" w:type="dxa"/>
                  <w:vMerge/>
                  <w:vAlign w:val="center"/>
                </w:tcPr>
                <w:p w:rsidR="003C5C97" w:rsidRPr="009954EA" w:rsidRDefault="003C5C97" w:rsidP="003C5C97">
                  <w:pPr>
                    <w:rPr>
                      <w:rFonts w:ascii="Times New Roman" w:hAnsi="Times New Roman" w:cs="Times New Roman"/>
                      <w:b/>
                      <w:bCs/>
                      <w:color w:val="000000"/>
                      <w:sz w:val="20"/>
                      <w:szCs w:val="20"/>
                      <w:lang w:val="vi-VN" w:eastAsia="vi-VN"/>
                    </w:rPr>
                  </w:pPr>
                </w:p>
              </w:tc>
              <w:tc>
                <w:tcPr>
                  <w:tcW w:w="750" w:type="dxa"/>
                  <w:vMerge/>
                  <w:vAlign w:val="center"/>
                  <w:hideMark/>
                </w:tcPr>
                <w:p w:rsidR="003C5C97" w:rsidRPr="009954EA" w:rsidRDefault="003C5C97" w:rsidP="003C5C97">
                  <w:pPr>
                    <w:rPr>
                      <w:rFonts w:ascii="Times New Roman" w:hAnsi="Times New Roman" w:cs="Times New Roman"/>
                      <w:b/>
                      <w:bCs/>
                      <w:color w:val="000000"/>
                      <w:sz w:val="20"/>
                      <w:szCs w:val="20"/>
                      <w:lang w:val="vi-VN" w:eastAsia="vi-VN"/>
                    </w:rPr>
                  </w:pPr>
                </w:p>
              </w:tc>
              <w:tc>
                <w:tcPr>
                  <w:tcW w:w="835" w:type="dxa"/>
                  <w:vMerge/>
                  <w:vAlign w:val="center"/>
                </w:tcPr>
                <w:p w:rsidR="003C5C97" w:rsidRPr="009954EA" w:rsidRDefault="003C5C97" w:rsidP="003C5C97">
                  <w:pPr>
                    <w:jc w:val="center"/>
                    <w:rPr>
                      <w:rFonts w:ascii="Times New Roman" w:hAnsi="Times New Roman" w:cs="Times New Roman"/>
                      <w:bCs/>
                      <w:color w:val="000000"/>
                      <w:sz w:val="20"/>
                      <w:szCs w:val="20"/>
                      <w:lang w:val="vi-VN" w:eastAsia="vi-VN"/>
                    </w:rPr>
                  </w:pPr>
                </w:p>
              </w:tc>
              <w:tc>
                <w:tcPr>
                  <w:tcW w:w="766" w:type="dxa"/>
                  <w:shd w:val="clear" w:color="auto" w:fill="auto"/>
                  <w:vAlign w:val="center"/>
                  <w:hideMark/>
                </w:tcPr>
                <w:p w:rsidR="003C5C97" w:rsidRPr="009954EA" w:rsidRDefault="003C5C97" w:rsidP="003C5C97">
                  <w:pPr>
                    <w:jc w:val="center"/>
                    <w:rPr>
                      <w:rFonts w:ascii="Times New Roman" w:hAnsi="Times New Roman" w:cs="Times New Roman"/>
                      <w:bCs/>
                      <w:color w:val="000000"/>
                      <w:sz w:val="20"/>
                      <w:szCs w:val="20"/>
                      <w:lang w:eastAsia="vi-VN"/>
                    </w:rPr>
                  </w:pPr>
                  <w:r w:rsidRPr="009954EA">
                    <w:rPr>
                      <w:rFonts w:ascii="Times New Roman" w:hAnsi="Times New Roman" w:cs="Times New Roman"/>
                      <w:bCs/>
                      <w:color w:val="000000"/>
                      <w:sz w:val="20"/>
                      <w:szCs w:val="20"/>
                      <w:lang w:eastAsia="vi-VN"/>
                    </w:rPr>
                    <w:t>Bằng VND</w:t>
                  </w:r>
                </w:p>
              </w:tc>
              <w:tc>
                <w:tcPr>
                  <w:tcW w:w="856" w:type="dxa"/>
                  <w:shd w:val="clear" w:color="auto" w:fill="auto"/>
                  <w:vAlign w:val="center"/>
                  <w:hideMark/>
                </w:tcPr>
                <w:p w:rsidR="003C5C97" w:rsidRPr="009954EA" w:rsidRDefault="003C5C97" w:rsidP="003C5C97">
                  <w:pPr>
                    <w:jc w:val="center"/>
                    <w:rPr>
                      <w:rFonts w:ascii="Times New Roman" w:hAnsi="Times New Roman" w:cs="Times New Roman"/>
                      <w:bCs/>
                      <w:color w:val="000000"/>
                      <w:sz w:val="20"/>
                      <w:szCs w:val="20"/>
                      <w:lang w:val="vi-VN" w:eastAsia="vi-VN"/>
                    </w:rPr>
                  </w:pPr>
                  <w:r w:rsidRPr="009954EA">
                    <w:rPr>
                      <w:rFonts w:ascii="Times New Roman" w:hAnsi="Times New Roman" w:cs="Times New Roman"/>
                      <w:bCs/>
                      <w:color w:val="000000"/>
                      <w:sz w:val="20"/>
                      <w:szCs w:val="20"/>
                      <w:lang w:val="vi-VN" w:eastAsia="vi-VN"/>
                    </w:rPr>
                    <w:t xml:space="preserve">Bằng ngoại tệ </w:t>
                  </w:r>
                </w:p>
              </w:tc>
              <w:tc>
                <w:tcPr>
                  <w:tcW w:w="823" w:type="dxa"/>
                  <w:shd w:val="clear" w:color="auto" w:fill="auto"/>
                  <w:vAlign w:val="center"/>
                  <w:hideMark/>
                </w:tcPr>
                <w:p w:rsidR="003C5C97" w:rsidRPr="009954EA" w:rsidRDefault="003C5C97" w:rsidP="003C5C97">
                  <w:pPr>
                    <w:jc w:val="center"/>
                    <w:rPr>
                      <w:rFonts w:ascii="Times New Roman" w:hAnsi="Times New Roman" w:cs="Times New Roman"/>
                      <w:bCs/>
                      <w:color w:val="000000"/>
                      <w:sz w:val="20"/>
                      <w:szCs w:val="20"/>
                      <w:lang w:val="vi-VN" w:eastAsia="vi-VN"/>
                    </w:rPr>
                  </w:pPr>
                  <w:r w:rsidRPr="009954EA">
                    <w:rPr>
                      <w:rFonts w:ascii="Times New Roman" w:hAnsi="Times New Roman" w:cs="Times New Roman"/>
                      <w:bCs/>
                      <w:color w:val="000000"/>
                      <w:sz w:val="20"/>
                      <w:szCs w:val="20"/>
                      <w:lang w:val="vi-VN" w:eastAsia="vi-VN"/>
                    </w:rPr>
                    <w:t>Bằng VND</w:t>
                  </w:r>
                </w:p>
              </w:tc>
              <w:tc>
                <w:tcPr>
                  <w:tcW w:w="878" w:type="dxa"/>
                  <w:shd w:val="clear" w:color="auto" w:fill="auto"/>
                  <w:vAlign w:val="center"/>
                  <w:hideMark/>
                </w:tcPr>
                <w:p w:rsidR="003C5C97" w:rsidRPr="009954EA" w:rsidRDefault="003C5C97" w:rsidP="003C5C97">
                  <w:pPr>
                    <w:rPr>
                      <w:rFonts w:ascii="Times New Roman" w:hAnsi="Times New Roman" w:cs="Times New Roman"/>
                      <w:b/>
                      <w:bCs/>
                      <w:color w:val="000000"/>
                      <w:sz w:val="20"/>
                      <w:szCs w:val="20"/>
                      <w:lang w:val="vi-VN" w:eastAsia="vi-VN"/>
                    </w:rPr>
                  </w:pPr>
                  <w:r w:rsidRPr="009954EA">
                    <w:rPr>
                      <w:rFonts w:ascii="Times New Roman" w:hAnsi="Times New Roman" w:cs="Times New Roman"/>
                      <w:bCs/>
                      <w:color w:val="000000"/>
                      <w:sz w:val="20"/>
                      <w:szCs w:val="20"/>
                      <w:lang w:val="vi-VN" w:eastAsia="vi-VN"/>
                    </w:rPr>
                    <w:t>Bằng ngoại tệ</w:t>
                  </w:r>
                </w:p>
              </w:tc>
              <w:tc>
                <w:tcPr>
                  <w:tcW w:w="1134" w:type="dxa"/>
                  <w:vMerge/>
                  <w:vAlign w:val="center"/>
                </w:tcPr>
                <w:p w:rsidR="003C5C97" w:rsidRPr="009954EA" w:rsidRDefault="003C5C97" w:rsidP="003C5C97">
                  <w:pPr>
                    <w:rPr>
                      <w:rFonts w:ascii="Times New Roman" w:hAnsi="Times New Roman" w:cs="Times New Roman"/>
                      <w:b/>
                      <w:bCs/>
                      <w:color w:val="000000"/>
                      <w:sz w:val="20"/>
                      <w:szCs w:val="20"/>
                      <w:lang w:val="vi-VN" w:eastAsia="vi-VN"/>
                    </w:rPr>
                  </w:pPr>
                </w:p>
              </w:tc>
              <w:tc>
                <w:tcPr>
                  <w:tcW w:w="851" w:type="dxa"/>
                  <w:vMerge/>
                  <w:vAlign w:val="center"/>
                  <w:hideMark/>
                </w:tcPr>
                <w:p w:rsidR="003C5C97" w:rsidRPr="009954EA" w:rsidRDefault="003C5C97" w:rsidP="003C5C97">
                  <w:pPr>
                    <w:rPr>
                      <w:rFonts w:ascii="Times New Roman" w:hAnsi="Times New Roman" w:cs="Times New Roman"/>
                      <w:b/>
                      <w:bCs/>
                      <w:color w:val="000000"/>
                      <w:sz w:val="20"/>
                      <w:szCs w:val="20"/>
                      <w:lang w:val="vi-VN" w:eastAsia="vi-VN"/>
                    </w:rPr>
                  </w:pPr>
                </w:p>
              </w:tc>
              <w:tc>
                <w:tcPr>
                  <w:tcW w:w="850" w:type="dxa"/>
                  <w:vMerge/>
                  <w:vAlign w:val="center"/>
                </w:tcPr>
                <w:p w:rsidR="003C5C97" w:rsidRPr="009954EA" w:rsidRDefault="003C5C97" w:rsidP="003C5C97">
                  <w:pPr>
                    <w:rPr>
                      <w:rFonts w:ascii="Times New Roman" w:hAnsi="Times New Roman" w:cs="Times New Roman"/>
                      <w:b/>
                      <w:bCs/>
                      <w:color w:val="000000"/>
                      <w:sz w:val="20"/>
                      <w:szCs w:val="20"/>
                      <w:lang w:val="vi-VN" w:eastAsia="vi-VN"/>
                    </w:rPr>
                  </w:pPr>
                </w:p>
              </w:tc>
              <w:tc>
                <w:tcPr>
                  <w:tcW w:w="851" w:type="dxa"/>
                  <w:shd w:val="clear" w:color="auto" w:fill="auto"/>
                  <w:vAlign w:val="center"/>
                </w:tcPr>
                <w:p w:rsidR="003C5C97" w:rsidRPr="009954EA" w:rsidRDefault="003C5C97" w:rsidP="003C5C97">
                  <w:pPr>
                    <w:jc w:val="center"/>
                    <w:rPr>
                      <w:rFonts w:ascii="Times New Roman" w:hAnsi="Times New Roman" w:cs="Times New Roman"/>
                      <w:bCs/>
                      <w:color w:val="000000"/>
                      <w:sz w:val="20"/>
                      <w:szCs w:val="20"/>
                      <w:lang w:eastAsia="vi-VN"/>
                    </w:rPr>
                  </w:pPr>
                  <w:r w:rsidRPr="009954EA">
                    <w:rPr>
                      <w:rFonts w:ascii="Times New Roman" w:hAnsi="Times New Roman" w:cs="Times New Roman"/>
                      <w:bCs/>
                      <w:color w:val="000000"/>
                      <w:sz w:val="20"/>
                      <w:szCs w:val="20"/>
                      <w:lang w:eastAsia="vi-VN"/>
                    </w:rPr>
                    <w:t>Bằng VND</w:t>
                  </w:r>
                </w:p>
              </w:tc>
              <w:tc>
                <w:tcPr>
                  <w:tcW w:w="708" w:type="dxa"/>
                  <w:shd w:val="clear" w:color="auto" w:fill="auto"/>
                  <w:vAlign w:val="center"/>
                </w:tcPr>
                <w:p w:rsidR="003C5C97" w:rsidRPr="009954EA" w:rsidRDefault="003C5C97" w:rsidP="003C5C97">
                  <w:pPr>
                    <w:jc w:val="center"/>
                    <w:rPr>
                      <w:rFonts w:ascii="Times New Roman" w:hAnsi="Times New Roman" w:cs="Times New Roman"/>
                      <w:bCs/>
                      <w:color w:val="000000"/>
                      <w:sz w:val="20"/>
                      <w:szCs w:val="20"/>
                      <w:lang w:eastAsia="vi-VN"/>
                    </w:rPr>
                  </w:pPr>
                  <w:r w:rsidRPr="009954EA">
                    <w:rPr>
                      <w:rFonts w:ascii="Times New Roman" w:hAnsi="Times New Roman" w:cs="Times New Roman"/>
                      <w:bCs/>
                      <w:color w:val="000000"/>
                      <w:sz w:val="20"/>
                      <w:szCs w:val="20"/>
                      <w:lang w:eastAsia="vi-VN"/>
                    </w:rPr>
                    <w:t>Bằng USD</w:t>
                  </w:r>
                </w:p>
              </w:tc>
              <w:tc>
                <w:tcPr>
                  <w:tcW w:w="851" w:type="dxa"/>
                  <w:shd w:val="clear" w:color="auto" w:fill="auto"/>
                  <w:vAlign w:val="center"/>
                </w:tcPr>
                <w:p w:rsidR="003C5C97" w:rsidRPr="009954EA" w:rsidRDefault="003C5C97" w:rsidP="003C5C97">
                  <w:pPr>
                    <w:jc w:val="center"/>
                    <w:rPr>
                      <w:rFonts w:ascii="Times New Roman" w:hAnsi="Times New Roman" w:cs="Times New Roman"/>
                      <w:bCs/>
                      <w:color w:val="000000"/>
                      <w:sz w:val="20"/>
                      <w:szCs w:val="20"/>
                      <w:lang w:val="vi-VN" w:eastAsia="vi-VN"/>
                    </w:rPr>
                  </w:pPr>
                  <w:r w:rsidRPr="009954EA">
                    <w:rPr>
                      <w:rFonts w:ascii="Times New Roman" w:hAnsi="Times New Roman" w:cs="Times New Roman"/>
                      <w:bCs/>
                      <w:color w:val="000000"/>
                      <w:sz w:val="20"/>
                      <w:szCs w:val="20"/>
                      <w:lang w:val="vi-VN" w:eastAsia="vi-VN"/>
                    </w:rPr>
                    <w:t>Bằng VND</w:t>
                  </w:r>
                </w:p>
              </w:tc>
              <w:tc>
                <w:tcPr>
                  <w:tcW w:w="742" w:type="dxa"/>
                  <w:shd w:val="clear" w:color="auto" w:fill="auto"/>
                  <w:vAlign w:val="center"/>
                </w:tcPr>
                <w:p w:rsidR="003C5C97" w:rsidRPr="009954EA" w:rsidRDefault="003C5C97" w:rsidP="00B55FC6">
                  <w:pPr>
                    <w:jc w:val="center"/>
                    <w:rPr>
                      <w:rFonts w:ascii="Times New Roman" w:hAnsi="Times New Roman" w:cs="Times New Roman"/>
                      <w:b/>
                      <w:bCs/>
                      <w:color w:val="000000"/>
                      <w:sz w:val="20"/>
                      <w:szCs w:val="20"/>
                      <w:lang w:val="vi-VN" w:eastAsia="vi-VN"/>
                    </w:rPr>
                  </w:pPr>
                  <w:r w:rsidRPr="009954EA">
                    <w:rPr>
                      <w:rFonts w:ascii="Times New Roman" w:hAnsi="Times New Roman" w:cs="Times New Roman"/>
                      <w:bCs/>
                      <w:color w:val="000000"/>
                      <w:sz w:val="20"/>
                      <w:szCs w:val="20"/>
                      <w:lang w:val="vi-VN" w:eastAsia="vi-VN"/>
                    </w:rPr>
                    <w:t xml:space="preserve">Bằng </w:t>
                  </w:r>
                  <w:r w:rsidR="00B55FC6" w:rsidRPr="009954EA">
                    <w:rPr>
                      <w:rFonts w:ascii="Times New Roman" w:hAnsi="Times New Roman" w:cs="Times New Roman"/>
                      <w:bCs/>
                      <w:color w:val="000000"/>
                      <w:sz w:val="20"/>
                      <w:szCs w:val="20"/>
                      <w:lang w:eastAsia="vi-VN"/>
                    </w:rPr>
                    <w:t>US</w:t>
                  </w:r>
                  <w:r w:rsidRPr="009954EA">
                    <w:rPr>
                      <w:rFonts w:ascii="Times New Roman" w:hAnsi="Times New Roman" w:cs="Times New Roman"/>
                      <w:bCs/>
                      <w:color w:val="000000"/>
                      <w:sz w:val="20"/>
                      <w:szCs w:val="20"/>
                      <w:lang w:val="vi-VN" w:eastAsia="vi-VN"/>
                    </w:rPr>
                    <w:t>D</w:t>
                  </w:r>
                </w:p>
              </w:tc>
            </w:tr>
            <w:tr w:rsidR="003C5C97" w:rsidRPr="009954EA" w:rsidTr="009954EA">
              <w:trPr>
                <w:trHeight w:val="397"/>
              </w:trPr>
              <w:tc>
                <w:tcPr>
                  <w:tcW w:w="763" w:type="dxa"/>
                  <w:shd w:val="clear" w:color="auto" w:fill="auto"/>
                  <w:noWrap/>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2394" w:type="dxa"/>
                  <w:shd w:val="clear" w:color="auto" w:fill="auto"/>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r w:rsidRPr="009954EA">
                    <w:rPr>
                      <w:rFonts w:ascii="Times New Roman" w:hAnsi="Times New Roman" w:cs="Times New Roman"/>
                      <w:bCs/>
                      <w:i/>
                      <w:iCs/>
                      <w:sz w:val="20"/>
                      <w:szCs w:val="20"/>
                      <w:lang w:eastAsia="vi-VN"/>
                    </w:rPr>
                    <w:t>(1)</w:t>
                  </w:r>
                </w:p>
              </w:tc>
              <w:tc>
                <w:tcPr>
                  <w:tcW w:w="866"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(2)</w:t>
                  </w:r>
                </w:p>
              </w:tc>
              <w:tc>
                <w:tcPr>
                  <w:tcW w:w="750" w:type="dxa"/>
                  <w:shd w:val="clear" w:color="auto" w:fill="auto"/>
                  <w:noWrap/>
                  <w:vAlign w:val="center"/>
                  <w:hideMark/>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(3)</w:t>
                  </w:r>
                </w:p>
              </w:tc>
              <w:tc>
                <w:tcPr>
                  <w:tcW w:w="835"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(4)</w:t>
                  </w:r>
                </w:p>
              </w:tc>
              <w:tc>
                <w:tcPr>
                  <w:tcW w:w="766" w:type="dxa"/>
                  <w:shd w:val="clear" w:color="auto" w:fill="auto"/>
                  <w:vAlign w:val="center"/>
                  <w:hideMark/>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(5)</w:t>
                  </w:r>
                </w:p>
              </w:tc>
              <w:tc>
                <w:tcPr>
                  <w:tcW w:w="856" w:type="dxa"/>
                  <w:shd w:val="clear" w:color="auto" w:fill="auto"/>
                  <w:noWrap/>
                  <w:vAlign w:val="center"/>
                  <w:hideMark/>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(6)</w:t>
                  </w:r>
                </w:p>
              </w:tc>
              <w:tc>
                <w:tcPr>
                  <w:tcW w:w="823" w:type="dxa"/>
                  <w:shd w:val="clear" w:color="auto" w:fill="auto"/>
                  <w:vAlign w:val="center"/>
                  <w:hideMark/>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(7)</w:t>
                  </w:r>
                </w:p>
              </w:tc>
              <w:tc>
                <w:tcPr>
                  <w:tcW w:w="878" w:type="dxa"/>
                  <w:shd w:val="clear" w:color="auto" w:fill="auto"/>
                  <w:noWrap/>
                  <w:vAlign w:val="center"/>
                  <w:hideMark/>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(8)</w:t>
                  </w:r>
                </w:p>
              </w:tc>
              <w:tc>
                <w:tcPr>
                  <w:tcW w:w="1134"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(9)</w:t>
                  </w:r>
                </w:p>
              </w:tc>
              <w:tc>
                <w:tcPr>
                  <w:tcW w:w="851" w:type="dxa"/>
                  <w:shd w:val="clear" w:color="auto" w:fill="auto"/>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r w:rsidRPr="009954EA">
                    <w:rPr>
                      <w:rFonts w:ascii="Times New Roman" w:hAnsi="Times New Roman" w:cs="Times New Roman"/>
                      <w:bCs/>
                      <w:i/>
                      <w:iCs/>
                      <w:sz w:val="20"/>
                      <w:szCs w:val="20"/>
                      <w:lang w:eastAsia="vi-VN"/>
                    </w:rPr>
                    <w:t>(10)</w:t>
                  </w:r>
                </w:p>
              </w:tc>
              <w:tc>
                <w:tcPr>
                  <w:tcW w:w="850"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(11)</w:t>
                  </w:r>
                </w:p>
              </w:tc>
              <w:tc>
                <w:tcPr>
                  <w:tcW w:w="851"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(12)</w:t>
                  </w:r>
                </w:p>
              </w:tc>
              <w:tc>
                <w:tcPr>
                  <w:tcW w:w="708"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(13)</w:t>
                  </w:r>
                </w:p>
              </w:tc>
              <w:tc>
                <w:tcPr>
                  <w:tcW w:w="851"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(14)</w:t>
                  </w:r>
                </w:p>
              </w:tc>
              <w:tc>
                <w:tcPr>
                  <w:tcW w:w="742" w:type="dxa"/>
                  <w:vAlign w:val="center"/>
                </w:tcPr>
                <w:p w:rsidR="003C5C97" w:rsidRPr="009954EA" w:rsidRDefault="003C5C97" w:rsidP="003C5C97">
                  <w:pPr>
                    <w:jc w:val="center"/>
                    <w:rPr>
                      <w:rFonts w:ascii="Times New Roman" w:hAnsi="Times New Roman" w:cs="Times New Roman"/>
                      <w:bCs/>
                      <w:i/>
                      <w:iCs/>
                      <w:sz w:val="20"/>
                      <w:szCs w:val="20"/>
                      <w:lang w:eastAsia="vi-VN"/>
                    </w:rPr>
                  </w:pPr>
                  <w:r w:rsidRPr="009954EA">
                    <w:rPr>
                      <w:rFonts w:ascii="Times New Roman" w:hAnsi="Times New Roman" w:cs="Times New Roman"/>
                      <w:bCs/>
                      <w:i/>
                      <w:iCs/>
                      <w:sz w:val="20"/>
                      <w:szCs w:val="20"/>
                      <w:lang w:eastAsia="vi-VN"/>
                    </w:rPr>
                    <w:t>(15)</w:t>
                  </w:r>
                </w:p>
              </w:tc>
            </w:tr>
            <w:tr w:rsidR="003C5C97" w:rsidRPr="009954EA" w:rsidTr="009954EA">
              <w:trPr>
                <w:trHeight w:val="397"/>
              </w:trPr>
              <w:tc>
                <w:tcPr>
                  <w:tcW w:w="763" w:type="dxa"/>
                  <w:shd w:val="clear" w:color="auto" w:fill="auto"/>
                  <w:noWrap/>
                  <w:vAlign w:val="center"/>
                  <w:hideMark/>
                </w:tcPr>
                <w:p w:rsidR="003C5C97" w:rsidRPr="009954EA" w:rsidRDefault="003C5C97" w:rsidP="003C5C97">
                  <w:pPr>
                    <w:jc w:val="center"/>
                    <w:rPr>
                      <w:rFonts w:ascii="Times New Roman" w:hAnsi="Times New Roman" w:cs="Times New Roman"/>
                      <w:b/>
                      <w:sz w:val="20"/>
                      <w:szCs w:val="20"/>
                      <w:lang w:eastAsia="vi-VN"/>
                    </w:rPr>
                  </w:pPr>
                  <w:r w:rsidRPr="009954EA">
                    <w:rPr>
                      <w:rFonts w:ascii="Times New Roman" w:hAnsi="Times New Roman" w:cs="Times New Roman"/>
                      <w:b/>
                      <w:sz w:val="20"/>
                      <w:szCs w:val="20"/>
                      <w:lang w:eastAsia="vi-VN"/>
                    </w:rPr>
                    <w:t>1</w:t>
                  </w:r>
                </w:p>
              </w:tc>
              <w:tc>
                <w:tcPr>
                  <w:tcW w:w="2394" w:type="dxa"/>
                  <w:shd w:val="clear" w:color="auto" w:fill="auto"/>
                  <w:vAlign w:val="center"/>
                  <w:hideMark/>
                </w:tcPr>
                <w:p w:rsidR="003C5C97" w:rsidRPr="009954EA" w:rsidRDefault="003C5C97" w:rsidP="005A5182">
                  <w:pPr>
                    <w:jc w:val="both"/>
                    <w:rPr>
                      <w:rFonts w:ascii="Times New Roman" w:hAnsi="Times New Roman" w:cs="Times New Roman"/>
                      <w:b/>
                      <w:sz w:val="20"/>
                      <w:szCs w:val="20"/>
                      <w:lang w:eastAsia="vi-VN"/>
                    </w:rPr>
                  </w:pPr>
                  <w:r w:rsidRPr="009954EA">
                    <w:rPr>
                      <w:rFonts w:ascii="Times New Roman" w:hAnsi="Times New Roman" w:cs="Times New Roman"/>
                      <w:b/>
                      <w:sz w:val="20"/>
                      <w:szCs w:val="20"/>
                      <w:lang w:eastAsia="vi-VN"/>
                    </w:rPr>
                    <w:t>Nông</w:t>
                  </w:r>
                  <w:r w:rsidR="004E3974">
                    <w:rPr>
                      <w:rFonts w:ascii="Times New Roman" w:hAnsi="Times New Roman" w:cs="Times New Roman"/>
                      <w:b/>
                      <w:sz w:val="20"/>
                      <w:szCs w:val="20"/>
                      <w:lang w:eastAsia="vi-VN"/>
                    </w:rPr>
                    <w:t xml:space="preserve"> nghiệp</w:t>
                  </w:r>
                  <w:r w:rsidRPr="009954EA">
                    <w:rPr>
                      <w:rFonts w:ascii="Times New Roman" w:hAnsi="Times New Roman" w:cs="Times New Roman"/>
                      <w:b/>
                      <w:sz w:val="20"/>
                      <w:szCs w:val="20"/>
                      <w:lang w:eastAsia="vi-VN"/>
                    </w:rPr>
                    <w:t>, lâm nghiệp và thủy sản</w:t>
                  </w:r>
                </w:p>
              </w:tc>
              <w:tc>
                <w:tcPr>
                  <w:tcW w:w="866" w:type="dxa"/>
                  <w:vAlign w:val="center"/>
                </w:tcPr>
                <w:p w:rsidR="003C5C97" w:rsidRPr="009954EA" w:rsidRDefault="003C5C97" w:rsidP="003C5C97">
                  <w:pPr>
                    <w:jc w:val="center"/>
                    <w:rPr>
                      <w:rFonts w:ascii="Times New Roman" w:hAnsi="Times New Roman" w:cs="Times New Roman"/>
                      <w:bCs/>
                      <w:iCs/>
                      <w:sz w:val="20"/>
                      <w:szCs w:val="20"/>
                      <w:lang w:eastAsia="vi-VN"/>
                    </w:rPr>
                  </w:pPr>
                  <w:r w:rsidRPr="009954EA">
                    <w:rPr>
                      <w:rFonts w:ascii="Times New Roman" w:hAnsi="Times New Roman" w:cs="Times New Roman"/>
                      <w:bCs/>
                      <w:iCs/>
                      <w:sz w:val="20"/>
                      <w:szCs w:val="20"/>
                      <w:lang w:eastAsia="vi-VN"/>
                    </w:rPr>
                    <w:t>0101</w:t>
                  </w:r>
                </w:p>
              </w:tc>
              <w:tc>
                <w:tcPr>
                  <w:tcW w:w="750" w:type="dxa"/>
                  <w:shd w:val="clear" w:color="auto" w:fill="auto"/>
                  <w:noWrap/>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35"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1134"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0"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1"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708"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1"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742"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r>
            <w:tr w:rsidR="003C5C97" w:rsidRPr="009954EA" w:rsidTr="00B02548">
              <w:trPr>
                <w:trHeight w:val="397"/>
              </w:trPr>
              <w:tc>
                <w:tcPr>
                  <w:tcW w:w="763" w:type="dxa"/>
                  <w:shd w:val="clear" w:color="auto" w:fill="auto"/>
                  <w:noWrap/>
                  <w:vAlign w:val="center"/>
                  <w:hideMark/>
                </w:tcPr>
                <w:p w:rsidR="003C5C97" w:rsidRPr="009954EA" w:rsidRDefault="003C5C97" w:rsidP="003C5C97">
                  <w:pPr>
                    <w:jc w:val="center"/>
                    <w:rPr>
                      <w:rFonts w:ascii="Times New Roman" w:hAnsi="Times New Roman" w:cs="Times New Roman"/>
                      <w:b/>
                      <w:sz w:val="20"/>
                      <w:szCs w:val="20"/>
                      <w:lang w:eastAsia="vi-VN"/>
                    </w:rPr>
                  </w:pPr>
                  <w:r w:rsidRPr="009954EA">
                    <w:rPr>
                      <w:rFonts w:ascii="Times New Roman" w:hAnsi="Times New Roman" w:cs="Times New Roman"/>
                      <w:b/>
                      <w:sz w:val="20"/>
                      <w:szCs w:val="20"/>
                      <w:lang w:eastAsia="vi-VN"/>
                    </w:rPr>
                    <w:t>2</w:t>
                  </w:r>
                </w:p>
              </w:tc>
              <w:tc>
                <w:tcPr>
                  <w:tcW w:w="2394" w:type="dxa"/>
                  <w:shd w:val="clear" w:color="auto" w:fill="auto"/>
                  <w:vAlign w:val="center"/>
                  <w:hideMark/>
                </w:tcPr>
                <w:p w:rsidR="003C5C97" w:rsidRPr="009954EA" w:rsidRDefault="003C5C97" w:rsidP="005A5182">
                  <w:pPr>
                    <w:jc w:val="both"/>
                    <w:rPr>
                      <w:rFonts w:ascii="Times New Roman" w:hAnsi="Times New Roman" w:cs="Times New Roman"/>
                      <w:b/>
                      <w:sz w:val="20"/>
                      <w:szCs w:val="20"/>
                      <w:lang w:eastAsia="vi-VN"/>
                    </w:rPr>
                  </w:pPr>
                  <w:r w:rsidRPr="009954EA">
                    <w:rPr>
                      <w:rFonts w:ascii="Times New Roman" w:hAnsi="Times New Roman" w:cs="Times New Roman"/>
                      <w:b/>
                      <w:sz w:val="20"/>
                      <w:szCs w:val="20"/>
                      <w:lang w:eastAsia="vi-VN"/>
                    </w:rPr>
                    <w:t>Công nghiệp và xây dựng</w:t>
                  </w:r>
                </w:p>
              </w:tc>
              <w:tc>
                <w:tcPr>
                  <w:tcW w:w="866"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750" w:type="dxa"/>
                  <w:shd w:val="clear" w:color="auto" w:fill="auto"/>
                  <w:noWrap/>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35"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1134"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0"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1"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708"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851"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c>
                <w:tcPr>
                  <w:tcW w:w="742" w:type="dxa"/>
                  <w:vAlign w:val="center"/>
                </w:tcPr>
                <w:p w:rsidR="003C5C97" w:rsidRPr="009954EA" w:rsidRDefault="003C5C97" w:rsidP="003C5C97">
                  <w:pPr>
                    <w:jc w:val="center"/>
                    <w:rPr>
                      <w:rFonts w:ascii="Times New Roman" w:hAnsi="Times New Roman" w:cs="Times New Roman"/>
                      <w:b/>
                      <w:bCs/>
                      <w:i/>
                      <w:iCs/>
                      <w:sz w:val="20"/>
                      <w:szCs w:val="20"/>
                      <w:lang w:val="vi-VN" w:eastAsia="vi-VN"/>
                    </w:rPr>
                  </w:pPr>
                </w:p>
              </w:tc>
            </w:tr>
            <w:tr w:rsidR="003C5C97" w:rsidRPr="009954EA" w:rsidTr="00B02548">
              <w:trPr>
                <w:trHeight w:val="397"/>
              </w:trPr>
              <w:tc>
                <w:tcPr>
                  <w:tcW w:w="763" w:type="dxa"/>
                  <w:shd w:val="clear" w:color="auto" w:fill="auto"/>
                  <w:noWrap/>
                  <w:vAlign w:val="center"/>
                  <w:hideMark/>
                </w:tcPr>
                <w:p w:rsidR="003C5C97" w:rsidRPr="009954EA" w:rsidRDefault="003C5C97" w:rsidP="003C5C97">
                  <w:pPr>
                    <w:jc w:val="center"/>
                    <w:rPr>
                      <w:rFonts w:ascii="Times New Roman" w:hAnsi="Times New Roman" w:cs="Times New Roman"/>
                      <w:sz w:val="20"/>
                      <w:szCs w:val="20"/>
                      <w:lang w:eastAsia="vi-VN"/>
                    </w:rPr>
                  </w:pPr>
                </w:p>
              </w:tc>
              <w:tc>
                <w:tcPr>
                  <w:tcW w:w="2394" w:type="dxa"/>
                  <w:shd w:val="clear" w:color="auto" w:fill="auto"/>
                  <w:vAlign w:val="center"/>
                  <w:hideMark/>
                </w:tcPr>
                <w:p w:rsidR="003C5C97" w:rsidRPr="00DB49E9" w:rsidRDefault="003C5C97" w:rsidP="005A5182">
                  <w:pPr>
                    <w:jc w:val="both"/>
                    <w:rPr>
                      <w:rFonts w:ascii="Times New Roman" w:hAnsi="Times New Roman" w:cs="Times New Roman"/>
                      <w:i/>
                      <w:sz w:val="20"/>
                      <w:szCs w:val="20"/>
                      <w:lang w:eastAsia="vi-VN"/>
                    </w:rPr>
                  </w:pPr>
                  <w:r w:rsidRPr="00DB49E9">
                    <w:rPr>
                      <w:rFonts w:ascii="Times New Roman" w:hAnsi="Times New Roman" w:cs="Times New Roman"/>
                      <w:i/>
                      <w:sz w:val="20"/>
                      <w:szCs w:val="20"/>
                      <w:lang w:eastAsia="vi-VN"/>
                    </w:rPr>
                    <w:t>Trong đó:</w:t>
                  </w:r>
                </w:p>
              </w:tc>
              <w:tc>
                <w:tcPr>
                  <w:tcW w:w="866"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Cs/>
                      <w:sz w:val="20"/>
                      <w:szCs w:val="20"/>
                      <w:lang w:eastAsia="vi-VN"/>
                    </w:rPr>
                  </w:pPr>
                </w:p>
              </w:tc>
              <w:tc>
                <w:tcPr>
                  <w:tcW w:w="750" w:type="dxa"/>
                  <w:shd w:val="clear" w:color="auto" w:fill="BFBFBF" w:themeFill="background1" w:themeFillShade="BF"/>
                  <w:noWrap/>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35"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766" w:type="dxa"/>
                  <w:shd w:val="clear" w:color="auto" w:fill="BFBFBF" w:themeFill="background1" w:themeFillShade="BF"/>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56" w:type="dxa"/>
                  <w:shd w:val="clear" w:color="auto" w:fill="BFBFBF" w:themeFill="background1" w:themeFillShade="BF"/>
                  <w:noWrap/>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23" w:type="dxa"/>
                  <w:shd w:val="clear" w:color="auto" w:fill="BFBFBF" w:themeFill="background1" w:themeFillShade="BF"/>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78" w:type="dxa"/>
                  <w:shd w:val="clear" w:color="auto" w:fill="BFBFBF" w:themeFill="background1" w:themeFillShade="BF"/>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1134"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noWrap/>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50"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r>
            <w:tr w:rsidR="003C5C97" w:rsidRPr="009954EA" w:rsidTr="00B02548">
              <w:trPr>
                <w:trHeight w:val="397"/>
              </w:trPr>
              <w:tc>
                <w:tcPr>
                  <w:tcW w:w="763" w:type="dxa"/>
                  <w:shd w:val="clear" w:color="auto" w:fill="auto"/>
                  <w:noWrap/>
                  <w:vAlign w:val="center"/>
                  <w:hideMark/>
                </w:tcPr>
                <w:p w:rsidR="003C5C97" w:rsidRPr="009954EA" w:rsidRDefault="003C5C97" w:rsidP="003C5C97">
                  <w:pPr>
                    <w:jc w:val="center"/>
                    <w:rPr>
                      <w:rFonts w:ascii="Times New Roman" w:hAnsi="Times New Roman" w:cs="Times New Roman"/>
                      <w:sz w:val="20"/>
                      <w:szCs w:val="20"/>
                      <w:lang w:eastAsia="vi-VN"/>
                    </w:rPr>
                  </w:pPr>
                  <w:r w:rsidRPr="009954EA">
                    <w:rPr>
                      <w:rFonts w:ascii="Times New Roman" w:hAnsi="Times New Roman" w:cs="Times New Roman"/>
                      <w:sz w:val="20"/>
                      <w:szCs w:val="20"/>
                      <w:lang w:eastAsia="vi-VN"/>
                    </w:rPr>
                    <w:t>2.1</w:t>
                  </w:r>
                </w:p>
              </w:tc>
              <w:tc>
                <w:tcPr>
                  <w:tcW w:w="2394" w:type="dxa"/>
                  <w:shd w:val="clear" w:color="auto" w:fill="auto"/>
                  <w:vAlign w:val="center"/>
                  <w:hideMark/>
                </w:tcPr>
                <w:p w:rsidR="003C5C97" w:rsidRPr="009954EA" w:rsidRDefault="003C5C97" w:rsidP="005A5182">
                  <w:pPr>
                    <w:jc w:val="both"/>
                    <w:rPr>
                      <w:rFonts w:ascii="Times New Roman" w:hAnsi="Times New Roman" w:cs="Times New Roman"/>
                      <w:sz w:val="20"/>
                      <w:szCs w:val="20"/>
                      <w:lang w:eastAsia="vi-VN"/>
                    </w:rPr>
                  </w:pPr>
                  <w:r w:rsidRPr="009954EA">
                    <w:rPr>
                      <w:rFonts w:ascii="Times New Roman" w:hAnsi="Times New Roman" w:cs="Times New Roman"/>
                      <w:sz w:val="20"/>
                      <w:szCs w:val="20"/>
                      <w:lang w:eastAsia="vi-VN"/>
                    </w:rPr>
                    <w:t>Công nghiệp chế biến, chế tạo</w:t>
                  </w:r>
                </w:p>
              </w:tc>
              <w:tc>
                <w:tcPr>
                  <w:tcW w:w="866" w:type="dxa"/>
                  <w:vAlign w:val="center"/>
                </w:tcPr>
                <w:p w:rsidR="003C5C97" w:rsidRPr="009954EA" w:rsidRDefault="003C5C97" w:rsidP="003C5C97">
                  <w:pPr>
                    <w:jc w:val="center"/>
                    <w:rPr>
                      <w:rFonts w:ascii="Times New Roman" w:hAnsi="Times New Roman" w:cs="Times New Roman"/>
                      <w:bCs/>
                      <w:iCs/>
                      <w:sz w:val="20"/>
                      <w:szCs w:val="20"/>
                      <w:lang w:eastAsia="vi-VN"/>
                    </w:rPr>
                  </w:pPr>
                  <w:r w:rsidRPr="009954EA">
                    <w:rPr>
                      <w:rFonts w:ascii="Times New Roman" w:hAnsi="Times New Roman" w:cs="Times New Roman"/>
                      <w:bCs/>
                      <w:iCs/>
                      <w:sz w:val="20"/>
                      <w:szCs w:val="20"/>
                      <w:lang w:eastAsia="vi-VN"/>
                    </w:rPr>
                    <w:t>0202</w:t>
                  </w:r>
                </w:p>
              </w:tc>
              <w:tc>
                <w:tcPr>
                  <w:tcW w:w="750" w:type="dxa"/>
                  <w:shd w:val="clear" w:color="auto" w:fill="auto"/>
                  <w:noWrap/>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35" w:type="dxa"/>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1134" w:type="dxa"/>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3C5C97" w:rsidRPr="009954EA" w:rsidRDefault="003C5C97" w:rsidP="003C5C97">
                  <w:pPr>
                    <w:jc w:val="center"/>
                    <w:rPr>
                      <w:rFonts w:ascii="Times New Roman" w:hAnsi="Times New Roman" w:cs="Times New Roman"/>
                      <w:bCs/>
                      <w:i/>
                      <w:iCs/>
                      <w:sz w:val="20"/>
                      <w:szCs w:val="20"/>
                      <w:lang w:val="vi-VN" w:eastAsia="vi-VN"/>
                    </w:rPr>
                  </w:pPr>
                </w:p>
              </w:tc>
              <w:tc>
                <w:tcPr>
                  <w:tcW w:w="850" w:type="dxa"/>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3C5C97" w:rsidRPr="009954EA" w:rsidRDefault="003C5C97" w:rsidP="003C5C97">
                  <w:pPr>
                    <w:jc w:val="center"/>
                    <w:rPr>
                      <w:rFonts w:ascii="Times New Roman" w:hAnsi="Times New Roman" w:cs="Times New Roman"/>
                      <w:bCs/>
                      <w:i/>
                      <w:iCs/>
                      <w:sz w:val="20"/>
                      <w:szCs w:val="20"/>
                      <w:lang w:val="vi-VN" w:eastAsia="vi-VN"/>
                    </w:rPr>
                  </w:pPr>
                </w:p>
              </w:tc>
            </w:tr>
            <w:tr w:rsidR="00DB49E9" w:rsidRPr="009954EA" w:rsidTr="00DB49E9">
              <w:trPr>
                <w:trHeight w:val="397"/>
              </w:trPr>
              <w:tc>
                <w:tcPr>
                  <w:tcW w:w="763" w:type="dxa"/>
                  <w:shd w:val="clear" w:color="auto" w:fill="auto"/>
                  <w:noWrap/>
                  <w:vAlign w:val="center"/>
                </w:tcPr>
                <w:p w:rsidR="00DB49E9" w:rsidRPr="00DB49E9" w:rsidRDefault="00DB49E9" w:rsidP="00DB49E9">
                  <w:pPr>
                    <w:jc w:val="center"/>
                    <w:rPr>
                      <w:rFonts w:ascii="Times New Roman" w:hAnsi="Times New Roman" w:cs="Times New Roman"/>
                      <w:sz w:val="20"/>
                      <w:szCs w:val="20"/>
                      <w:highlight w:val="yellow"/>
                      <w:lang w:eastAsia="vi-VN"/>
                    </w:rPr>
                  </w:pPr>
                </w:p>
              </w:tc>
              <w:tc>
                <w:tcPr>
                  <w:tcW w:w="2394" w:type="dxa"/>
                  <w:shd w:val="clear" w:color="auto" w:fill="auto"/>
                  <w:vAlign w:val="center"/>
                </w:tcPr>
                <w:p w:rsidR="00DB49E9" w:rsidRPr="00DB49E9" w:rsidRDefault="00DB49E9" w:rsidP="00DB49E9">
                  <w:pPr>
                    <w:jc w:val="both"/>
                    <w:rPr>
                      <w:rFonts w:ascii="Times New Roman" w:hAnsi="Times New Roman" w:cs="Times New Roman"/>
                      <w:i/>
                      <w:sz w:val="20"/>
                      <w:szCs w:val="20"/>
                      <w:highlight w:val="yellow"/>
                      <w:lang w:eastAsia="vi-VN"/>
                    </w:rPr>
                  </w:pPr>
                  <w:r w:rsidRPr="00DB49E9">
                    <w:rPr>
                      <w:rFonts w:ascii="Times New Roman" w:hAnsi="Times New Roman" w:cs="Times New Roman"/>
                      <w:i/>
                      <w:sz w:val="20"/>
                      <w:szCs w:val="20"/>
                      <w:highlight w:val="yellow"/>
                      <w:lang w:eastAsia="vi-VN"/>
                    </w:rPr>
                    <w:t>Trong đó:</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eastAsia="vi-VN"/>
                    </w:rPr>
                  </w:pPr>
                </w:p>
              </w:tc>
              <w:tc>
                <w:tcPr>
                  <w:tcW w:w="750" w:type="dxa"/>
                  <w:shd w:val="clear" w:color="auto" w:fill="BFBFBF" w:themeFill="background1" w:themeFillShade="BF"/>
                  <w:noWrap/>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35"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6" w:type="dxa"/>
                  <w:shd w:val="clear" w:color="auto" w:fill="BFBFBF" w:themeFill="background1" w:themeFillShade="BF"/>
                  <w:noWrap/>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23"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7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1134"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noWrap/>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0"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DB49E9" w:rsidRDefault="00DB49E9" w:rsidP="00DB49E9">
                  <w:pPr>
                    <w:jc w:val="center"/>
                    <w:rPr>
                      <w:rFonts w:ascii="Times New Roman" w:hAnsi="Times New Roman" w:cs="Times New Roman"/>
                      <w:sz w:val="20"/>
                      <w:szCs w:val="20"/>
                      <w:lang w:eastAsia="vi-VN"/>
                    </w:rPr>
                  </w:pPr>
                  <w:r w:rsidRPr="00DB49E9">
                    <w:rPr>
                      <w:rFonts w:ascii="Times New Roman" w:hAnsi="Times New Roman" w:cs="Times New Roman"/>
                      <w:sz w:val="20"/>
                      <w:szCs w:val="20"/>
                      <w:lang w:eastAsia="vi-VN"/>
                    </w:rPr>
                    <w:t>2.1.1</w:t>
                  </w:r>
                </w:p>
              </w:tc>
              <w:tc>
                <w:tcPr>
                  <w:tcW w:w="2394" w:type="dxa"/>
                  <w:shd w:val="clear" w:color="auto" w:fill="auto"/>
                  <w:vAlign w:val="center"/>
                  <w:hideMark/>
                </w:tcPr>
                <w:p w:rsidR="00DB49E9" w:rsidRPr="00DB49E9" w:rsidRDefault="00DB49E9" w:rsidP="00DB49E9">
                  <w:pPr>
                    <w:jc w:val="both"/>
                    <w:rPr>
                      <w:rFonts w:ascii="Times New Roman" w:hAnsi="Times New Roman" w:cs="Times New Roman"/>
                      <w:sz w:val="20"/>
                      <w:szCs w:val="20"/>
                      <w:lang w:eastAsia="vi-VN"/>
                    </w:rPr>
                  </w:pPr>
                  <w:r w:rsidRPr="00DB49E9">
                    <w:rPr>
                      <w:rFonts w:ascii="Times New Roman" w:hAnsi="Times New Roman" w:cs="Times New Roman"/>
                      <w:sz w:val="20"/>
                      <w:szCs w:val="20"/>
                      <w:lang w:eastAsia="vi-VN"/>
                    </w:rPr>
                    <w:t>Sản xuất chế biến thực phẩm</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DB49E9" w:rsidRDefault="00DB49E9" w:rsidP="00DB49E9">
                  <w:pPr>
                    <w:jc w:val="center"/>
                    <w:rPr>
                      <w:rFonts w:ascii="Times New Roman" w:hAnsi="Times New Roman" w:cs="Times New Roman"/>
                      <w:sz w:val="20"/>
                      <w:szCs w:val="20"/>
                      <w:lang w:eastAsia="vi-VN"/>
                    </w:rPr>
                  </w:pPr>
                  <w:r w:rsidRPr="00DB49E9">
                    <w:rPr>
                      <w:rFonts w:ascii="Times New Roman" w:hAnsi="Times New Roman" w:cs="Times New Roman"/>
                      <w:sz w:val="20"/>
                      <w:szCs w:val="20"/>
                      <w:lang w:eastAsia="vi-VN"/>
                    </w:rPr>
                    <w:t>2.1.2</w:t>
                  </w:r>
                </w:p>
              </w:tc>
              <w:tc>
                <w:tcPr>
                  <w:tcW w:w="2394" w:type="dxa"/>
                  <w:shd w:val="clear" w:color="auto" w:fill="auto"/>
                  <w:vAlign w:val="center"/>
                  <w:hideMark/>
                </w:tcPr>
                <w:p w:rsidR="00DB49E9" w:rsidRPr="00DB49E9" w:rsidRDefault="00DB49E9" w:rsidP="00DB49E9">
                  <w:pPr>
                    <w:jc w:val="both"/>
                    <w:rPr>
                      <w:rFonts w:ascii="Times New Roman" w:hAnsi="Times New Roman" w:cs="Times New Roman"/>
                      <w:sz w:val="20"/>
                      <w:szCs w:val="20"/>
                      <w:lang w:eastAsia="vi-VN"/>
                    </w:rPr>
                  </w:pPr>
                  <w:r w:rsidRPr="00DB49E9">
                    <w:rPr>
                      <w:rFonts w:ascii="Times New Roman" w:hAnsi="Times New Roman" w:cs="Times New Roman"/>
                      <w:sz w:val="20"/>
                      <w:szCs w:val="20"/>
                      <w:lang w:eastAsia="vi-VN"/>
                    </w:rPr>
                    <w:t>Dệt, may</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DB49E9" w:rsidRDefault="00DB49E9" w:rsidP="00DB49E9">
                  <w:pPr>
                    <w:jc w:val="center"/>
                    <w:rPr>
                      <w:rFonts w:ascii="Times New Roman" w:hAnsi="Times New Roman" w:cs="Times New Roman"/>
                      <w:sz w:val="20"/>
                      <w:szCs w:val="20"/>
                      <w:lang w:eastAsia="vi-VN"/>
                    </w:rPr>
                  </w:pPr>
                  <w:r w:rsidRPr="00DB49E9">
                    <w:rPr>
                      <w:rFonts w:ascii="Times New Roman" w:hAnsi="Times New Roman" w:cs="Times New Roman"/>
                      <w:sz w:val="20"/>
                      <w:szCs w:val="20"/>
                      <w:lang w:eastAsia="vi-VN"/>
                    </w:rPr>
                    <w:t>2.1.3</w:t>
                  </w:r>
                </w:p>
              </w:tc>
              <w:tc>
                <w:tcPr>
                  <w:tcW w:w="2394" w:type="dxa"/>
                  <w:shd w:val="clear" w:color="auto" w:fill="auto"/>
                  <w:vAlign w:val="center"/>
                  <w:hideMark/>
                </w:tcPr>
                <w:p w:rsidR="00DB49E9" w:rsidRPr="00DB49E9" w:rsidRDefault="00DB49E9" w:rsidP="00DB49E9">
                  <w:pPr>
                    <w:jc w:val="both"/>
                    <w:rPr>
                      <w:rFonts w:ascii="Times New Roman" w:hAnsi="Times New Roman" w:cs="Times New Roman"/>
                      <w:sz w:val="20"/>
                      <w:szCs w:val="20"/>
                      <w:lang w:eastAsia="vi-VN"/>
                    </w:rPr>
                  </w:pPr>
                  <w:r w:rsidRPr="00DB49E9">
                    <w:rPr>
                      <w:rFonts w:ascii="Times New Roman" w:hAnsi="Times New Roman" w:cs="Times New Roman"/>
                      <w:sz w:val="20"/>
                      <w:szCs w:val="20"/>
                      <w:lang w:eastAsia="vi-VN"/>
                    </w:rPr>
                    <w:t>Sản xuất da và các sản phẩm có liên quan</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DB49E9" w:rsidRDefault="00DB49E9" w:rsidP="00DB49E9">
                  <w:pPr>
                    <w:jc w:val="center"/>
                    <w:rPr>
                      <w:rFonts w:ascii="Times New Roman" w:hAnsi="Times New Roman" w:cs="Times New Roman"/>
                      <w:sz w:val="20"/>
                      <w:szCs w:val="20"/>
                      <w:lang w:eastAsia="vi-VN"/>
                    </w:rPr>
                  </w:pPr>
                  <w:r w:rsidRPr="00DB49E9">
                    <w:rPr>
                      <w:rFonts w:ascii="Times New Roman" w:hAnsi="Times New Roman" w:cs="Times New Roman"/>
                      <w:sz w:val="20"/>
                      <w:szCs w:val="20"/>
                      <w:lang w:eastAsia="vi-VN"/>
                    </w:rPr>
                    <w:lastRenderedPageBreak/>
                    <w:t>2.1.4</w:t>
                  </w:r>
                </w:p>
              </w:tc>
              <w:tc>
                <w:tcPr>
                  <w:tcW w:w="2394" w:type="dxa"/>
                  <w:shd w:val="clear" w:color="auto" w:fill="auto"/>
                  <w:vAlign w:val="center"/>
                  <w:hideMark/>
                </w:tcPr>
                <w:p w:rsidR="00DB49E9" w:rsidRPr="00DB49E9" w:rsidRDefault="00DB49E9" w:rsidP="00DB49E9">
                  <w:pPr>
                    <w:jc w:val="both"/>
                    <w:rPr>
                      <w:rFonts w:ascii="Times New Roman" w:hAnsi="Times New Roman" w:cs="Times New Roman"/>
                      <w:sz w:val="20"/>
                      <w:szCs w:val="20"/>
                      <w:lang w:eastAsia="vi-VN"/>
                    </w:rPr>
                  </w:pPr>
                  <w:r w:rsidRPr="00DB49E9">
                    <w:rPr>
                      <w:rFonts w:ascii="Times New Roman" w:hAnsi="Times New Roman" w:cs="Times New Roman"/>
                      <w:sz w:val="20"/>
                      <w:szCs w:val="20"/>
                      <w:lang w:eastAsia="vi-VN"/>
                    </w:rPr>
                    <w:t>Sản xuất sản phẩm điện tử, máy vi tính và sản phẩm quang học</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DB49E9" w:rsidRDefault="00DB49E9" w:rsidP="00DB49E9">
                  <w:pPr>
                    <w:jc w:val="center"/>
                    <w:rPr>
                      <w:rFonts w:ascii="Times New Roman" w:hAnsi="Times New Roman" w:cs="Times New Roman"/>
                      <w:sz w:val="20"/>
                      <w:szCs w:val="20"/>
                      <w:lang w:eastAsia="vi-VN"/>
                    </w:rPr>
                  </w:pPr>
                  <w:r w:rsidRPr="00DB49E9">
                    <w:rPr>
                      <w:rFonts w:ascii="Times New Roman" w:hAnsi="Times New Roman" w:cs="Times New Roman"/>
                      <w:sz w:val="20"/>
                      <w:szCs w:val="20"/>
                      <w:lang w:eastAsia="vi-VN"/>
                    </w:rPr>
                    <w:t>2.1.5</w:t>
                  </w:r>
                </w:p>
              </w:tc>
              <w:tc>
                <w:tcPr>
                  <w:tcW w:w="2394" w:type="dxa"/>
                  <w:shd w:val="clear" w:color="auto" w:fill="auto"/>
                  <w:vAlign w:val="center"/>
                  <w:hideMark/>
                </w:tcPr>
                <w:p w:rsidR="00DB49E9" w:rsidRPr="00DB49E9" w:rsidRDefault="00DB49E9" w:rsidP="00DB49E9">
                  <w:pPr>
                    <w:jc w:val="both"/>
                    <w:rPr>
                      <w:rFonts w:ascii="Times New Roman" w:hAnsi="Times New Roman" w:cs="Times New Roman"/>
                      <w:sz w:val="20"/>
                      <w:szCs w:val="20"/>
                      <w:lang w:eastAsia="vi-VN"/>
                    </w:rPr>
                  </w:pPr>
                  <w:r w:rsidRPr="00DB49E9">
                    <w:rPr>
                      <w:rFonts w:ascii="Times New Roman" w:hAnsi="Times New Roman" w:cs="Times New Roman"/>
                      <w:sz w:val="20"/>
                      <w:szCs w:val="20"/>
                      <w:lang w:eastAsia="vi-VN"/>
                    </w:rPr>
                    <w:t>Sản xuất máy móc, thiết bị và xe có động cơ</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9954EA" w:rsidRDefault="00DB49E9" w:rsidP="00DB49E9">
                  <w:pPr>
                    <w:jc w:val="center"/>
                    <w:rPr>
                      <w:rFonts w:ascii="Times New Roman" w:hAnsi="Times New Roman" w:cs="Times New Roman"/>
                      <w:b/>
                      <w:sz w:val="20"/>
                      <w:szCs w:val="20"/>
                      <w:lang w:eastAsia="vi-VN"/>
                    </w:rPr>
                  </w:pPr>
                  <w:r w:rsidRPr="009954EA">
                    <w:rPr>
                      <w:rFonts w:ascii="Times New Roman" w:hAnsi="Times New Roman" w:cs="Times New Roman"/>
                      <w:b/>
                      <w:sz w:val="20"/>
                      <w:szCs w:val="20"/>
                      <w:lang w:eastAsia="vi-VN"/>
                    </w:rPr>
                    <w:t>3</w:t>
                  </w:r>
                </w:p>
              </w:tc>
              <w:tc>
                <w:tcPr>
                  <w:tcW w:w="2394" w:type="dxa"/>
                  <w:shd w:val="clear" w:color="auto" w:fill="auto"/>
                  <w:vAlign w:val="center"/>
                  <w:hideMark/>
                </w:tcPr>
                <w:p w:rsidR="00DB49E9" w:rsidRPr="009954EA" w:rsidRDefault="00DB49E9" w:rsidP="00DB49E9">
                  <w:pPr>
                    <w:jc w:val="both"/>
                    <w:rPr>
                      <w:rFonts w:ascii="Times New Roman" w:hAnsi="Times New Roman" w:cs="Times New Roman"/>
                      <w:b/>
                      <w:sz w:val="20"/>
                      <w:szCs w:val="20"/>
                      <w:lang w:eastAsia="vi-VN"/>
                    </w:rPr>
                  </w:pPr>
                  <w:r w:rsidRPr="009954EA">
                    <w:rPr>
                      <w:rFonts w:ascii="Times New Roman" w:hAnsi="Times New Roman" w:cs="Times New Roman"/>
                      <w:b/>
                      <w:sz w:val="20"/>
                      <w:szCs w:val="20"/>
                      <w:lang w:eastAsia="vi-VN"/>
                    </w:rPr>
                    <w:t>Thương mại và dịch vụ</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1"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08"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1"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42"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9954EA" w:rsidRDefault="00DB49E9" w:rsidP="00DB49E9">
                  <w:pPr>
                    <w:jc w:val="center"/>
                    <w:rPr>
                      <w:rFonts w:ascii="Times New Roman" w:hAnsi="Times New Roman" w:cs="Times New Roman"/>
                      <w:sz w:val="20"/>
                      <w:szCs w:val="20"/>
                      <w:lang w:eastAsia="vi-VN"/>
                    </w:rPr>
                  </w:pPr>
                </w:p>
              </w:tc>
              <w:tc>
                <w:tcPr>
                  <w:tcW w:w="2394" w:type="dxa"/>
                  <w:shd w:val="clear" w:color="auto" w:fill="auto"/>
                  <w:vAlign w:val="center"/>
                  <w:hideMark/>
                </w:tcPr>
                <w:p w:rsidR="00DB49E9" w:rsidRPr="00D650FC" w:rsidRDefault="00DB49E9" w:rsidP="00DB49E9">
                  <w:pPr>
                    <w:jc w:val="both"/>
                    <w:rPr>
                      <w:rFonts w:ascii="Times New Roman" w:hAnsi="Times New Roman" w:cs="Times New Roman"/>
                      <w:i/>
                      <w:sz w:val="20"/>
                      <w:szCs w:val="20"/>
                      <w:lang w:eastAsia="vi-VN"/>
                    </w:rPr>
                  </w:pPr>
                  <w:r w:rsidRPr="00D650FC">
                    <w:rPr>
                      <w:rFonts w:ascii="Times New Roman" w:hAnsi="Times New Roman" w:cs="Times New Roman"/>
                      <w:i/>
                      <w:sz w:val="20"/>
                      <w:szCs w:val="20"/>
                      <w:lang w:eastAsia="vi-VN"/>
                    </w:rPr>
                    <w:t>Trong đó:</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eastAsia="vi-VN"/>
                    </w:rPr>
                  </w:pPr>
                </w:p>
              </w:tc>
              <w:tc>
                <w:tcPr>
                  <w:tcW w:w="750" w:type="dxa"/>
                  <w:shd w:val="clear" w:color="auto" w:fill="BFBFBF" w:themeFill="background1" w:themeFillShade="BF"/>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35"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66" w:type="dxa"/>
                  <w:shd w:val="clear" w:color="auto" w:fill="BFBFBF" w:themeFill="background1" w:themeFillShade="BF"/>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6" w:type="dxa"/>
                  <w:shd w:val="clear" w:color="auto" w:fill="BFBFBF" w:themeFill="background1" w:themeFillShade="BF"/>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23" w:type="dxa"/>
                  <w:shd w:val="clear" w:color="auto" w:fill="BFBFBF" w:themeFill="background1" w:themeFillShade="BF"/>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78" w:type="dxa"/>
                  <w:shd w:val="clear" w:color="auto" w:fill="BFBFBF" w:themeFill="background1" w:themeFillShade="BF"/>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1134"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0"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9954EA" w:rsidRDefault="00DB49E9" w:rsidP="00DB49E9">
                  <w:pPr>
                    <w:jc w:val="center"/>
                    <w:rPr>
                      <w:rFonts w:ascii="Times New Roman" w:hAnsi="Times New Roman" w:cs="Times New Roman"/>
                      <w:sz w:val="20"/>
                      <w:szCs w:val="20"/>
                      <w:lang w:eastAsia="vi-VN"/>
                    </w:rPr>
                  </w:pPr>
                  <w:r w:rsidRPr="009954EA">
                    <w:rPr>
                      <w:rFonts w:ascii="Times New Roman" w:hAnsi="Times New Roman" w:cs="Times New Roman"/>
                      <w:sz w:val="20"/>
                      <w:szCs w:val="20"/>
                      <w:lang w:eastAsia="vi-VN"/>
                    </w:rPr>
                    <w:t>3.1</w:t>
                  </w:r>
                </w:p>
              </w:tc>
              <w:tc>
                <w:tcPr>
                  <w:tcW w:w="2394" w:type="dxa"/>
                  <w:shd w:val="clear" w:color="auto" w:fill="auto"/>
                  <w:vAlign w:val="center"/>
                  <w:hideMark/>
                </w:tcPr>
                <w:p w:rsidR="00DB49E9" w:rsidRPr="009954EA" w:rsidRDefault="00DB49E9" w:rsidP="00DB49E9">
                  <w:pPr>
                    <w:jc w:val="both"/>
                    <w:rPr>
                      <w:rFonts w:ascii="Times New Roman" w:hAnsi="Times New Roman" w:cs="Times New Roman"/>
                      <w:sz w:val="20"/>
                      <w:szCs w:val="20"/>
                      <w:lang w:eastAsia="vi-VN"/>
                    </w:rPr>
                  </w:pPr>
                  <w:r w:rsidRPr="009954EA">
                    <w:rPr>
                      <w:rFonts w:ascii="Times New Roman" w:hAnsi="Times New Roman" w:cs="Times New Roman"/>
                      <w:sz w:val="20"/>
                      <w:szCs w:val="20"/>
                      <w:lang w:eastAsia="vi-VN"/>
                    </w:rPr>
                    <w:t>Bán buôn và bán lẻ; sửa chữa ô tô, mô tô, xe máy và xe có động cơ khác</w:t>
                  </w:r>
                </w:p>
              </w:tc>
              <w:tc>
                <w:tcPr>
                  <w:tcW w:w="866" w:type="dxa"/>
                  <w:vAlign w:val="center"/>
                </w:tcPr>
                <w:p w:rsidR="00DB49E9" w:rsidRPr="009954EA" w:rsidRDefault="00DB49E9" w:rsidP="00DB49E9">
                  <w:pPr>
                    <w:jc w:val="center"/>
                    <w:rPr>
                      <w:rFonts w:ascii="Times New Roman" w:hAnsi="Times New Roman" w:cs="Times New Roman"/>
                      <w:bCs/>
                      <w:iCs/>
                      <w:sz w:val="20"/>
                      <w:szCs w:val="20"/>
                      <w:lang w:eastAsia="vi-VN"/>
                    </w:rPr>
                  </w:pPr>
                  <w:r w:rsidRPr="009954EA">
                    <w:rPr>
                      <w:rFonts w:ascii="Times New Roman" w:hAnsi="Times New Roman" w:cs="Times New Roman"/>
                      <w:bCs/>
                      <w:iCs/>
                      <w:sz w:val="20"/>
                      <w:szCs w:val="20"/>
                      <w:lang w:eastAsia="vi-VN"/>
                    </w:rPr>
                    <w:t>0401</w:t>
                  </w: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9954EA" w:rsidRDefault="00DB49E9" w:rsidP="00DB49E9">
                  <w:pPr>
                    <w:jc w:val="center"/>
                    <w:rPr>
                      <w:rFonts w:ascii="Times New Roman" w:hAnsi="Times New Roman" w:cs="Times New Roman"/>
                      <w:sz w:val="20"/>
                      <w:szCs w:val="20"/>
                      <w:lang w:eastAsia="vi-VN"/>
                    </w:rPr>
                  </w:pPr>
                  <w:r w:rsidRPr="009954EA">
                    <w:rPr>
                      <w:rFonts w:ascii="Times New Roman" w:hAnsi="Times New Roman" w:cs="Times New Roman"/>
                      <w:sz w:val="20"/>
                      <w:szCs w:val="20"/>
                      <w:lang w:eastAsia="vi-VN"/>
                    </w:rPr>
                    <w:t>3.2</w:t>
                  </w:r>
                </w:p>
              </w:tc>
              <w:tc>
                <w:tcPr>
                  <w:tcW w:w="2394" w:type="dxa"/>
                  <w:shd w:val="clear" w:color="auto" w:fill="auto"/>
                  <w:vAlign w:val="center"/>
                  <w:hideMark/>
                </w:tcPr>
                <w:p w:rsidR="00DB49E9" w:rsidRPr="009954EA" w:rsidRDefault="00DB49E9" w:rsidP="00DB49E9">
                  <w:pPr>
                    <w:jc w:val="both"/>
                    <w:rPr>
                      <w:rFonts w:ascii="Times New Roman" w:hAnsi="Times New Roman" w:cs="Times New Roman"/>
                      <w:sz w:val="20"/>
                      <w:szCs w:val="20"/>
                      <w:lang w:eastAsia="vi-VN"/>
                    </w:rPr>
                  </w:pPr>
                  <w:r w:rsidRPr="009954EA">
                    <w:rPr>
                      <w:rFonts w:ascii="Times New Roman" w:hAnsi="Times New Roman" w:cs="Times New Roman"/>
                      <w:sz w:val="20"/>
                      <w:szCs w:val="20"/>
                      <w:lang w:eastAsia="vi-VN"/>
                    </w:rPr>
                    <w:t>Vận tải kho bãi</w:t>
                  </w:r>
                </w:p>
              </w:tc>
              <w:tc>
                <w:tcPr>
                  <w:tcW w:w="866" w:type="dxa"/>
                  <w:vAlign w:val="center"/>
                </w:tcPr>
                <w:p w:rsidR="00DB49E9" w:rsidRPr="009954EA" w:rsidRDefault="00DB49E9" w:rsidP="00DB49E9">
                  <w:pPr>
                    <w:jc w:val="center"/>
                    <w:rPr>
                      <w:rFonts w:ascii="Times New Roman" w:hAnsi="Times New Roman" w:cs="Times New Roman"/>
                      <w:bCs/>
                      <w:iCs/>
                      <w:sz w:val="20"/>
                      <w:szCs w:val="20"/>
                      <w:lang w:eastAsia="vi-VN"/>
                    </w:rPr>
                  </w:pPr>
                  <w:r w:rsidRPr="009954EA">
                    <w:rPr>
                      <w:rFonts w:ascii="Times New Roman" w:hAnsi="Times New Roman" w:cs="Times New Roman"/>
                      <w:bCs/>
                      <w:iCs/>
                      <w:sz w:val="20"/>
                      <w:szCs w:val="20"/>
                      <w:lang w:eastAsia="vi-VN"/>
                    </w:rPr>
                    <w:t>0402</w:t>
                  </w: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9954EA" w:rsidRDefault="00DB49E9" w:rsidP="00DB49E9">
                  <w:pPr>
                    <w:jc w:val="center"/>
                    <w:rPr>
                      <w:rFonts w:ascii="Times New Roman" w:hAnsi="Times New Roman" w:cs="Times New Roman"/>
                      <w:sz w:val="20"/>
                      <w:szCs w:val="20"/>
                      <w:lang w:eastAsia="vi-VN"/>
                    </w:rPr>
                  </w:pPr>
                  <w:r w:rsidRPr="009954EA">
                    <w:rPr>
                      <w:rFonts w:ascii="Times New Roman" w:hAnsi="Times New Roman" w:cs="Times New Roman"/>
                      <w:sz w:val="20"/>
                      <w:szCs w:val="20"/>
                      <w:lang w:eastAsia="vi-VN"/>
                    </w:rPr>
                    <w:t>3.3</w:t>
                  </w:r>
                </w:p>
              </w:tc>
              <w:tc>
                <w:tcPr>
                  <w:tcW w:w="2394" w:type="dxa"/>
                  <w:shd w:val="clear" w:color="auto" w:fill="auto"/>
                  <w:vAlign w:val="center"/>
                  <w:hideMark/>
                </w:tcPr>
                <w:p w:rsidR="00DB49E9" w:rsidRPr="009954EA" w:rsidRDefault="00DB49E9" w:rsidP="00DB49E9">
                  <w:pPr>
                    <w:jc w:val="both"/>
                    <w:rPr>
                      <w:rFonts w:ascii="Times New Roman" w:hAnsi="Times New Roman" w:cs="Times New Roman"/>
                      <w:sz w:val="20"/>
                      <w:szCs w:val="20"/>
                      <w:lang w:eastAsia="vi-VN"/>
                    </w:rPr>
                  </w:pPr>
                  <w:r w:rsidRPr="009954EA">
                    <w:rPr>
                      <w:rFonts w:ascii="Times New Roman" w:hAnsi="Times New Roman" w:cs="Times New Roman"/>
                      <w:sz w:val="20"/>
                      <w:szCs w:val="20"/>
                      <w:lang w:eastAsia="vi-VN"/>
                    </w:rPr>
                    <w:t>Hoạt động chuyên môn, khoa học và công nghệ</w:t>
                  </w:r>
                </w:p>
              </w:tc>
              <w:tc>
                <w:tcPr>
                  <w:tcW w:w="866" w:type="dxa"/>
                  <w:vAlign w:val="center"/>
                </w:tcPr>
                <w:p w:rsidR="00DB49E9" w:rsidRPr="009954EA" w:rsidRDefault="00DB49E9" w:rsidP="00DB49E9">
                  <w:pPr>
                    <w:jc w:val="center"/>
                    <w:rPr>
                      <w:rFonts w:ascii="Times New Roman" w:hAnsi="Times New Roman" w:cs="Times New Roman"/>
                      <w:bCs/>
                      <w:iCs/>
                      <w:sz w:val="20"/>
                      <w:szCs w:val="20"/>
                      <w:lang w:eastAsia="vi-VN"/>
                    </w:rPr>
                  </w:pPr>
                  <w:r w:rsidRPr="009954EA">
                    <w:rPr>
                      <w:rFonts w:ascii="Times New Roman" w:hAnsi="Times New Roman" w:cs="Times New Roman"/>
                      <w:bCs/>
                      <w:iCs/>
                      <w:sz w:val="20"/>
                      <w:szCs w:val="20"/>
                      <w:lang w:eastAsia="vi-VN"/>
                    </w:rPr>
                    <w:t>0701</w:t>
                  </w: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Cs/>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Cs/>
                      <w:iCs/>
                      <w:sz w:val="20"/>
                      <w:szCs w:val="20"/>
                      <w:lang w:val="vi-VN" w:eastAsia="vi-VN"/>
                    </w:rPr>
                  </w:pPr>
                </w:p>
              </w:tc>
            </w:tr>
            <w:tr w:rsidR="00DB49E9" w:rsidRPr="009954EA" w:rsidTr="00B02548">
              <w:trPr>
                <w:trHeight w:val="397"/>
              </w:trPr>
              <w:tc>
                <w:tcPr>
                  <w:tcW w:w="763" w:type="dxa"/>
                  <w:shd w:val="clear" w:color="auto" w:fill="auto"/>
                  <w:noWrap/>
                  <w:vAlign w:val="center"/>
                  <w:hideMark/>
                </w:tcPr>
                <w:p w:rsidR="00DB49E9" w:rsidRPr="009954EA" w:rsidRDefault="00DB49E9" w:rsidP="00DB49E9">
                  <w:pPr>
                    <w:jc w:val="center"/>
                    <w:rPr>
                      <w:rFonts w:ascii="Times New Roman" w:hAnsi="Times New Roman" w:cs="Times New Roman"/>
                      <w:b/>
                      <w:bCs/>
                      <w:sz w:val="20"/>
                      <w:szCs w:val="20"/>
                      <w:lang w:val="vi-VN" w:eastAsia="vi-VN"/>
                    </w:rPr>
                  </w:pPr>
                  <w:r w:rsidRPr="009954EA">
                    <w:rPr>
                      <w:rFonts w:ascii="Times New Roman" w:hAnsi="Times New Roman" w:cs="Times New Roman"/>
                      <w:b/>
                      <w:bCs/>
                      <w:sz w:val="20"/>
                      <w:szCs w:val="20"/>
                      <w:lang w:val="vi-VN" w:eastAsia="vi-VN"/>
                    </w:rPr>
                    <w:t> </w:t>
                  </w:r>
                </w:p>
              </w:tc>
              <w:tc>
                <w:tcPr>
                  <w:tcW w:w="2394" w:type="dxa"/>
                  <w:shd w:val="clear" w:color="auto" w:fill="auto"/>
                  <w:vAlign w:val="center"/>
                  <w:hideMark/>
                </w:tcPr>
                <w:p w:rsidR="00DB49E9" w:rsidRPr="009954EA" w:rsidRDefault="00DB49E9" w:rsidP="00DB49E9">
                  <w:pPr>
                    <w:jc w:val="center"/>
                    <w:rPr>
                      <w:rFonts w:ascii="Times New Roman" w:hAnsi="Times New Roman" w:cs="Times New Roman"/>
                      <w:b/>
                      <w:bCs/>
                      <w:sz w:val="20"/>
                      <w:szCs w:val="20"/>
                      <w:lang w:eastAsia="vi-VN"/>
                    </w:rPr>
                  </w:pPr>
                  <w:r w:rsidRPr="009954EA">
                    <w:rPr>
                      <w:rFonts w:ascii="Times New Roman" w:hAnsi="Times New Roman" w:cs="Times New Roman"/>
                      <w:b/>
                      <w:bCs/>
                      <w:sz w:val="20"/>
                      <w:szCs w:val="20"/>
                      <w:lang w:eastAsia="vi-VN"/>
                    </w:rPr>
                    <w:t>Tổng cộng (1+2+3)</w:t>
                  </w:r>
                </w:p>
              </w:tc>
              <w:tc>
                <w:tcPr>
                  <w:tcW w:w="866"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50" w:type="dxa"/>
                  <w:shd w:val="clear" w:color="auto" w:fill="auto"/>
                  <w:noWrap/>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35"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1134"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0" w:type="dxa"/>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08"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851"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c>
                <w:tcPr>
                  <w:tcW w:w="742" w:type="dxa"/>
                  <w:shd w:val="clear" w:color="auto" w:fill="BFBFBF" w:themeFill="background1" w:themeFillShade="BF"/>
                  <w:vAlign w:val="center"/>
                </w:tcPr>
                <w:p w:rsidR="00DB49E9" w:rsidRPr="009954EA" w:rsidRDefault="00DB49E9" w:rsidP="00DB49E9">
                  <w:pPr>
                    <w:jc w:val="center"/>
                    <w:rPr>
                      <w:rFonts w:ascii="Times New Roman" w:hAnsi="Times New Roman" w:cs="Times New Roman"/>
                      <w:b/>
                      <w:bCs/>
                      <w:i/>
                      <w:iCs/>
                      <w:sz w:val="20"/>
                      <w:szCs w:val="20"/>
                      <w:lang w:val="vi-VN" w:eastAsia="vi-VN"/>
                    </w:rPr>
                  </w:pPr>
                </w:p>
              </w:tc>
            </w:tr>
          </w:tbl>
          <w:p w:rsidR="003B05FC" w:rsidRPr="00212EEC" w:rsidRDefault="003B05FC" w:rsidP="003C5C97"/>
          <w:p w:rsidR="00461FFB" w:rsidRPr="00212EEC" w:rsidRDefault="00461FFB" w:rsidP="001D28B4">
            <w:pPr>
              <w:spacing w:before="60" w:after="60" w:line="240" w:lineRule="atLeast"/>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t xml:space="preserve">1. Đối tượng áp dụng: </w:t>
            </w:r>
            <w:r w:rsidRPr="00212EEC">
              <w:rPr>
                <w:rFonts w:ascii="Times New Roman" w:hAnsi="Times New Roman" w:cs="Times New Roman"/>
                <w:bCs/>
                <w:iCs/>
                <w:sz w:val="24"/>
                <w:szCs w:val="24"/>
              </w:rPr>
              <w:t>Các tổ chức tín dụng (trừ Quỹ tín dụng nhân dân).</w:t>
            </w:r>
          </w:p>
          <w:p w:rsidR="00461FFB" w:rsidRPr="00212EEC" w:rsidRDefault="00461FFB" w:rsidP="001D28B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 xml:space="preserve">2. Yêu cầu số liệu báo cáo: </w:t>
            </w:r>
            <w:r w:rsidRPr="00212EEC">
              <w:rPr>
                <w:rFonts w:ascii="Times New Roman" w:hAnsi="Times New Roman" w:cs="Times New Roman"/>
                <w:bCs/>
                <w:iCs/>
                <w:sz w:val="24"/>
                <w:szCs w:val="24"/>
              </w:rPr>
              <w:t>Trụ sở chính tổ chức tín dụng gửi báo cáo ch</w:t>
            </w:r>
            <w:r w:rsidR="00352D67">
              <w:rPr>
                <w:rFonts w:ascii="Times New Roman" w:hAnsi="Times New Roman" w:cs="Times New Roman"/>
                <w:bCs/>
                <w:iCs/>
                <w:sz w:val="24"/>
                <w:szCs w:val="24"/>
              </w:rPr>
              <w:t>o NHNN thông qua Cục Công nghệ thông tin</w:t>
            </w:r>
            <w:r w:rsidRPr="00212EEC">
              <w:rPr>
                <w:rFonts w:ascii="Times New Roman" w:hAnsi="Times New Roman" w:cs="Times New Roman"/>
                <w:sz w:val="24"/>
                <w:szCs w:val="24"/>
              </w:rPr>
              <w:t>.</w:t>
            </w:r>
          </w:p>
          <w:p w:rsidR="00461FFB" w:rsidRPr="00212EEC" w:rsidRDefault="00461FFB" w:rsidP="001D28B4">
            <w:pPr>
              <w:spacing w:before="60" w:after="60" w:line="240" w:lineRule="atLeast"/>
              <w:jc w:val="both"/>
              <w:rPr>
                <w:rFonts w:ascii="Times New Roman" w:hAnsi="Times New Roman" w:cs="Times New Roman"/>
                <w:bCs/>
                <w:iCs/>
                <w:sz w:val="24"/>
                <w:szCs w:val="24"/>
              </w:rPr>
            </w:pPr>
            <w:r w:rsidRPr="00212EEC">
              <w:rPr>
                <w:rFonts w:ascii="Times New Roman" w:hAnsi="Times New Roman" w:cs="Times New Roman"/>
                <w:bCs/>
                <w:iCs/>
                <w:sz w:val="24"/>
                <w:szCs w:val="24"/>
              </w:rPr>
              <w:t>- Số liệu toàn hệ thống;</w:t>
            </w:r>
          </w:p>
          <w:p w:rsidR="00461FFB" w:rsidRPr="00212EEC" w:rsidRDefault="00461FFB" w:rsidP="001D28B4">
            <w:pPr>
              <w:spacing w:before="60" w:after="60" w:line="240" w:lineRule="atLeast"/>
              <w:jc w:val="both"/>
              <w:rPr>
                <w:rFonts w:ascii="Times New Roman" w:hAnsi="Times New Roman" w:cs="Times New Roman"/>
                <w:bCs/>
                <w:iCs/>
                <w:sz w:val="24"/>
                <w:szCs w:val="24"/>
              </w:rPr>
            </w:pPr>
            <w:r w:rsidRPr="00212EEC">
              <w:rPr>
                <w:rFonts w:ascii="Times New Roman" w:hAnsi="Times New Roman" w:cs="Times New Roman"/>
                <w:bCs/>
                <w:iCs/>
                <w:sz w:val="24"/>
                <w:szCs w:val="24"/>
              </w:rPr>
              <w:t>- Số liệu từng chi nhánh tổ chức tín dụng trong hệ thống</w:t>
            </w:r>
            <w:r w:rsidR="00D644F7">
              <w:rPr>
                <w:rFonts w:ascii="Times New Roman" w:hAnsi="Times New Roman" w:cs="Times New Roman"/>
                <w:bCs/>
                <w:iCs/>
                <w:sz w:val="24"/>
                <w:szCs w:val="24"/>
              </w:rPr>
              <w:t xml:space="preserve"> (nếu có)</w:t>
            </w:r>
            <w:r w:rsidRPr="00212EEC">
              <w:rPr>
                <w:rFonts w:ascii="Times New Roman" w:hAnsi="Times New Roman" w:cs="Times New Roman"/>
                <w:bCs/>
                <w:iCs/>
                <w:sz w:val="24"/>
                <w:szCs w:val="24"/>
              </w:rPr>
              <w:t>.</w:t>
            </w:r>
          </w:p>
          <w:p w:rsidR="00461FFB" w:rsidRPr="00212EEC" w:rsidRDefault="00706AC4" w:rsidP="001D28B4">
            <w:pPr>
              <w:spacing w:before="60" w:after="60" w:line="240" w:lineRule="atLeast"/>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t>3</w:t>
            </w:r>
            <w:r w:rsidR="00461FFB" w:rsidRPr="00212EEC">
              <w:rPr>
                <w:rFonts w:ascii="Times New Roman" w:hAnsi="Times New Roman" w:cs="Times New Roman"/>
                <w:b/>
                <w:bCs/>
                <w:i/>
                <w:iCs/>
                <w:sz w:val="24"/>
                <w:szCs w:val="24"/>
              </w:rPr>
              <w:t xml:space="preserve">. Đơn vị nhận và duyệt báo cáo: </w:t>
            </w:r>
            <w:r w:rsidR="00461FFB" w:rsidRPr="00212EEC">
              <w:rPr>
                <w:rFonts w:ascii="Times New Roman" w:hAnsi="Times New Roman" w:cs="Times New Roman"/>
                <w:sz w:val="24"/>
                <w:szCs w:val="24"/>
              </w:rPr>
              <w:t>Vụ Tín dụng các ngành kinh tế; NHNN chi nhánh tỉnh, thành phố.</w:t>
            </w:r>
          </w:p>
          <w:p w:rsidR="00461FFB" w:rsidRPr="00212EEC" w:rsidRDefault="00706AC4" w:rsidP="001D28B4">
            <w:pPr>
              <w:spacing w:before="60" w:after="60" w:line="240" w:lineRule="atLeast"/>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t>4</w:t>
            </w:r>
            <w:r w:rsidR="00461FFB" w:rsidRPr="00212EEC">
              <w:rPr>
                <w:rFonts w:ascii="Times New Roman" w:hAnsi="Times New Roman" w:cs="Times New Roman"/>
                <w:b/>
                <w:bCs/>
                <w:i/>
                <w:iCs/>
                <w:sz w:val="24"/>
                <w:szCs w:val="24"/>
              </w:rPr>
              <w:t>. Hướng dẫn lập báo cáo:</w:t>
            </w:r>
          </w:p>
          <w:p w:rsidR="00461FFB" w:rsidRPr="00212EEC" w:rsidRDefault="00461FF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Cs/>
                <w:iCs/>
                <w:color w:val="000000"/>
                <w:sz w:val="24"/>
                <w:szCs w:val="24"/>
              </w:rPr>
              <w:t xml:space="preserve">- </w:t>
            </w:r>
            <w:r w:rsidRPr="00212EEC">
              <w:rPr>
                <w:rFonts w:ascii="Times New Roman" w:hAnsi="Times New Roman" w:cs="Times New Roman"/>
                <w:color w:val="000000"/>
                <w:sz w:val="24"/>
                <w:szCs w:val="24"/>
              </w:rPr>
              <w:t>Thống kê dư nợ tín dụng của tổ chức tín dụng đối với doanh nghiệp nhỏ và vừa là Người cư trú của Việt Nam (không bao gồm tổ chức tín dụng khác, Chính phủ) phân theo ngành kinh tế.</w:t>
            </w:r>
          </w:p>
          <w:p w:rsidR="00461FFB" w:rsidRPr="00212EEC" w:rsidRDefault="00461FF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Thống kê dư nợ tín dụng theo quy định tại điểm 5 Phần 2 </w:t>
            </w:r>
            <w:r w:rsidR="001C3FED" w:rsidRPr="00212EEC">
              <w:rPr>
                <w:rFonts w:ascii="Times New Roman" w:hAnsi="Times New Roman" w:cs="Times New Roman"/>
                <w:color w:val="000000"/>
                <w:sz w:val="24"/>
                <w:szCs w:val="24"/>
              </w:rPr>
              <w:t>Phụ lục 2</w:t>
            </w:r>
            <w:r w:rsidR="00352D67">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xml:space="preserve">Thông tư này. </w:t>
            </w:r>
          </w:p>
          <w:p w:rsidR="00461FFB" w:rsidRPr="00212EEC" w:rsidRDefault="00461FF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theo loại tiền VND và các loại ngoại tệ quy đổi ra VND</w:t>
            </w:r>
            <w:r w:rsidR="004E3974">
              <w:rPr>
                <w:rFonts w:ascii="Times New Roman" w:hAnsi="Times New Roman" w:cs="Times New Roman"/>
                <w:color w:val="000000"/>
                <w:sz w:val="24"/>
                <w:szCs w:val="24"/>
              </w:rPr>
              <w:t xml:space="preserve"> theo hướng dẫn tại Phần 1 Phụ lục 2 Thông tư này.</w:t>
            </w:r>
          </w:p>
          <w:p w:rsidR="00461FFB" w:rsidRPr="00212EEC" w:rsidRDefault="00461FFB" w:rsidP="001D28B4">
            <w:pPr>
              <w:spacing w:before="60" w:after="60" w:line="240" w:lineRule="atLeast"/>
              <w:jc w:val="both"/>
              <w:rPr>
                <w:rFonts w:ascii="Times New Roman" w:hAnsi="Times New Roman" w:cs="Times New Roman"/>
                <w:sz w:val="24"/>
                <w:szCs w:val="24"/>
              </w:rPr>
            </w:pPr>
            <w:r w:rsidRPr="00F95F05">
              <w:rPr>
                <w:rFonts w:ascii="Times New Roman" w:hAnsi="Times New Roman" w:cs="Times New Roman"/>
                <w:sz w:val="24"/>
                <w:szCs w:val="24"/>
                <w:highlight w:val="yellow"/>
              </w:rPr>
              <w:t xml:space="preserve">- Tiêu chí để thống kê đối với doanh nghiệp nhỏ </w:t>
            </w:r>
            <w:r w:rsidR="00C05DE6" w:rsidRPr="00F95F05">
              <w:rPr>
                <w:rFonts w:ascii="Times New Roman" w:hAnsi="Times New Roman" w:cs="Times New Roman"/>
                <w:sz w:val="24"/>
                <w:szCs w:val="24"/>
                <w:highlight w:val="yellow"/>
              </w:rPr>
              <w:t>và vừa được quy định tại Phần 2</w:t>
            </w:r>
            <w:r w:rsidRPr="00F95F05">
              <w:rPr>
                <w:rFonts w:ascii="Times New Roman" w:hAnsi="Times New Roman" w:cs="Times New Roman"/>
                <w:sz w:val="24"/>
                <w:szCs w:val="24"/>
                <w:highlight w:val="yellow"/>
              </w:rPr>
              <w:t xml:space="preserve"> Phụ lục 2 Thông tư này.</w:t>
            </w:r>
          </w:p>
          <w:p w:rsidR="00B02548" w:rsidRDefault="00461FFB"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Cột (2): Mã ngành kinh tế cấp 1 theo quy định của NHNN tại Bảng 1 Phụ lục 3 Thông tư </w:t>
            </w:r>
            <w:r w:rsidR="00F1361F">
              <w:rPr>
                <w:rFonts w:ascii="Times New Roman" w:hAnsi="Times New Roman" w:cs="Times New Roman"/>
                <w:color w:val="000000"/>
                <w:sz w:val="24"/>
                <w:szCs w:val="24"/>
              </w:rPr>
              <w:t>này</w:t>
            </w:r>
            <w:r w:rsidRPr="00212EEC">
              <w:rPr>
                <w:rFonts w:ascii="Times New Roman" w:hAnsi="Times New Roman" w:cs="Times New Roman"/>
                <w:color w:val="000000"/>
                <w:sz w:val="24"/>
                <w:szCs w:val="24"/>
              </w:rPr>
              <w:t xml:space="preserve">. </w:t>
            </w:r>
          </w:p>
          <w:p w:rsidR="00461FFB" w:rsidRPr="00212EEC" w:rsidRDefault="00461FFB" w:rsidP="001D28B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00573DD0" w:rsidRPr="00673281">
              <w:rPr>
                <w:rFonts w:ascii="Times New Roman" w:hAnsi="Times New Roman" w:cs="Times New Roman"/>
                <w:sz w:val="24"/>
                <w:szCs w:val="24"/>
                <w:highlight w:val="yellow"/>
              </w:rPr>
              <w:t>Cột (3): Thống kê doanh số cấp tín dụng đối với doanh nghiệp nhỏ và vừa lũy kế từ đầu năm.</w:t>
            </w:r>
          </w:p>
          <w:p w:rsidR="00461FFB" w:rsidRPr="00212EEC" w:rsidRDefault="00461FFB" w:rsidP="001D28B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(5) đến cột (8): Thống kê dư nợ tín dụng</w:t>
            </w:r>
            <w:r w:rsidRPr="00212EEC">
              <w:rPr>
                <w:rFonts w:ascii="Times New Roman" w:hAnsi="Times New Roman" w:cs="Times New Roman"/>
                <w:color w:val="000000"/>
                <w:sz w:val="24"/>
                <w:szCs w:val="24"/>
              </w:rPr>
              <w:t xml:space="preserve"> ngắn hạn, trung và dài hạn bằng VND và ngoại tệ (quy đổi ra VND) của TCTD</w:t>
            </w:r>
            <w:r w:rsidRPr="00212EEC">
              <w:rPr>
                <w:rFonts w:ascii="Times New Roman" w:hAnsi="Times New Roman" w:cs="Times New Roman"/>
                <w:sz w:val="24"/>
                <w:szCs w:val="24"/>
              </w:rPr>
              <w:t xml:space="preserve"> đối với doanh nghiệp nhỏ và vừa tại cuối ngày cuối cùng của kỳ báo cáo.</w:t>
            </w:r>
          </w:p>
          <w:p w:rsidR="00461FFB" w:rsidRPr="00212EEC" w:rsidRDefault="00461FFB" w:rsidP="001D28B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(4) = Cột (5) + Cột (6) + Cột (7) + Cột (8).</w:t>
            </w:r>
          </w:p>
          <w:p w:rsidR="00461FFB" w:rsidRPr="00212EEC" w:rsidRDefault="00461FFB" w:rsidP="001D28B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lastRenderedPageBreak/>
              <w:t>- Cột (9): Thống kê dư nợ tín dụng không có bảo đảm bằng tài sản đối với doanh nghiệp nhỏ và vừa tại cuối ngày cuối cùng của kỳ báo cáo. Khái niệm “tài sản” được sử dụng theo quy định tại Điều 105 Bộ Luật Dân sự 2015</w:t>
            </w:r>
            <w:r w:rsidR="00C27193" w:rsidRPr="00212EEC">
              <w:rPr>
                <w:rFonts w:ascii="Times New Roman" w:hAnsi="Times New Roman" w:cs="Times New Roman"/>
                <w:sz w:val="24"/>
                <w:szCs w:val="24"/>
              </w:rPr>
              <w:t xml:space="preserve"> và các văn bản sửa đổi</w:t>
            </w:r>
            <w:r w:rsidR="00417518">
              <w:rPr>
                <w:rFonts w:ascii="Times New Roman" w:hAnsi="Times New Roman" w:cs="Times New Roman"/>
                <w:sz w:val="24"/>
                <w:szCs w:val="24"/>
              </w:rPr>
              <w:t>, bổ sung hoặc thay thế khác</w:t>
            </w:r>
            <w:r w:rsidR="00C27193" w:rsidRPr="00212EEC">
              <w:rPr>
                <w:rFonts w:ascii="Times New Roman" w:hAnsi="Times New Roman" w:cs="Times New Roman"/>
                <w:sz w:val="24"/>
                <w:szCs w:val="24"/>
              </w:rPr>
              <w:t xml:space="preserve"> liên quan (nếu có)</w:t>
            </w:r>
            <w:r w:rsidRPr="00212EEC">
              <w:rPr>
                <w:rFonts w:ascii="Times New Roman" w:hAnsi="Times New Roman" w:cs="Times New Roman"/>
                <w:sz w:val="24"/>
                <w:szCs w:val="24"/>
              </w:rPr>
              <w:t>.</w:t>
            </w:r>
          </w:p>
          <w:p w:rsidR="00B24EA6" w:rsidRPr="00DE438F" w:rsidRDefault="00461FFB" w:rsidP="001F63BA">
            <w:pPr>
              <w:jc w:val="both"/>
              <w:rPr>
                <w:rFonts w:ascii="Times New Roman" w:hAnsi="Times New Roman"/>
                <w:sz w:val="24"/>
                <w:szCs w:val="24"/>
              </w:rPr>
            </w:pPr>
            <w:r w:rsidRPr="00212EEC">
              <w:rPr>
                <w:rFonts w:ascii="Times New Roman" w:hAnsi="Times New Roman" w:cs="Times New Roman"/>
                <w:sz w:val="24"/>
                <w:szCs w:val="24"/>
              </w:rPr>
              <w:t xml:space="preserve">- Cột (10): </w:t>
            </w:r>
            <w:r w:rsidR="00B24EA6">
              <w:rPr>
                <w:rFonts w:ascii="Times New Roman" w:hAnsi="Times New Roman" w:cs="Times New Roman"/>
                <w:sz w:val="24"/>
                <w:szCs w:val="24"/>
                <w:highlight w:val="yellow"/>
              </w:rPr>
              <w:t xml:space="preserve">Thống kê dư nợ gốc quá hạn tại cuối ngày cuối cùng của kỳ báo cáo </w:t>
            </w:r>
            <w:r w:rsidR="00B24EA6" w:rsidRPr="00F1400F">
              <w:rPr>
                <w:rFonts w:ascii="Times New Roman" w:hAnsi="Times New Roman" w:cs="Times New Roman"/>
                <w:sz w:val="24"/>
                <w:szCs w:val="24"/>
                <w:highlight w:val="yellow"/>
              </w:rPr>
              <w:t xml:space="preserve">theo quy định tại Thông tư 39/2016/TT-NHNN ngày 30/12/2016 của Ngân hàng Nhà nước Việt Nam và các văn bản sửa đổi, bổ sung, thay thế </w:t>
            </w:r>
            <w:r w:rsidR="00D650FC">
              <w:rPr>
                <w:rFonts w:ascii="Times New Roman" w:hAnsi="Times New Roman" w:cs="Times New Roman"/>
                <w:sz w:val="24"/>
                <w:szCs w:val="24"/>
                <w:highlight w:val="yellow"/>
              </w:rPr>
              <w:t xml:space="preserve">khác liên quan </w:t>
            </w:r>
            <w:r w:rsidR="00B24EA6" w:rsidRPr="00F1400F">
              <w:rPr>
                <w:rFonts w:ascii="Times New Roman" w:hAnsi="Times New Roman" w:cs="Times New Roman"/>
                <w:sz w:val="24"/>
                <w:szCs w:val="24"/>
                <w:highlight w:val="yellow"/>
              </w:rPr>
              <w:t>(nếu có).</w:t>
            </w:r>
            <w:r w:rsidR="00B24EA6" w:rsidRPr="00DE438F">
              <w:rPr>
                <w:rFonts w:ascii="Times New Roman" w:hAnsi="Times New Roman"/>
                <w:sz w:val="24"/>
                <w:szCs w:val="24"/>
              </w:rPr>
              <w:t xml:space="preserve"> </w:t>
            </w:r>
          </w:p>
          <w:p w:rsidR="00CB44EA" w:rsidRDefault="009A3E8E" w:rsidP="00CB44EA">
            <w:pPr>
              <w:spacing w:before="60" w:after="60" w:line="240" w:lineRule="atLeast"/>
              <w:jc w:val="both"/>
              <w:rPr>
                <w:rFonts w:ascii="Times New Roman" w:hAnsi="Times New Roman" w:cs="Times New Roman"/>
                <w:sz w:val="24"/>
                <w:szCs w:val="24"/>
              </w:rPr>
            </w:pPr>
            <w:r>
              <w:rPr>
                <w:rFonts w:ascii="Times New Roman" w:hAnsi="Times New Roman"/>
                <w:sz w:val="24"/>
                <w:szCs w:val="24"/>
              </w:rPr>
              <w:t xml:space="preserve"> </w:t>
            </w:r>
            <w:r w:rsidR="00461FFB" w:rsidRPr="00212EEC">
              <w:rPr>
                <w:rFonts w:ascii="Times New Roman" w:hAnsi="Times New Roman" w:cs="Times New Roman"/>
                <w:sz w:val="24"/>
                <w:szCs w:val="24"/>
              </w:rPr>
              <w:t>- Cột (11): Thống kê số doanh nghiệp nhỏ và vừa còn dư nợ tín dụng tại cuối ngày cuối cùng của kỳ báo cáo.</w:t>
            </w:r>
          </w:p>
          <w:p w:rsidR="00CB44EA" w:rsidRPr="00CB44EA" w:rsidRDefault="009A3E8E" w:rsidP="00CB44EA">
            <w:pPr>
              <w:spacing w:before="60" w:after="60" w:line="240" w:lineRule="atLeast"/>
              <w:jc w:val="both"/>
              <w:rPr>
                <w:rFonts w:ascii="Times New Roman" w:hAnsi="Times New Roman" w:cs="Times New Roman"/>
                <w:spacing w:val="-2"/>
                <w:sz w:val="24"/>
                <w:szCs w:val="24"/>
              </w:rPr>
            </w:pPr>
            <w:r w:rsidRPr="009A3E8E">
              <w:rPr>
                <w:rFonts w:ascii="Times New Roman" w:hAnsi="Times New Roman" w:cs="Times New Roman"/>
                <w:sz w:val="24"/>
                <w:szCs w:val="24"/>
              </w:rPr>
              <w:t xml:space="preserve">- Cột (12), (13), (14), (15): </w:t>
            </w:r>
            <w:r w:rsidRPr="009A3E8E">
              <w:rPr>
                <w:rFonts w:ascii="Times New Roman" w:hAnsi="Times New Roman" w:cs="Times New Roman"/>
                <w:spacing w:val="-2"/>
                <w:sz w:val="24"/>
                <w:szCs w:val="24"/>
              </w:rPr>
              <w:t xml:space="preserve">Thống kê lãi suất các khoản cho vay </w:t>
            </w:r>
            <w:r w:rsidRPr="009A3E8E">
              <w:rPr>
                <w:rFonts w:ascii="Times New Roman" w:hAnsi="Times New Roman" w:cs="Times New Roman"/>
                <w:sz w:val="24"/>
                <w:szCs w:val="24"/>
              </w:rPr>
              <w:t xml:space="preserve">ngắn hạn, trung và dài hạn bằng VND và USD </w:t>
            </w:r>
            <w:r w:rsidRPr="009A3E8E">
              <w:rPr>
                <w:rFonts w:ascii="Times New Roman" w:hAnsi="Times New Roman" w:cs="Times New Roman"/>
                <w:spacing w:val="-2"/>
                <w:sz w:val="24"/>
                <w:szCs w:val="24"/>
              </w:rPr>
              <w:t xml:space="preserve">mà </w:t>
            </w:r>
            <w:r w:rsidRPr="009A3E8E">
              <w:rPr>
                <w:rFonts w:ascii="Times New Roman" w:hAnsi="Times New Roman" w:cs="Times New Roman"/>
                <w:bCs/>
                <w:iCs/>
                <w:sz w:val="24"/>
                <w:szCs w:val="24"/>
              </w:rPr>
              <w:t>tổ chức tín dụng</w:t>
            </w:r>
            <w:r w:rsidRPr="009A3E8E">
              <w:rPr>
                <w:rFonts w:ascii="Times New Roman" w:hAnsi="Times New Roman" w:cs="Times New Roman"/>
                <w:spacing w:val="-2"/>
                <w:sz w:val="24"/>
                <w:szCs w:val="24"/>
              </w:rPr>
              <w:t xml:space="preserve"> cho vay đối với doanh nghiệp nhỏ và vừa</w:t>
            </w:r>
            <w:r w:rsidRPr="009A3E8E">
              <w:rPr>
                <w:rFonts w:ascii="Times New Roman" w:hAnsi="Times New Roman" w:cs="Times New Roman"/>
                <w:bCs/>
                <w:iCs/>
                <w:sz w:val="24"/>
                <w:szCs w:val="24"/>
              </w:rPr>
              <w:t xml:space="preserve"> phát sinh trong kỳ báo cáo và được xác định (quy đổi) thống nhất theo mức lãi suất trả sau. </w:t>
            </w:r>
            <w:r w:rsidR="00CB44EA" w:rsidRPr="00CB44EA">
              <w:rPr>
                <w:rFonts w:ascii="Times New Roman" w:hAnsi="Times New Roman" w:cs="Times New Roman"/>
                <w:spacing w:val="-4"/>
                <w:sz w:val="24"/>
                <w:szCs w:val="24"/>
                <w:lang w:val="pl-PL"/>
              </w:rPr>
              <w:t xml:space="preserve">Nếu trong kỳ báo cáo, tổ chức tín dụng áp dụng nhiều mức lãi suất cho vay khác nhau đối với cùng </w:t>
            </w:r>
            <w:r w:rsidR="00CB44EA" w:rsidRPr="00CB44EA">
              <w:rPr>
                <w:rFonts w:ascii="Times New Roman" w:hAnsi="Times New Roman" w:cs="Times New Roman"/>
                <w:spacing w:val="-4"/>
                <w:sz w:val="24"/>
                <w:szCs w:val="24"/>
                <w:highlight w:val="yellow"/>
                <w:lang w:val="pl-PL"/>
              </w:rPr>
              <w:t>một kỳ hạn</w:t>
            </w:r>
            <w:r w:rsidR="00CB44EA" w:rsidRPr="00CB44EA">
              <w:rPr>
                <w:rFonts w:ascii="Times New Roman" w:hAnsi="Times New Roman" w:cs="Times New Roman"/>
                <w:spacing w:val="-4"/>
                <w:sz w:val="24"/>
                <w:szCs w:val="24"/>
                <w:lang w:val="pl-PL"/>
              </w:rPr>
              <w:t xml:space="preserve"> cho vay, thì tổ chức tín dụng xác định mức lãi suất cho vay phổ biến. 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w:t>
            </w:r>
            <w:r w:rsidR="00CB44EA" w:rsidRPr="00CB44EA">
              <w:rPr>
                <w:rFonts w:ascii="Times New Roman" w:hAnsi="Times New Roman" w:cs="Times New Roman"/>
                <w:spacing w:val="-4"/>
                <w:sz w:val="24"/>
                <w:szCs w:val="24"/>
                <w:highlight w:val="yellow"/>
                <w:lang w:val="pl-PL"/>
              </w:rPr>
              <w:t>có tỷ trọng doanh số cho vay phát sinh trong kỳ so với tổng doanh số cho vay phát sinh trong kỳ tại kỳ hạn đó</w:t>
            </w:r>
            <w:r w:rsidR="00CB44EA" w:rsidRPr="00CB44EA">
              <w:rPr>
                <w:rFonts w:ascii="Times New Roman" w:hAnsi="Times New Roman" w:cs="Times New Roman"/>
                <w:spacing w:val="-4"/>
                <w:sz w:val="24"/>
                <w:szCs w:val="24"/>
                <w:lang w:val="pl-PL"/>
              </w:rPr>
              <w:t xml:space="preserve"> là lớn nhất</w:t>
            </w:r>
            <w:r w:rsidR="00CB44EA" w:rsidRPr="00CB44EA">
              <w:rPr>
                <w:rFonts w:ascii="Times New Roman" w:hAnsi="Times New Roman" w:cs="Times New Roman"/>
                <w:spacing w:val="-2"/>
                <w:sz w:val="24"/>
                <w:szCs w:val="24"/>
              </w:rPr>
              <w:t>.</w:t>
            </w:r>
          </w:p>
          <w:p w:rsidR="00F1361F" w:rsidRPr="00643F0E" w:rsidRDefault="00F1361F" w:rsidP="00F1361F">
            <w:pPr>
              <w:spacing w:line="264"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Các chỉ tiêu ngành tổng hợp tại Biểu được tham chiếu theo quy định về nội dung Hệ thống ngành kinh tế của Việt Nam, cụ thể như sau:</w:t>
            </w:r>
          </w:p>
          <w:p w:rsidR="00F1361F" w:rsidRPr="00643F0E" w:rsidRDefault="00F1361F" w:rsidP="00F1361F">
            <w:pPr>
              <w:spacing w:line="264" w:lineRule="auto"/>
              <w:jc w:val="both"/>
              <w:rPr>
                <w:rFonts w:ascii="Times New Roman" w:hAnsi="Times New Roman" w:cs="Times New Roman"/>
                <w:sz w:val="24"/>
                <w:szCs w:val="24"/>
              </w:rPr>
            </w:pPr>
            <w:r w:rsidRPr="00643F0E">
              <w:rPr>
                <w:rFonts w:ascii="Times New Roman" w:hAnsi="Times New Roman" w:cs="Times New Roman"/>
                <w:color w:val="000000"/>
                <w:sz w:val="24"/>
                <w:szCs w:val="24"/>
              </w:rPr>
              <w:t>+ Chỉ tiêu 2.</w:t>
            </w:r>
            <w:r>
              <w:rPr>
                <w:rFonts w:ascii="Times New Roman" w:hAnsi="Times New Roman" w:cs="Times New Roman"/>
                <w:color w:val="000000"/>
                <w:sz w:val="24"/>
                <w:szCs w:val="24"/>
              </w:rPr>
              <w:t>1.1</w:t>
            </w:r>
            <w:r w:rsidRPr="00643F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Sản xuất chế biến thực phẩm </w:t>
            </w:r>
            <w:r w:rsidRPr="00643F0E">
              <w:rPr>
                <w:rFonts w:ascii="Times New Roman" w:hAnsi="Times New Roman" w:cs="Times New Roman"/>
                <w:sz w:val="24"/>
                <w:szCs w:val="24"/>
              </w:rPr>
              <w:t xml:space="preserve">tham chiếu theo mã ngành </w:t>
            </w:r>
            <w:r>
              <w:rPr>
                <w:rFonts w:ascii="Times New Roman" w:hAnsi="Times New Roman" w:cs="Times New Roman"/>
                <w:sz w:val="24"/>
                <w:szCs w:val="24"/>
              </w:rPr>
              <w:t>10</w:t>
            </w:r>
            <w:r w:rsidRPr="00643F0E">
              <w:rPr>
                <w:rFonts w:ascii="Times New Roman" w:hAnsi="Times New Roman" w:cs="Times New Roman"/>
                <w:sz w:val="24"/>
                <w:szCs w:val="24"/>
              </w:rPr>
              <w:t>.</w:t>
            </w:r>
          </w:p>
          <w:p w:rsidR="00F1361F" w:rsidRPr="00643F0E" w:rsidRDefault="00F1361F" w:rsidP="00F1361F">
            <w:pPr>
              <w:spacing w:line="264" w:lineRule="auto"/>
              <w:jc w:val="both"/>
              <w:rPr>
                <w:rFonts w:ascii="Times New Roman" w:hAnsi="Times New Roman" w:cs="Times New Roman"/>
                <w:sz w:val="24"/>
                <w:szCs w:val="24"/>
              </w:rPr>
            </w:pPr>
            <w:r w:rsidRPr="00643F0E">
              <w:rPr>
                <w:rFonts w:ascii="Times New Roman" w:hAnsi="Times New Roman" w:cs="Times New Roman"/>
                <w:sz w:val="24"/>
                <w:szCs w:val="24"/>
              </w:rPr>
              <w:t xml:space="preserve">+ </w:t>
            </w:r>
            <w:r w:rsidRPr="00643F0E">
              <w:rPr>
                <w:rFonts w:ascii="Times New Roman" w:hAnsi="Times New Roman" w:cs="Times New Roman"/>
                <w:color w:val="000000"/>
                <w:sz w:val="24"/>
                <w:szCs w:val="24"/>
              </w:rPr>
              <w:t>Chỉ tiêu 2.</w:t>
            </w:r>
            <w:r>
              <w:rPr>
                <w:rFonts w:ascii="Times New Roman" w:hAnsi="Times New Roman" w:cs="Times New Roman"/>
                <w:color w:val="000000"/>
                <w:sz w:val="24"/>
                <w:szCs w:val="24"/>
              </w:rPr>
              <w:t>1.2</w:t>
            </w:r>
            <w:r w:rsidRPr="00643F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Dệt, may </w:t>
            </w:r>
            <w:r w:rsidRPr="00643F0E">
              <w:rPr>
                <w:rFonts w:ascii="Times New Roman" w:hAnsi="Times New Roman" w:cs="Times New Roman"/>
                <w:sz w:val="24"/>
                <w:szCs w:val="24"/>
              </w:rPr>
              <w:t>tham chiếu theo mã ngành 1</w:t>
            </w:r>
            <w:r>
              <w:rPr>
                <w:rFonts w:ascii="Times New Roman" w:hAnsi="Times New Roman" w:cs="Times New Roman"/>
                <w:sz w:val="24"/>
                <w:szCs w:val="24"/>
              </w:rPr>
              <w:t>3, 14</w:t>
            </w:r>
            <w:r w:rsidRPr="00643F0E">
              <w:rPr>
                <w:rFonts w:ascii="Times New Roman" w:hAnsi="Times New Roman" w:cs="Times New Roman"/>
                <w:sz w:val="24"/>
                <w:szCs w:val="24"/>
              </w:rPr>
              <w:t>.</w:t>
            </w:r>
          </w:p>
          <w:p w:rsidR="00F1361F" w:rsidRDefault="00F1361F" w:rsidP="00F1361F">
            <w:pPr>
              <w:spacing w:before="60" w:after="60" w:line="240" w:lineRule="atLeast"/>
              <w:ind w:right="34"/>
              <w:jc w:val="both"/>
              <w:rPr>
                <w:rFonts w:ascii="Times New Roman" w:hAnsi="Times New Roman" w:cs="Times New Roman"/>
                <w:sz w:val="24"/>
                <w:szCs w:val="24"/>
              </w:rPr>
            </w:pPr>
            <w:r w:rsidRPr="00643F0E">
              <w:rPr>
                <w:rFonts w:ascii="Times New Roman" w:hAnsi="Times New Roman" w:cs="Times New Roman"/>
                <w:sz w:val="24"/>
                <w:szCs w:val="24"/>
              </w:rPr>
              <w:t xml:space="preserve">+ </w:t>
            </w:r>
            <w:r w:rsidRPr="00643F0E">
              <w:rPr>
                <w:rFonts w:ascii="Times New Roman" w:hAnsi="Times New Roman" w:cs="Times New Roman"/>
                <w:color w:val="000000"/>
                <w:sz w:val="24"/>
                <w:szCs w:val="24"/>
              </w:rPr>
              <w:t>Chỉ tiêu 2.</w:t>
            </w:r>
            <w:r>
              <w:rPr>
                <w:rFonts w:ascii="Times New Roman" w:hAnsi="Times New Roman" w:cs="Times New Roman"/>
                <w:color w:val="000000"/>
                <w:sz w:val="24"/>
                <w:szCs w:val="24"/>
              </w:rPr>
              <w:t>1.3</w:t>
            </w:r>
            <w:r w:rsidRPr="00643F0E">
              <w:rPr>
                <w:rFonts w:ascii="Times New Roman" w:hAnsi="Times New Roman" w:cs="Times New Roman"/>
                <w:sz w:val="24"/>
                <w:szCs w:val="24"/>
              </w:rPr>
              <w:t xml:space="preserve">: </w:t>
            </w:r>
            <w:r w:rsidRPr="00643F0E">
              <w:rPr>
                <w:rFonts w:ascii="Times New Roman" w:hAnsi="Times New Roman" w:cs="Times New Roman"/>
                <w:sz w:val="24"/>
                <w:szCs w:val="24"/>
                <w:lang w:val="vi-VN"/>
              </w:rPr>
              <w:t xml:space="preserve">Sản xuất </w:t>
            </w:r>
            <w:r>
              <w:rPr>
                <w:rFonts w:ascii="Times New Roman" w:hAnsi="Times New Roman" w:cs="Times New Roman"/>
                <w:sz w:val="24"/>
                <w:szCs w:val="24"/>
              </w:rPr>
              <w:t xml:space="preserve">da và các sản phẩm có liên quan </w:t>
            </w:r>
            <w:r w:rsidRPr="00643F0E">
              <w:rPr>
                <w:rFonts w:ascii="Times New Roman" w:hAnsi="Times New Roman" w:cs="Times New Roman"/>
                <w:sz w:val="24"/>
                <w:szCs w:val="24"/>
              </w:rPr>
              <w:t xml:space="preserve">tham chiếu theo mã ngành </w:t>
            </w:r>
            <w:r>
              <w:rPr>
                <w:rFonts w:ascii="Times New Roman" w:hAnsi="Times New Roman" w:cs="Times New Roman"/>
                <w:sz w:val="24"/>
                <w:szCs w:val="24"/>
              </w:rPr>
              <w:t>15</w:t>
            </w:r>
            <w:r w:rsidRPr="00643F0E">
              <w:rPr>
                <w:rFonts w:ascii="Times New Roman" w:hAnsi="Times New Roman" w:cs="Times New Roman"/>
                <w:sz w:val="24"/>
                <w:szCs w:val="24"/>
              </w:rPr>
              <w:t>.</w:t>
            </w:r>
          </w:p>
          <w:p w:rsidR="00F1361F" w:rsidRDefault="00F1361F" w:rsidP="00F1361F">
            <w:pPr>
              <w:spacing w:before="60" w:after="60" w:line="240" w:lineRule="atLeast"/>
              <w:ind w:right="34"/>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643F0E">
              <w:rPr>
                <w:rFonts w:ascii="Times New Roman" w:hAnsi="Times New Roman" w:cs="Times New Roman"/>
                <w:color w:val="000000"/>
                <w:sz w:val="24"/>
                <w:szCs w:val="24"/>
              </w:rPr>
              <w:t>Chỉ tiêu 2.</w:t>
            </w:r>
            <w:r>
              <w:rPr>
                <w:rFonts w:ascii="Times New Roman" w:hAnsi="Times New Roman" w:cs="Times New Roman"/>
                <w:color w:val="000000"/>
                <w:sz w:val="24"/>
                <w:szCs w:val="24"/>
              </w:rPr>
              <w:t>1.4: Sản xuất sản phẩm điện tử, máy vi tính và sản phẩm quang học tham chiếu theo mã ngành 26.</w:t>
            </w:r>
          </w:p>
          <w:p w:rsidR="00F1361F" w:rsidRDefault="00F1361F" w:rsidP="00F1361F">
            <w:pPr>
              <w:spacing w:before="60" w:after="60" w:line="240" w:lineRule="atLeast"/>
              <w:ind w:right="34"/>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643F0E">
              <w:rPr>
                <w:rFonts w:ascii="Times New Roman" w:hAnsi="Times New Roman" w:cs="Times New Roman"/>
                <w:color w:val="000000"/>
                <w:sz w:val="24"/>
                <w:szCs w:val="24"/>
              </w:rPr>
              <w:t>Chỉ tiêu 2.</w:t>
            </w:r>
            <w:r>
              <w:rPr>
                <w:rFonts w:ascii="Times New Roman" w:hAnsi="Times New Roman" w:cs="Times New Roman"/>
                <w:color w:val="000000"/>
                <w:sz w:val="24"/>
                <w:szCs w:val="24"/>
              </w:rPr>
              <w:t>1.5: Sản xuất máy móc, thiết bị và xe có động cơ tham chiếu theo mã ngành 28, 29.</w:t>
            </w:r>
          </w:p>
          <w:p w:rsidR="00A77381" w:rsidRPr="0033511A" w:rsidRDefault="0033511A" w:rsidP="0033511A">
            <w:pPr>
              <w:spacing w:before="60" w:after="60" w:line="240" w:lineRule="atLeast"/>
              <w:ind w:right="34"/>
              <w:jc w:val="both"/>
              <w:rPr>
                <w:rFonts w:ascii="Times New Roman" w:hAnsi="Times New Roman" w:cs="Times New Roman"/>
                <w:bCs/>
                <w:color w:val="000000"/>
                <w:sz w:val="24"/>
                <w:szCs w:val="24"/>
              </w:rPr>
            </w:pPr>
            <w:r>
              <w:rPr>
                <w:rFonts w:ascii="Times New Roman" w:hAnsi="Times New Roman" w:cs="Times New Roman"/>
                <w:bCs/>
                <w:sz w:val="24"/>
                <w:szCs w:val="24"/>
                <w:lang w:val="es-NI"/>
              </w:rPr>
              <w:t xml:space="preserve">- </w:t>
            </w:r>
            <w:r w:rsidR="008A3FBF" w:rsidRPr="0033511A">
              <w:rPr>
                <w:rFonts w:ascii="Times New Roman" w:hAnsi="Times New Roman" w:cs="Times New Roman"/>
                <w:bCs/>
                <w:sz w:val="24"/>
                <w:szCs w:val="24"/>
                <w:lang w:val="es-NI"/>
              </w:rPr>
              <w:t>Hướng dẫn phân tổ các ngành kinh tế cấp 1 theo 3 khu vực kinh tế:</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33511A" w:rsidRDefault="008A3FBF" w:rsidP="0033511A">
            <w:pPr>
              <w:jc w:val="center"/>
              <w:rPr>
                <w:rFonts w:ascii="Times New Roman" w:hAnsi="Times New Roman" w:cs="Times New Roman"/>
                <w:b/>
                <w:bCs/>
                <w:sz w:val="21"/>
                <w:szCs w:val="21"/>
              </w:rPr>
            </w:pPr>
            <w:r w:rsidRPr="0033511A">
              <w:rPr>
                <w:rFonts w:ascii="Times New Roman" w:hAnsi="Times New Roman" w:cs="Times New Roman"/>
                <w:b/>
                <w:bCs/>
                <w:sz w:val="21"/>
                <w:szCs w:val="21"/>
              </w:rPr>
              <w:lastRenderedPageBreak/>
              <w:t>STT</w:t>
            </w: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33511A" w:rsidRDefault="008A3FBF" w:rsidP="0033511A">
            <w:pPr>
              <w:jc w:val="center"/>
              <w:rPr>
                <w:rFonts w:ascii="Times New Roman" w:hAnsi="Times New Roman" w:cs="Times New Roman"/>
                <w:b/>
                <w:bCs/>
                <w:sz w:val="21"/>
                <w:szCs w:val="21"/>
              </w:rPr>
            </w:pPr>
            <w:r w:rsidRPr="0033511A">
              <w:rPr>
                <w:rFonts w:ascii="Times New Roman" w:hAnsi="Times New Roman" w:cs="Times New Roman"/>
                <w:b/>
                <w:bCs/>
                <w:sz w:val="21"/>
                <w:szCs w:val="21"/>
              </w:rPr>
              <w:t>Tên khu vực hoạt động sản xuất kinh doanh</w:t>
            </w:r>
          </w:p>
        </w:tc>
        <w:tc>
          <w:tcPr>
            <w:tcW w:w="376" w:type="pct"/>
            <w:tcBorders>
              <w:top w:val="single" w:sz="4" w:space="0" w:color="auto"/>
              <w:left w:val="nil"/>
              <w:bottom w:val="single" w:sz="4" w:space="0" w:color="auto"/>
              <w:right w:val="single" w:sz="4" w:space="0" w:color="auto"/>
            </w:tcBorders>
            <w:vAlign w:val="center"/>
          </w:tcPr>
          <w:p w:rsidR="008A3FBF" w:rsidRPr="0033511A" w:rsidRDefault="008A3FBF" w:rsidP="0033511A">
            <w:pPr>
              <w:jc w:val="center"/>
              <w:rPr>
                <w:rFonts w:ascii="Times New Roman" w:hAnsi="Times New Roman" w:cs="Times New Roman"/>
                <w:b/>
                <w:bCs/>
                <w:sz w:val="21"/>
                <w:szCs w:val="21"/>
              </w:rPr>
            </w:pPr>
            <w:r w:rsidRPr="0033511A">
              <w:rPr>
                <w:rFonts w:ascii="Times New Roman" w:hAnsi="Times New Roman" w:cs="Times New Roman"/>
                <w:b/>
                <w:bCs/>
                <w:sz w:val="21"/>
                <w:szCs w:val="21"/>
              </w:rPr>
              <w:t>Ký hiệu</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33511A" w:rsidRDefault="008A3FBF" w:rsidP="0033511A">
            <w:pPr>
              <w:jc w:val="center"/>
              <w:rPr>
                <w:rFonts w:ascii="Times New Roman" w:hAnsi="Times New Roman" w:cs="Times New Roman"/>
                <w:b/>
                <w:bCs/>
                <w:sz w:val="21"/>
                <w:szCs w:val="21"/>
              </w:rPr>
            </w:pPr>
            <w:r w:rsidRPr="0033511A">
              <w:rPr>
                <w:rFonts w:ascii="Times New Roman" w:hAnsi="Times New Roman" w:cs="Times New Roman"/>
                <w:b/>
                <w:bCs/>
                <w:sz w:val="21"/>
                <w:szCs w:val="21"/>
              </w:rPr>
              <w:t>Tên ngành</w:t>
            </w:r>
          </w:p>
        </w:tc>
        <w:tc>
          <w:tcPr>
            <w:tcW w:w="376" w:type="pct"/>
            <w:tcBorders>
              <w:top w:val="single" w:sz="4" w:space="0" w:color="auto"/>
              <w:left w:val="nil"/>
              <w:bottom w:val="single" w:sz="4" w:space="0" w:color="auto"/>
              <w:right w:val="single" w:sz="4" w:space="0" w:color="auto"/>
            </w:tcBorders>
            <w:vAlign w:val="center"/>
          </w:tcPr>
          <w:p w:rsidR="008A3FBF" w:rsidRPr="0033511A" w:rsidRDefault="008A3FBF" w:rsidP="0033511A">
            <w:pPr>
              <w:jc w:val="center"/>
              <w:rPr>
                <w:rFonts w:ascii="Times New Roman" w:hAnsi="Times New Roman" w:cs="Times New Roman"/>
                <w:b/>
                <w:bCs/>
                <w:sz w:val="21"/>
                <w:szCs w:val="21"/>
              </w:rPr>
            </w:pPr>
            <w:r w:rsidRPr="0033511A">
              <w:rPr>
                <w:rFonts w:ascii="Times New Roman" w:hAnsi="Times New Roman" w:cs="Times New Roman"/>
                <w:b/>
                <w:bCs/>
                <w:sz w:val="21"/>
                <w:szCs w:val="21"/>
              </w:rPr>
              <w:t>Mã</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D36622" w:rsidRDefault="008A3FBF" w:rsidP="008A3FBF">
            <w:pPr>
              <w:jc w:val="center"/>
              <w:rPr>
                <w:rFonts w:ascii="Times New Roman" w:hAnsi="Times New Roman" w:cs="Times New Roman"/>
                <w:b/>
                <w:bCs/>
                <w:sz w:val="21"/>
                <w:szCs w:val="21"/>
              </w:rPr>
            </w:pPr>
            <w:r w:rsidRPr="00D36622">
              <w:rPr>
                <w:rFonts w:ascii="Times New Roman" w:hAnsi="Times New Roman" w:cs="Times New Roman"/>
                <w:b/>
                <w:bCs/>
                <w:sz w:val="21"/>
                <w:szCs w:val="21"/>
              </w:rPr>
              <w:t>I</w:t>
            </w: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D36622" w:rsidRDefault="008A3FBF" w:rsidP="008A3FBF">
            <w:pPr>
              <w:rPr>
                <w:rFonts w:ascii="Times New Roman" w:hAnsi="Times New Roman" w:cs="Times New Roman"/>
                <w:b/>
                <w:bCs/>
                <w:sz w:val="21"/>
                <w:szCs w:val="21"/>
              </w:rPr>
            </w:pPr>
            <w:r w:rsidRPr="00D36622">
              <w:rPr>
                <w:rFonts w:ascii="Times New Roman" w:hAnsi="Times New Roman" w:cs="Times New Roman"/>
                <w:b/>
                <w:bCs/>
                <w:sz w:val="21"/>
                <w:szCs w:val="21"/>
              </w:rPr>
              <w:t>Nông, lâm nghiệp và thủy sản</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A</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Nông nghiệp, lâm nghiệp và thuỷ sản</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0101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D36622" w:rsidRDefault="008A3FBF" w:rsidP="008A3FBF">
            <w:pPr>
              <w:jc w:val="center"/>
              <w:rPr>
                <w:rFonts w:ascii="Times New Roman" w:hAnsi="Times New Roman" w:cs="Times New Roman"/>
                <w:b/>
                <w:bCs/>
                <w:sz w:val="21"/>
                <w:szCs w:val="21"/>
              </w:rPr>
            </w:pPr>
            <w:r w:rsidRPr="00D36622">
              <w:rPr>
                <w:rFonts w:ascii="Times New Roman" w:hAnsi="Times New Roman" w:cs="Times New Roman"/>
                <w:b/>
                <w:bCs/>
                <w:sz w:val="21"/>
                <w:szCs w:val="21"/>
              </w:rPr>
              <w:t>II</w:t>
            </w: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D36622" w:rsidRDefault="008A3FBF" w:rsidP="008A3FBF">
            <w:pPr>
              <w:rPr>
                <w:rFonts w:ascii="Times New Roman" w:hAnsi="Times New Roman" w:cs="Times New Roman"/>
                <w:b/>
                <w:bCs/>
                <w:sz w:val="21"/>
                <w:szCs w:val="21"/>
              </w:rPr>
            </w:pPr>
            <w:r w:rsidRPr="00D36622">
              <w:rPr>
                <w:rFonts w:ascii="Times New Roman" w:hAnsi="Times New Roman" w:cs="Times New Roman"/>
                <w:b/>
                <w:bCs/>
                <w:sz w:val="21"/>
                <w:szCs w:val="21"/>
              </w:rPr>
              <w:t>Công nghiệp và</w:t>
            </w:r>
            <w:r>
              <w:rPr>
                <w:rFonts w:ascii="Times New Roman" w:hAnsi="Times New Roman" w:cs="Times New Roman"/>
                <w:b/>
                <w:bCs/>
                <w:sz w:val="21"/>
                <w:szCs w:val="21"/>
              </w:rPr>
              <w:t xml:space="preserve"> </w:t>
            </w:r>
            <w:r w:rsidRPr="00D36622">
              <w:rPr>
                <w:rFonts w:ascii="Times New Roman" w:hAnsi="Times New Roman" w:cs="Times New Roman"/>
                <w:b/>
                <w:bCs/>
                <w:sz w:val="21"/>
                <w:szCs w:val="21"/>
              </w:rPr>
              <w:t>xây dựng</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B</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Khai khoáng</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0201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C</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Công nghiệp chế biến, chế tạo</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0202</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D</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Sản xuất và phân phối điện, khí đốt, nước nóng, hơi nước và điều hoà không khí</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0203</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E</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Cung cấp nước; hoạt động quản lý và xử lý rác thải, nước thải.</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0204</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F</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Xây dựng</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0301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D36622" w:rsidRDefault="008A3FBF" w:rsidP="008A3FBF">
            <w:pPr>
              <w:jc w:val="center"/>
              <w:rPr>
                <w:rFonts w:ascii="Times New Roman" w:hAnsi="Times New Roman" w:cs="Times New Roman"/>
                <w:b/>
                <w:bCs/>
                <w:sz w:val="21"/>
                <w:szCs w:val="21"/>
              </w:rPr>
            </w:pPr>
            <w:r w:rsidRPr="00D36622">
              <w:rPr>
                <w:rFonts w:ascii="Times New Roman" w:hAnsi="Times New Roman" w:cs="Times New Roman"/>
                <w:b/>
                <w:bCs/>
                <w:sz w:val="21"/>
                <w:szCs w:val="21"/>
              </w:rPr>
              <w:t>III</w:t>
            </w: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D36622" w:rsidRDefault="008A3FBF" w:rsidP="008A3FBF">
            <w:pPr>
              <w:rPr>
                <w:rFonts w:ascii="Times New Roman" w:hAnsi="Times New Roman" w:cs="Times New Roman"/>
                <w:b/>
                <w:bCs/>
                <w:sz w:val="21"/>
                <w:szCs w:val="21"/>
              </w:rPr>
            </w:pPr>
            <w:r w:rsidRPr="00D36622">
              <w:rPr>
                <w:rFonts w:ascii="Times New Roman" w:hAnsi="Times New Roman" w:cs="Times New Roman"/>
                <w:b/>
                <w:bCs/>
                <w:sz w:val="21"/>
                <w:szCs w:val="21"/>
              </w:rPr>
              <w:t>Thương mại và dịch vụ</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G</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Bán buôn và bán lẻ; sửa chữa ô tô, mô tô, xe máy và xe có động cơ khác</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0401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H</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Vận tải kho bãi</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0402</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I</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Dịch vụ lưu trú và ăn uống</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0403</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J</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Thông tin và truyền thông</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0501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K</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Hoạt động tài chính, ngân hàng và bảo hiểm</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0601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L</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Hoạt động kinh doanh bất động sản</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0602</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M</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Hoạt động chuyên môn, khoa học và công nghệ</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0701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N</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Hoạt động hành chính và dịch vụ hỗ trợ</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0702</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O</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33511A">
            <w:pPr>
              <w:jc w:val="both"/>
              <w:rPr>
                <w:rFonts w:ascii="Times New Roman" w:hAnsi="Times New Roman" w:cs="Times New Roman"/>
                <w:bCs/>
                <w:sz w:val="21"/>
                <w:szCs w:val="21"/>
              </w:rPr>
            </w:pPr>
            <w:r w:rsidRPr="008A3FBF">
              <w:rPr>
                <w:rFonts w:ascii="Times New Roman" w:hAnsi="Times New Roman" w:cs="Times New Roman"/>
                <w:bCs/>
                <w:sz w:val="21"/>
                <w:szCs w:val="21"/>
              </w:rPr>
              <w:t>Hoạt động của đảng Cộng sản, tổ chức chính trị - xã hội, quản lý nhà nước, an ninh quốc phòng; bảo đảm xã hội bắt buộc</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0801</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P</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Giáo dục và đào tạo</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0802</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Q</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Y tế và hoạt động trợ giúp xã hội</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0803</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R</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Nghệ thuật, vui chơi và giải trí</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0804</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S</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Hoạt động dịch vụ khác</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0805</w:t>
            </w:r>
          </w:p>
        </w:tc>
      </w:tr>
      <w:tr w:rsidR="008A3FBF" w:rsidRPr="00D36622"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T</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33511A">
            <w:pPr>
              <w:jc w:val="both"/>
              <w:rPr>
                <w:rFonts w:ascii="Times New Roman" w:hAnsi="Times New Roman" w:cs="Times New Roman"/>
                <w:bCs/>
                <w:sz w:val="21"/>
                <w:szCs w:val="21"/>
              </w:rPr>
            </w:pPr>
            <w:r w:rsidRPr="008A3FBF">
              <w:rPr>
                <w:rFonts w:ascii="Times New Roman" w:hAnsi="Times New Roman" w:cs="Times New Roman"/>
                <w:bCs/>
                <w:sz w:val="21"/>
                <w:szCs w:val="21"/>
              </w:rPr>
              <w:t>Hoạt động làm thuê các công việc trong các hộ gia đình, sản xuất sản phẩm vật chất và dịch vụ tự tiêu dùng của hộ gia đình</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0806</w:t>
            </w:r>
          </w:p>
        </w:tc>
      </w:tr>
      <w:tr w:rsidR="008A3FBF" w:rsidRPr="00807B53" w:rsidTr="0033511A">
        <w:tblPrEx>
          <w:tblLook w:val="0000" w:firstRow="0" w:lastRow="0" w:firstColumn="0" w:lastColumn="0" w:noHBand="0" w:noVBand="0"/>
        </w:tblPrEx>
        <w:trPr>
          <w:gridBefore w:val="1"/>
          <w:gridAfter w:val="1"/>
          <w:wBefore w:w="68" w:type="pct"/>
          <w:wAfter w:w="7" w:type="pct"/>
          <w:trHeight w:val="340"/>
        </w:trPr>
        <w:tc>
          <w:tcPr>
            <w:tcW w:w="224"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1410"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
                <w:bCs/>
                <w:sz w:val="21"/>
                <w:szCs w:val="21"/>
              </w:rPr>
            </w:pP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U</w:t>
            </w:r>
          </w:p>
        </w:tc>
        <w:tc>
          <w:tcPr>
            <w:tcW w:w="2538" w:type="pct"/>
            <w:tcBorders>
              <w:top w:val="single" w:sz="4" w:space="0" w:color="auto"/>
              <w:left w:val="single" w:sz="4" w:space="0" w:color="auto"/>
              <w:bottom w:val="single" w:sz="4" w:space="0" w:color="auto"/>
              <w:right w:val="single" w:sz="4" w:space="0" w:color="auto"/>
            </w:tcBorders>
            <w:vAlign w:val="center"/>
          </w:tcPr>
          <w:p w:rsidR="008A3FBF" w:rsidRPr="008A3FBF" w:rsidRDefault="008A3FBF" w:rsidP="008A3FBF">
            <w:pPr>
              <w:rPr>
                <w:rFonts w:ascii="Times New Roman" w:hAnsi="Times New Roman" w:cs="Times New Roman"/>
                <w:bCs/>
                <w:sz w:val="21"/>
                <w:szCs w:val="21"/>
              </w:rPr>
            </w:pPr>
            <w:r w:rsidRPr="008A3FBF">
              <w:rPr>
                <w:rFonts w:ascii="Times New Roman" w:hAnsi="Times New Roman" w:cs="Times New Roman"/>
                <w:bCs/>
                <w:sz w:val="21"/>
                <w:szCs w:val="21"/>
              </w:rPr>
              <w:t>Hoạt động của các tổ chức và cơ quan quốc tế</w:t>
            </w:r>
          </w:p>
        </w:tc>
        <w:tc>
          <w:tcPr>
            <w:tcW w:w="376" w:type="pct"/>
            <w:tcBorders>
              <w:top w:val="single" w:sz="4" w:space="0" w:color="auto"/>
              <w:left w:val="nil"/>
              <w:bottom w:val="single" w:sz="4" w:space="0" w:color="auto"/>
              <w:right w:val="single" w:sz="4" w:space="0" w:color="auto"/>
            </w:tcBorders>
            <w:vAlign w:val="center"/>
          </w:tcPr>
          <w:p w:rsidR="008A3FBF" w:rsidRPr="008A3FBF" w:rsidRDefault="008A3FBF" w:rsidP="008A3FBF">
            <w:pPr>
              <w:jc w:val="center"/>
              <w:rPr>
                <w:rFonts w:ascii="Times New Roman" w:hAnsi="Times New Roman" w:cs="Times New Roman"/>
                <w:bCs/>
                <w:sz w:val="21"/>
                <w:szCs w:val="21"/>
              </w:rPr>
            </w:pPr>
            <w:r w:rsidRPr="008A3FBF">
              <w:rPr>
                <w:rFonts w:ascii="Times New Roman" w:hAnsi="Times New Roman" w:cs="Times New Roman"/>
                <w:bCs/>
                <w:sz w:val="21"/>
                <w:szCs w:val="21"/>
              </w:rPr>
              <w:t>0807</w:t>
            </w:r>
          </w:p>
        </w:tc>
      </w:tr>
    </w:tbl>
    <w:p w:rsidR="00AE6970" w:rsidRDefault="0033511A">
      <w:r w:rsidRPr="001D28B4">
        <w:rPr>
          <w:rFonts w:ascii="Times New Roman" w:hAnsi="Times New Roman" w:cs="Times New Roman"/>
          <w:b/>
          <w:i/>
          <w:sz w:val="24"/>
          <w:szCs w:val="24"/>
          <w:u w:val="single"/>
        </w:rPr>
        <w:t>Ghi chú:</w:t>
      </w:r>
      <w:r w:rsidRPr="009A3E8E">
        <w:rPr>
          <w:rFonts w:ascii="Times New Roman" w:hAnsi="Times New Roman" w:cs="Times New Roman"/>
          <w:sz w:val="24"/>
          <w:szCs w:val="24"/>
        </w:rPr>
        <w:t xml:space="preserve"> Tổ chức tín dụng không điền số liệu vào các ô màu xám.</w:t>
      </w:r>
      <w:r w:rsidR="00AE6970">
        <w:br w:type="page"/>
      </w:r>
    </w:p>
    <w:p w:rsidR="00AE6970" w:rsidRDefault="00AE6970">
      <w:pPr>
        <w:sectPr w:rsidR="00AE6970" w:rsidSect="00251772">
          <w:footerReference w:type="default" r:id="rId10"/>
          <w:pgSz w:w="16834" w:h="11909" w:orient="landscape" w:code="9"/>
          <w:pgMar w:top="1135" w:right="1412" w:bottom="1140" w:left="1140" w:header="0" w:footer="454" w:gutter="0"/>
          <w:pgNumType w:start="14" w:chapStyle="1"/>
          <w:cols w:space="720"/>
          <w:docGrid w:linePitch="381"/>
        </w:sectPr>
      </w:pPr>
    </w:p>
    <w:tbl>
      <w:tblPr>
        <w:tblW w:w="9656" w:type="dxa"/>
        <w:tblInd w:w="91" w:type="dxa"/>
        <w:tblLayout w:type="fixed"/>
        <w:tblLook w:val="04A0" w:firstRow="1" w:lastRow="0" w:firstColumn="1" w:lastColumn="0" w:noHBand="0" w:noVBand="1"/>
      </w:tblPr>
      <w:tblGrid>
        <w:gridCol w:w="923"/>
        <w:gridCol w:w="2105"/>
        <w:gridCol w:w="992"/>
        <w:gridCol w:w="992"/>
        <w:gridCol w:w="1384"/>
        <w:gridCol w:w="884"/>
        <w:gridCol w:w="993"/>
        <w:gridCol w:w="1383"/>
      </w:tblGrid>
      <w:tr w:rsidR="00AE6970" w:rsidRPr="00D36622" w:rsidTr="00B90E35">
        <w:trPr>
          <w:trHeight w:val="1807"/>
        </w:trPr>
        <w:tc>
          <w:tcPr>
            <w:tcW w:w="9656" w:type="dxa"/>
            <w:gridSpan w:val="8"/>
            <w:tcBorders>
              <w:top w:val="nil"/>
              <w:left w:val="nil"/>
            </w:tcBorders>
            <w:shd w:val="clear" w:color="auto" w:fill="auto"/>
            <w:noWrap/>
            <w:vAlign w:val="center"/>
            <w:hideMark/>
          </w:tcPr>
          <w:p w:rsidR="00AE6970" w:rsidRPr="00D36622" w:rsidRDefault="00AE6970" w:rsidP="00B90E35">
            <w:pPr>
              <w:rPr>
                <w:rFonts w:ascii="Times New Roman" w:hAnsi="Times New Roman" w:cs="Times New Roman"/>
                <w:b/>
                <w:bCs/>
                <w:sz w:val="24"/>
                <w:szCs w:val="24"/>
              </w:rPr>
            </w:pPr>
            <w:r w:rsidRPr="00D36622">
              <w:rPr>
                <w:rFonts w:ascii="Times New Roman" w:hAnsi="Times New Roman" w:cs="Times New Roman"/>
                <w:b/>
                <w:bCs/>
                <w:sz w:val="24"/>
                <w:szCs w:val="24"/>
              </w:rPr>
              <w:lastRenderedPageBreak/>
              <w:t>Đơn vị báo cáo:...                                                                                           Biểu số 007-DBTK</w:t>
            </w:r>
          </w:p>
          <w:p w:rsidR="00AE6970" w:rsidRPr="00D36622" w:rsidRDefault="00AE6970" w:rsidP="00B90E35">
            <w:pPr>
              <w:tabs>
                <w:tab w:val="left" w:pos="14241"/>
              </w:tabs>
              <w:rPr>
                <w:rFonts w:ascii="Times New Roman" w:hAnsi="Times New Roman" w:cs="Times New Roman"/>
                <w:b/>
                <w:bCs/>
                <w:sz w:val="24"/>
                <w:szCs w:val="24"/>
              </w:rPr>
            </w:pPr>
          </w:p>
          <w:p w:rsidR="00AE6970" w:rsidRPr="00D36622" w:rsidRDefault="00AE6970" w:rsidP="00B90E35">
            <w:pPr>
              <w:jc w:val="center"/>
              <w:rPr>
                <w:rFonts w:ascii="Times New Roman" w:hAnsi="Times New Roman" w:cs="Times New Roman"/>
                <w:b/>
                <w:bCs/>
                <w:sz w:val="24"/>
                <w:szCs w:val="24"/>
              </w:rPr>
            </w:pPr>
            <w:r w:rsidRPr="00D36622">
              <w:rPr>
                <w:rFonts w:ascii="Times New Roman" w:hAnsi="Times New Roman" w:cs="Times New Roman"/>
                <w:b/>
                <w:bCs/>
                <w:sz w:val="24"/>
                <w:szCs w:val="24"/>
              </w:rPr>
              <w:t xml:space="preserve">BÁO CÁO DƯ NỢ TÍN DỤNG ĐỐI VỚI CÁC TỔ CHỨC KHÔNG PHẢI </w:t>
            </w:r>
            <w:r w:rsidRPr="00D36622">
              <w:rPr>
                <w:rFonts w:ascii="Times New Roman" w:hAnsi="Times New Roman" w:cs="Times New Roman"/>
                <w:b/>
                <w:bCs/>
                <w:sz w:val="24"/>
                <w:szCs w:val="24"/>
              </w:rPr>
              <w:br/>
              <w:t>TỔ CHỨC TÍN DỤNG HOẠT ĐỘNG TẠI VIỆT NAM</w:t>
            </w:r>
          </w:p>
          <w:p w:rsidR="00AE6970" w:rsidRPr="00D36622" w:rsidRDefault="00AE6970" w:rsidP="00B90E35">
            <w:pPr>
              <w:jc w:val="center"/>
              <w:rPr>
                <w:rFonts w:ascii="Times New Roman" w:hAnsi="Times New Roman" w:cs="Times New Roman"/>
                <w:i/>
                <w:iCs/>
                <w:sz w:val="24"/>
                <w:szCs w:val="24"/>
              </w:rPr>
            </w:pPr>
            <w:r w:rsidRPr="00D36622">
              <w:rPr>
                <w:rFonts w:ascii="Times New Roman" w:hAnsi="Times New Roman" w:cs="Times New Roman"/>
                <w:i/>
                <w:iCs/>
                <w:sz w:val="24"/>
                <w:szCs w:val="24"/>
              </w:rPr>
              <w:t xml:space="preserve"> (Tháng</w:t>
            </w:r>
            <w:r w:rsidR="009954EA">
              <w:rPr>
                <w:rFonts w:ascii="Times New Roman" w:hAnsi="Times New Roman" w:cs="Times New Roman"/>
                <w:i/>
                <w:iCs/>
                <w:sz w:val="24"/>
                <w:szCs w:val="24"/>
              </w:rPr>
              <w:t>…</w:t>
            </w:r>
            <w:r w:rsidRPr="00D36622">
              <w:rPr>
                <w:rFonts w:ascii="Times New Roman" w:hAnsi="Times New Roman" w:cs="Times New Roman"/>
                <w:i/>
                <w:iCs/>
                <w:sz w:val="24"/>
                <w:szCs w:val="24"/>
              </w:rPr>
              <w:t>…năm</w:t>
            </w:r>
            <w:r w:rsidR="009954EA">
              <w:rPr>
                <w:rFonts w:ascii="Times New Roman" w:hAnsi="Times New Roman" w:cs="Times New Roman"/>
                <w:i/>
                <w:iCs/>
                <w:sz w:val="24"/>
                <w:szCs w:val="24"/>
              </w:rPr>
              <w:t>……</w:t>
            </w:r>
            <w:r w:rsidRPr="00D36622">
              <w:rPr>
                <w:rFonts w:ascii="Times New Roman" w:hAnsi="Times New Roman" w:cs="Times New Roman"/>
                <w:i/>
                <w:iCs/>
                <w:sz w:val="24"/>
                <w:szCs w:val="24"/>
              </w:rPr>
              <w:t>)</w:t>
            </w:r>
          </w:p>
          <w:p w:rsidR="00AE6970" w:rsidRPr="00D36622" w:rsidRDefault="00AE6970" w:rsidP="00B90E35">
            <w:pPr>
              <w:rPr>
                <w:rFonts w:ascii="Times New Roman" w:hAnsi="Times New Roman" w:cs="Times New Roman"/>
                <w:b/>
                <w:bCs/>
                <w:sz w:val="24"/>
                <w:szCs w:val="24"/>
              </w:rPr>
            </w:pPr>
            <w:r>
              <w:rPr>
                <w:rFonts w:ascii="Times New Roman" w:hAnsi="Times New Roman" w:cs="Times New Roman"/>
                <w:i/>
                <w:iCs/>
                <w:sz w:val="24"/>
                <w:szCs w:val="24"/>
              </w:rPr>
              <w:t xml:space="preserve">                                                                                                                       </w:t>
            </w:r>
            <w:r w:rsidRPr="00D36622">
              <w:rPr>
                <w:rFonts w:ascii="Times New Roman" w:hAnsi="Times New Roman" w:cs="Times New Roman"/>
                <w:i/>
                <w:iCs/>
                <w:sz w:val="24"/>
                <w:szCs w:val="24"/>
              </w:rPr>
              <w:t>Đơn vị tính: Triệu VND</w:t>
            </w:r>
          </w:p>
        </w:tc>
      </w:tr>
      <w:tr w:rsidR="00AE6970" w:rsidRPr="00D36622" w:rsidTr="00721404">
        <w:trPr>
          <w:trHeight w:val="454"/>
        </w:trPr>
        <w:tc>
          <w:tcPr>
            <w:tcW w:w="923" w:type="dxa"/>
            <w:vMerge w:val="restart"/>
            <w:tcBorders>
              <w:top w:val="single" w:sz="4" w:space="0" w:color="auto"/>
              <w:left w:val="single" w:sz="4" w:space="0" w:color="auto"/>
              <w:bottom w:val="single" w:sz="4" w:space="0" w:color="000000"/>
              <w:right w:val="single" w:sz="4" w:space="0" w:color="auto"/>
            </w:tcBorders>
            <w:vAlign w:val="center"/>
            <w:hideMark/>
          </w:tcPr>
          <w:p w:rsidR="00AE6970" w:rsidRPr="00D36622" w:rsidRDefault="00886D48" w:rsidP="00886D48">
            <w:pPr>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2105" w:type="dxa"/>
            <w:vMerge w:val="restart"/>
            <w:tcBorders>
              <w:top w:val="single" w:sz="4" w:space="0" w:color="auto"/>
              <w:left w:val="single" w:sz="4" w:space="0" w:color="auto"/>
              <w:bottom w:val="single" w:sz="4" w:space="0" w:color="auto"/>
              <w:right w:val="single" w:sz="4" w:space="0" w:color="auto"/>
            </w:tcBorders>
            <w:vAlign w:val="center"/>
            <w:hideMark/>
          </w:tcPr>
          <w:p w:rsidR="00AE6970" w:rsidRPr="00D36622" w:rsidRDefault="00886D48" w:rsidP="00886D48">
            <w:pPr>
              <w:jc w:val="center"/>
              <w:rPr>
                <w:rFonts w:ascii="Times New Roman" w:hAnsi="Times New Roman" w:cs="Times New Roman"/>
                <w:b/>
                <w:bCs/>
                <w:sz w:val="24"/>
                <w:szCs w:val="24"/>
              </w:rPr>
            </w:pPr>
            <w:r>
              <w:rPr>
                <w:rFonts w:ascii="Times New Roman" w:hAnsi="Times New Roman" w:cs="Times New Roman"/>
                <w:b/>
                <w:bCs/>
                <w:sz w:val="24"/>
                <w:szCs w:val="24"/>
              </w:rPr>
              <w:t>Chỉ tiêu</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404" w:rsidRDefault="00AE6970" w:rsidP="00B90E35">
            <w:pPr>
              <w:jc w:val="center"/>
              <w:rPr>
                <w:rFonts w:ascii="Times New Roman" w:hAnsi="Times New Roman" w:cs="Times New Roman"/>
                <w:b/>
                <w:bCs/>
                <w:sz w:val="24"/>
                <w:szCs w:val="24"/>
              </w:rPr>
            </w:pPr>
            <w:r w:rsidRPr="00AE6970">
              <w:rPr>
                <w:rFonts w:ascii="Times New Roman" w:hAnsi="Times New Roman" w:cs="Times New Roman"/>
                <w:b/>
                <w:bCs/>
                <w:sz w:val="24"/>
                <w:szCs w:val="24"/>
              </w:rPr>
              <w:t>Dư nợ tín dụng</w:t>
            </w:r>
          </w:p>
          <w:p w:rsidR="00721404" w:rsidRDefault="00AE6970" w:rsidP="00B90E35">
            <w:pPr>
              <w:jc w:val="center"/>
              <w:rPr>
                <w:rFonts w:ascii="Times New Roman" w:hAnsi="Times New Roman" w:cs="Times New Roman"/>
                <w:b/>
                <w:bCs/>
                <w:sz w:val="24"/>
                <w:szCs w:val="24"/>
              </w:rPr>
            </w:pPr>
            <w:r w:rsidRPr="00AE6970">
              <w:rPr>
                <w:rFonts w:ascii="Times New Roman" w:hAnsi="Times New Roman" w:cs="Times New Roman"/>
                <w:b/>
                <w:bCs/>
                <w:sz w:val="24"/>
                <w:szCs w:val="24"/>
              </w:rPr>
              <w:t xml:space="preserve">(không bao gồm </w:t>
            </w:r>
            <w:r w:rsidR="00742131">
              <w:rPr>
                <w:rFonts w:ascii="Times New Roman" w:hAnsi="Times New Roman" w:cs="Times New Roman"/>
                <w:b/>
                <w:bCs/>
                <w:sz w:val="24"/>
                <w:szCs w:val="24"/>
              </w:rPr>
              <w:t xml:space="preserve">mua, </w:t>
            </w:r>
            <w:r w:rsidRPr="00AE6970">
              <w:rPr>
                <w:rFonts w:ascii="Times New Roman" w:hAnsi="Times New Roman" w:cs="Times New Roman"/>
                <w:b/>
                <w:bCs/>
                <w:sz w:val="24"/>
                <w:szCs w:val="24"/>
              </w:rPr>
              <w:t>đầu tư</w:t>
            </w:r>
          </w:p>
          <w:p w:rsidR="00AE6970" w:rsidRPr="00AE6970" w:rsidRDefault="00AE6970" w:rsidP="00B90E35">
            <w:pPr>
              <w:jc w:val="center"/>
              <w:rPr>
                <w:rFonts w:ascii="Times New Roman" w:hAnsi="Times New Roman" w:cs="Times New Roman"/>
                <w:b/>
                <w:bCs/>
                <w:sz w:val="24"/>
                <w:szCs w:val="24"/>
              </w:rPr>
            </w:pPr>
            <w:r w:rsidRPr="00AE6970">
              <w:rPr>
                <w:rFonts w:ascii="Times New Roman" w:hAnsi="Times New Roman" w:cs="Times New Roman"/>
                <w:b/>
                <w:bCs/>
                <w:sz w:val="24"/>
                <w:szCs w:val="24"/>
              </w:rPr>
              <w:t>trái phiếu doanh nghiệp)</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AE6970" w:rsidRPr="00AE6970" w:rsidRDefault="00742131" w:rsidP="00742131">
            <w:pPr>
              <w:jc w:val="center"/>
              <w:rPr>
                <w:rFonts w:ascii="Times New Roman" w:hAnsi="Times New Roman" w:cs="Times New Roman"/>
                <w:b/>
                <w:bCs/>
                <w:sz w:val="24"/>
                <w:szCs w:val="24"/>
              </w:rPr>
            </w:pPr>
            <w:r>
              <w:rPr>
                <w:rFonts w:ascii="Times New Roman" w:hAnsi="Times New Roman" w:cs="Times New Roman"/>
                <w:b/>
                <w:bCs/>
                <w:sz w:val="24"/>
                <w:szCs w:val="24"/>
              </w:rPr>
              <w:t>Mua, đ</w:t>
            </w:r>
            <w:r w:rsidR="00AE6970" w:rsidRPr="00AE6970">
              <w:rPr>
                <w:rFonts w:ascii="Times New Roman" w:hAnsi="Times New Roman" w:cs="Times New Roman"/>
                <w:b/>
                <w:bCs/>
                <w:sz w:val="24"/>
                <w:szCs w:val="24"/>
              </w:rPr>
              <w:t>ầu tư trái phiếu doanh nghiệp (không bao gồm trái phiếu VAMC)</w:t>
            </w:r>
          </w:p>
        </w:tc>
      </w:tr>
      <w:tr w:rsidR="0024335B" w:rsidRPr="00D36622" w:rsidTr="00D650FC">
        <w:trPr>
          <w:trHeight w:val="454"/>
        </w:trPr>
        <w:tc>
          <w:tcPr>
            <w:tcW w:w="923" w:type="dxa"/>
            <w:vMerge/>
            <w:tcBorders>
              <w:top w:val="single" w:sz="4" w:space="0" w:color="auto"/>
              <w:left w:val="single" w:sz="4" w:space="0" w:color="auto"/>
              <w:bottom w:val="single" w:sz="4" w:space="0" w:color="000000"/>
              <w:right w:val="single" w:sz="4" w:space="0" w:color="auto"/>
            </w:tcBorders>
            <w:vAlign w:val="center"/>
            <w:hideMark/>
          </w:tcPr>
          <w:p w:rsidR="0024335B" w:rsidRPr="00D36622" w:rsidRDefault="0024335B" w:rsidP="0024335B">
            <w:pPr>
              <w:rPr>
                <w:rFonts w:ascii="Times New Roman" w:hAnsi="Times New Roman" w:cs="Times New Roman"/>
                <w:b/>
                <w:bCs/>
                <w:sz w:val="24"/>
                <w:szCs w:val="24"/>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rsidR="0024335B" w:rsidRPr="00D36622" w:rsidRDefault="0024335B" w:rsidP="0024335B">
            <w:pPr>
              <w:rPr>
                <w:rFonts w:ascii="Times New Roman" w:hAnsi="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4335B" w:rsidRPr="0024335B" w:rsidRDefault="0024335B" w:rsidP="0024335B">
            <w:pPr>
              <w:jc w:val="center"/>
              <w:rPr>
                <w:rFonts w:ascii="Times New Roman" w:hAnsi="Times New Roman" w:cs="Times New Roman"/>
                <w:bCs/>
                <w:sz w:val="24"/>
                <w:szCs w:val="24"/>
              </w:rPr>
            </w:pPr>
            <w:r>
              <w:rPr>
                <w:rFonts w:ascii="Times New Roman" w:hAnsi="Times New Roman" w:cs="Times New Roman"/>
                <w:bCs/>
                <w:sz w:val="24"/>
                <w:szCs w:val="24"/>
              </w:rPr>
              <w:t xml:space="preserve">Bằng </w:t>
            </w:r>
            <w:r w:rsidRPr="0024335B">
              <w:rPr>
                <w:rFonts w:ascii="Times New Roman" w:hAnsi="Times New Roman" w:cs="Times New Roman"/>
                <w:bCs/>
                <w:sz w:val="24"/>
                <w:szCs w:val="24"/>
              </w:rPr>
              <w:t>VND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335B" w:rsidRPr="0024335B" w:rsidRDefault="0024335B" w:rsidP="00D650FC">
            <w:pPr>
              <w:ind w:left="-108"/>
              <w:jc w:val="center"/>
              <w:rPr>
                <w:rFonts w:ascii="Times New Roman" w:hAnsi="Times New Roman" w:cs="Times New Roman"/>
                <w:bCs/>
                <w:sz w:val="24"/>
                <w:szCs w:val="24"/>
              </w:rPr>
            </w:pPr>
            <w:r>
              <w:rPr>
                <w:rFonts w:ascii="Times New Roman" w:hAnsi="Times New Roman" w:cs="Times New Roman"/>
                <w:bCs/>
                <w:sz w:val="24"/>
                <w:szCs w:val="24"/>
              </w:rPr>
              <w:t>Bằng n</w:t>
            </w:r>
            <w:r w:rsidRPr="0024335B">
              <w:rPr>
                <w:rFonts w:ascii="Times New Roman" w:hAnsi="Times New Roman" w:cs="Times New Roman"/>
                <w:bCs/>
                <w:sz w:val="24"/>
                <w:szCs w:val="24"/>
              </w:rPr>
              <w:t>goại tệ</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24335B" w:rsidRPr="0024335B" w:rsidRDefault="0024335B" w:rsidP="0024335B">
            <w:pPr>
              <w:jc w:val="center"/>
              <w:rPr>
                <w:rFonts w:ascii="Times New Roman" w:hAnsi="Times New Roman" w:cs="Times New Roman"/>
                <w:bCs/>
                <w:sz w:val="24"/>
                <w:szCs w:val="24"/>
              </w:rPr>
            </w:pPr>
            <w:r w:rsidRPr="0024335B">
              <w:rPr>
                <w:rFonts w:ascii="Times New Roman" w:hAnsi="Times New Roman" w:cs="Times New Roman"/>
                <w:bCs/>
                <w:sz w:val="24"/>
                <w:szCs w:val="24"/>
              </w:rPr>
              <w:t>Tổng</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24335B" w:rsidRPr="0024335B" w:rsidRDefault="0024335B" w:rsidP="0024335B">
            <w:pPr>
              <w:jc w:val="center"/>
              <w:rPr>
                <w:rFonts w:ascii="Times New Roman" w:hAnsi="Times New Roman" w:cs="Times New Roman"/>
                <w:bCs/>
                <w:sz w:val="24"/>
                <w:szCs w:val="24"/>
              </w:rPr>
            </w:pPr>
            <w:r>
              <w:rPr>
                <w:rFonts w:ascii="Times New Roman" w:hAnsi="Times New Roman" w:cs="Times New Roman"/>
                <w:bCs/>
                <w:sz w:val="24"/>
                <w:szCs w:val="24"/>
              </w:rPr>
              <w:t xml:space="preserve">Bằng </w:t>
            </w:r>
            <w:r w:rsidRPr="0024335B">
              <w:rPr>
                <w:rFonts w:ascii="Times New Roman" w:hAnsi="Times New Roman" w:cs="Times New Roman"/>
                <w:bCs/>
                <w:sz w:val="24"/>
                <w:szCs w:val="24"/>
              </w:rPr>
              <w:t>VND</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4335B" w:rsidRPr="0024335B" w:rsidRDefault="0024335B" w:rsidP="00D650FC">
            <w:pPr>
              <w:ind w:left="-108"/>
              <w:jc w:val="center"/>
              <w:rPr>
                <w:rFonts w:ascii="Times New Roman" w:hAnsi="Times New Roman" w:cs="Times New Roman"/>
                <w:bCs/>
                <w:sz w:val="24"/>
                <w:szCs w:val="24"/>
              </w:rPr>
            </w:pPr>
            <w:r>
              <w:rPr>
                <w:rFonts w:ascii="Times New Roman" w:hAnsi="Times New Roman" w:cs="Times New Roman"/>
                <w:bCs/>
                <w:sz w:val="24"/>
                <w:szCs w:val="24"/>
              </w:rPr>
              <w:t>Bằng n</w:t>
            </w:r>
            <w:r w:rsidRPr="0024335B">
              <w:rPr>
                <w:rFonts w:ascii="Times New Roman" w:hAnsi="Times New Roman" w:cs="Times New Roman"/>
                <w:bCs/>
                <w:sz w:val="24"/>
                <w:szCs w:val="24"/>
              </w:rPr>
              <w:t>goại tệ</w:t>
            </w:r>
          </w:p>
        </w:tc>
        <w:tc>
          <w:tcPr>
            <w:tcW w:w="1383" w:type="dxa"/>
            <w:tcBorders>
              <w:top w:val="single" w:sz="4" w:space="0" w:color="auto"/>
              <w:left w:val="nil"/>
              <w:bottom w:val="single" w:sz="4" w:space="0" w:color="auto"/>
              <w:right w:val="single" w:sz="4" w:space="0" w:color="auto"/>
            </w:tcBorders>
            <w:vAlign w:val="center"/>
          </w:tcPr>
          <w:p w:rsidR="0024335B" w:rsidRPr="0024335B" w:rsidRDefault="0024335B" w:rsidP="0024335B">
            <w:pPr>
              <w:jc w:val="center"/>
              <w:rPr>
                <w:rFonts w:ascii="Times New Roman" w:hAnsi="Times New Roman" w:cs="Times New Roman"/>
                <w:bCs/>
                <w:sz w:val="24"/>
                <w:szCs w:val="24"/>
              </w:rPr>
            </w:pPr>
            <w:r w:rsidRPr="0024335B">
              <w:rPr>
                <w:rFonts w:ascii="Times New Roman" w:hAnsi="Times New Roman" w:cs="Times New Roman"/>
                <w:bCs/>
                <w:sz w:val="24"/>
                <w:szCs w:val="24"/>
              </w:rPr>
              <w:t>Tổng</w:t>
            </w:r>
          </w:p>
        </w:tc>
      </w:tr>
      <w:tr w:rsidR="0024335B" w:rsidRPr="00D36622" w:rsidTr="00D650FC">
        <w:trPr>
          <w:trHeight w:val="454"/>
        </w:trPr>
        <w:tc>
          <w:tcPr>
            <w:tcW w:w="923" w:type="dxa"/>
            <w:vMerge/>
            <w:tcBorders>
              <w:top w:val="single" w:sz="4" w:space="0" w:color="auto"/>
              <w:left w:val="single" w:sz="4" w:space="0" w:color="auto"/>
              <w:bottom w:val="single" w:sz="4" w:space="0" w:color="000000"/>
              <w:right w:val="single" w:sz="4" w:space="0" w:color="auto"/>
            </w:tcBorders>
            <w:vAlign w:val="center"/>
            <w:hideMark/>
          </w:tcPr>
          <w:p w:rsidR="0024335B" w:rsidRPr="00D36622" w:rsidRDefault="0024335B" w:rsidP="0024335B">
            <w:pPr>
              <w:rPr>
                <w:rFonts w:ascii="Times New Roman" w:hAnsi="Times New Roman" w:cs="Times New Roman"/>
                <w:b/>
                <w:bCs/>
                <w:sz w:val="24"/>
                <w:szCs w:val="24"/>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rsidR="0024335B" w:rsidRPr="00D36622" w:rsidRDefault="0024335B" w:rsidP="0024335B">
            <w:pP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650FC" w:rsidRDefault="0024335B" w:rsidP="0024335B">
            <w:pPr>
              <w:jc w:val="center"/>
              <w:rPr>
                <w:rFonts w:ascii="Times New Roman" w:hAnsi="Times New Roman" w:cs="Times New Roman"/>
                <w:i/>
                <w:sz w:val="22"/>
                <w:szCs w:val="22"/>
              </w:rPr>
            </w:pPr>
            <w:r w:rsidRPr="00D650FC">
              <w:rPr>
                <w:rFonts w:ascii="Times New Roman" w:hAnsi="Times New Roman" w:cs="Times New Roman"/>
                <w:i/>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650FC" w:rsidRDefault="0024335B" w:rsidP="0024335B">
            <w:pPr>
              <w:jc w:val="center"/>
              <w:rPr>
                <w:rFonts w:ascii="Times New Roman" w:hAnsi="Times New Roman" w:cs="Times New Roman"/>
                <w:i/>
                <w:sz w:val="22"/>
                <w:szCs w:val="22"/>
              </w:rPr>
            </w:pPr>
            <w:r w:rsidRPr="00D650FC">
              <w:rPr>
                <w:rFonts w:ascii="Times New Roman" w:hAnsi="Times New Roman" w:cs="Times New Roman"/>
                <w:i/>
                <w:sz w:val="22"/>
                <w:szCs w:val="22"/>
              </w:rPr>
              <w:t>(2)</w:t>
            </w:r>
          </w:p>
        </w:tc>
        <w:tc>
          <w:tcPr>
            <w:tcW w:w="1384" w:type="dxa"/>
            <w:tcBorders>
              <w:top w:val="nil"/>
              <w:left w:val="nil"/>
              <w:bottom w:val="single" w:sz="4" w:space="0" w:color="auto"/>
              <w:right w:val="single" w:sz="4" w:space="0" w:color="auto"/>
            </w:tcBorders>
            <w:shd w:val="clear" w:color="auto" w:fill="auto"/>
            <w:noWrap/>
            <w:vAlign w:val="center"/>
            <w:hideMark/>
          </w:tcPr>
          <w:p w:rsidR="0024335B" w:rsidRPr="00D650FC" w:rsidRDefault="0024335B" w:rsidP="0024335B">
            <w:pPr>
              <w:jc w:val="center"/>
              <w:rPr>
                <w:rFonts w:ascii="Times New Roman" w:hAnsi="Times New Roman" w:cs="Times New Roman"/>
                <w:i/>
                <w:sz w:val="22"/>
                <w:szCs w:val="22"/>
              </w:rPr>
            </w:pPr>
            <w:r w:rsidRPr="00D650FC">
              <w:rPr>
                <w:rFonts w:ascii="Times New Roman" w:hAnsi="Times New Roman" w:cs="Times New Roman"/>
                <w:i/>
                <w:sz w:val="22"/>
                <w:szCs w:val="22"/>
              </w:rPr>
              <w:t>(3)</w:t>
            </w:r>
            <w:r w:rsidR="00D650FC" w:rsidRPr="00D650FC">
              <w:rPr>
                <w:rFonts w:ascii="Times New Roman" w:hAnsi="Times New Roman" w:cs="Times New Roman"/>
                <w:i/>
                <w:sz w:val="22"/>
                <w:szCs w:val="22"/>
              </w:rPr>
              <w:t>=(1)+(2)</w:t>
            </w:r>
          </w:p>
        </w:tc>
        <w:tc>
          <w:tcPr>
            <w:tcW w:w="884" w:type="dxa"/>
            <w:tcBorders>
              <w:top w:val="nil"/>
              <w:left w:val="nil"/>
              <w:bottom w:val="single" w:sz="4" w:space="0" w:color="auto"/>
              <w:right w:val="single" w:sz="4" w:space="0" w:color="auto"/>
            </w:tcBorders>
            <w:shd w:val="clear" w:color="auto" w:fill="auto"/>
            <w:noWrap/>
            <w:vAlign w:val="center"/>
            <w:hideMark/>
          </w:tcPr>
          <w:p w:rsidR="0024335B" w:rsidRPr="00D650FC" w:rsidRDefault="0024335B" w:rsidP="0024335B">
            <w:pPr>
              <w:jc w:val="center"/>
              <w:rPr>
                <w:rFonts w:ascii="Times New Roman" w:hAnsi="Times New Roman" w:cs="Times New Roman"/>
                <w:i/>
                <w:sz w:val="22"/>
                <w:szCs w:val="22"/>
              </w:rPr>
            </w:pPr>
            <w:r w:rsidRPr="00D650FC">
              <w:rPr>
                <w:rFonts w:ascii="Times New Roman" w:hAnsi="Times New Roman" w:cs="Times New Roman"/>
                <w:i/>
                <w:sz w:val="22"/>
                <w:szCs w:val="22"/>
              </w:rPr>
              <w:t>(4)</w:t>
            </w:r>
          </w:p>
        </w:tc>
        <w:tc>
          <w:tcPr>
            <w:tcW w:w="993" w:type="dxa"/>
            <w:tcBorders>
              <w:top w:val="nil"/>
              <w:left w:val="nil"/>
              <w:bottom w:val="single" w:sz="4" w:space="0" w:color="auto"/>
              <w:right w:val="single" w:sz="4" w:space="0" w:color="auto"/>
            </w:tcBorders>
            <w:shd w:val="clear" w:color="auto" w:fill="auto"/>
            <w:noWrap/>
            <w:vAlign w:val="center"/>
            <w:hideMark/>
          </w:tcPr>
          <w:p w:rsidR="0024335B" w:rsidRPr="00D650FC" w:rsidRDefault="0024335B" w:rsidP="0024335B">
            <w:pPr>
              <w:jc w:val="center"/>
              <w:rPr>
                <w:rFonts w:ascii="Times New Roman" w:hAnsi="Times New Roman" w:cs="Times New Roman"/>
                <w:i/>
                <w:sz w:val="22"/>
                <w:szCs w:val="22"/>
              </w:rPr>
            </w:pPr>
            <w:r w:rsidRPr="00D650FC">
              <w:rPr>
                <w:rFonts w:ascii="Times New Roman" w:hAnsi="Times New Roman" w:cs="Times New Roman"/>
                <w:i/>
                <w:sz w:val="22"/>
                <w:szCs w:val="22"/>
              </w:rPr>
              <w:t>(5)</w:t>
            </w:r>
          </w:p>
        </w:tc>
        <w:tc>
          <w:tcPr>
            <w:tcW w:w="1383" w:type="dxa"/>
            <w:tcBorders>
              <w:top w:val="nil"/>
              <w:left w:val="nil"/>
              <w:bottom w:val="single" w:sz="4" w:space="0" w:color="auto"/>
              <w:right w:val="single" w:sz="4" w:space="0" w:color="auto"/>
            </w:tcBorders>
            <w:vAlign w:val="center"/>
          </w:tcPr>
          <w:p w:rsidR="0024335B" w:rsidRPr="00D650FC" w:rsidRDefault="0024335B" w:rsidP="0024335B">
            <w:pPr>
              <w:jc w:val="center"/>
              <w:rPr>
                <w:rFonts w:ascii="Times New Roman" w:hAnsi="Times New Roman" w:cs="Times New Roman"/>
                <w:i/>
                <w:sz w:val="22"/>
                <w:szCs w:val="22"/>
              </w:rPr>
            </w:pPr>
            <w:r w:rsidRPr="00D650FC">
              <w:rPr>
                <w:rFonts w:ascii="Times New Roman" w:hAnsi="Times New Roman" w:cs="Times New Roman"/>
                <w:i/>
                <w:sz w:val="22"/>
                <w:szCs w:val="22"/>
              </w:rPr>
              <w:t>(6)</w:t>
            </w:r>
            <w:r w:rsidR="00D650FC" w:rsidRPr="00D650FC">
              <w:rPr>
                <w:rFonts w:ascii="Times New Roman" w:hAnsi="Times New Roman" w:cs="Times New Roman"/>
                <w:i/>
                <w:sz w:val="22"/>
                <w:szCs w:val="22"/>
              </w:rPr>
              <w:t>=(4)+(5)</w:t>
            </w:r>
          </w:p>
        </w:tc>
      </w:tr>
      <w:tr w:rsidR="0024335B" w:rsidRPr="00D36622" w:rsidTr="00D650FC">
        <w:trPr>
          <w:trHeight w:val="454"/>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24335B" w:rsidRPr="0024335B" w:rsidRDefault="0024335B" w:rsidP="0024335B">
            <w:pPr>
              <w:jc w:val="center"/>
              <w:rPr>
                <w:rFonts w:ascii="Times New Roman" w:hAnsi="Times New Roman" w:cs="Times New Roman"/>
                <w:bCs/>
                <w:sz w:val="24"/>
                <w:szCs w:val="24"/>
              </w:rPr>
            </w:pPr>
            <w:r w:rsidRPr="0024335B">
              <w:rPr>
                <w:rFonts w:ascii="Times New Roman" w:hAnsi="Times New Roman" w:cs="Times New Roman"/>
                <w:bCs/>
                <w:sz w:val="24"/>
                <w:szCs w:val="24"/>
              </w:rPr>
              <w:t>1</w:t>
            </w:r>
          </w:p>
        </w:tc>
        <w:tc>
          <w:tcPr>
            <w:tcW w:w="2105" w:type="dxa"/>
            <w:tcBorders>
              <w:top w:val="nil"/>
              <w:left w:val="nil"/>
              <w:bottom w:val="single" w:sz="4" w:space="0" w:color="auto"/>
              <w:right w:val="single" w:sz="4" w:space="0" w:color="auto"/>
            </w:tcBorders>
            <w:shd w:val="clear" w:color="auto" w:fill="auto"/>
            <w:noWrap/>
            <w:vAlign w:val="center"/>
            <w:hideMark/>
          </w:tcPr>
          <w:p w:rsidR="0024335B" w:rsidRPr="0024335B" w:rsidRDefault="0024335B" w:rsidP="0024335B">
            <w:pPr>
              <w:rPr>
                <w:rFonts w:ascii="Times New Roman" w:hAnsi="Times New Roman" w:cs="Times New Roman"/>
                <w:bCs/>
                <w:sz w:val="24"/>
                <w:szCs w:val="24"/>
              </w:rPr>
            </w:pPr>
            <w:r w:rsidRPr="0024335B">
              <w:rPr>
                <w:rFonts w:ascii="Times New Roman" w:hAnsi="Times New Roman" w:cs="Times New Roman"/>
                <w:bCs/>
                <w:sz w:val="24"/>
                <w:szCs w:val="24"/>
              </w:rPr>
              <w:t>Ngắn hạn</w:t>
            </w: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24335B" w:rsidRPr="00D36622" w:rsidRDefault="0024335B" w:rsidP="0024335B">
            <w:pPr>
              <w:jc w:val="center"/>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rsidR="0024335B" w:rsidRPr="00D36622" w:rsidRDefault="0024335B" w:rsidP="0024335B">
            <w:pPr>
              <w:jc w:val="center"/>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1383" w:type="dxa"/>
            <w:tcBorders>
              <w:top w:val="nil"/>
              <w:left w:val="nil"/>
              <w:bottom w:val="single" w:sz="4" w:space="0" w:color="auto"/>
              <w:right w:val="single" w:sz="4" w:space="0" w:color="auto"/>
            </w:tcBorders>
            <w:vAlign w:val="center"/>
          </w:tcPr>
          <w:p w:rsidR="0024335B" w:rsidRPr="00D36622" w:rsidRDefault="0024335B" w:rsidP="0024335B">
            <w:pPr>
              <w:rPr>
                <w:rFonts w:ascii="Times New Roman" w:hAnsi="Times New Roman" w:cs="Times New Roman"/>
              </w:rPr>
            </w:pPr>
          </w:p>
        </w:tc>
      </w:tr>
      <w:tr w:rsidR="0024335B" w:rsidRPr="00D36622" w:rsidTr="00D650FC">
        <w:trPr>
          <w:trHeight w:val="454"/>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24335B" w:rsidRPr="0024335B" w:rsidRDefault="0024335B" w:rsidP="0024335B">
            <w:pPr>
              <w:jc w:val="center"/>
              <w:rPr>
                <w:rFonts w:ascii="Times New Roman" w:hAnsi="Times New Roman" w:cs="Times New Roman"/>
                <w:bCs/>
                <w:sz w:val="24"/>
                <w:szCs w:val="24"/>
              </w:rPr>
            </w:pPr>
            <w:r w:rsidRPr="0024335B">
              <w:rPr>
                <w:rFonts w:ascii="Times New Roman" w:hAnsi="Times New Roman" w:cs="Times New Roman"/>
                <w:bCs/>
                <w:sz w:val="24"/>
                <w:szCs w:val="24"/>
              </w:rPr>
              <w:t>2</w:t>
            </w:r>
          </w:p>
        </w:tc>
        <w:tc>
          <w:tcPr>
            <w:tcW w:w="2105" w:type="dxa"/>
            <w:tcBorders>
              <w:top w:val="nil"/>
              <w:left w:val="nil"/>
              <w:bottom w:val="single" w:sz="4" w:space="0" w:color="auto"/>
              <w:right w:val="single" w:sz="4" w:space="0" w:color="auto"/>
            </w:tcBorders>
            <w:shd w:val="clear" w:color="auto" w:fill="auto"/>
            <w:noWrap/>
            <w:vAlign w:val="center"/>
            <w:hideMark/>
          </w:tcPr>
          <w:p w:rsidR="0024335B" w:rsidRPr="0024335B" w:rsidRDefault="0024335B" w:rsidP="0024335B">
            <w:pPr>
              <w:rPr>
                <w:rFonts w:ascii="Times New Roman" w:hAnsi="Times New Roman" w:cs="Times New Roman"/>
                <w:bCs/>
                <w:sz w:val="24"/>
                <w:szCs w:val="24"/>
              </w:rPr>
            </w:pPr>
            <w:r w:rsidRPr="0024335B">
              <w:rPr>
                <w:rFonts w:ascii="Times New Roman" w:hAnsi="Times New Roman" w:cs="Times New Roman"/>
                <w:bCs/>
                <w:sz w:val="24"/>
                <w:szCs w:val="24"/>
              </w:rPr>
              <w:t>Trung và dài hạn</w:t>
            </w: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24335B" w:rsidRPr="00D36622" w:rsidRDefault="0024335B" w:rsidP="0024335B">
            <w:pPr>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rsidR="0024335B" w:rsidRPr="00D36622" w:rsidRDefault="0024335B" w:rsidP="0024335B">
            <w:pPr>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1383" w:type="dxa"/>
            <w:tcBorders>
              <w:top w:val="nil"/>
              <w:left w:val="nil"/>
              <w:bottom w:val="single" w:sz="4" w:space="0" w:color="auto"/>
              <w:right w:val="single" w:sz="4" w:space="0" w:color="auto"/>
            </w:tcBorders>
            <w:vAlign w:val="center"/>
          </w:tcPr>
          <w:p w:rsidR="0024335B" w:rsidRPr="00D36622" w:rsidRDefault="0024335B" w:rsidP="0024335B">
            <w:pPr>
              <w:rPr>
                <w:rFonts w:ascii="Times New Roman" w:hAnsi="Times New Roman" w:cs="Times New Roman"/>
              </w:rPr>
            </w:pPr>
          </w:p>
        </w:tc>
      </w:tr>
      <w:tr w:rsidR="0024335B" w:rsidRPr="00D36622" w:rsidTr="00D650FC">
        <w:trPr>
          <w:trHeight w:val="454"/>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24335B" w:rsidRPr="0024335B" w:rsidRDefault="0024335B" w:rsidP="0024335B">
            <w:pPr>
              <w:jc w:val="center"/>
              <w:rPr>
                <w:rFonts w:ascii="Times New Roman" w:hAnsi="Times New Roman" w:cs="Times New Roman"/>
                <w:b/>
                <w:bCs/>
                <w:sz w:val="24"/>
                <w:szCs w:val="24"/>
              </w:rPr>
            </w:pPr>
          </w:p>
        </w:tc>
        <w:tc>
          <w:tcPr>
            <w:tcW w:w="2105" w:type="dxa"/>
            <w:tcBorders>
              <w:top w:val="nil"/>
              <w:left w:val="nil"/>
              <w:bottom w:val="single" w:sz="4" w:space="0" w:color="auto"/>
              <w:right w:val="single" w:sz="4" w:space="0" w:color="auto"/>
            </w:tcBorders>
            <w:shd w:val="clear" w:color="auto" w:fill="auto"/>
            <w:noWrap/>
            <w:vAlign w:val="center"/>
            <w:hideMark/>
          </w:tcPr>
          <w:p w:rsidR="0024335B" w:rsidRPr="0024335B" w:rsidRDefault="0024335B" w:rsidP="005A5182">
            <w:pPr>
              <w:jc w:val="center"/>
              <w:rPr>
                <w:rFonts w:ascii="Times New Roman" w:hAnsi="Times New Roman" w:cs="Times New Roman"/>
                <w:b/>
                <w:bCs/>
                <w:sz w:val="24"/>
                <w:szCs w:val="24"/>
              </w:rPr>
            </w:pPr>
            <w:r w:rsidRPr="0024335B">
              <w:rPr>
                <w:rFonts w:ascii="Times New Roman" w:hAnsi="Times New Roman" w:cs="Times New Roman"/>
                <w:b/>
                <w:bCs/>
                <w:sz w:val="24"/>
                <w:szCs w:val="24"/>
              </w:rPr>
              <w:t>Tổng cộng (=1+2)</w:t>
            </w: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24335B" w:rsidRPr="00D36622" w:rsidRDefault="0024335B" w:rsidP="0024335B">
            <w:pPr>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rsidR="0024335B" w:rsidRPr="00D36622" w:rsidRDefault="0024335B" w:rsidP="0024335B">
            <w:pPr>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24335B" w:rsidRPr="00D36622" w:rsidRDefault="0024335B" w:rsidP="0024335B">
            <w:pPr>
              <w:rPr>
                <w:rFonts w:ascii="Times New Roman" w:hAnsi="Times New Roman" w:cs="Times New Roman"/>
              </w:rPr>
            </w:pPr>
            <w:r w:rsidRPr="00D36622">
              <w:rPr>
                <w:rFonts w:ascii="Times New Roman" w:hAnsi="Times New Roman" w:cs="Times New Roman"/>
              </w:rPr>
              <w:t> </w:t>
            </w:r>
          </w:p>
        </w:tc>
        <w:tc>
          <w:tcPr>
            <w:tcW w:w="1383" w:type="dxa"/>
            <w:tcBorders>
              <w:top w:val="nil"/>
              <w:left w:val="nil"/>
              <w:bottom w:val="single" w:sz="4" w:space="0" w:color="auto"/>
              <w:right w:val="single" w:sz="4" w:space="0" w:color="auto"/>
            </w:tcBorders>
            <w:vAlign w:val="center"/>
          </w:tcPr>
          <w:p w:rsidR="0024335B" w:rsidRPr="00D36622" w:rsidRDefault="0024335B" w:rsidP="0024335B">
            <w:pPr>
              <w:rPr>
                <w:rFonts w:ascii="Times New Roman" w:hAnsi="Times New Roman" w:cs="Times New Roman"/>
              </w:rPr>
            </w:pPr>
          </w:p>
        </w:tc>
      </w:tr>
    </w:tbl>
    <w:p w:rsidR="00AE6970" w:rsidRPr="00D36622" w:rsidRDefault="00AE6970" w:rsidP="00AE6970">
      <w:pPr>
        <w:spacing w:before="60" w:after="60" w:line="240" w:lineRule="atLeast"/>
        <w:rPr>
          <w:rFonts w:ascii="Times New Roman" w:hAnsi="Times New Roman" w:cs="Times New Roman"/>
          <w:b/>
          <w:bCs/>
          <w:i/>
          <w:iCs/>
          <w:sz w:val="24"/>
          <w:szCs w:val="24"/>
        </w:rPr>
      </w:pPr>
    </w:p>
    <w:p w:rsidR="00AE6970" w:rsidRPr="00D36622" w:rsidRDefault="00AE6970" w:rsidP="009954EA">
      <w:pPr>
        <w:spacing w:before="60" w:after="60" w:line="240" w:lineRule="atLeast"/>
        <w:ind w:left="142"/>
        <w:jc w:val="both"/>
        <w:rPr>
          <w:rFonts w:ascii="Times New Roman" w:hAnsi="Times New Roman" w:cs="Times New Roman"/>
          <w:b/>
          <w:bCs/>
          <w:i/>
          <w:iCs/>
          <w:sz w:val="24"/>
          <w:szCs w:val="24"/>
        </w:rPr>
      </w:pPr>
      <w:r w:rsidRPr="00D36622">
        <w:rPr>
          <w:rFonts w:ascii="Times New Roman" w:hAnsi="Times New Roman" w:cs="Times New Roman"/>
          <w:b/>
          <w:bCs/>
          <w:i/>
          <w:iCs/>
          <w:sz w:val="24"/>
          <w:szCs w:val="24"/>
        </w:rPr>
        <w:t xml:space="preserve">1. Đối tượng áp dụng: </w:t>
      </w:r>
      <w:r w:rsidRPr="00D36622">
        <w:rPr>
          <w:rFonts w:ascii="Times New Roman" w:hAnsi="Times New Roman" w:cs="Times New Roman"/>
          <w:bCs/>
          <w:iCs/>
          <w:sz w:val="24"/>
          <w:szCs w:val="24"/>
        </w:rPr>
        <w:t>Các tổ chức tín dụng (</w:t>
      </w:r>
      <w:r w:rsidRPr="00D36622">
        <w:rPr>
          <w:rFonts w:ascii="Times New Roman" w:hAnsi="Times New Roman" w:cs="Times New Roman"/>
          <w:sz w:val="24"/>
          <w:szCs w:val="24"/>
        </w:rPr>
        <w:t>trừ Quỹ tín dụng nhân dân)</w:t>
      </w:r>
      <w:r w:rsidRPr="00D36622">
        <w:rPr>
          <w:rFonts w:ascii="Times New Roman" w:hAnsi="Times New Roman" w:cs="Times New Roman"/>
          <w:bCs/>
          <w:iCs/>
          <w:sz w:val="24"/>
          <w:szCs w:val="24"/>
        </w:rPr>
        <w:t>.</w:t>
      </w:r>
    </w:p>
    <w:p w:rsidR="00AE6970" w:rsidRDefault="00AE6970" w:rsidP="009954EA">
      <w:pPr>
        <w:spacing w:before="60" w:after="60" w:line="240" w:lineRule="atLeast"/>
        <w:ind w:left="142"/>
        <w:jc w:val="both"/>
        <w:rPr>
          <w:rFonts w:ascii="Times New Roman" w:hAnsi="Times New Roman" w:cs="Times New Roman"/>
          <w:sz w:val="24"/>
          <w:szCs w:val="24"/>
        </w:rPr>
      </w:pPr>
      <w:r w:rsidRPr="00D36622">
        <w:rPr>
          <w:rFonts w:ascii="Times New Roman" w:hAnsi="Times New Roman" w:cs="Times New Roman"/>
          <w:b/>
          <w:bCs/>
          <w:i/>
          <w:iCs/>
          <w:sz w:val="24"/>
          <w:szCs w:val="24"/>
        </w:rPr>
        <w:t>2. Yêu cầu số liệu báo cáo:</w:t>
      </w:r>
      <w:r w:rsidRPr="00D36622">
        <w:rPr>
          <w:rFonts w:ascii="Times New Roman" w:hAnsi="Times New Roman" w:cs="Times New Roman"/>
          <w:bCs/>
          <w:iCs/>
          <w:sz w:val="24"/>
          <w:szCs w:val="24"/>
        </w:rPr>
        <w:t xml:space="preserve"> Trụ sở chính tổ chức tín dụng </w:t>
      </w:r>
      <w:r w:rsidRPr="00D36622">
        <w:rPr>
          <w:rFonts w:ascii="Times New Roman" w:hAnsi="Times New Roman" w:cs="Times New Roman"/>
          <w:sz w:val="24"/>
          <w:szCs w:val="24"/>
          <w:lang w:eastAsia="vi-VN"/>
        </w:rPr>
        <w:t xml:space="preserve">gửi </w:t>
      </w:r>
      <w:r w:rsidRPr="00D36622">
        <w:rPr>
          <w:rFonts w:ascii="Times New Roman" w:hAnsi="Times New Roman" w:cs="Times New Roman"/>
          <w:bCs/>
          <w:iCs/>
          <w:sz w:val="24"/>
          <w:szCs w:val="24"/>
        </w:rPr>
        <w:t xml:space="preserve">NHNN thông qua </w:t>
      </w:r>
      <w:r w:rsidR="00244FD8">
        <w:rPr>
          <w:rFonts w:ascii="Times New Roman" w:hAnsi="Times New Roman" w:cs="Times New Roman"/>
          <w:bCs/>
          <w:iCs/>
          <w:sz w:val="24"/>
          <w:szCs w:val="24"/>
        </w:rPr>
        <w:t>Cục Công nghệ thông tin</w:t>
      </w:r>
      <w:r w:rsidRPr="00D36622">
        <w:rPr>
          <w:rFonts w:ascii="Times New Roman" w:hAnsi="Times New Roman" w:cs="Times New Roman"/>
          <w:sz w:val="24"/>
          <w:szCs w:val="24"/>
        </w:rPr>
        <w:t>.</w:t>
      </w:r>
    </w:p>
    <w:p w:rsidR="00AE6970" w:rsidRDefault="00AE6970" w:rsidP="009954EA">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Số liệu toàn hệ thống;</w:t>
      </w:r>
    </w:p>
    <w:p w:rsidR="00AE6970" w:rsidRPr="00D36622" w:rsidRDefault="00AE6970" w:rsidP="009954EA">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rPr>
        <w:t>- Số liệu từng chi nhánh tổ chức tín dụng trong hệ thống (nếu có).</w:t>
      </w:r>
    </w:p>
    <w:p w:rsidR="00AE6970" w:rsidRPr="00D36622" w:rsidRDefault="00AE6970" w:rsidP="009954EA">
      <w:pPr>
        <w:spacing w:before="60" w:after="60" w:line="240" w:lineRule="atLeast"/>
        <w:ind w:left="142"/>
        <w:jc w:val="both"/>
        <w:rPr>
          <w:rFonts w:ascii="Times New Roman" w:hAnsi="Times New Roman" w:cs="Times New Roman"/>
          <w:b/>
          <w:bCs/>
          <w:i/>
          <w:iCs/>
          <w:sz w:val="24"/>
          <w:szCs w:val="24"/>
        </w:rPr>
      </w:pPr>
      <w:r w:rsidRPr="00D36622">
        <w:rPr>
          <w:rFonts w:ascii="Times New Roman" w:hAnsi="Times New Roman" w:cs="Times New Roman"/>
          <w:b/>
          <w:bCs/>
          <w:i/>
          <w:iCs/>
          <w:sz w:val="24"/>
          <w:szCs w:val="24"/>
        </w:rPr>
        <w:t xml:space="preserve">3. Đơn vị nhận và duyệt báo cáo: </w:t>
      </w:r>
      <w:r>
        <w:rPr>
          <w:rFonts w:ascii="Times New Roman" w:hAnsi="Times New Roman" w:cs="Times New Roman"/>
          <w:sz w:val="24"/>
          <w:szCs w:val="24"/>
        </w:rPr>
        <w:t>Vụ Dự báo, thống kê; NHNN chi nhánh tỉnh, thành phố.</w:t>
      </w:r>
    </w:p>
    <w:p w:rsidR="00AE6970" w:rsidRPr="00D36622" w:rsidRDefault="00AE6970" w:rsidP="009954EA">
      <w:pPr>
        <w:spacing w:before="60" w:after="60" w:line="240" w:lineRule="atLeast"/>
        <w:ind w:left="142"/>
        <w:jc w:val="both"/>
        <w:rPr>
          <w:rFonts w:ascii="Times New Roman" w:hAnsi="Times New Roman" w:cs="Times New Roman"/>
          <w:b/>
          <w:bCs/>
          <w:i/>
          <w:iCs/>
          <w:sz w:val="24"/>
          <w:szCs w:val="24"/>
        </w:rPr>
      </w:pPr>
      <w:r w:rsidRPr="00D36622">
        <w:rPr>
          <w:rFonts w:ascii="Times New Roman" w:hAnsi="Times New Roman" w:cs="Times New Roman"/>
          <w:b/>
          <w:bCs/>
          <w:i/>
          <w:iCs/>
          <w:sz w:val="24"/>
          <w:szCs w:val="24"/>
        </w:rPr>
        <w:t>4. Hướng dẫn lập báo cáo:</w:t>
      </w:r>
    </w:p>
    <w:p w:rsidR="00AE6970" w:rsidRPr="00D36622" w:rsidRDefault="00AE6970" w:rsidP="009954EA">
      <w:pPr>
        <w:spacing w:before="60" w:after="60" w:line="240" w:lineRule="atLeast"/>
        <w:ind w:left="142"/>
        <w:jc w:val="both"/>
        <w:rPr>
          <w:rFonts w:ascii="Times New Roman" w:hAnsi="Times New Roman" w:cs="Times New Roman"/>
          <w:sz w:val="24"/>
          <w:szCs w:val="24"/>
        </w:rPr>
      </w:pPr>
      <w:r w:rsidRPr="00D36622">
        <w:rPr>
          <w:rFonts w:ascii="Times New Roman" w:hAnsi="Times New Roman" w:cs="Times New Roman"/>
          <w:bCs/>
          <w:iCs/>
          <w:sz w:val="24"/>
          <w:szCs w:val="24"/>
        </w:rPr>
        <w:t xml:space="preserve">- </w:t>
      </w:r>
      <w:r w:rsidRPr="00D36622">
        <w:rPr>
          <w:rFonts w:ascii="Times New Roman" w:hAnsi="Times New Roman" w:cs="Times New Roman"/>
          <w:sz w:val="24"/>
          <w:szCs w:val="24"/>
        </w:rPr>
        <w:t xml:space="preserve">Báo cáo này thống kê số dư tại ngày </w:t>
      </w:r>
      <w:r w:rsidR="00B02548">
        <w:rPr>
          <w:rFonts w:ascii="Times New Roman" w:hAnsi="Times New Roman" w:cs="Times New Roman"/>
          <w:sz w:val="24"/>
          <w:szCs w:val="24"/>
        </w:rPr>
        <w:t xml:space="preserve">cuối cùng </w:t>
      </w:r>
      <w:r w:rsidRPr="00D36622">
        <w:rPr>
          <w:rFonts w:ascii="Times New Roman" w:hAnsi="Times New Roman" w:cs="Times New Roman"/>
          <w:sz w:val="24"/>
          <w:szCs w:val="24"/>
        </w:rPr>
        <w:t xml:space="preserve">của kỳ báo cáo. </w:t>
      </w:r>
    </w:p>
    <w:p w:rsidR="00AE6970" w:rsidRPr="00D36622" w:rsidRDefault="00AE6970" w:rsidP="009954EA">
      <w:pPr>
        <w:spacing w:before="60" w:after="60" w:line="240" w:lineRule="atLeast"/>
        <w:ind w:left="142"/>
        <w:jc w:val="both"/>
        <w:rPr>
          <w:rFonts w:ascii="Times New Roman" w:hAnsi="Times New Roman" w:cs="Times New Roman"/>
          <w:sz w:val="24"/>
          <w:szCs w:val="24"/>
        </w:rPr>
      </w:pPr>
      <w:r w:rsidRPr="00D36622">
        <w:rPr>
          <w:rFonts w:ascii="Times New Roman" w:hAnsi="Times New Roman" w:cs="Times New Roman"/>
          <w:bCs/>
          <w:iCs/>
          <w:sz w:val="24"/>
          <w:szCs w:val="24"/>
        </w:rPr>
        <w:t xml:space="preserve">- Thống kê theo loại tiền VND và các loại ngoại tệ quy đổi ra VND theo </w:t>
      </w:r>
      <w:r w:rsidRPr="00D36622">
        <w:rPr>
          <w:rFonts w:ascii="Times New Roman" w:hAnsi="Times New Roman" w:cs="Times New Roman"/>
          <w:sz w:val="24"/>
          <w:szCs w:val="24"/>
        </w:rPr>
        <w:t>hướng dẫn tại Phần 1 Phụ lục 2 Thông tư này.</w:t>
      </w:r>
    </w:p>
    <w:p w:rsidR="00AE6970" w:rsidRPr="00D36622" w:rsidRDefault="00AE6970" w:rsidP="009954EA">
      <w:pPr>
        <w:spacing w:before="60" w:after="60" w:line="240" w:lineRule="atLeast"/>
        <w:ind w:left="142"/>
        <w:jc w:val="both"/>
        <w:rPr>
          <w:rFonts w:ascii="Times New Roman" w:hAnsi="Times New Roman"/>
          <w:snapToGrid w:val="0"/>
          <w:sz w:val="24"/>
          <w:szCs w:val="24"/>
          <w:lang w:val="es-NI"/>
        </w:rPr>
      </w:pPr>
      <w:r w:rsidRPr="00D36622">
        <w:rPr>
          <w:rFonts w:ascii="Times New Roman" w:hAnsi="Times New Roman" w:cs="Times New Roman"/>
          <w:sz w:val="24"/>
          <w:szCs w:val="24"/>
        </w:rPr>
        <w:t xml:space="preserve">- </w:t>
      </w:r>
      <w:r w:rsidRPr="00D36622">
        <w:rPr>
          <w:rFonts w:ascii="Times New Roman" w:hAnsi="Times New Roman"/>
          <w:snapToGrid w:val="0"/>
          <w:sz w:val="24"/>
          <w:szCs w:val="24"/>
          <w:lang w:val="es-NI"/>
        </w:rPr>
        <w:t>Các tổ chức không phải là tổ chức tín dụng được quy định tại khoản 11 Phần 2 Phụ lục 2 Thông tư này.</w:t>
      </w:r>
    </w:p>
    <w:p w:rsidR="00AE6970" w:rsidRDefault="00AE6970" w:rsidP="009954EA">
      <w:pPr>
        <w:spacing w:before="60" w:after="60" w:line="240" w:lineRule="atLeast"/>
        <w:ind w:left="142"/>
        <w:jc w:val="both"/>
        <w:rPr>
          <w:rFonts w:ascii="Times New Roman" w:hAnsi="Times New Roman" w:cs="Times New Roman"/>
          <w:sz w:val="24"/>
          <w:szCs w:val="24"/>
          <w:lang w:val="es-NI"/>
        </w:rPr>
      </w:pPr>
      <w:r w:rsidRPr="00D36622">
        <w:rPr>
          <w:rFonts w:ascii="Times New Roman" w:hAnsi="Times New Roman" w:cs="Times New Roman"/>
          <w:sz w:val="24"/>
          <w:szCs w:val="24"/>
          <w:lang w:val="es-NI"/>
        </w:rPr>
        <w:t>- Cột (1) đến cột (</w:t>
      </w:r>
      <w:r>
        <w:rPr>
          <w:rFonts w:ascii="Times New Roman" w:hAnsi="Times New Roman" w:cs="Times New Roman"/>
          <w:sz w:val="24"/>
          <w:szCs w:val="24"/>
          <w:lang w:val="es-NI"/>
        </w:rPr>
        <w:t>3</w:t>
      </w:r>
      <w:r w:rsidRPr="00D36622">
        <w:rPr>
          <w:rFonts w:ascii="Times New Roman" w:hAnsi="Times New Roman" w:cs="Times New Roman"/>
          <w:sz w:val="24"/>
          <w:szCs w:val="24"/>
          <w:lang w:val="es-NI"/>
        </w:rPr>
        <w:t xml:space="preserve">): Thống kê dư nợ tín dụng </w:t>
      </w:r>
      <w:r>
        <w:rPr>
          <w:rFonts w:ascii="Times New Roman" w:hAnsi="Times New Roman" w:cs="Times New Roman"/>
          <w:sz w:val="24"/>
          <w:szCs w:val="24"/>
          <w:lang w:val="es-NI"/>
        </w:rPr>
        <w:t xml:space="preserve">(không bao gồm </w:t>
      </w:r>
      <w:r w:rsidR="00742131">
        <w:rPr>
          <w:rFonts w:ascii="Times New Roman" w:hAnsi="Times New Roman" w:cs="Times New Roman"/>
          <w:sz w:val="24"/>
          <w:szCs w:val="24"/>
          <w:lang w:val="es-NI"/>
        </w:rPr>
        <w:t xml:space="preserve">mua, </w:t>
      </w:r>
      <w:r>
        <w:rPr>
          <w:rFonts w:ascii="Times New Roman" w:hAnsi="Times New Roman" w:cs="Times New Roman"/>
          <w:sz w:val="24"/>
          <w:szCs w:val="24"/>
          <w:lang w:val="es-NI"/>
        </w:rPr>
        <w:t xml:space="preserve">đầu tư trái phiếu doanh nghiệp) </w:t>
      </w:r>
      <w:r w:rsidRPr="00D36622">
        <w:rPr>
          <w:rFonts w:ascii="Times New Roman" w:hAnsi="Times New Roman" w:cs="Times New Roman"/>
          <w:sz w:val="24"/>
          <w:szCs w:val="24"/>
          <w:lang w:val="es-NI"/>
        </w:rPr>
        <w:t>của tổ chức tín dụng đối với các tổ chức không phải là tổ chức tín dụng hoạt động tại Việt Nam.</w:t>
      </w:r>
    </w:p>
    <w:p w:rsidR="00AE6970" w:rsidRPr="00D36622" w:rsidRDefault="00AE6970" w:rsidP="009954EA">
      <w:pPr>
        <w:spacing w:before="60" w:after="60" w:line="240" w:lineRule="atLeast"/>
        <w:ind w:left="142"/>
        <w:jc w:val="both"/>
        <w:rPr>
          <w:rFonts w:ascii="Times New Roman" w:hAnsi="Times New Roman" w:cs="Times New Roman"/>
          <w:sz w:val="24"/>
          <w:szCs w:val="24"/>
          <w:lang w:val="es-NI"/>
        </w:rPr>
      </w:pPr>
      <w:r>
        <w:rPr>
          <w:rFonts w:ascii="Times New Roman" w:hAnsi="Times New Roman" w:cs="Times New Roman"/>
          <w:sz w:val="24"/>
          <w:szCs w:val="24"/>
          <w:lang w:val="es-NI"/>
        </w:rPr>
        <w:t xml:space="preserve">- Cột (4) đến Cột (6): Thống kê số dư </w:t>
      </w:r>
      <w:r w:rsidR="00742131">
        <w:rPr>
          <w:rFonts w:ascii="Times New Roman" w:hAnsi="Times New Roman" w:cs="Times New Roman"/>
          <w:sz w:val="24"/>
          <w:szCs w:val="24"/>
          <w:lang w:val="es-NI"/>
        </w:rPr>
        <w:t xml:space="preserve">mua, </w:t>
      </w:r>
      <w:r>
        <w:rPr>
          <w:rFonts w:ascii="Times New Roman" w:hAnsi="Times New Roman" w:cs="Times New Roman"/>
          <w:sz w:val="24"/>
          <w:szCs w:val="24"/>
          <w:lang w:val="es-NI"/>
        </w:rPr>
        <w:t>đầu tư trái phiếu doanh nghiệp (không bao gồm trái phiếu VAMC) đối với các tổ chức không phải là tổ chức tín dụng hoạt động tại Việt Nam.</w:t>
      </w:r>
    </w:p>
    <w:p w:rsidR="00AE6970" w:rsidRDefault="00AE6970" w:rsidP="009954EA">
      <w:pPr>
        <w:spacing w:before="60" w:after="60" w:line="240" w:lineRule="atLeast"/>
        <w:ind w:left="142"/>
        <w:jc w:val="both"/>
        <w:rPr>
          <w:rFonts w:ascii="Times New Roman" w:hAnsi="Times New Roman" w:cs="Times New Roman"/>
          <w:sz w:val="24"/>
          <w:szCs w:val="24"/>
          <w:lang w:val="es-NI"/>
        </w:rPr>
      </w:pPr>
      <w:r w:rsidRPr="00D36622">
        <w:rPr>
          <w:rFonts w:ascii="Times New Roman" w:hAnsi="Times New Roman" w:cs="Times New Roman"/>
          <w:sz w:val="24"/>
          <w:szCs w:val="24"/>
          <w:lang w:val="es-NI"/>
        </w:rPr>
        <w:t>- Cột (</w:t>
      </w:r>
      <w:r>
        <w:rPr>
          <w:rFonts w:ascii="Times New Roman" w:hAnsi="Times New Roman" w:cs="Times New Roman"/>
          <w:sz w:val="24"/>
          <w:szCs w:val="24"/>
          <w:lang w:val="es-NI"/>
        </w:rPr>
        <w:t>3</w:t>
      </w:r>
      <w:r w:rsidRPr="00D36622">
        <w:rPr>
          <w:rFonts w:ascii="Times New Roman" w:hAnsi="Times New Roman" w:cs="Times New Roman"/>
          <w:sz w:val="24"/>
          <w:szCs w:val="24"/>
          <w:lang w:val="es-NI"/>
        </w:rPr>
        <w:t xml:space="preserve">) = </w:t>
      </w:r>
      <w:r w:rsidR="00D650FC">
        <w:rPr>
          <w:rFonts w:ascii="Times New Roman" w:hAnsi="Times New Roman" w:cs="Times New Roman"/>
          <w:sz w:val="24"/>
          <w:szCs w:val="24"/>
          <w:lang w:val="es-NI"/>
        </w:rPr>
        <w:t>C</w:t>
      </w:r>
      <w:r w:rsidRPr="00D36622">
        <w:rPr>
          <w:rFonts w:ascii="Times New Roman" w:hAnsi="Times New Roman" w:cs="Times New Roman"/>
          <w:sz w:val="24"/>
          <w:szCs w:val="24"/>
          <w:lang w:val="es-NI"/>
        </w:rPr>
        <w:t>ột (1) + cột (2)</w:t>
      </w:r>
      <w:r w:rsidR="00643F0E">
        <w:rPr>
          <w:rFonts w:ascii="Times New Roman" w:hAnsi="Times New Roman" w:cs="Times New Roman"/>
          <w:sz w:val="24"/>
          <w:szCs w:val="24"/>
          <w:lang w:val="es-NI"/>
        </w:rPr>
        <w:t>.</w:t>
      </w:r>
      <w:r w:rsidRPr="00D36622">
        <w:rPr>
          <w:rFonts w:ascii="Times New Roman" w:hAnsi="Times New Roman" w:cs="Times New Roman"/>
          <w:sz w:val="24"/>
          <w:szCs w:val="24"/>
          <w:lang w:val="es-NI"/>
        </w:rPr>
        <w:t xml:space="preserve"> </w:t>
      </w:r>
    </w:p>
    <w:p w:rsidR="00AE6970" w:rsidRDefault="00AE6970" w:rsidP="009954EA">
      <w:pPr>
        <w:spacing w:before="60" w:after="60" w:line="240" w:lineRule="atLeast"/>
        <w:ind w:left="142"/>
        <w:jc w:val="both"/>
        <w:rPr>
          <w:rFonts w:ascii="Times New Roman" w:hAnsi="Times New Roman" w:cs="Times New Roman"/>
          <w:sz w:val="24"/>
          <w:szCs w:val="24"/>
          <w:lang w:val="es-NI"/>
        </w:rPr>
      </w:pPr>
      <w:r>
        <w:rPr>
          <w:rFonts w:ascii="Times New Roman" w:hAnsi="Times New Roman" w:cs="Times New Roman"/>
          <w:sz w:val="24"/>
          <w:szCs w:val="24"/>
          <w:lang w:val="es-NI"/>
        </w:rPr>
        <w:t>- Cột (6) =</w:t>
      </w:r>
      <w:r w:rsidRPr="00D36622">
        <w:rPr>
          <w:rFonts w:ascii="Times New Roman" w:hAnsi="Times New Roman" w:cs="Times New Roman"/>
          <w:sz w:val="24"/>
          <w:szCs w:val="24"/>
          <w:lang w:val="es-NI"/>
        </w:rPr>
        <w:t xml:space="preserve"> </w:t>
      </w:r>
      <w:r w:rsidR="00D650FC">
        <w:rPr>
          <w:rFonts w:ascii="Times New Roman" w:hAnsi="Times New Roman" w:cs="Times New Roman"/>
          <w:sz w:val="24"/>
          <w:szCs w:val="24"/>
          <w:lang w:val="es-NI"/>
        </w:rPr>
        <w:t>C</w:t>
      </w:r>
      <w:r w:rsidRPr="00D36622">
        <w:rPr>
          <w:rFonts w:ascii="Times New Roman" w:hAnsi="Times New Roman" w:cs="Times New Roman"/>
          <w:sz w:val="24"/>
          <w:szCs w:val="24"/>
          <w:lang w:val="es-NI"/>
        </w:rPr>
        <w:t>ột (</w:t>
      </w:r>
      <w:r>
        <w:rPr>
          <w:rFonts w:ascii="Times New Roman" w:hAnsi="Times New Roman" w:cs="Times New Roman"/>
          <w:sz w:val="24"/>
          <w:szCs w:val="24"/>
          <w:lang w:val="es-NI"/>
        </w:rPr>
        <w:t>4</w:t>
      </w:r>
      <w:r w:rsidRPr="00D36622">
        <w:rPr>
          <w:rFonts w:ascii="Times New Roman" w:hAnsi="Times New Roman" w:cs="Times New Roman"/>
          <w:sz w:val="24"/>
          <w:szCs w:val="24"/>
          <w:lang w:val="es-NI"/>
        </w:rPr>
        <w:t>) + cột (</w:t>
      </w:r>
      <w:r>
        <w:rPr>
          <w:rFonts w:ascii="Times New Roman" w:hAnsi="Times New Roman" w:cs="Times New Roman"/>
          <w:sz w:val="24"/>
          <w:szCs w:val="24"/>
          <w:lang w:val="es-NI"/>
        </w:rPr>
        <w:t>5</w:t>
      </w:r>
      <w:r w:rsidRPr="00D36622">
        <w:rPr>
          <w:rFonts w:ascii="Times New Roman" w:hAnsi="Times New Roman" w:cs="Times New Roman"/>
          <w:sz w:val="24"/>
          <w:szCs w:val="24"/>
          <w:lang w:val="es-NI"/>
        </w:rPr>
        <w:t>).</w:t>
      </w:r>
    </w:p>
    <w:p w:rsidR="00AE6970" w:rsidRPr="00D36622" w:rsidRDefault="00AE6970" w:rsidP="009954EA">
      <w:pPr>
        <w:spacing w:before="60" w:after="60" w:line="240" w:lineRule="atLeast"/>
        <w:ind w:left="142"/>
        <w:jc w:val="both"/>
        <w:rPr>
          <w:rFonts w:ascii="Times New Roman" w:hAnsi="Times New Roman" w:cs="Times New Roman"/>
          <w:sz w:val="24"/>
          <w:szCs w:val="24"/>
          <w:lang w:val="es-NI"/>
        </w:rPr>
      </w:pPr>
      <w:r>
        <w:rPr>
          <w:rFonts w:ascii="Times New Roman" w:hAnsi="Times New Roman" w:cs="Times New Roman"/>
          <w:sz w:val="24"/>
          <w:szCs w:val="24"/>
          <w:lang w:val="es-NI"/>
        </w:rPr>
        <w:t>- Dòng 3 = Dòng 1 + Dòng 2</w:t>
      </w:r>
      <w:r w:rsidR="00643F0E">
        <w:rPr>
          <w:rFonts w:ascii="Times New Roman" w:hAnsi="Times New Roman" w:cs="Times New Roman"/>
          <w:sz w:val="24"/>
          <w:szCs w:val="24"/>
          <w:lang w:val="es-NI"/>
        </w:rPr>
        <w:t>.</w:t>
      </w:r>
    </w:p>
    <w:p w:rsidR="00E4282B" w:rsidRPr="00212EEC" w:rsidRDefault="00E4282B">
      <w:r w:rsidRPr="00212EEC">
        <w:br w:type="page"/>
      </w:r>
    </w:p>
    <w:p w:rsidR="00AE6970" w:rsidRDefault="00AE6970" w:rsidP="00E4282B">
      <w:pPr>
        <w:ind w:left="-2961"/>
        <w:rPr>
          <w:rFonts w:ascii="Times New Roman" w:hAnsi="Times New Roman" w:cs="Times New Roman"/>
          <w:b/>
          <w:bCs/>
          <w:color w:val="000000"/>
          <w:sz w:val="26"/>
          <w:szCs w:val="26"/>
        </w:rPr>
        <w:sectPr w:rsidR="00AE6970" w:rsidSect="00643F0E">
          <w:pgSz w:w="11909" w:h="16834" w:code="9"/>
          <w:pgMar w:top="1412" w:right="1136" w:bottom="1140" w:left="1412" w:header="0" w:footer="454" w:gutter="0"/>
          <w:cols w:space="720"/>
          <w:docGrid w:linePitch="381"/>
        </w:sectPr>
      </w:pPr>
    </w:p>
    <w:tbl>
      <w:tblPr>
        <w:tblW w:w="5227" w:type="pct"/>
        <w:tblInd w:w="-313" w:type="dxa"/>
        <w:tblLayout w:type="fixed"/>
        <w:tblLook w:val="04A0" w:firstRow="1" w:lastRow="0" w:firstColumn="1" w:lastColumn="0" w:noHBand="0" w:noVBand="1"/>
      </w:tblPr>
      <w:tblGrid>
        <w:gridCol w:w="32"/>
        <w:gridCol w:w="802"/>
        <w:gridCol w:w="2598"/>
        <w:gridCol w:w="708"/>
        <w:gridCol w:w="708"/>
        <w:gridCol w:w="567"/>
        <w:gridCol w:w="693"/>
        <w:gridCol w:w="702"/>
        <w:gridCol w:w="567"/>
        <w:gridCol w:w="702"/>
        <w:gridCol w:w="699"/>
        <w:gridCol w:w="558"/>
        <w:gridCol w:w="836"/>
        <w:gridCol w:w="567"/>
        <w:gridCol w:w="699"/>
        <w:gridCol w:w="702"/>
        <w:gridCol w:w="702"/>
        <w:gridCol w:w="702"/>
        <w:gridCol w:w="702"/>
        <w:gridCol w:w="678"/>
        <w:gridCol w:w="6"/>
      </w:tblGrid>
      <w:tr w:rsidR="00E4282B" w:rsidRPr="00212EEC" w:rsidTr="00E4282B">
        <w:trPr>
          <w:gridAfter w:val="1"/>
          <w:wAfter w:w="2" w:type="pct"/>
          <w:trHeight w:val="480"/>
        </w:trPr>
        <w:tc>
          <w:tcPr>
            <w:tcW w:w="4998" w:type="pct"/>
            <w:gridSpan w:val="20"/>
            <w:tcBorders>
              <w:top w:val="nil"/>
              <w:left w:val="nil"/>
              <w:bottom w:val="nil"/>
              <w:right w:val="nil"/>
            </w:tcBorders>
          </w:tcPr>
          <w:p w:rsidR="00E4282B" w:rsidRPr="00212EEC" w:rsidRDefault="00E4282B" w:rsidP="00E4282B">
            <w:pPr>
              <w:ind w:left="-2961"/>
              <w:rPr>
                <w:rFonts w:ascii="Times New Roman" w:hAnsi="Times New Roman" w:cs="Times New Roman"/>
                <w:b/>
                <w:bCs/>
                <w:color w:val="000000"/>
                <w:sz w:val="26"/>
                <w:szCs w:val="26"/>
              </w:rPr>
            </w:pPr>
            <w:r w:rsidRPr="00212EEC">
              <w:rPr>
                <w:rFonts w:ascii="Times New Roman" w:hAnsi="Times New Roman" w:cs="Times New Roman"/>
                <w:b/>
                <w:bCs/>
                <w:color w:val="000000"/>
                <w:sz w:val="26"/>
                <w:szCs w:val="26"/>
              </w:rPr>
              <w:lastRenderedPageBreak/>
              <w:t xml:space="preserve">Đơn vị báo cáo:………..         </w:t>
            </w:r>
            <w:r w:rsidR="00643F0E">
              <w:rPr>
                <w:rFonts w:ascii="Times New Roman" w:hAnsi="Times New Roman" w:cs="Times New Roman"/>
                <w:b/>
                <w:bCs/>
                <w:color w:val="000000"/>
                <w:sz w:val="24"/>
                <w:szCs w:val="24"/>
              </w:rPr>
              <w:t xml:space="preserve">Đơn vị báo cáo:…                               </w:t>
            </w:r>
            <w:r w:rsidRPr="00643F0E">
              <w:rPr>
                <w:rFonts w:ascii="Times New Roman" w:hAnsi="Times New Roman" w:cs="Times New Roman"/>
                <w:b/>
                <w:bCs/>
                <w:color w:val="000000"/>
                <w:sz w:val="24"/>
                <w:szCs w:val="24"/>
              </w:rPr>
              <w:t xml:space="preserve">                                                                                                                                                Biểu số 009-TD</w:t>
            </w:r>
          </w:p>
        </w:tc>
      </w:tr>
      <w:tr w:rsidR="00E4282B" w:rsidRPr="00212EEC" w:rsidTr="00E4282B">
        <w:trPr>
          <w:gridAfter w:val="1"/>
          <w:wAfter w:w="2" w:type="pct"/>
          <w:trHeight w:val="480"/>
        </w:trPr>
        <w:tc>
          <w:tcPr>
            <w:tcW w:w="4998" w:type="pct"/>
            <w:gridSpan w:val="20"/>
            <w:tcBorders>
              <w:top w:val="nil"/>
              <w:left w:val="nil"/>
              <w:bottom w:val="nil"/>
              <w:right w:val="nil"/>
            </w:tcBorders>
          </w:tcPr>
          <w:p w:rsidR="00E4282B" w:rsidRPr="00212EEC" w:rsidRDefault="00E4282B" w:rsidP="00E4282B">
            <w:pPr>
              <w:ind w:left="-2961"/>
              <w:jc w:val="center"/>
              <w:rPr>
                <w:rFonts w:ascii="Times New Roman" w:hAnsi="Times New Roman" w:cs="Times New Roman"/>
                <w:b/>
                <w:bCs/>
                <w:color w:val="000000"/>
                <w:sz w:val="26"/>
                <w:szCs w:val="26"/>
              </w:rPr>
            </w:pPr>
          </w:p>
          <w:p w:rsidR="00E4282B" w:rsidRPr="001F63BA" w:rsidRDefault="00E4282B" w:rsidP="00643F0E">
            <w:pPr>
              <w:ind w:left="-2960"/>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6"/>
                <w:szCs w:val="26"/>
              </w:rPr>
              <w:t xml:space="preserve">                                     BÁO CÁO DƯ NỢ TÍN DỤNG</w:t>
            </w:r>
            <w:r w:rsidR="00DF2F08">
              <w:rPr>
                <w:rFonts w:ascii="Times New Roman" w:hAnsi="Times New Roman" w:cs="Times New Roman"/>
                <w:b/>
                <w:bCs/>
                <w:color w:val="000000"/>
                <w:sz w:val="26"/>
                <w:szCs w:val="26"/>
              </w:rPr>
              <w:t xml:space="preserve"> </w:t>
            </w:r>
            <w:r w:rsidRPr="00212EEC">
              <w:rPr>
                <w:rFonts w:ascii="Times New Roman" w:hAnsi="Times New Roman" w:cs="Times New Roman"/>
                <w:b/>
                <w:bCs/>
                <w:color w:val="000000"/>
                <w:sz w:val="26"/>
                <w:szCs w:val="26"/>
              </w:rPr>
              <w:t xml:space="preserve">(không </w:t>
            </w:r>
            <w:r w:rsidRPr="001F63BA">
              <w:rPr>
                <w:rFonts w:ascii="Times New Roman" w:hAnsi="Times New Roman" w:cs="Times New Roman"/>
                <w:b/>
                <w:bCs/>
                <w:color w:val="000000"/>
                <w:sz w:val="24"/>
                <w:szCs w:val="24"/>
              </w:rPr>
              <w:t xml:space="preserve">bao gồm </w:t>
            </w:r>
            <w:r w:rsidR="00742131">
              <w:rPr>
                <w:rFonts w:ascii="Times New Roman" w:hAnsi="Times New Roman" w:cs="Times New Roman"/>
                <w:b/>
                <w:bCs/>
                <w:color w:val="000000"/>
                <w:sz w:val="24"/>
                <w:szCs w:val="24"/>
              </w:rPr>
              <w:t xml:space="preserve">mua, </w:t>
            </w:r>
            <w:r w:rsidRPr="001F63BA">
              <w:rPr>
                <w:rFonts w:ascii="Times New Roman" w:hAnsi="Times New Roman" w:cs="Times New Roman"/>
                <w:b/>
                <w:bCs/>
                <w:color w:val="000000"/>
                <w:sz w:val="24"/>
                <w:szCs w:val="24"/>
              </w:rPr>
              <w:t>đầu tư trái phiếu doanh nghiệp)</w:t>
            </w:r>
          </w:p>
          <w:p w:rsidR="00E4282B" w:rsidRPr="001F63BA" w:rsidRDefault="00E4282B" w:rsidP="00643F0E">
            <w:pPr>
              <w:ind w:left="-2960"/>
              <w:jc w:val="center"/>
              <w:rPr>
                <w:rFonts w:ascii="Times New Roman" w:hAnsi="Times New Roman" w:cs="Times New Roman"/>
                <w:b/>
                <w:bCs/>
                <w:color w:val="000000"/>
                <w:sz w:val="24"/>
                <w:szCs w:val="24"/>
              </w:rPr>
            </w:pPr>
            <w:r w:rsidRPr="001F63BA">
              <w:rPr>
                <w:rFonts w:ascii="Times New Roman" w:hAnsi="Times New Roman" w:cs="Times New Roman"/>
                <w:b/>
                <w:bCs/>
                <w:color w:val="000000"/>
                <w:sz w:val="24"/>
                <w:szCs w:val="24"/>
              </w:rPr>
              <w:t xml:space="preserve">                                   ĐỐI VỚI LĨNH VỰC NÔNG NGHIỆP, NÔNG THÔN</w:t>
            </w:r>
          </w:p>
          <w:p w:rsidR="00E4282B" w:rsidRPr="001F63BA" w:rsidRDefault="00E4282B" w:rsidP="00643F0E">
            <w:pPr>
              <w:ind w:left="-2960"/>
              <w:jc w:val="center"/>
              <w:rPr>
                <w:rFonts w:ascii="Times New Roman" w:hAnsi="Times New Roman" w:cs="Times New Roman"/>
                <w:bCs/>
                <w:i/>
                <w:color w:val="000000"/>
                <w:sz w:val="24"/>
                <w:szCs w:val="24"/>
              </w:rPr>
            </w:pPr>
            <w:r w:rsidRPr="001F63BA">
              <w:rPr>
                <w:rFonts w:ascii="Times New Roman" w:hAnsi="Times New Roman" w:cs="Times New Roman"/>
                <w:bCs/>
                <w:i/>
                <w:color w:val="000000"/>
                <w:sz w:val="24"/>
                <w:szCs w:val="24"/>
              </w:rPr>
              <w:t xml:space="preserve">                                         (Tháng…</w:t>
            </w:r>
            <w:r w:rsidR="001D28B4" w:rsidRPr="001F63BA">
              <w:rPr>
                <w:rFonts w:ascii="Times New Roman" w:hAnsi="Times New Roman" w:cs="Times New Roman"/>
                <w:bCs/>
                <w:i/>
                <w:color w:val="000000"/>
                <w:sz w:val="24"/>
                <w:szCs w:val="24"/>
              </w:rPr>
              <w:t>…</w:t>
            </w:r>
            <w:r w:rsidRPr="001F63BA">
              <w:rPr>
                <w:rFonts w:ascii="Times New Roman" w:hAnsi="Times New Roman" w:cs="Times New Roman"/>
                <w:bCs/>
                <w:i/>
                <w:color w:val="000000"/>
                <w:sz w:val="24"/>
                <w:szCs w:val="24"/>
              </w:rPr>
              <w:t>năm…</w:t>
            </w:r>
            <w:r w:rsidR="001D28B4" w:rsidRPr="001F63BA">
              <w:rPr>
                <w:rFonts w:ascii="Times New Roman" w:hAnsi="Times New Roman" w:cs="Times New Roman"/>
                <w:bCs/>
                <w:i/>
                <w:color w:val="000000"/>
                <w:sz w:val="24"/>
                <w:szCs w:val="24"/>
              </w:rPr>
              <w:t>…</w:t>
            </w:r>
            <w:r w:rsidRPr="001F63BA">
              <w:rPr>
                <w:rFonts w:ascii="Times New Roman" w:hAnsi="Times New Roman" w:cs="Times New Roman"/>
                <w:bCs/>
                <w:i/>
                <w:color w:val="000000"/>
                <w:sz w:val="24"/>
                <w:szCs w:val="24"/>
              </w:rPr>
              <w:t>)</w:t>
            </w:r>
          </w:p>
          <w:p w:rsidR="00E4282B" w:rsidRPr="00643F0E" w:rsidRDefault="00E4282B" w:rsidP="00E4282B">
            <w:pPr>
              <w:ind w:left="-2961" w:right="316"/>
              <w:jc w:val="center"/>
              <w:rPr>
                <w:rFonts w:ascii="Times New Roman" w:hAnsi="Times New Roman" w:cs="Times New Roman"/>
                <w:bCs/>
                <w:i/>
                <w:color w:val="000000"/>
                <w:sz w:val="24"/>
                <w:szCs w:val="24"/>
              </w:rPr>
            </w:pPr>
            <w:r w:rsidRPr="00643F0E">
              <w:rPr>
                <w:rFonts w:ascii="Times New Roman" w:hAnsi="Times New Roman" w:cs="Times New Roman"/>
                <w:bCs/>
                <w:i/>
                <w:color w:val="000000"/>
                <w:sz w:val="24"/>
                <w:szCs w:val="24"/>
              </w:rPr>
              <w:t xml:space="preserve">                                                                                                                                                                                                            </w:t>
            </w:r>
            <w:r w:rsidR="00643F0E">
              <w:rPr>
                <w:rFonts w:ascii="Times New Roman" w:hAnsi="Times New Roman" w:cs="Times New Roman"/>
                <w:bCs/>
                <w:i/>
                <w:color w:val="000000"/>
                <w:sz w:val="24"/>
                <w:szCs w:val="24"/>
              </w:rPr>
              <w:t xml:space="preserve">                                              </w:t>
            </w:r>
            <w:r w:rsidRPr="00643F0E">
              <w:rPr>
                <w:rFonts w:ascii="Times New Roman" w:hAnsi="Times New Roman" w:cs="Times New Roman"/>
                <w:bCs/>
                <w:i/>
                <w:color w:val="000000"/>
                <w:sz w:val="24"/>
                <w:szCs w:val="24"/>
              </w:rPr>
              <w:t>Đơn vị tính: Triệu VND</w:t>
            </w:r>
          </w:p>
        </w:tc>
      </w:tr>
      <w:tr w:rsidR="00E4282B" w:rsidRPr="00212EEC" w:rsidTr="009954EA">
        <w:trPr>
          <w:gridBefore w:val="1"/>
          <w:wBefore w:w="11" w:type="pct"/>
          <w:trHeight w:val="397"/>
        </w:trPr>
        <w:tc>
          <w:tcPr>
            <w:tcW w:w="2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STT</w:t>
            </w:r>
          </w:p>
        </w:tc>
        <w:tc>
          <w:tcPr>
            <w:tcW w:w="8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Chỉ tiêu</w:t>
            </w: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9954EA">
            <w:pPr>
              <w:ind w:left="-54" w:right="-108"/>
              <w:jc w:val="center"/>
              <w:rPr>
                <w:rFonts w:ascii="Times New Roman" w:hAnsi="Times New Roman" w:cs="Times New Roman"/>
                <w:b/>
                <w:bCs/>
                <w:sz w:val="18"/>
                <w:szCs w:val="18"/>
              </w:rPr>
            </w:pPr>
            <w:r w:rsidRPr="009954EA">
              <w:rPr>
                <w:rFonts w:ascii="Times New Roman" w:hAnsi="Times New Roman" w:cs="Times New Roman"/>
                <w:b/>
                <w:bCs/>
                <w:sz w:val="18"/>
                <w:szCs w:val="18"/>
              </w:rPr>
              <w:t>Doanh số tín dụng lũy kế từ đầu năm</w:t>
            </w:r>
          </w:p>
        </w:tc>
        <w:tc>
          <w:tcPr>
            <w:tcW w:w="1084" w:type="pct"/>
            <w:gridSpan w:val="5"/>
            <w:tcBorders>
              <w:top w:val="single" w:sz="4" w:space="0" w:color="auto"/>
              <w:left w:val="nil"/>
              <w:bottom w:val="single" w:sz="4" w:space="0" w:color="auto"/>
              <w:right w:val="single" w:sz="4" w:space="0" w:color="auto"/>
            </w:tcBorders>
            <w:shd w:val="clear" w:color="000000" w:fill="FFFFFF"/>
            <w:vAlign w:val="center"/>
            <w:hideMark/>
          </w:tcPr>
          <w:p w:rsid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Dư nợ tín dụng (không bao gồm</w:t>
            </w:r>
          </w:p>
          <w:p w:rsidR="00E4282B" w:rsidRPr="009954EA" w:rsidRDefault="00742131" w:rsidP="009954E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mua, </w:t>
            </w:r>
            <w:r w:rsidR="00E4282B" w:rsidRPr="009954EA">
              <w:rPr>
                <w:rFonts w:ascii="Times New Roman" w:hAnsi="Times New Roman" w:cs="Times New Roman"/>
                <w:b/>
                <w:bCs/>
                <w:color w:val="000000"/>
                <w:sz w:val="18"/>
                <w:szCs w:val="18"/>
              </w:rPr>
              <w:t>đầu tư</w:t>
            </w:r>
            <w:r w:rsidR="009954EA">
              <w:rPr>
                <w:rFonts w:ascii="Times New Roman" w:hAnsi="Times New Roman" w:cs="Times New Roman"/>
                <w:b/>
                <w:bCs/>
                <w:color w:val="000000"/>
                <w:sz w:val="18"/>
                <w:szCs w:val="18"/>
              </w:rPr>
              <w:t xml:space="preserve"> </w:t>
            </w:r>
            <w:r w:rsidR="00E4282B" w:rsidRPr="009954EA">
              <w:rPr>
                <w:rFonts w:ascii="Times New Roman" w:hAnsi="Times New Roman" w:cs="Times New Roman"/>
                <w:b/>
                <w:bCs/>
                <w:color w:val="000000"/>
                <w:sz w:val="18"/>
                <w:szCs w:val="18"/>
              </w:rPr>
              <w:t>trái phiếu doanh nghiệp)</w:t>
            </w:r>
          </w:p>
        </w:tc>
        <w:tc>
          <w:tcPr>
            <w:tcW w:w="1126" w:type="pct"/>
            <w:gridSpan w:val="5"/>
            <w:tcBorders>
              <w:top w:val="single" w:sz="4" w:space="0" w:color="auto"/>
              <w:left w:val="nil"/>
              <w:bottom w:val="single" w:sz="4" w:space="0" w:color="auto"/>
              <w:right w:val="single" w:sz="4" w:space="0" w:color="auto"/>
            </w:tcBorders>
            <w:shd w:val="clear" w:color="000000" w:fill="FFFFFF"/>
            <w:vAlign w:val="center"/>
            <w:hideMark/>
          </w:tcPr>
          <w:p w:rsid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Dư nợ tín dụng (không bao gồm</w:t>
            </w:r>
          </w:p>
          <w:p w:rsidR="00E4282B" w:rsidRPr="009954EA" w:rsidRDefault="00742131" w:rsidP="009954E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mua, </w:t>
            </w:r>
            <w:r w:rsidR="00E4282B" w:rsidRPr="009954EA">
              <w:rPr>
                <w:rFonts w:ascii="Times New Roman" w:hAnsi="Times New Roman" w:cs="Times New Roman"/>
                <w:b/>
                <w:bCs/>
                <w:color w:val="000000"/>
                <w:sz w:val="18"/>
                <w:szCs w:val="18"/>
              </w:rPr>
              <w:t>đầu tư</w:t>
            </w:r>
            <w:r w:rsidR="009954EA">
              <w:rPr>
                <w:rFonts w:ascii="Times New Roman" w:hAnsi="Times New Roman" w:cs="Times New Roman"/>
                <w:b/>
                <w:bCs/>
                <w:color w:val="000000"/>
                <w:sz w:val="18"/>
                <w:szCs w:val="18"/>
              </w:rPr>
              <w:t xml:space="preserve"> </w:t>
            </w:r>
            <w:r w:rsidR="00E4282B" w:rsidRPr="009954EA">
              <w:rPr>
                <w:rFonts w:ascii="Times New Roman" w:hAnsi="Times New Roman" w:cs="Times New Roman"/>
                <w:b/>
                <w:bCs/>
                <w:color w:val="000000"/>
                <w:sz w:val="18"/>
                <w:szCs w:val="18"/>
              </w:rPr>
              <w:t>trái phiếu doanh nghiệp)</w:t>
            </w:r>
          </w:p>
        </w:tc>
        <w:tc>
          <w:tcPr>
            <w:tcW w:w="23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Nợ quá hạn</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Số khách hàng còn dư nợ</w:t>
            </w:r>
          </w:p>
        </w:tc>
        <w:tc>
          <w:tcPr>
            <w:tcW w:w="934"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xml:space="preserve">Lãi suất </w:t>
            </w:r>
            <w:r w:rsidRPr="009954EA">
              <w:rPr>
                <w:rFonts w:ascii="Times New Roman" w:hAnsi="Times New Roman" w:cs="Times New Roman"/>
                <w:bCs/>
                <w:color w:val="000000"/>
                <w:sz w:val="18"/>
                <w:szCs w:val="18"/>
              </w:rPr>
              <w:t>(%/năm)</w:t>
            </w:r>
          </w:p>
        </w:tc>
      </w:tr>
      <w:tr w:rsidR="00E4282B" w:rsidRPr="00212EEC" w:rsidTr="009954EA">
        <w:trPr>
          <w:gridBefore w:val="1"/>
          <w:wBefore w:w="11" w:type="pct"/>
          <w:trHeight w:val="39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sz w:val="18"/>
                <w:szCs w:val="18"/>
              </w:rPr>
            </w:pPr>
          </w:p>
        </w:tc>
        <w:tc>
          <w:tcPr>
            <w:tcW w:w="427" w:type="pct"/>
            <w:gridSpan w:val="2"/>
            <w:tcBorders>
              <w:top w:val="single" w:sz="4" w:space="0" w:color="auto"/>
              <w:left w:val="nil"/>
              <w:bottom w:val="single" w:sz="4" w:space="0" w:color="auto"/>
              <w:right w:val="single" w:sz="4" w:space="0" w:color="auto"/>
            </w:tcBorders>
            <w:shd w:val="clear" w:color="000000" w:fill="FFFFFF"/>
            <w:vAlign w:val="center"/>
            <w:hideMark/>
          </w:tcPr>
          <w:p w:rsidR="00E4282B" w:rsidRPr="009954EA" w:rsidRDefault="0024335B" w:rsidP="009954E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Ngắn</w:t>
            </w:r>
            <w:r w:rsidR="00E4282B" w:rsidRPr="009954EA">
              <w:rPr>
                <w:rFonts w:ascii="Times New Roman" w:hAnsi="Times New Roman" w:cs="Times New Roman"/>
                <w:b/>
                <w:bCs/>
                <w:color w:val="000000"/>
                <w:sz w:val="18"/>
                <w:szCs w:val="18"/>
              </w:rPr>
              <w:t xml:space="preserve"> hạn</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hideMark/>
          </w:tcPr>
          <w:p w:rsidR="0024335B"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Trung và</w:t>
            </w:r>
          </w:p>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dài hạn</w:t>
            </w:r>
          </w:p>
        </w:tc>
        <w:tc>
          <w:tcPr>
            <w:tcW w:w="190" w:type="pct"/>
            <w:vMerge w:val="restart"/>
            <w:tcBorders>
              <w:top w:val="nil"/>
              <w:left w:val="single" w:sz="4" w:space="0" w:color="auto"/>
              <w:bottom w:val="single" w:sz="4" w:space="0" w:color="auto"/>
              <w:right w:val="single" w:sz="4" w:space="0" w:color="auto"/>
            </w:tcBorders>
            <w:shd w:val="clear" w:color="000000" w:fill="FFFFFF"/>
            <w:vAlign w:val="center"/>
            <w:hideMark/>
          </w:tcPr>
          <w:p w:rsidR="00E4282B" w:rsidRPr="009954EA" w:rsidRDefault="00E4282B" w:rsidP="009954EA">
            <w:pPr>
              <w:ind w:left="-109"/>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Tổng cộng</w:t>
            </w:r>
          </w:p>
        </w:tc>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Cá nhân, hộ gia đình, hộ kinh doanh</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Chủ trang trại</w:t>
            </w:r>
          </w:p>
        </w:tc>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rsidR="00E4282B" w:rsidRPr="009954EA" w:rsidRDefault="00E4282B" w:rsidP="009954EA">
            <w:pPr>
              <w:ind w:left="-107" w:right="-107"/>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Doanh nghiệp</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Hợp tác xã, liên hiệp hợp tác xã</w:t>
            </w:r>
          </w:p>
        </w:tc>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E4282B" w:rsidRPr="009954EA" w:rsidRDefault="00E4282B" w:rsidP="009954EA">
            <w:pPr>
              <w:ind w:left="-107"/>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Khác</w:t>
            </w:r>
          </w:p>
        </w:tc>
        <w:tc>
          <w:tcPr>
            <w:tcW w:w="234" w:type="pct"/>
            <w:vMerge/>
            <w:tcBorders>
              <w:top w:val="single" w:sz="4" w:space="0" w:color="auto"/>
              <w:left w:val="single" w:sz="4" w:space="0" w:color="auto"/>
              <w:bottom w:val="single" w:sz="4" w:space="0" w:color="000000"/>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Ngắn hạn</w:t>
            </w:r>
          </w:p>
        </w:tc>
        <w:tc>
          <w:tcPr>
            <w:tcW w:w="464" w:type="pct"/>
            <w:gridSpan w:val="3"/>
            <w:tcBorders>
              <w:top w:val="single" w:sz="4" w:space="0" w:color="auto"/>
              <w:left w:val="single" w:sz="4" w:space="0" w:color="auto"/>
              <w:bottom w:val="single" w:sz="4" w:space="0" w:color="auto"/>
              <w:right w:val="single" w:sz="4" w:space="0" w:color="auto"/>
            </w:tcBorders>
            <w:vAlign w:val="center"/>
          </w:tcPr>
          <w:p w:rsid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Trung và</w:t>
            </w:r>
          </w:p>
          <w:p w:rsidR="00E4282B" w:rsidRPr="009954EA" w:rsidRDefault="00E4282B" w:rsidP="009954EA">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dài hạn</w:t>
            </w:r>
          </w:p>
        </w:tc>
      </w:tr>
      <w:tr w:rsidR="00E4282B" w:rsidRPr="00212EEC" w:rsidTr="009954EA">
        <w:trPr>
          <w:gridBefore w:val="1"/>
          <w:wBefore w:w="11" w:type="pct"/>
          <w:trHeight w:val="39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sz w:val="18"/>
                <w:szCs w:val="18"/>
              </w:rPr>
            </w:pPr>
          </w:p>
        </w:tc>
        <w:tc>
          <w:tcPr>
            <w:tcW w:w="237" w:type="pct"/>
            <w:tcBorders>
              <w:top w:val="nil"/>
              <w:left w:val="nil"/>
              <w:bottom w:val="single" w:sz="4" w:space="0" w:color="auto"/>
              <w:right w:val="single" w:sz="4" w:space="0" w:color="auto"/>
            </w:tcBorders>
            <w:shd w:val="clear" w:color="000000" w:fill="FFFFFF"/>
            <w:vAlign w:val="center"/>
            <w:hideMark/>
          </w:tcPr>
          <w:p w:rsidR="00E4282B" w:rsidRPr="009954EA" w:rsidRDefault="00E4282B" w:rsidP="009954EA">
            <w:pPr>
              <w:jc w:val="center"/>
              <w:rPr>
                <w:rFonts w:ascii="Times New Roman" w:hAnsi="Times New Roman" w:cs="Times New Roman"/>
                <w:bCs/>
                <w:color w:val="000000"/>
                <w:sz w:val="18"/>
                <w:szCs w:val="18"/>
              </w:rPr>
            </w:pPr>
            <w:r w:rsidRPr="009954EA">
              <w:rPr>
                <w:rFonts w:ascii="Times New Roman" w:hAnsi="Times New Roman" w:cs="Times New Roman"/>
                <w:bCs/>
                <w:color w:val="000000"/>
                <w:sz w:val="18"/>
                <w:szCs w:val="18"/>
              </w:rPr>
              <w:t>Bằng VND</w:t>
            </w:r>
          </w:p>
        </w:tc>
        <w:tc>
          <w:tcPr>
            <w:tcW w:w="190" w:type="pct"/>
            <w:tcBorders>
              <w:top w:val="nil"/>
              <w:left w:val="nil"/>
              <w:bottom w:val="single" w:sz="4" w:space="0" w:color="auto"/>
              <w:right w:val="single" w:sz="4" w:space="0" w:color="auto"/>
            </w:tcBorders>
            <w:shd w:val="clear" w:color="000000" w:fill="FFFFFF"/>
            <w:vAlign w:val="center"/>
            <w:hideMark/>
          </w:tcPr>
          <w:p w:rsidR="00E4282B" w:rsidRPr="009954EA" w:rsidRDefault="00E4282B" w:rsidP="009954EA">
            <w:pPr>
              <w:ind w:left="-107"/>
              <w:jc w:val="center"/>
              <w:rPr>
                <w:rFonts w:ascii="Times New Roman" w:hAnsi="Times New Roman" w:cs="Times New Roman"/>
                <w:bCs/>
                <w:color w:val="000000"/>
                <w:sz w:val="18"/>
                <w:szCs w:val="18"/>
              </w:rPr>
            </w:pPr>
            <w:r w:rsidRPr="009954EA">
              <w:rPr>
                <w:rFonts w:ascii="Times New Roman" w:hAnsi="Times New Roman" w:cs="Times New Roman"/>
                <w:bCs/>
                <w:color w:val="000000"/>
                <w:sz w:val="18"/>
                <w:szCs w:val="18"/>
              </w:rPr>
              <w:t>Bằng ngoại tệ</w:t>
            </w:r>
          </w:p>
        </w:tc>
        <w:tc>
          <w:tcPr>
            <w:tcW w:w="232" w:type="pct"/>
            <w:tcBorders>
              <w:top w:val="nil"/>
              <w:left w:val="nil"/>
              <w:bottom w:val="single" w:sz="4" w:space="0" w:color="auto"/>
              <w:right w:val="single" w:sz="4" w:space="0" w:color="auto"/>
            </w:tcBorders>
            <w:shd w:val="clear" w:color="000000" w:fill="FFFFFF"/>
            <w:vAlign w:val="center"/>
            <w:hideMark/>
          </w:tcPr>
          <w:p w:rsidR="00E4282B" w:rsidRPr="009954EA" w:rsidRDefault="00E4282B" w:rsidP="009954EA">
            <w:pPr>
              <w:jc w:val="center"/>
              <w:rPr>
                <w:rFonts w:ascii="Times New Roman" w:hAnsi="Times New Roman" w:cs="Times New Roman"/>
                <w:bCs/>
                <w:color w:val="000000"/>
                <w:sz w:val="18"/>
                <w:szCs w:val="18"/>
              </w:rPr>
            </w:pPr>
            <w:r w:rsidRPr="009954EA">
              <w:rPr>
                <w:rFonts w:ascii="Times New Roman" w:hAnsi="Times New Roman" w:cs="Times New Roman"/>
                <w:bCs/>
                <w:color w:val="000000"/>
                <w:sz w:val="18"/>
                <w:szCs w:val="18"/>
              </w:rPr>
              <w:t>Bằng VND</w:t>
            </w:r>
          </w:p>
        </w:tc>
        <w:tc>
          <w:tcPr>
            <w:tcW w:w="235" w:type="pct"/>
            <w:tcBorders>
              <w:top w:val="nil"/>
              <w:left w:val="nil"/>
              <w:bottom w:val="single" w:sz="4" w:space="0" w:color="auto"/>
              <w:right w:val="single" w:sz="4" w:space="0" w:color="auto"/>
            </w:tcBorders>
            <w:shd w:val="clear" w:color="000000" w:fill="FFFFFF"/>
            <w:vAlign w:val="center"/>
            <w:hideMark/>
          </w:tcPr>
          <w:p w:rsidR="00E4282B" w:rsidRPr="009954EA" w:rsidRDefault="00E4282B" w:rsidP="009954EA">
            <w:pPr>
              <w:jc w:val="center"/>
              <w:rPr>
                <w:rFonts w:ascii="Times New Roman" w:hAnsi="Times New Roman" w:cs="Times New Roman"/>
                <w:bCs/>
                <w:color w:val="000000"/>
                <w:sz w:val="18"/>
                <w:szCs w:val="18"/>
              </w:rPr>
            </w:pPr>
            <w:r w:rsidRPr="009954EA">
              <w:rPr>
                <w:rFonts w:ascii="Times New Roman" w:hAnsi="Times New Roman" w:cs="Times New Roman"/>
                <w:bCs/>
                <w:color w:val="000000"/>
                <w:sz w:val="18"/>
                <w:szCs w:val="18"/>
              </w:rPr>
              <w:t>Bằng ngoại tệ</w:t>
            </w:r>
          </w:p>
        </w:tc>
        <w:tc>
          <w:tcPr>
            <w:tcW w:w="190" w:type="pct"/>
            <w:vMerge/>
            <w:tcBorders>
              <w:top w:val="nil"/>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5" w:type="pct"/>
            <w:vMerge/>
            <w:tcBorders>
              <w:top w:val="nil"/>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187" w:type="pct"/>
            <w:vMerge/>
            <w:tcBorders>
              <w:top w:val="nil"/>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80" w:type="pct"/>
            <w:vMerge/>
            <w:tcBorders>
              <w:top w:val="nil"/>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190" w:type="pct"/>
            <w:vMerge/>
            <w:tcBorders>
              <w:top w:val="nil"/>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E4282B" w:rsidRPr="009954EA" w:rsidRDefault="00E4282B" w:rsidP="009954EA">
            <w:pPr>
              <w:jc w:val="cente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E4282B" w:rsidRPr="00721404" w:rsidRDefault="00E4282B" w:rsidP="009954EA">
            <w:pPr>
              <w:jc w:val="center"/>
              <w:rPr>
                <w:rFonts w:ascii="Times New Roman" w:hAnsi="Times New Roman" w:cs="Times New Roman"/>
                <w:bCs/>
                <w:color w:val="000000"/>
                <w:sz w:val="18"/>
                <w:szCs w:val="18"/>
              </w:rPr>
            </w:pPr>
            <w:r w:rsidRPr="00721404">
              <w:rPr>
                <w:rFonts w:ascii="Times New Roman" w:hAnsi="Times New Roman" w:cs="Times New Roman"/>
                <w:bCs/>
                <w:color w:val="000000"/>
                <w:sz w:val="18"/>
                <w:szCs w:val="18"/>
              </w:rPr>
              <w:t>Bằng VND</w:t>
            </w:r>
          </w:p>
        </w:tc>
        <w:tc>
          <w:tcPr>
            <w:tcW w:w="235" w:type="pct"/>
            <w:tcBorders>
              <w:top w:val="single" w:sz="4" w:space="0" w:color="auto"/>
              <w:left w:val="single" w:sz="4" w:space="0" w:color="auto"/>
              <w:bottom w:val="single" w:sz="4" w:space="0" w:color="auto"/>
              <w:right w:val="single" w:sz="4" w:space="0" w:color="auto"/>
            </w:tcBorders>
            <w:vAlign w:val="center"/>
          </w:tcPr>
          <w:p w:rsidR="00E4282B" w:rsidRPr="00721404" w:rsidRDefault="00E4282B" w:rsidP="009954EA">
            <w:pPr>
              <w:jc w:val="center"/>
              <w:rPr>
                <w:rFonts w:ascii="Times New Roman" w:hAnsi="Times New Roman" w:cs="Times New Roman"/>
                <w:bCs/>
                <w:color w:val="000000"/>
                <w:sz w:val="18"/>
                <w:szCs w:val="18"/>
              </w:rPr>
            </w:pPr>
            <w:r w:rsidRPr="00721404">
              <w:rPr>
                <w:rFonts w:ascii="Times New Roman" w:hAnsi="Times New Roman" w:cs="Times New Roman"/>
                <w:bCs/>
                <w:color w:val="000000"/>
                <w:sz w:val="18"/>
                <w:szCs w:val="18"/>
              </w:rPr>
              <w:t>Bằng USD</w:t>
            </w:r>
          </w:p>
        </w:tc>
        <w:tc>
          <w:tcPr>
            <w:tcW w:w="235" w:type="pct"/>
            <w:tcBorders>
              <w:top w:val="single" w:sz="4" w:space="0" w:color="auto"/>
              <w:left w:val="single" w:sz="4" w:space="0" w:color="auto"/>
              <w:bottom w:val="single" w:sz="4" w:space="0" w:color="auto"/>
              <w:right w:val="single" w:sz="4" w:space="0" w:color="auto"/>
            </w:tcBorders>
            <w:vAlign w:val="center"/>
          </w:tcPr>
          <w:p w:rsidR="00E4282B" w:rsidRPr="00721404" w:rsidRDefault="00E4282B" w:rsidP="009954EA">
            <w:pPr>
              <w:jc w:val="center"/>
              <w:rPr>
                <w:rFonts w:ascii="Times New Roman" w:hAnsi="Times New Roman" w:cs="Times New Roman"/>
                <w:bCs/>
                <w:color w:val="000000"/>
                <w:sz w:val="18"/>
                <w:szCs w:val="18"/>
              </w:rPr>
            </w:pPr>
            <w:r w:rsidRPr="00721404">
              <w:rPr>
                <w:rFonts w:ascii="Times New Roman" w:hAnsi="Times New Roman" w:cs="Times New Roman"/>
                <w:bCs/>
                <w:color w:val="000000"/>
                <w:sz w:val="18"/>
                <w:szCs w:val="18"/>
              </w:rPr>
              <w:t>Bằng VND</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E4282B" w:rsidRPr="00721404" w:rsidRDefault="00E4282B" w:rsidP="009954EA">
            <w:pPr>
              <w:jc w:val="center"/>
              <w:rPr>
                <w:rFonts w:ascii="Times New Roman" w:hAnsi="Times New Roman" w:cs="Times New Roman"/>
                <w:bCs/>
                <w:color w:val="000000"/>
                <w:sz w:val="18"/>
                <w:szCs w:val="18"/>
              </w:rPr>
            </w:pPr>
            <w:r w:rsidRPr="00721404">
              <w:rPr>
                <w:rFonts w:ascii="Times New Roman" w:hAnsi="Times New Roman" w:cs="Times New Roman"/>
                <w:bCs/>
                <w:color w:val="000000"/>
                <w:sz w:val="18"/>
                <w:szCs w:val="18"/>
              </w:rPr>
              <w:t>Bằng USD</w:t>
            </w: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(15)</w:t>
            </w:r>
          </w:p>
        </w:tc>
        <w:tc>
          <w:tcPr>
            <w:tcW w:w="235" w:type="pct"/>
            <w:tcBorders>
              <w:top w:val="single" w:sz="4" w:space="0" w:color="auto"/>
              <w:left w:val="single" w:sz="4" w:space="0" w:color="auto"/>
              <w:bottom w:val="single" w:sz="4" w:space="0" w:color="auto"/>
              <w:right w:val="single" w:sz="4" w:space="0" w:color="auto"/>
            </w:tcBorders>
            <w:vAlign w:val="center"/>
          </w:tcPr>
          <w:p w:rsidR="00E4282B" w:rsidRPr="009954EA" w:rsidRDefault="00E4282B" w:rsidP="001B0327">
            <w:pPr>
              <w:jc w:val="center"/>
              <w:rPr>
                <w:rFonts w:ascii="Times New Roman" w:hAnsi="Times New Roman" w:cs="Times New Roman"/>
                <w:sz w:val="18"/>
                <w:szCs w:val="18"/>
              </w:rPr>
            </w:pPr>
            <w:r w:rsidRPr="009954EA">
              <w:rPr>
                <w:rFonts w:ascii="Times New Roman" w:hAnsi="Times New Roman" w:cs="Times New Roman"/>
                <w:i/>
                <w:iCs/>
                <w:color w:val="000000"/>
                <w:sz w:val="18"/>
                <w:szCs w:val="18"/>
              </w:rPr>
              <w:t>(16)</w:t>
            </w:r>
          </w:p>
        </w:tc>
        <w:tc>
          <w:tcPr>
            <w:tcW w:w="235" w:type="pct"/>
            <w:tcBorders>
              <w:top w:val="single" w:sz="4" w:space="0" w:color="auto"/>
              <w:left w:val="single" w:sz="4" w:space="0" w:color="auto"/>
              <w:bottom w:val="single" w:sz="4" w:space="0" w:color="auto"/>
              <w:right w:val="single" w:sz="4" w:space="0" w:color="auto"/>
            </w:tcBorders>
            <w:vAlign w:val="center"/>
          </w:tcPr>
          <w:p w:rsidR="00E4282B" w:rsidRPr="009954EA" w:rsidRDefault="00E4282B" w:rsidP="001B0327">
            <w:pPr>
              <w:jc w:val="center"/>
              <w:rPr>
                <w:rFonts w:ascii="Times New Roman" w:hAnsi="Times New Roman" w:cs="Times New Roman"/>
                <w:sz w:val="18"/>
                <w:szCs w:val="18"/>
              </w:rPr>
            </w:pPr>
            <w:r w:rsidRPr="009954EA">
              <w:rPr>
                <w:rFonts w:ascii="Times New Roman" w:hAnsi="Times New Roman" w:cs="Times New Roman"/>
                <w:i/>
                <w:iCs/>
                <w:color w:val="000000"/>
                <w:sz w:val="18"/>
                <w:szCs w:val="18"/>
              </w:rPr>
              <w:t>(17)</w:t>
            </w:r>
          </w:p>
        </w:tc>
        <w:tc>
          <w:tcPr>
            <w:tcW w:w="235" w:type="pct"/>
            <w:tcBorders>
              <w:top w:val="single" w:sz="4" w:space="0" w:color="auto"/>
              <w:left w:val="single" w:sz="4" w:space="0" w:color="auto"/>
              <w:bottom w:val="single" w:sz="4" w:space="0" w:color="auto"/>
              <w:right w:val="single" w:sz="4" w:space="0" w:color="auto"/>
            </w:tcBorders>
            <w:vAlign w:val="center"/>
          </w:tcPr>
          <w:p w:rsidR="00E4282B" w:rsidRPr="009954EA" w:rsidRDefault="00E4282B" w:rsidP="001B0327">
            <w:pPr>
              <w:jc w:val="center"/>
              <w:rPr>
                <w:rFonts w:ascii="Times New Roman" w:hAnsi="Times New Roman" w:cs="Times New Roman"/>
                <w:sz w:val="18"/>
                <w:szCs w:val="18"/>
              </w:rPr>
            </w:pPr>
            <w:r w:rsidRPr="009954EA">
              <w:rPr>
                <w:rFonts w:ascii="Times New Roman" w:hAnsi="Times New Roman" w:cs="Times New Roman"/>
                <w:i/>
                <w:iCs/>
                <w:color w:val="000000"/>
                <w:sz w:val="18"/>
                <w:szCs w:val="18"/>
              </w:rPr>
              <w:t>(18)</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E4282B" w:rsidRPr="009954EA" w:rsidRDefault="00E4282B" w:rsidP="001B0327">
            <w:pPr>
              <w:jc w:val="center"/>
              <w:rPr>
                <w:rFonts w:ascii="Times New Roman" w:hAnsi="Times New Roman" w:cs="Times New Roman"/>
                <w:sz w:val="18"/>
                <w:szCs w:val="18"/>
              </w:rPr>
            </w:pPr>
            <w:r w:rsidRPr="009954EA">
              <w:rPr>
                <w:rFonts w:ascii="Times New Roman" w:hAnsi="Times New Roman" w:cs="Times New Roman"/>
                <w:i/>
                <w:iCs/>
                <w:color w:val="000000"/>
                <w:sz w:val="18"/>
                <w:szCs w:val="18"/>
              </w:rPr>
              <w:t>(19)</w:t>
            </w: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I</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Phân theo mục đích vay vốn (=II=III)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tcPr>
          <w:p w:rsidR="00E4282B" w:rsidRPr="009954EA" w:rsidRDefault="00E4282B" w:rsidP="00E4282B">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tcPr>
          <w:p w:rsidR="00E4282B" w:rsidRPr="009954EA" w:rsidRDefault="00E4282B" w:rsidP="00E4282B">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tcPr>
          <w:p w:rsidR="00E4282B" w:rsidRPr="009954EA" w:rsidRDefault="00E4282B" w:rsidP="00E4282B">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4282B" w:rsidRPr="009954EA" w:rsidRDefault="00E4282B" w:rsidP="00E4282B">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 xml:space="preserve">Ngành nông nghiệp, lâm nghiệp và thủy sản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1.1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Nông nghiệp và 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1.1.1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Trồng trọt</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1.1.2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Chăn nuôi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1.1.3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Trồng trọt, chăn nuôi hỗn hợp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1.1.4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1.2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Lâm nghiệp và 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1.2.1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Trồng rừng và chăm sóc rừng</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1.2.2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Khai thác gỗ và lâm sản khác</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EC7670">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1.2.3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EC7670">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1.3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Khai thác, nuôi trồng 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EC7670">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lastRenderedPageBreak/>
              <w:t>1.3.1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Khai thác 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1.3.2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Nuôi trồng 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Khai thác 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Thu mua, tiêu thụ (trong nước, xuất khẩu) nông sản, lâm sản, thủy sản, 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3.1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Nông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3.2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Lâm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3.3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3.4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Chế biến, bảo quản nông sản, lâm sản, thủy sản, 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4.1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Nông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4.2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Lâm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4.3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4.4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5</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Đầu tư xây dựng cơ sở hạ tầng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6</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Công nghiệp, thương mại và cung ứng dịch vụ phi nông nghiệp trên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7</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Tiêu dùng trên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8</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Khác</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II</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Phân theo địa bàn (=I=III)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Tại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1.1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Trong đó: tại địa bàn xã</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Ngoài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lastRenderedPageBreak/>
              <w:t>III</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Ph</w:t>
            </w:r>
            <w:r w:rsidR="00955E63" w:rsidRPr="009954EA">
              <w:rPr>
                <w:rFonts w:ascii="Times New Roman" w:hAnsi="Times New Roman" w:cs="Times New Roman"/>
                <w:b/>
                <w:bCs/>
                <w:color w:val="000000"/>
                <w:sz w:val="18"/>
                <w:szCs w:val="18"/>
              </w:rPr>
              <w:t xml:space="preserve">ân theo tài sản đảm bảo </w:t>
            </w:r>
            <w:r w:rsidR="00955E63" w:rsidRPr="009954EA">
              <w:rPr>
                <w:rFonts w:ascii="Times New Roman" w:hAnsi="Times New Roman" w:cs="Times New Roman"/>
                <w:b/>
                <w:bCs/>
                <w:color w:val="FF0000"/>
                <w:sz w:val="18"/>
                <w:szCs w:val="18"/>
              </w:rPr>
              <w:t>(=I=II</w:t>
            </w:r>
            <w:r w:rsidRPr="009954EA">
              <w:rPr>
                <w:rFonts w:ascii="Times New Roman" w:hAnsi="Times New Roman" w:cs="Times New Roman"/>
                <w:b/>
                <w:bCs/>
                <w:color w:val="FF0000"/>
                <w:sz w:val="18"/>
                <w:szCs w:val="18"/>
              </w:rPr>
              <w:t>)</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Không có tài sản bảo đảm</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9954E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Có tài sản bảo đảm</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IV</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Phục vụ tái cơ cấu ngành nông nghiệp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b/>
                <w:bCs/>
                <w:color w:val="000000"/>
                <w:sz w:val="18"/>
                <w:szCs w:val="18"/>
              </w:rPr>
            </w:pPr>
            <w:r w:rsidRPr="009954EA">
              <w:rPr>
                <w:rFonts w:ascii="Times New Roman" w:hAnsi="Times New Roman" w:cs="Times New Roman"/>
                <w:b/>
                <w:bCs/>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Sản xuất nông nghiệp theo mô hình liên kết</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Sản xuất nông nghiệp ứng dụng công nghệ cao, trong đó:</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2.1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Dự án, phương án đầu tư thực hiện trong Khu nông nghiệp ứng dụng công nghệ cao</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2.2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Dự án, phương án đầu tư thực hiện trong Vùng nông nghiệp ứng dụng công nghệ cao</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2.3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xml:space="preserve">Dự án, phương án của doanh nghiệp nông nghiệp ứng dụng công nghệ cao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2.4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i/>
                <w:iCs/>
                <w:color w:val="000000"/>
                <w:sz w:val="18"/>
                <w:szCs w:val="18"/>
              </w:rPr>
            </w:pPr>
            <w:r w:rsidRPr="009954EA">
              <w:rPr>
                <w:rFonts w:ascii="Times New Roman" w:hAnsi="Times New Roman" w:cs="Times New Roman"/>
                <w:i/>
                <w:iCs/>
                <w:color w:val="000000"/>
                <w:sz w:val="18"/>
                <w:szCs w:val="18"/>
              </w:rPr>
              <w:t xml:space="preserve">Dự án, phương án  nông nghiệp ứng dụng công nghệ cao khác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r w:rsidR="00E4282B" w:rsidRPr="00212EEC" w:rsidTr="00F96ECA">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jc w:val="center"/>
              <w:rPr>
                <w:rFonts w:ascii="Times New Roman" w:hAnsi="Times New Roman" w:cs="Times New Roman"/>
                <w:color w:val="000000"/>
                <w:sz w:val="18"/>
                <w:szCs w:val="18"/>
              </w:rPr>
            </w:pPr>
            <w:r w:rsidRPr="009954EA">
              <w:rPr>
                <w:rFonts w:ascii="Times New Roman" w:hAnsi="Times New Roman" w:cs="Times New Roman"/>
                <w:color w:val="000000"/>
                <w:sz w:val="18"/>
                <w:szCs w:val="18"/>
              </w:rPr>
              <w:t>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24335B">
            <w:pPr>
              <w:jc w:val="both"/>
              <w:rPr>
                <w:rFonts w:ascii="Times New Roman" w:hAnsi="Times New Roman" w:cs="Times New Roman"/>
                <w:color w:val="000000"/>
                <w:sz w:val="18"/>
                <w:szCs w:val="18"/>
              </w:rPr>
            </w:pPr>
            <w:r w:rsidRPr="009954EA">
              <w:rPr>
                <w:rFonts w:ascii="Times New Roman" w:hAnsi="Times New Roman" w:cs="Times New Roman"/>
                <w:color w:val="000000"/>
                <w:sz w:val="18"/>
                <w:szCs w:val="18"/>
              </w:rPr>
              <w:t>Sản xuất nông nghiệp sạch</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82B" w:rsidRPr="009954EA" w:rsidRDefault="00E4282B" w:rsidP="00CD7EFE">
            <w:pPr>
              <w:rPr>
                <w:rFonts w:ascii="Times New Roman" w:hAnsi="Times New Roman" w:cs="Times New Roman"/>
                <w:color w:val="000000"/>
                <w:sz w:val="18"/>
                <w:szCs w:val="18"/>
              </w:rPr>
            </w:pPr>
            <w:r w:rsidRPr="009954EA">
              <w:rPr>
                <w:rFonts w:ascii="Times New Roman" w:hAnsi="Times New Roman" w:cs="Times New Roman"/>
                <w:color w:val="000000"/>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282B" w:rsidRPr="009954EA" w:rsidRDefault="00E4282B" w:rsidP="00CD7EFE">
            <w:pPr>
              <w:rPr>
                <w:rFonts w:ascii="Times New Roman" w:hAnsi="Times New Roman" w:cs="Times New Roman"/>
                <w:b/>
                <w:bCs/>
                <w:color w:val="000000"/>
                <w:sz w:val="18"/>
                <w:szCs w:val="18"/>
              </w:rPr>
            </w:pPr>
          </w:p>
        </w:tc>
      </w:tr>
    </w:tbl>
    <w:p w:rsidR="00EB0DD2" w:rsidRPr="00212EEC" w:rsidRDefault="00EB0DD2" w:rsidP="00EB0DD2">
      <w:pPr>
        <w:rPr>
          <w:rFonts w:ascii="Times New Roman" w:hAnsi="Times New Roman" w:cs="Times New Roman"/>
          <w:b/>
          <w:bCs/>
          <w:i/>
          <w:iCs/>
          <w:color w:val="000000"/>
          <w:sz w:val="24"/>
          <w:szCs w:val="24"/>
        </w:rPr>
      </w:pPr>
    </w:p>
    <w:p w:rsidR="00EB0DD2" w:rsidRPr="00212EEC" w:rsidRDefault="00EB0DD2"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1. Đối tượng áp dụng:</w:t>
      </w:r>
      <w:r w:rsidRPr="00212EEC">
        <w:rPr>
          <w:rFonts w:ascii="Times New Roman" w:hAnsi="Times New Roman" w:cs="Times New Roman"/>
          <w:color w:val="000000"/>
          <w:sz w:val="24"/>
          <w:szCs w:val="24"/>
        </w:rPr>
        <w:t xml:space="preserve"> Các tổ chức tín dụng.</w:t>
      </w:r>
    </w:p>
    <w:p w:rsidR="00EB0DD2" w:rsidRPr="00212EEC" w:rsidRDefault="00EB0DD2"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2. Yêu cầu số liệu báo cáo:</w:t>
      </w:r>
      <w:r w:rsidRPr="00212EEC">
        <w:rPr>
          <w:rFonts w:ascii="Times New Roman" w:hAnsi="Times New Roman" w:cs="Times New Roman"/>
          <w:color w:val="000000"/>
          <w:sz w:val="24"/>
          <w:szCs w:val="24"/>
        </w:rPr>
        <w:t xml:space="preserve"> Trụ sở chính tổ chức tín dụng gửi báo cáo cho NHNN thông qua Cục Công nghệ thông tin:</w:t>
      </w:r>
    </w:p>
    <w:p w:rsidR="00EB0DD2" w:rsidRPr="00212EEC" w:rsidRDefault="00EB0DD2"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Số liệu toàn hệ thống.</w:t>
      </w:r>
    </w:p>
    <w:p w:rsidR="00EB0DD2" w:rsidRPr="00212EEC" w:rsidRDefault="00EB0DD2"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Số liệu từng chi nhánh tổ chức tín dụng trong hệ thống</w:t>
      </w:r>
      <w:r w:rsidR="008A0A8F">
        <w:rPr>
          <w:rFonts w:ascii="Times New Roman" w:hAnsi="Times New Roman" w:cs="Times New Roman"/>
          <w:color w:val="000000"/>
          <w:sz w:val="24"/>
          <w:szCs w:val="24"/>
        </w:rPr>
        <w:t xml:space="preserve"> (nếu có)</w:t>
      </w:r>
      <w:r w:rsidRPr="00212EEC">
        <w:rPr>
          <w:rFonts w:ascii="Times New Roman" w:hAnsi="Times New Roman" w:cs="Times New Roman"/>
          <w:color w:val="000000"/>
          <w:sz w:val="24"/>
          <w:szCs w:val="24"/>
        </w:rPr>
        <w:t>.</w:t>
      </w:r>
    </w:p>
    <w:p w:rsidR="00EB0DD2" w:rsidRPr="00212EEC" w:rsidRDefault="00EB0DD2" w:rsidP="001D28B4">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3. Đơn vị nhận và duyệt báo cáo:</w:t>
      </w:r>
      <w:r w:rsidRPr="00212EEC">
        <w:rPr>
          <w:rFonts w:ascii="Times New Roman" w:hAnsi="Times New Roman" w:cs="Times New Roman"/>
          <w:color w:val="000000"/>
          <w:sz w:val="24"/>
          <w:szCs w:val="24"/>
        </w:rPr>
        <w:t xml:space="preserve"> Vụ Tín dụng các ngành kinh tế, NHNN chi nhánh tỉnh, thành phố.       </w:t>
      </w:r>
    </w:p>
    <w:p w:rsidR="00EB0DD2" w:rsidRPr="00212EEC" w:rsidRDefault="00EB0DD2" w:rsidP="001D28B4">
      <w:pPr>
        <w:spacing w:before="60" w:after="60" w:line="240" w:lineRule="atLeast"/>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4. Hướng dẫn lập báo cáo:</w:t>
      </w:r>
    </w:p>
    <w:p w:rsidR="00D650FC" w:rsidRDefault="00D650FC" w:rsidP="00D650FC">
      <w:pPr>
        <w:spacing w:line="264" w:lineRule="auto"/>
        <w:jc w:val="both"/>
        <w:rPr>
          <w:rFonts w:ascii="Times New Roman" w:hAnsi="Times New Roman" w:cs="Times New Roman"/>
          <w:color w:val="000000"/>
          <w:sz w:val="24"/>
          <w:szCs w:val="24"/>
        </w:rPr>
      </w:pPr>
      <w:r w:rsidRPr="00643F0E">
        <w:rPr>
          <w:rFonts w:ascii="Times New Roman" w:hAnsi="Times New Roman" w:cs="Times New Roman"/>
          <w:bCs/>
          <w:iCs/>
          <w:color w:val="000000"/>
          <w:sz w:val="24"/>
          <w:szCs w:val="24"/>
        </w:rPr>
        <w:t xml:space="preserve">- </w:t>
      </w:r>
      <w:r w:rsidRPr="00643F0E">
        <w:rPr>
          <w:rFonts w:ascii="Times New Roman" w:hAnsi="Times New Roman" w:cs="Times New Roman"/>
          <w:color w:val="000000"/>
          <w:sz w:val="24"/>
          <w:szCs w:val="24"/>
        </w:rPr>
        <w:t>Thống kê dư nợ tín dụng (không bao gồm</w:t>
      </w:r>
      <w:r w:rsidR="006D5590">
        <w:rPr>
          <w:rFonts w:ascii="Times New Roman" w:hAnsi="Times New Roman" w:cs="Times New Roman"/>
          <w:color w:val="000000"/>
          <w:sz w:val="24"/>
          <w:szCs w:val="24"/>
        </w:rPr>
        <w:t xml:space="preserve"> mua,</w:t>
      </w:r>
      <w:r w:rsidRPr="00643F0E">
        <w:rPr>
          <w:rFonts w:ascii="Times New Roman" w:hAnsi="Times New Roman" w:cs="Times New Roman"/>
          <w:color w:val="000000"/>
          <w:sz w:val="24"/>
          <w:szCs w:val="24"/>
        </w:rPr>
        <w:t xml:space="preserve"> đầu tư trái phiếu doanh nghiệp) đối với </w:t>
      </w:r>
      <w:r w:rsidR="002D67E2" w:rsidRPr="00212EEC">
        <w:rPr>
          <w:rFonts w:ascii="Times New Roman" w:hAnsi="Times New Roman" w:cs="Times New Roman"/>
          <w:color w:val="000000"/>
          <w:sz w:val="24"/>
          <w:szCs w:val="24"/>
        </w:rPr>
        <w:t>đối với lĩnh vực nông nghiệp, nông thôn</w:t>
      </w:r>
      <w:r w:rsidRPr="00643F0E">
        <w:rPr>
          <w:rFonts w:ascii="Times New Roman" w:hAnsi="Times New Roman" w:cs="Times New Roman"/>
          <w:color w:val="FF0000"/>
          <w:sz w:val="24"/>
          <w:szCs w:val="24"/>
        </w:rPr>
        <w:t xml:space="preserve"> (không bao gồm dư nợ tín dụng đối với t</w:t>
      </w:r>
      <w:r>
        <w:rPr>
          <w:rFonts w:ascii="Times New Roman" w:hAnsi="Times New Roman" w:cs="Times New Roman"/>
          <w:color w:val="FF0000"/>
          <w:sz w:val="24"/>
          <w:szCs w:val="24"/>
        </w:rPr>
        <w:t>ổ chức tín dụng khác;</w:t>
      </w:r>
      <w:r w:rsidRPr="00643F0E">
        <w:rPr>
          <w:rFonts w:ascii="Times New Roman" w:hAnsi="Times New Roman" w:cs="Times New Roman"/>
          <w:color w:val="FF0000"/>
          <w:sz w:val="24"/>
          <w:szCs w:val="24"/>
        </w:rPr>
        <w:t xml:space="preserve"> tổ chức không phải là tổ chức tín dụng quy định tại khoản 11 Phần 2 Phụ lục 2 Thông tư này</w:t>
      </w:r>
      <w:r>
        <w:rPr>
          <w:rFonts w:ascii="Times New Roman" w:hAnsi="Times New Roman" w:cs="Times New Roman"/>
          <w:color w:val="000000"/>
          <w:sz w:val="24"/>
          <w:szCs w:val="24"/>
        </w:rPr>
        <w:t>;</w:t>
      </w:r>
      <w:r w:rsidRPr="00643F0E">
        <w:rPr>
          <w:rFonts w:ascii="Times New Roman" w:hAnsi="Times New Roman" w:cs="Times New Roman"/>
          <w:color w:val="000000"/>
          <w:sz w:val="24"/>
          <w:szCs w:val="24"/>
        </w:rPr>
        <w:t xml:space="preserve"> Chính phủ) </w:t>
      </w:r>
      <w:r>
        <w:rPr>
          <w:rFonts w:ascii="Times New Roman" w:hAnsi="Times New Roman" w:cs="Times New Roman"/>
          <w:color w:val="000000"/>
          <w:sz w:val="24"/>
          <w:szCs w:val="24"/>
        </w:rPr>
        <w:t>tại ngày cuối cùng của kỳ báo cáo</w:t>
      </w:r>
      <w:r w:rsidRPr="00643F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D650FC" w:rsidRPr="00643F0E" w:rsidRDefault="00D650FC" w:rsidP="00D650FC">
      <w:pPr>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w:t>
      </w:r>
      <w:r w:rsidRPr="00212EEC">
        <w:rPr>
          <w:rFonts w:ascii="Times New Roman" w:hAnsi="Times New Roman" w:cs="Times New Roman"/>
          <w:color w:val="000000"/>
          <w:sz w:val="24"/>
          <w:szCs w:val="24"/>
        </w:rPr>
        <w:t xml:space="preserve">ư nợ tín dụng </w:t>
      </w:r>
      <w:r>
        <w:rPr>
          <w:rFonts w:ascii="Times New Roman" w:hAnsi="Times New Roman" w:cs="Times New Roman"/>
          <w:color w:val="000000"/>
          <w:sz w:val="24"/>
          <w:szCs w:val="24"/>
        </w:rPr>
        <w:t xml:space="preserve">đối với </w:t>
      </w:r>
      <w:r w:rsidRPr="00212EEC">
        <w:rPr>
          <w:rFonts w:ascii="Times New Roman" w:hAnsi="Times New Roman" w:cs="Times New Roman"/>
          <w:color w:val="000000"/>
          <w:sz w:val="24"/>
          <w:szCs w:val="24"/>
        </w:rPr>
        <w:t>doanh nghiệp tư nhân, hộ kinh doanh</w:t>
      </w:r>
      <w:r>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xml:space="preserve">Phân ngành kinh tế </w:t>
      </w:r>
      <w:r>
        <w:rPr>
          <w:rFonts w:ascii="Times New Roman" w:hAnsi="Times New Roman" w:cs="Times New Roman"/>
          <w:color w:val="000000"/>
          <w:sz w:val="24"/>
          <w:szCs w:val="24"/>
        </w:rPr>
        <w:t>căn cứ</w:t>
      </w:r>
      <w:r w:rsidRPr="00643F0E">
        <w:rPr>
          <w:rFonts w:ascii="Times New Roman" w:hAnsi="Times New Roman" w:cs="Times New Roman"/>
          <w:color w:val="000000"/>
          <w:sz w:val="24"/>
          <w:szCs w:val="24"/>
        </w:rPr>
        <w:t xml:space="preserve"> vào mục đích sử dụng vốn vay của doanh nghiệp tư nhân, hộ kinh doanh đó.</w:t>
      </w:r>
    </w:p>
    <w:p w:rsidR="00D650FC" w:rsidRPr="00643F0E" w:rsidRDefault="00D650FC" w:rsidP="00D650FC">
      <w:pPr>
        <w:spacing w:line="264"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lastRenderedPageBreak/>
        <w:t>- Dư nợ tín dụng được hiểu theo quy định tại điểm 5 Phần 2 Phụ lục 2 Thông tư này</w:t>
      </w:r>
      <w:r>
        <w:rPr>
          <w:rFonts w:ascii="Times New Roman" w:hAnsi="Times New Roman" w:cs="Times New Roman"/>
          <w:color w:val="000000"/>
          <w:sz w:val="24"/>
          <w:szCs w:val="24"/>
        </w:rPr>
        <w:t>.</w:t>
      </w:r>
    </w:p>
    <w:p w:rsidR="00D650FC" w:rsidRPr="00643F0E" w:rsidRDefault="00D650FC" w:rsidP="00D650FC">
      <w:pPr>
        <w:spacing w:line="264" w:lineRule="auto"/>
        <w:jc w:val="both"/>
        <w:rPr>
          <w:rFonts w:ascii="Times New Roman" w:hAnsi="Times New Roman" w:cs="Times New Roman"/>
          <w:color w:val="000000"/>
          <w:sz w:val="24"/>
          <w:szCs w:val="24"/>
        </w:rPr>
      </w:pPr>
      <w:r w:rsidRPr="00643F0E">
        <w:rPr>
          <w:rFonts w:ascii="Times New Roman" w:hAnsi="Times New Roman" w:cs="Times New Roman"/>
          <w:color w:val="000000"/>
          <w:sz w:val="24"/>
          <w:szCs w:val="24"/>
        </w:rPr>
        <w:t>- Thống kê theo loại tiền VND và các loại ngoại tệ quy đổi ra VND theo hướng dẫn tại Phần 1 Phụ lục 2 Thông tư này.</w:t>
      </w:r>
    </w:p>
    <w:p w:rsidR="008A55A3" w:rsidRPr="009A3E8E" w:rsidRDefault="008A55A3" w:rsidP="001D28B4">
      <w:pPr>
        <w:spacing w:before="60" w:after="60" w:line="240" w:lineRule="atLeast"/>
        <w:ind w:right="-109"/>
        <w:jc w:val="both"/>
        <w:rPr>
          <w:rFonts w:ascii="Times New Roman" w:hAnsi="Times New Roman" w:cs="Times New Roman"/>
          <w:bCs/>
          <w:i/>
          <w:iCs/>
          <w:sz w:val="24"/>
          <w:szCs w:val="24"/>
        </w:rPr>
      </w:pPr>
      <w:r w:rsidRPr="00212EEC">
        <w:rPr>
          <w:rFonts w:ascii="Times New Roman" w:hAnsi="Times New Roman" w:cs="Times New Roman"/>
          <w:color w:val="000000"/>
          <w:sz w:val="24"/>
          <w:szCs w:val="24"/>
        </w:rPr>
        <w:t xml:space="preserve">- Nông nghiệp là phân ngành trong hệ thống ngành kinh tế quốc dân, bao gồm các lĩnh vực nông, lâm, diêm nghiệp và </w:t>
      </w:r>
      <w:r w:rsidRPr="009A3E8E">
        <w:rPr>
          <w:rFonts w:ascii="Times New Roman" w:hAnsi="Times New Roman" w:cs="Times New Roman"/>
          <w:sz w:val="24"/>
          <w:szCs w:val="24"/>
        </w:rPr>
        <w:t>thủy sản</w:t>
      </w:r>
      <w:r w:rsidRPr="009A3E8E">
        <w:rPr>
          <w:rFonts w:ascii="Times New Roman" w:hAnsi="Times New Roman" w:cs="Times New Roman"/>
          <w:bCs/>
          <w:i/>
          <w:iCs/>
          <w:sz w:val="24"/>
          <w:szCs w:val="24"/>
        </w:rPr>
        <w:t>.</w:t>
      </w:r>
    </w:p>
    <w:p w:rsidR="008A55A3" w:rsidRPr="00212EEC"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Nông thôn là khu vực địa giới hành chính không bao gồm địa bàn của phường, quận thuộc thị xã, thành phố. Theo đó, các TCTD thống kê khoản vay thuộc địa bàn nông thôn gồm địa bàn xã, thị trấn.</w:t>
      </w:r>
    </w:p>
    <w:p w:rsidR="008A55A3" w:rsidRPr="00212EEC"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(3)</w:t>
      </w:r>
      <w:r w:rsidR="002D67E2">
        <w:rPr>
          <w:rFonts w:ascii="Times New Roman" w:hAnsi="Times New Roman" w:cs="Times New Roman"/>
          <w:color w:val="000000"/>
          <w:sz w:val="24"/>
          <w:szCs w:val="24"/>
        </w:rPr>
        <w:t>:</w:t>
      </w:r>
      <w:r w:rsidRPr="00212EEC">
        <w:rPr>
          <w:rFonts w:ascii="Times New Roman" w:hAnsi="Times New Roman" w:cs="Times New Roman"/>
          <w:color w:val="000000"/>
          <w:sz w:val="24"/>
          <w:szCs w:val="24"/>
        </w:rPr>
        <w:t xml:space="preserve"> </w:t>
      </w:r>
      <w:r w:rsidR="002D67E2">
        <w:rPr>
          <w:rFonts w:ascii="Times New Roman" w:hAnsi="Times New Roman" w:cs="Times New Roman"/>
          <w:color w:val="000000"/>
          <w:sz w:val="24"/>
          <w:szCs w:val="24"/>
        </w:rPr>
        <w:t>T</w:t>
      </w:r>
      <w:r w:rsidRPr="00212EEC">
        <w:rPr>
          <w:rFonts w:ascii="Times New Roman" w:hAnsi="Times New Roman" w:cs="Times New Roman"/>
          <w:color w:val="000000"/>
          <w:sz w:val="24"/>
          <w:szCs w:val="24"/>
        </w:rPr>
        <w:t xml:space="preserve">hống kê doanh số cấp tín dụng đối với khách hàng </w:t>
      </w:r>
      <w:r w:rsidRPr="00D26AF4">
        <w:rPr>
          <w:rFonts w:ascii="Times New Roman" w:hAnsi="Times New Roman" w:cs="Times New Roman"/>
          <w:sz w:val="24"/>
          <w:szCs w:val="24"/>
        </w:rPr>
        <w:t xml:space="preserve">phát sinh từ đầu năm </w:t>
      </w:r>
      <w:r w:rsidR="002D67E2">
        <w:rPr>
          <w:rFonts w:ascii="Times New Roman" w:hAnsi="Times New Roman" w:cs="Times New Roman"/>
          <w:sz w:val="24"/>
          <w:szCs w:val="24"/>
        </w:rPr>
        <w:t xml:space="preserve">đến </w:t>
      </w:r>
      <w:r w:rsidRPr="00D26AF4">
        <w:rPr>
          <w:rFonts w:ascii="Times New Roman" w:hAnsi="Times New Roman" w:cs="Times New Roman"/>
          <w:sz w:val="24"/>
          <w:szCs w:val="24"/>
        </w:rPr>
        <w:t>hết kỳ</w:t>
      </w:r>
      <w:r w:rsidRPr="00212EEC">
        <w:rPr>
          <w:rFonts w:ascii="Times New Roman" w:hAnsi="Times New Roman" w:cs="Times New Roman"/>
          <w:color w:val="000000"/>
          <w:sz w:val="24"/>
          <w:szCs w:val="24"/>
        </w:rPr>
        <w:t xml:space="preserve"> báo cáo.</w:t>
      </w:r>
    </w:p>
    <w:p w:rsidR="008A55A3" w:rsidRPr="00212EEC" w:rsidRDefault="008A55A3" w:rsidP="001D28B4">
      <w:pPr>
        <w:spacing w:before="60" w:after="60" w:line="240" w:lineRule="atLeast"/>
        <w:ind w:right="-109"/>
        <w:jc w:val="both"/>
        <w:rPr>
          <w:rFonts w:ascii="Times New Roman" w:hAnsi="Times New Roman" w:cs="Times New Roman"/>
          <w:bCs/>
          <w:i/>
          <w:iCs/>
          <w:color w:val="FF0000"/>
          <w:sz w:val="24"/>
          <w:szCs w:val="24"/>
        </w:rPr>
      </w:pPr>
      <w:r w:rsidRPr="00212EEC">
        <w:rPr>
          <w:rFonts w:ascii="Times New Roman" w:hAnsi="Times New Roman" w:cs="Times New Roman"/>
          <w:color w:val="000000"/>
          <w:sz w:val="24"/>
          <w:szCs w:val="24"/>
        </w:rPr>
        <w:t xml:space="preserve">- Trường hợp cá nhân, hộ gia đình là chủ trang trại thì báo cáo vào cột (10) Chủ trang </w:t>
      </w:r>
      <w:r w:rsidRPr="009A3E8E">
        <w:rPr>
          <w:rFonts w:ascii="Times New Roman" w:hAnsi="Times New Roman" w:cs="Times New Roman"/>
          <w:sz w:val="24"/>
          <w:szCs w:val="24"/>
        </w:rPr>
        <w:t>trại</w:t>
      </w:r>
      <w:r w:rsidRPr="009A3E8E">
        <w:rPr>
          <w:rFonts w:ascii="Times New Roman" w:hAnsi="Times New Roman" w:cs="Times New Roman"/>
          <w:bCs/>
          <w:i/>
          <w:iCs/>
          <w:sz w:val="24"/>
          <w:szCs w:val="24"/>
        </w:rPr>
        <w:t>.</w:t>
      </w:r>
    </w:p>
    <w:p w:rsidR="008A55A3" w:rsidRPr="00212EEC"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Số liệu phân theo địa bàn tại mục II được xác định theo địa chỉ thường trú hoặc địa chỉ đăng ký kinh doanh của khách hàng vay.</w:t>
      </w:r>
    </w:p>
    <w:p w:rsidR="008A55A3" w:rsidRPr="00212EEC"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Dòng 2 mục II: Trường hợp khách hàng có địa chỉ thường trú/địa chỉ đăng ký kinh doanh tại địa bàn nông thôn nhưng sau này được chuyển thành tỉnh/thành phố, không thuộc địa bàn nông thôn nữa nhưng vẫn vay kinh doanh lĩnh vực nông nghiệp nông thôn thì được thống kê ở mục “Ngoài địa bàn nông thôn”.</w:t>
      </w:r>
    </w:p>
    <w:p w:rsidR="008A55A3" w:rsidRPr="00212EEC"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Cấp tín dụng phục vụ sản xuất nông nghiệp theo mô hình liên kết, sản xuất nông nghiệp ứng dụng công nghệ cao được tham chiếu theo Khoản 6, 7, 8, 9, 10 Điều 3 Nghị định 55/2015/NĐ-CP ngày 09/6/2015 của Chính phủ về chính sách tín dụng phục vụ phát triển nông nghiệp, nông thôn và các văn bản sửa đổi, bổ sung, thay thế </w:t>
      </w:r>
      <w:r w:rsidR="002D67E2">
        <w:rPr>
          <w:rFonts w:ascii="Times New Roman" w:hAnsi="Times New Roman" w:cs="Times New Roman"/>
          <w:color w:val="000000"/>
          <w:sz w:val="24"/>
          <w:szCs w:val="24"/>
        </w:rPr>
        <w:t xml:space="preserve">khác liên quan </w:t>
      </w:r>
      <w:r w:rsidRPr="00212EEC">
        <w:rPr>
          <w:rFonts w:ascii="Times New Roman" w:hAnsi="Times New Roman" w:cs="Times New Roman"/>
          <w:color w:val="000000"/>
          <w:sz w:val="24"/>
          <w:szCs w:val="24"/>
        </w:rPr>
        <w:t>(nếu có).</w:t>
      </w:r>
    </w:p>
    <w:p w:rsidR="008A55A3" w:rsidRPr="00212EEC"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Ti</w:t>
      </w:r>
      <w:r w:rsidR="00C27193" w:rsidRPr="00212EEC">
        <w:rPr>
          <w:rFonts w:ascii="Times New Roman" w:hAnsi="Times New Roman" w:cs="Times New Roman"/>
          <w:color w:val="000000"/>
          <w:sz w:val="24"/>
          <w:szCs w:val="24"/>
        </w:rPr>
        <w:t xml:space="preserve">êu chí xác định dự án/phương án </w:t>
      </w:r>
      <w:r w:rsidRPr="00212EEC">
        <w:rPr>
          <w:rFonts w:ascii="Times New Roman" w:hAnsi="Times New Roman" w:cs="Times New Roman"/>
          <w:color w:val="000000"/>
          <w:sz w:val="24"/>
          <w:szCs w:val="24"/>
        </w:rPr>
        <w:t xml:space="preserve">nông nghiệp sạch, nông nghiệp ứng dụng công nghệ cao quy định tại Quyết định 738/QĐ-BNN-KHCN ngày 14/3/2017 của Bộ Nông nghiệp và Phát triển nông thôn và các văn bản sửa đổi, bổ sung, thay thế </w:t>
      </w:r>
      <w:r w:rsidR="002D67E2">
        <w:rPr>
          <w:rFonts w:ascii="Times New Roman" w:hAnsi="Times New Roman" w:cs="Times New Roman"/>
          <w:color w:val="000000"/>
          <w:sz w:val="24"/>
          <w:szCs w:val="24"/>
        </w:rPr>
        <w:t xml:space="preserve">khác liên quan </w:t>
      </w:r>
      <w:r w:rsidRPr="00212EEC">
        <w:rPr>
          <w:rFonts w:ascii="Times New Roman" w:hAnsi="Times New Roman" w:cs="Times New Roman"/>
          <w:color w:val="000000"/>
          <w:sz w:val="24"/>
          <w:szCs w:val="24"/>
        </w:rPr>
        <w:t>(nếu có).</w:t>
      </w:r>
    </w:p>
    <w:p w:rsidR="008A55A3" w:rsidRPr="00212EEC"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Trường hợp dự án/phương án của doanh nghiệp nông nghiệp ứng dụng công nghệ cao triển khai tại khu hoặc vùng nông nghiệp ứng dụng công nghệ cao thì báo cáo vào mục doanh nghiệp nông nghiệp ứng dụng công nghệ cao.</w:t>
      </w:r>
    </w:p>
    <w:p w:rsidR="008A55A3"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Trường hợp cấp tín dụng phục vụ sản xuất nông nghiệp theo mô hình liên kết và ứng dụng công nghệ cao thì tổ chức tín dụng căn cứ vào tỷ lệ cấp tín dụng cho liên kết và ứng dụng công nghệ cao để báo cáo. Ví dụ: Cấp tín dụng đối với mô hình liên kết cao hơn so với công nghệ cao thì báo cáo vào dòng 1 - Sản xuất nông nghiệp theo mô hình liên kết.</w:t>
      </w:r>
    </w:p>
    <w:p w:rsidR="00C25FE4" w:rsidRPr="00C25FE4" w:rsidRDefault="00C25FE4" w:rsidP="001D28B4">
      <w:pPr>
        <w:spacing w:before="60" w:after="60" w:line="240" w:lineRule="atLeast"/>
        <w:jc w:val="both"/>
        <w:rPr>
          <w:rFonts w:ascii="Times New Roman" w:hAnsi="Times New Roman" w:cs="Times New Roman"/>
          <w:color w:val="FF0000"/>
          <w:sz w:val="24"/>
          <w:szCs w:val="24"/>
        </w:rPr>
      </w:pPr>
      <w:r w:rsidRPr="002D67E2">
        <w:rPr>
          <w:rFonts w:ascii="Times New Roman" w:hAnsi="Times New Roman" w:cs="Times New Roman"/>
          <w:color w:val="FF0000"/>
          <w:sz w:val="24"/>
          <w:szCs w:val="24"/>
          <w:highlight w:val="yellow"/>
        </w:rPr>
        <w:t xml:space="preserve">- Các chỉ tiêu tại Mục I </w:t>
      </w:r>
      <w:r w:rsidR="002D67E2" w:rsidRPr="002D67E2">
        <w:rPr>
          <w:rFonts w:ascii="Times New Roman" w:hAnsi="Times New Roman" w:cs="Times New Roman"/>
          <w:color w:val="FF0000"/>
          <w:sz w:val="24"/>
          <w:szCs w:val="24"/>
          <w:highlight w:val="yellow"/>
        </w:rPr>
        <w:t xml:space="preserve">được tham chiếu theo quy định về nội dung Hệ thống ngành kinh tế của Việt Nam, </w:t>
      </w:r>
      <w:r w:rsidRPr="002D67E2">
        <w:rPr>
          <w:rFonts w:ascii="Times New Roman" w:hAnsi="Times New Roman" w:cs="Times New Roman"/>
          <w:color w:val="FF0000"/>
          <w:sz w:val="24"/>
          <w:szCs w:val="24"/>
          <w:highlight w:val="yellow"/>
        </w:rPr>
        <w:t>cụ thể</w:t>
      </w:r>
      <w:r w:rsidR="002D67E2" w:rsidRPr="002D67E2">
        <w:rPr>
          <w:rFonts w:ascii="Times New Roman" w:hAnsi="Times New Roman" w:cs="Times New Roman"/>
          <w:color w:val="FF0000"/>
          <w:sz w:val="24"/>
          <w:szCs w:val="24"/>
          <w:highlight w:val="yellow"/>
        </w:rPr>
        <w:t xml:space="preserve"> như sau</w:t>
      </w:r>
      <w:r w:rsidRPr="002D67E2">
        <w:rPr>
          <w:rFonts w:ascii="Times New Roman" w:hAnsi="Times New Roman" w:cs="Times New Roman"/>
          <w:color w:val="FF0000"/>
          <w:sz w:val="24"/>
          <w:szCs w:val="24"/>
          <w:highlight w:val="yellow"/>
        </w:rPr>
        <w:t>:</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 tham chiếu theo mã ngành A;</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1.1 tham chiếu theo mã ngành 01;</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1.1.1 tham chiếu theo mã ngành 011, 012, 013;</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1.1.2 tham chiếu theo mã ngành 014;</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1.1.3 tham chiếu theo mã ngành 015;</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1.1.4 tham chiếu theo mã ngành 016, 017;</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1.2 tham chiếu theo mã ngành 02;</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lastRenderedPageBreak/>
        <w:t>+ Chỉ tiêu tại dòng 1.2.1 tham chiếu theo mã ngành 021;</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1.2.2 tham chiếu theo mã ngành 022;</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1.2.3 tham chiếu theo mã ngành 023, 024;</w:t>
      </w:r>
    </w:p>
    <w:p w:rsidR="00C25FE4" w:rsidRPr="00C25FE4" w:rsidRDefault="00C25FE4" w:rsidP="001D28B4">
      <w:pPr>
        <w:spacing w:before="60" w:after="60" w:line="240" w:lineRule="atLeast"/>
        <w:rPr>
          <w:rFonts w:ascii="Times New Roman" w:hAnsi="Times New Roman" w:cs="Times New Roman"/>
          <w:color w:val="FF0000"/>
          <w:sz w:val="24"/>
          <w:szCs w:val="24"/>
        </w:rPr>
      </w:pPr>
      <w:r w:rsidRPr="00C25FE4">
        <w:rPr>
          <w:rFonts w:ascii="Times New Roman" w:hAnsi="Times New Roman" w:cs="Times New Roman"/>
          <w:color w:val="FF0000"/>
          <w:sz w:val="24"/>
          <w:szCs w:val="24"/>
        </w:rPr>
        <w:t>+ Chỉ tiêu tại dòng 1.3 tham chiếu theo mã ngành 03;</w:t>
      </w:r>
    </w:p>
    <w:p w:rsidR="00C25FE4" w:rsidRPr="00C25FE4" w:rsidRDefault="00C05DE6" w:rsidP="001D28B4">
      <w:pPr>
        <w:spacing w:before="60" w:after="60" w:line="240" w:lineRule="atLeast"/>
        <w:rPr>
          <w:rFonts w:ascii="Times New Roman" w:hAnsi="Times New Roman" w:cs="Times New Roman"/>
          <w:color w:val="FF0000"/>
          <w:sz w:val="24"/>
          <w:szCs w:val="24"/>
        </w:rPr>
      </w:pPr>
      <w:r>
        <w:rPr>
          <w:rFonts w:ascii="Times New Roman" w:hAnsi="Times New Roman" w:cs="Times New Roman"/>
          <w:color w:val="FF0000"/>
          <w:sz w:val="24"/>
          <w:szCs w:val="24"/>
        </w:rPr>
        <w:t>+ Chỉ tiêu tại dòng 1.3</w:t>
      </w:r>
      <w:r w:rsidR="00C25FE4" w:rsidRPr="00C25FE4">
        <w:rPr>
          <w:rFonts w:ascii="Times New Roman" w:hAnsi="Times New Roman" w:cs="Times New Roman"/>
          <w:color w:val="FF0000"/>
          <w:sz w:val="24"/>
          <w:szCs w:val="24"/>
        </w:rPr>
        <w:t>.1 tham chiếu theo mã ngành 031;</w:t>
      </w:r>
    </w:p>
    <w:p w:rsidR="00C25FE4" w:rsidRPr="00C25FE4" w:rsidRDefault="00C05DE6" w:rsidP="001D28B4">
      <w:pPr>
        <w:spacing w:before="60" w:after="60" w:line="240" w:lineRule="atLeast"/>
        <w:rPr>
          <w:rFonts w:ascii="Times New Roman" w:hAnsi="Times New Roman" w:cs="Times New Roman"/>
          <w:color w:val="FF0000"/>
          <w:sz w:val="24"/>
          <w:szCs w:val="24"/>
        </w:rPr>
      </w:pPr>
      <w:r>
        <w:rPr>
          <w:rFonts w:ascii="Times New Roman" w:hAnsi="Times New Roman" w:cs="Times New Roman"/>
          <w:color w:val="FF0000"/>
          <w:sz w:val="24"/>
          <w:szCs w:val="24"/>
        </w:rPr>
        <w:t>+ Chỉ tiêu tại dòng 1.3</w:t>
      </w:r>
      <w:r w:rsidR="00C25FE4" w:rsidRPr="00C25FE4">
        <w:rPr>
          <w:rFonts w:ascii="Times New Roman" w:hAnsi="Times New Roman" w:cs="Times New Roman"/>
          <w:color w:val="FF0000"/>
          <w:sz w:val="24"/>
          <w:szCs w:val="24"/>
        </w:rPr>
        <w:t>.2 tham chiếu theo mã ngành 032.</w:t>
      </w:r>
    </w:p>
    <w:p w:rsidR="008A55A3" w:rsidRDefault="008A55A3" w:rsidP="001D28B4">
      <w:pPr>
        <w:spacing w:before="60" w:after="60" w:line="240" w:lineRule="atLeast"/>
        <w:ind w:right="-109"/>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(8) =  Cột (4)</w:t>
      </w:r>
      <w:r w:rsidR="009A3E8E">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Cột (5)</w:t>
      </w:r>
      <w:r w:rsidR="002D67E2">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Cột (6) + Cột (7) = Cột (9)</w:t>
      </w:r>
      <w:r w:rsidR="002D67E2">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Cột (10)</w:t>
      </w:r>
      <w:r w:rsidR="002D67E2">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 Cột (11) + Cột (12) + Cột (13).</w:t>
      </w:r>
    </w:p>
    <w:p w:rsidR="00CB44EA" w:rsidRDefault="001F63BA" w:rsidP="00CB44EA">
      <w:pPr>
        <w:jc w:val="both"/>
        <w:rPr>
          <w:rFonts w:ascii="Times New Roman" w:hAnsi="Times New Roman"/>
          <w:sz w:val="24"/>
          <w:szCs w:val="24"/>
        </w:rPr>
      </w:pPr>
      <w:r>
        <w:rPr>
          <w:rFonts w:ascii="Times New Roman" w:hAnsi="Times New Roman" w:cs="Times New Roman"/>
          <w:sz w:val="24"/>
          <w:szCs w:val="24"/>
        </w:rPr>
        <w:t>- Cột (14</w:t>
      </w:r>
      <w:r w:rsidRPr="00212EEC">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Thống kê dư nợ gốc quá hạn tại cuối ngày cuối cùng của kỳ báo cáo </w:t>
      </w:r>
      <w:r w:rsidRPr="00F1400F">
        <w:rPr>
          <w:rFonts w:ascii="Times New Roman" w:hAnsi="Times New Roman" w:cs="Times New Roman"/>
          <w:sz w:val="24"/>
          <w:szCs w:val="24"/>
          <w:highlight w:val="yellow"/>
        </w:rPr>
        <w:t xml:space="preserve">theo quy định tại Thông tư 39/2016/TT-NHNN ngày 30/12/2016 của Ngân hàng Nhà nước Việt Nam và các văn bản sửa đổi, bổ sung, thay thế </w:t>
      </w:r>
      <w:r w:rsidR="000C1FD7">
        <w:rPr>
          <w:rFonts w:ascii="Times New Roman" w:hAnsi="Times New Roman" w:cs="Times New Roman"/>
          <w:sz w:val="24"/>
          <w:szCs w:val="24"/>
          <w:highlight w:val="yellow"/>
        </w:rPr>
        <w:t xml:space="preserve">khác liên quan </w:t>
      </w:r>
      <w:r w:rsidRPr="00F1400F">
        <w:rPr>
          <w:rFonts w:ascii="Times New Roman" w:hAnsi="Times New Roman" w:cs="Times New Roman"/>
          <w:sz w:val="24"/>
          <w:szCs w:val="24"/>
          <w:highlight w:val="yellow"/>
        </w:rPr>
        <w:t>(nếu có).</w:t>
      </w:r>
      <w:r w:rsidRPr="00DE438F">
        <w:rPr>
          <w:rFonts w:ascii="Times New Roman" w:hAnsi="Times New Roman"/>
          <w:sz w:val="24"/>
          <w:szCs w:val="24"/>
        </w:rPr>
        <w:t xml:space="preserve"> </w:t>
      </w:r>
    </w:p>
    <w:p w:rsidR="00CB44EA" w:rsidRPr="00CB44EA" w:rsidRDefault="009B5EE4" w:rsidP="00CB44EA">
      <w:pPr>
        <w:jc w:val="both"/>
        <w:rPr>
          <w:rFonts w:ascii="Times New Roman" w:hAnsi="Times New Roman" w:cs="Times New Roman"/>
          <w:spacing w:val="-2"/>
          <w:sz w:val="24"/>
          <w:szCs w:val="24"/>
        </w:rPr>
      </w:pPr>
      <w:r w:rsidRPr="00D26AF4">
        <w:rPr>
          <w:rFonts w:ascii="Times New Roman" w:hAnsi="Times New Roman" w:cs="Times New Roman"/>
          <w:sz w:val="24"/>
          <w:szCs w:val="24"/>
        </w:rPr>
        <w:t xml:space="preserve">- </w:t>
      </w:r>
      <w:r w:rsidR="00F96ECA" w:rsidRPr="008F6201">
        <w:rPr>
          <w:rFonts w:ascii="Times New Roman" w:hAnsi="Times New Roman" w:cs="Times New Roman"/>
          <w:sz w:val="24"/>
          <w:szCs w:val="24"/>
          <w:highlight w:val="yellow"/>
        </w:rPr>
        <w:t>Chỉ tiêu lãi suất tại dòng I cột (16), cột (17), cột (18), cột (19):</w:t>
      </w:r>
      <w:r w:rsidRPr="00D26AF4">
        <w:rPr>
          <w:rFonts w:ascii="Times New Roman" w:hAnsi="Times New Roman" w:cs="Times New Roman"/>
          <w:sz w:val="24"/>
          <w:szCs w:val="24"/>
        </w:rPr>
        <w:t xml:space="preserve"> </w:t>
      </w:r>
      <w:r w:rsidRPr="00D26AF4">
        <w:rPr>
          <w:rFonts w:ascii="Times New Roman" w:hAnsi="Times New Roman" w:cs="Times New Roman"/>
          <w:spacing w:val="-2"/>
          <w:sz w:val="24"/>
          <w:szCs w:val="24"/>
        </w:rPr>
        <w:t xml:space="preserve">Thống kê lãi suất các khoản cho vay </w:t>
      </w:r>
      <w:r w:rsidRPr="00D26AF4">
        <w:rPr>
          <w:rFonts w:ascii="Times New Roman" w:hAnsi="Times New Roman" w:cs="Times New Roman"/>
          <w:sz w:val="24"/>
          <w:szCs w:val="24"/>
        </w:rPr>
        <w:t>ngắn hạn, trung và dài hạn bằng VND và USD</w:t>
      </w:r>
      <w:r w:rsidRPr="00D26AF4">
        <w:rPr>
          <w:rFonts w:ascii="Times New Roman" w:hAnsi="Times New Roman" w:cs="Times New Roman"/>
          <w:spacing w:val="-2"/>
          <w:sz w:val="24"/>
          <w:szCs w:val="24"/>
        </w:rPr>
        <w:t xml:space="preserve"> mà </w:t>
      </w:r>
      <w:r w:rsidRPr="00D26AF4">
        <w:rPr>
          <w:rFonts w:ascii="Times New Roman" w:hAnsi="Times New Roman" w:cs="Times New Roman"/>
          <w:bCs/>
          <w:iCs/>
          <w:sz w:val="24"/>
          <w:szCs w:val="24"/>
        </w:rPr>
        <w:t>tổ chức tín dụng</w:t>
      </w:r>
      <w:r w:rsidRPr="00D26AF4">
        <w:rPr>
          <w:rFonts w:ascii="Times New Roman" w:hAnsi="Times New Roman" w:cs="Times New Roman"/>
          <w:spacing w:val="-2"/>
          <w:sz w:val="24"/>
          <w:szCs w:val="24"/>
        </w:rPr>
        <w:t xml:space="preserve"> cho khách hàng vay</w:t>
      </w:r>
      <w:r w:rsidR="00955E63">
        <w:rPr>
          <w:rFonts w:ascii="Times New Roman" w:hAnsi="Times New Roman" w:cs="Times New Roman"/>
          <w:spacing w:val="-2"/>
          <w:sz w:val="24"/>
          <w:szCs w:val="24"/>
        </w:rPr>
        <w:t xml:space="preserve"> </w:t>
      </w:r>
      <w:r w:rsidRPr="00D26AF4">
        <w:rPr>
          <w:rFonts w:ascii="Times New Roman" w:hAnsi="Times New Roman" w:cs="Times New Roman"/>
          <w:bCs/>
          <w:iCs/>
          <w:sz w:val="24"/>
          <w:szCs w:val="24"/>
        </w:rPr>
        <w:t xml:space="preserve">thuộc lĩnh vực nông nghiệp, nông thôn phát sinh trong kỳ báo cáo và được xác định (quy đổi) thống nhất theo mức lãi suất trả sau. </w:t>
      </w:r>
      <w:r w:rsidR="00CB44EA" w:rsidRPr="00CB44EA">
        <w:rPr>
          <w:rFonts w:ascii="Times New Roman" w:hAnsi="Times New Roman" w:cs="Times New Roman"/>
          <w:spacing w:val="-4"/>
          <w:sz w:val="24"/>
          <w:szCs w:val="24"/>
          <w:lang w:val="pl-PL"/>
        </w:rPr>
        <w:t xml:space="preserve">Nếu trong kỳ báo cáo, tổ chức tín dụng áp dụng nhiều mức lãi suất cho vay khác nhau đối với cùng </w:t>
      </w:r>
      <w:r w:rsidR="00CB44EA" w:rsidRPr="00CB44EA">
        <w:rPr>
          <w:rFonts w:ascii="Times New Roman" w:hAnsi="Times New Roman" w:cs="Times New Roman"/>
          <w:spacing w:val="-4"/>
          <w:sz w:val="24"/>
          <w:szCs w:val="24"/>
          <w:highlight w:val="yellow"/>
          <w:lang w:val="pl-PL"/>
        </w:rPr>
        <w:t>một kỳ hạn</w:t>
      </w:r>
      <w:r w:rsidR="00CB44EA" w:rsidRPr="00CB44EA">
        <w:rPr>
          <w:rFonts w:ascii="Times New Roman" w:hAnsi="Times New Roman" w:cs="Times New Roman"/>
          <w:spacing w:val="-4"/>
          <w:sz w:val="24"/>
          <w:szCs w:val="24"/>
          <w:lang w:val="pl-PL"/>
        </w:rPr>
        <w:t xml:space="preserve"> cho vay, thì tổ chức tín dụng xác định mức lãi suất cho vay phổ biến. 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w:t>
      </w:r>
      <w:r w:rsidR="00CB44EA" w:rsidRPr="00CB44EA">
        <w:rPr>
          <w:rFonts w:ascii="Times New Roman" w:hAnsi="Times New Roman" w:cs="Times New Roman"/>
          <w:spacing w:val="-4"/>
          <w:sz w:val="24"/>
          <w:szCs w:val="24"/>
          <w:highlight w:val="yellow"/>
          <w:lang w:val="pl-PL"/>
        </w:rPr>
        <w:t>có tỷ trọng doanh số cho vay phát sinh trong kỳ so với tổng doanh số cho vay phát sinh trong kỳ tại kỳ hạn đó</w:t>
      </w:r>
      <w:r w:rsidR="00CB44EA" w:rsidRPr="00CB44EA">
        <w:rPr>
          <w:rFonts w:ascii="Times New Roman" w:hAnsi="Times New Roman" w:cs="Times New Roman"/>
          <w:spacing w:val="-4"/>
          <w:sz w:val="24"/>
          <w:szCs w:val="24"/>
          <w:lang w:val="pl-PL"/>
        </w:rPr>
        <w:t xml:space="preserve"> là lớn nhất</w:t>
      </w:r>
      <w:r w:rsidR="00CB44EA" w:rsidRPr="00CB44EA">
        <w:rPr>
          <w:rFonts w:ascii="Times New Roman" w:hAnsi="Times New Roman" w:cs="Times New Roman"/>
          <w:spacing w:val="-2"/>
          <w:sz w:val="24"/>
          <w:szCs w:val="24"/>
        </w:rPr>
        <w:t>.</w:t>
      </w:r>
    </w:p>
    <w:p w:rsidR="008A55A3" w:rsidRPr="00D26AF4" w:rsidRDefault="008A55A3" w:rsidP="001D28B4">
      <w:pPr>
        <w:spacing w:before="60" w:after="60" w:line="240" w:lineRule="atLeast"/>
        <w:ind w:right="-109"/>
        <w:jc w:val="both"/>
        <w:rPr>
          <w:rFonts w:ascii="Times New Roman" w:hAnsi="Times New Roman" w:cs="Times New Roman"/>
          <w:bCs/>
          <w:i/>
          <w:iCs/>
          <w:sz w:val="24"/>
          <w:szCs w:val="24"/>
        </w:rPr>
      </w:pPr>
      <w:r w:rsidRPr="00D26AF4">
        <w:rPr>
          <w:rFonts w:ascii="Times New Roman" w:hAnsi="Times New Roman" w:cs="Times New Roman"/>
          <w:sz w:val="24"/>
          <w:szCs w:val="24"/>
        </w:rPr>
        <w:t xml:space="preserve">- Dòng I = </w:t>
      </w:r>
      <w:r w:rsidR="00B51AFA">
        <w:rPr>
          <w:rFonts w:ascii="Times New Roman" w:hAnsi="Times New Roman" w:cs="Times New Roman"/>
          <w:sz w:val="24"/>
          <w:szCs w:val="24"/>
        </w:rPr>
        <w:t xml:space="preserve">Dòng </w:t>
      </w:r>
      <w:r w:rsidRPr="00D26AF4">
        <w:rPr>
          <w:rFonts w:ascii="Times New Roman" w:hAnsi="Times New Roman" w:cs="Times New Roman"/>
          <w:sz w:val="24"/>
          <w:szCs w:val="24"/>
        </w:rPr>
        <w:t xml:space="preserve">II = </w:t>
      </w:r>
      <w:r w:rsidR="00B51AFA">
        <w:rPr>
          <w:rFonts w:ascii="Times New Roman" w:hAnsi="Times New Roman" w:cs="Times New Roman"/>
          <w:sz w:val="24"/>
          <w:szCs w:val="24"/>
        </w:rPr>
        <w:t xml:space="preserve">Dòng </w:t>
      </w:r>
      <w:r w:rsidRPr="00D26AF4">
        <w:rPr>
          <w:rFonts w:ascii="Times New Roman" w:hAnsi="Times New Roman" w:cs="Times New Roman"/>
          <w:sz w:val="24"/>
          <w:szCs w:val="24"/>
        </w:rPr>
        <w:t>III</w:t>
      </w:r>
      <w:r w:rsidR="00763EA7">
        <w:rPr>
          <w:rFonts w:ascii="Times New Roman" w:hAnsi="Times New Roman" w:cs="Times New Roman"/>
          <w:sz w:val="24"/>
          <w:szCs w:val="24"/>
        </w:rPr>
        <w:t xml:space="preserve"> </w:t>
      </w:r>
      <w:r w:rsidR="00763EA7" w:rsidRPr="003478FA">
        <w:rPr>
          <w:rFonts w:ascii="Times New Roman" w:hAnsi="Times New Roman" w:cs="Times New Roman"/>
          <w:sz w:val="24"/>
          <w:szCs w:val="24"/>
          <w:highlight w:val="yellow"/>
        </w:rPr>
        <w:t>(</w:t>
      </w:r>
      <w:r w:rsidR="00763EA7" w:rsidRPr="003478FA">
        <w:rPr>
          <w:rFonts w:ascii="Times New Roman" w:hAnsi="Times New Roman" w:cs="Times New Roman"/>
          <w:b/>
          <w:i/>
          <w:sz w:val="24"/>
          <w:szCs w:val="24"/>
          <w:highlight w:val="yellow"/>
          <w:u w:val="single"/>
        </w:rPr>
        <w:t>Lưu ý:</w:t>
      </w:r>
      <w:r w:rsidR="00763EA7" w:rsidRPr="003478FA">
        <w:rPr>
          <w:rFonts w:ascii="Times New Roman" w:hAnsi="Times New Roman" w:cs="Times New Roman"/>
          <w:sz w:val="24"/>
          <w:szCs w:val="24"/>
          <w:highlight w:val="yellow"/>
        </w:rPr>
        <w:t xml:space="preserve"> Không áp dụng công thức này đối với cột (16), (17), (18), (19))</w:t>
      </w:r>
      <w:r w:rsidRPr="003478FA">
        <w:rPr>
          <w:rFonts w:ascii="Times New Roman" w:hAnsi="Times New Roman" w:cs="Times New Roman"/>
          <w:bCs/>
          <w:i/>
          <w:iCs/>
          <w:sz w:val="24"/>
          <w:szCs w:val="24"/>
          <w:highlight w:val="yellow"/>
        </w:rPr>
        <w:t>.</w:t>
      </w:r>
    </w:p>
    <w:p w:rsidR="001C3FED" w:rsidRPr="00D26AF4" w:rsidRDefault="001C3FED" w:rsidP="001D28B4">
      <w:pPr>
        <w:spacing w:before="60" w:after="60" w:line="240" w:lineRule="atLeast"/>
        <w:ind w:right="-109"/>
        <w:jc w:val="both"/>
        <w:rPr>
          <w:rFonts w:ascii="Times New Roman" w:hAnsi="Times New Roman" w:cs="Times New Roman"/>
          <w:sz w:val="24"/>
          <w:szCs w:val="24"/>
        </w:rPr>
      </w:pPr>
      <w:r w:rsidRPr="00D26AF4">
        <w:rPr>
          <w:rFonts w:ascii="Times New Roman" w:hAnsi="Times New Roman" w:cs="Times New Roman"/>
          <w:sz w:val="24"/>
          <w:szCs w:val="24"/>
        </w:rPr>
        <w:t>- Dòng 1 Mục I Cột (4) = Dòng 1 Cột (5) Biểu số 002-DBTK.</w:t>
      </w:r>
    </w:p>
    <w:p w:rsidR="001C3FED" w:rsidRPr="00D26AF4" w:rsidRDefault="001C3FED" w:rsidP="001D28B4">
      <w:pPr>
        <w:spacing w:before="60" w:after="60" w:line="240" w:lineRule="atLeast"/>
        <w:ind w:right="-109"/>
        <w:jc w:val="both"/>
        <w:rPr>
          <w:rFonts w:ascii="Times New Roman" w:hAnsi="Times New Roman" w:cs="Times New Roman"/>
          <w:sz w:val="24"/>
          <w:szCs w:val="24"/>
        </w:rPr>
      </w:pPr>
      <w:r w:rsidRPr="00D26AF4">
        <w:rPr>
          <w:rFonts w:ascii="Times New Roman" w:hAnsi="Times New Roman" w:cs="Times New Roman"/>
          <w:sz w:val="24"/>
          <w:szCs w:val="24"/>
        </w:rPr>
        <w:t xml:space="preserve">- Dòng 1 Mục I Cột (5) = Dòng 1 Cột (6) Biểu số 002-DBTK. </w:t>
      </w:r>
    </w:p>
    <w:p w:rsidR="001C3FED" w:rsidRPr="00D26AF4" w:rsidRDefault="001C3FED" w:rsidP="001D28B4">
      <w:pPr>
        <w:spacing w:before="60" w:after="60" w:line="240" w:lineRule="atLeast"/>
        <w:ind w:right="-109"/>
        <w:jc w:val="both"/>
        <w:rPr>
          <w:rFonts w:ascii="Times New Roman" w:hAnsi="Times New Roman" w:cs="Times New Roman"/>
          <w:sz w:val="24"/>
          <w:szCs w:val="24"/>
        </w:rPr>
      </w:pPr>
      <w:r w:rsidRPr="00D26AF4">
        <w:rPr>
          <w:rFonts w:ascii="Times New Roman" w:hAnsi="Times New Roman" w:cs="Times New Roman"/>
          <w:sz w:val="24"/>
          <w:szCs w:val="24"/>
        </w:rPr>
        <w:t>- Dòng 1 Mục I Cột (6) = Dòng 1 Cột (7) Biểu số 002-DBTK.</w:t>
      </w:r>
    </w:p>
    <w:p w:rsidR="001C3FED" w:rsidRPr="00D26AF4" w:rsidRDefault="001C3FED" w:rsidP="001D28B4">
      <w:pPr>
        <w:spacing w:before="60" w:after="60" w:line="240" w:lineRule="atLeast"/>
        <w:ind w:right="-109"/>
        <w:jc w:val="both"/>
        <w:rPr>
          <w:rFonts w:ascii="Times New Roman" w:hAnsi="Times New Roman" w:cs="Times New Roman"/>
          <w:sz w:val="24"/>
          <w:szCs w:val="24"/>
        </w:rPr>
      </w:pPr>
      <w:r w:rsidRPr="00D26AF4">
        <w:rPr>
          <w:rFonts w:ascii="Times New Roman" w:hAnsi="Times New Roman" w:cs="Times New Roman"/>
          <w:sz w:val="24"/>
          <w:szCs w:val="24"/>
        </w:rPr>
        <w:t>- Dòng 1 Mục I Cột (7) = Dòng 1 Cột (8) Biểu số 002-DBTK.</w:t>
      </w:r>
    </w:p>
    <w:p w:rsidR="001C3FED" w:rsidRPr="00D26AF4" w:rsidRDefault="001C3FED" w:rsidP="001D28B4">
      <w:pPr>
        <w:spacing w:before="60" w:after="60" w:line="240" w:lineRule="atLeast"/>
        <w:ind w:right="-109"/>
        <w:jc w:val="both"/>
        <w:rPr>
          <w:rFonts w:ascii="Times New Roman" w:hAnsi="Times New Roman" w:cs="Times New Roman"/>
          <w:sz w:val="24"/>
          <w:szCs w:val="24"/>
        </w:rPr>
      </w:pPr>
      <w:r w:rsidRPr="00D26AF4">
        <w:rPr>
          <w:rFonts w:ascii="Times New Roman" w:hAnsi="Times New Roman" w:cs="Times New Roman"/>
          <w:sz w:val="24"/>
          <w:szCs w:val="24"/>
        </w:rPr>
        <w:t>- Dòng 1 Mục I Cột (8) = Dòng 1 Cột (9) Biểu số 002-DBTK.</w:t>
      </w:r>
    </w:p>
    <w:p w:rsidR="008A55A3" w:rsidRDefault="008A55A3" w:rsidP="001D28B4">
      <w:pPr>
        <w:spacing w:before="60" w:after="60" w:line="240" w:lineRule="atLeast"/>
        <w:ind w:right="-109"/>
        <w:jc w:val="both"/>
        <w:rPr>
          <w:rFonts w:ascii="Times New Roman" w:hAnsi="Times New Roman" w:cs="Times New Roman"/>
          <w:sz w:val="24"/>
          <w:szCs w:val="24"/>
        </w:rPr>
      </w:pPr>
      <w:r w:rsidRPr="001D28B4">
        <w:rPr>
          <w:rFonts w:ascii="Times New Roman" w:hAnsi="Times New Roman" w:cs="Times New Roman"/>
          <w:b/>
          <w:bCs/>
          <w:i/>
          <w:sz w:val="24"/>
          <w:szCs w:val="24"/>
          <w:u w:val="single"/>
        </w:rPr>
        <w:t>Ghi chú:</w:t>
      </w:r>
      <w:r w:rsidRPr="00D26AF4">
        <w:rPr>
          <w:rFonts w:ascii="Times New Roman" w:hAnsi="Times New Roman" w:cs="Times New Roman"/>
          <w:sz w:val="24"/>
          <w:szCs w:val="24"/>
        </w:rPr>
        <w:t xml:space="preserve"> TCTD không phải báo cáo các ô màu xám.</w:t>
      </w:r>
    </w:p>
    <w:p w:rsidR="00CB0AEE" w:rsidRPr="00D26AF4" w:rsidRDefault="00CB0AEE" w:rsidP="00D26AF4">
      <w:pPr>
        <w:rPr>
          <w:rFonts w:ascii="Times New Roman" w:hAnsi="Times New Roman" w:cs="Times New Roman"/>
        </w:rPr>
      </w:pPr>
      <w:r w:rsidRPr="00D26AF4">
        <w:rPr>
          <w:rFonts w:ascii="Times New Roman" w:hAnsi="Times New Roman" w:cs="Times New Roman"/>
        </w:rPr>
        <w:br w:type="page"/>
      </w:r>
    </w:p>
    <w:tbl>
      <w:tblPr>
        <w:tblW w:w="14414" w:type="dxa"/>
        <w:tblInd w:w="93" w:type="dxa"/>
        <w:tblLook w:val="04A0" w:firstRow="1" w:lastRow="0" w:firstColumn="1" w:lastColumn="0" w:noHBand="0" w:noVBand="1"/>
      </w:tblPr>
      <w:tblGrid>
        <w:gridCol w:w="2646"/>
        <w:gridCol w:w="11768"/>
      </w:tblGrid>
      <w:tr w:rsidR="00744DE3" w:rsidRPr="00212EEC" w:rsidTr="00E8492F">
        <w:trPr>
          <w:trHeight w:val="326"/>
        </w:trPr>
        <w:tc>
          <w:tcPr>
            <w:tcW w:w="2646" w:type="dxa"/>
            <w:noWrap/>
            <w:vAlign w:val="bottom"/>
            <w:hideMark/>
          </w:tcPr>
          <w:p w:rsidR="00744DE3" w:rsidRPr="00212EEC" w:rsidRDefault="00744DE3" w:rsidP="00E8492F">
            <w:pPr>
              <w:spacing w:line="256" w:lineRule="auto"/>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p>
        </w:tc>
        <w:tc>
          <w:tcPr>
            <w:tcW w:w="11768" w:type="dxa"/>
            <w:noWrap/>
            <w:vAlign w:val="bottom"/>
            <w:hideMark/>
          </w:tcPr>
          <w:p w:rsidR="00744DE3" w:rsidRPr="00212EEC" w:rsidRDefault="007C55A6" w:rsidP="007C55A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44DE3" w:rsidRPr="00212EEC">
              <w:rPr>
                <w:rFonts w:ascii="Times New Roman" w:hAnsi="Times New Roman" w:cs="Times New Roman"/>
                <w:b/>
                <w:bCs/>
                <w:sz w:val="24"/>
                <w:szCs w:val="24"/>
              </w:rPr>
              <w:t>Biểu số 012-TTGS</w:t>
            </w:r>
          </w:p>
        </w:tc>
      </w:tr>
      <w:tr w:rsidR="00744DE3" w:rsidRPr="00212EEC" w:rsidTr="00E8492F">
        <w:trPr>
          <w:trHeight w:val="326"/>
        </w:trPr>
        <w:tc>
          <w:tcPr>
            <w:tcW w:w="14414" w:type="dxa"/>
            <w:gridSpan w:val="2"/>
            <w:noWrap/>
            <w:vAlign w:val="bottom"/>
            <w:hideMark/>
          </w:tcPr>
          <w:p w:rsidR="00744DE3" w:rsidRPr="00212EEC" w:rsidRDefault="00744DE3" w:rsidP="00E8492F">
            <w:pPr>
              <w:spacing w:line="256" w:lineRule="auto"/>
              <w:rPr>
                <w:rFonts w:ascii="Times New Roman" w:hAnsi="Times New Roman" w:cs="Times New Roman"/>
                <w:sz w:val="24"/>
                <w:szCs w:val="24"/>
              </w:rPr>
            </w:pPr>
            <w:r w:rsidRPr="00212EEC">
              <w:rPr>
                <w:rFonts w:ascii="Times New Roman" w:hAnsi="Times New Roman" w:cs="Times New Roman"/>
                <w:b/>
                <w:bCs/>
                <w:sz w:val="24"/>
                <w:szCs w:val="24"/>
              </w:rPr>
              <w:t>Vốn điều lệ (hoặc vốn được cấp):…triệu VND</w:t>
            </w:r>
          </w:p>
        </w:tc>
      </w:tr>
      <w:tr w:rsidR="005A5182" w:rsidRPr="00212EEC" w:rsidTr="003A15DA">
        <w:trPr>
          <w:trHeight w:val="915"/>
        </w:trPr>
        <w:tc>
          <w:tcPr>
            <w:tcW w:w="14414" w:type="dxa"/>
            <w:gridSpan w:val="2"/>
            <w:noWrap/>
            <w:vAlign w:val="bottom"/>
          </w:tcPr>
          <w:p w:rsidR="005A5182" w:rsidRPr="00643F0E" w:rsidRDefault="005A5182" w:rsidP="00E8492F">
            <w:pPr>
              <w:spacing w:line="256" w:lineRule="auto"/>
              <w:jc w:val="center"/>
              <w:rPr>
                <w:rFonts w:ascii="Times New Roman" w:hAnsi="Times New Roman" w:cs="Times New Roman"/>
                <w:b/>
                <w:bCs/>
                <w:sz w:val="24"/>
                <w:szCs w:val="24"/>
              </w:rPr>
            </w:pPr>
          </w:p>
          <w:p w:rsidR="00BB5474" w:rsidRPr="00BB5474" w:rsidRDefault="00BB5474" w:rsidP="00721404">
            <w:pPr>
              <w:jc w:val="center"/>
              <w:rPr>
                <w:rFonts w:ascii="Times New Roman" w:hAnsi="Times New Roman" w:cs="Times New Roman"/>
                <w:i/>
                <w:iCs/>
                <w:sz w:val="24"/>
                <w:szCs w:val="24"/>
              </w:rPr>
            </w:pPr>
            <w:r w:rsidRPr="00BB5474">
              <w:rPr>
                <w:rFonts w:ascii="Times New Roman" w:hAnsi="Times New Roman" w:cs="Times New Roman"/>
                <w:b/>
                <w:bCs/>
                <w:color w:val="000000"/>
                <w:sz w:val="24"/>
                <w:szCs w:val="24"/>
              </w:rPr>
              <w:t>BÁO CÁO CẤP TÍN DỤNG ĐỂ ĐẦU TƯ, KINH DOANH CỔ PHIẾU, TRÁI PHIẾU DOANH NGHIỆP</w:t>
            </w:r>
            <w:r w:rsidRPr="00BB5474">
              <w:rPr>
                <w:rFonts w:ascii="Times New Roman" w:hAnsi="Times New Roman" w:cs="Times New Roman"/>
                <w:i/>
                <w:iCs/>
                <w:sz w:val="24"/>
                <w:szCs w:val="24"/>
              </w:rPr>
              <w:t xml:space="preserve"> </w:t>
            </w:r>
          </w:p>
          <w:p w:rsidR="005A5182" w:rsidRPr="00643F0E" w:rsidRDefault="005A5182" w:rsidP="00721404">
            <w:pPr>
              <w:jc w:val="center"/>
              <w:rPr>
                <w:rFonts w:ascii="Times New Roman" w:hAnsi="Times New Roman" w:cs="Times New Roman"/>
                <w:b/>
                <w:bCs/>
                <w:sz w:val="24"/>
                <w:szCs w:val="24"/>
              </w:rPr>
            </w:pPr>
            <w:r w:rsidRPr="00643F0E">
              <w:rPr>
                <w:rFonts w:ascii="Times New Roman" w:hAnsi="Times New Roman" w:cs="Times New Roman"/>
                <w:i/>
                <w:iCs/>
                <w:sz w:val="24"/>
                <w:szCs w:val="24"/>
              </w:rPr>
              <w:t>(Tháng</w:t>
            </w:r>
            <w:r w:rsidR="00721404">
              <w:rPr>
                <w:rFonts w:ascii="Times New Roman" w:hAnsi="Times New Roman" w:cs="Times New Roman"/>
                <w:i/>
                <w:iCs/>
                <w:sz w:val="24"/>
                <w:szCs w:val="24"/>
              </w:rPr>
              <w:t>…</w:t>
            </w:r>
            <w:r w:rsidRPr="00643F0E">
              <w:rPr>
                <w:rFonts w:ascii="Times New Roman" w:hAnsi="Times New Roman" w:cs="Times New Roman"/>
                <w:i/>
                <w:iCs/>
                <w:sz w:val="24"/>
                <w:szCs w:val="24"/>
              </w:rPr>
              <w:t>…năm</w:t>
            </w:r>
            <w:r w:rsidR="00721404">
              <w:rPr>
                <w:rFonts w:ascii="Times New Roman" w:hAnsi="Times New Roman" w:cs="Times New Roman"/>
                <w:i/>
                <w:iCs/>
                <w:sz w:val="24"/>
                <w:szCs w:val="24"/>
              </w:rPr>
              <w:t>……</w:t>
            </w:r>
            <w:r w:rsidRPr="00643F0E">
              <w:rPr>
                <w:rFonts w:ascii="Times New Roman" w:hAnsi="Times New Roman" w:cs="Times New Roman"/>
                <w:i/>
                <w:iCs/>
                <w:sz w:val="24"/>
                <w:szCs w:val="24"/>
              </w:rPr>
              <w:t>)</w:t>
            </w:r>
          </w:p>
        </w:tc>
      </w:tr>
    </w:tbl>
    <w:p w:rsidR="00744DE3" w:rsidRPr="00212EEC" w:rsidRDefault="00744DE3" w:rsidP="00744DE3">
      <w:pPr>
        <w:spacing w:before="240"/>
        <w:jc w:val="right"/>
        <w:rPr>
          <w:rFonts w:ascii="Times New Roman" w:hAnsi="Times New Roman" w:cs="Times New Roman"/>
          <w:i/>
          <w:iCs/>
          <w:sz w:val="24"/>
          <w:szCs w:val="24"/>
        </w:rPr>
      </w:pPr>
      <w:r w:rsidRPr="00212EEC">
        <w:rPr>
          <w:rFonts w:ascii="Times New Roman" w:hAnsi="Times New Roman" w:cs="Times New Roman"/>
          <w:i/>
          <w:iCs/>
          <w:sz w:val="24"/>
          <w:szCs w:val="24"/>
          <w:lang w:val="de-DE"/>
        </w:rPr>
        <w:t>Đơn vị tính:</w:t>
      </w:r>
      <w:r w:rsidR="00643F0E">
        <w:rPr>
          <w:rFonts w:ascii="Times New Roman" w:hAnsi="Times New Roman" w:cs="Times New Roman"/>
          <w:i/>
          <w:iCs/>
          <w:sz w:val="24"/>
          <w:szCs w:val="24"/>
          <w:lang w:val="de-DE"/>
        </w:rPr>
        <w:t xml:space="preserve"> </w:t>
      </w:r>
      <w:r w:rsidRPr="00212EEC">
        <w:rPr>
          <w:rFonts w:ascii="Times New Roman" w:hAnsi="Times New Roman" w:cs="Times New Roman"/>
          <w:i/>
          <w:iCs/>
          <w:sz w:val="24"/>
          <w:szCs w:val="24"/>
        </w:rPr>
        <w:t>Triệu VND, %</w:t>
      </w:r>
    </w:p>
    <w:tbl>
      <w:tblPr>
        <w:tblW w:w="5000" w:type="pct"/>
        <w:tblLook w:val="04A0" w:firstRow="1" w:lastRow="0" w:firstColumn="1" w:lastColumn="0" w:noHBand="0" w:noVBand="1"/>
      </w:tblPr>
      <w:tblGrid>
        <w:gridCol w:w="846"/>
        <w:gridCol w:w="3909"/>
        <w:gridCol w:w="1761"/>
        <w:gridCol w:w="1082"/>
        <w:gridCol w:w="1185"/>
        <w:gridCol w:w="1136"/>
        <w:gridCol w:w="1133"/>
        <w:gridCol w:w="1416"/>
        <w:gridCol w:w="1804"/>
      </w:tblGrid>
      <w:tr w:rsidR="00BB5474" w:rsidRPr="00AF021C" w:rsidTr="00A92105">
        <w:trPr>
          <w:trHeight w:val="284"/>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474" w:rsidRPr="00A92105" w:rsidRDefault="00BB5474" w:rsidP="00A92105">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STT</w:t>
            </w:r>
          </w:p>
        </w:tc>
        <w:tc>
          <w:tcPr>
            <w:tcW w:w="1369"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Tên khách hàng</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CMND/Hộ chiếu/Thẻ căn cước/Mã số thuế</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Hạn mức</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Tổng dư nợ cấp tín dụng</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Giá trị tài sản bảo đảm</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Phân loại nợ</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Dự phòng rủi ro đã trích lập</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5A2844"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xml:space="preserve">Tổng dư nợ cấp tín dụng so với vốn điều lệ, </w:t>
            </w:r>
          </w:p>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vốn được cấp</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(1)</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(2)</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(3)</w:t>
            </w:r>
          </w:p>
        </w:tc>
        <w:tc>
          <w:tcPr>
            <w:tcW w:w="37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(4)</w:t>
            </w:r>
          </w:p>
        </w:tc>
        <w:tc>
          <w:tcPr>
            <w:tcW w:w="415"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(5)</w:t>
            </w:r>
          </w:p>
        </w:tc>
        <w:tc>
          <w:tcPr>
            <w:tcW w:w="398"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(6)</w:t>
            </w:r>
          </w:p>
        </w:tc>
        <w:tc>
          <w:tcPr>
            <w:tcW w:w="39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(7)</w:t>
            </w:r>
          </w:p>
        </w:tc>
        <w:tc>
          <w:tcPr>
            <w:tcW w:w="496"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(8)</w:t>
            </w:r>
          </w:p>
        </w:tc>
        <w:tc>
          <w:tcPr>
            <w:tcW w:w="632"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(9)</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I</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Cấp tín dụng để đầu tư, kinh doanh trái phiếu doanh nghiệp (=I.1+ I.2)</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 </w:t>
            </w:r>
          </w:p>
        </w:tc>
        <w:tc>
          <w:tcPr>
            <w:tcW w:w="398"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 </w:t>
            </w:r>
          </w:p>
        </w:tc>
        <w:tc>
          <w:tcPr>
            <w:tcW w:w="39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 </w:t>
            </w:r>
          </w:p>
        </w:tc>
        <w:tc>
          <w:tcPr>
            <w:tcW w:w="496"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 </w:t>
            </w:r>
          </w:p>
        </w:tc>
        <w:tc>
          <w:tcPr>
            <w:tcW w:w="632"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i/>
                <w:iCs/>
                <w:color w:val="000000"/>
                <w:sz w:val="22"/>
                <w:szCs w:val="22"/>
              </w:rPr>
            </w:pPr>
            <w:r w:rsidRPr="00A92105">
              <w:rPr>
                <w:rFonts w:ascii="Times New Roman" w:hAnsi="Times New Roman" w:cs="Times New Roman"/>
                <w:i/>
                <w:iCs/>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I.1</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Tổ chức</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I.1.1</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tổ chức 1</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I.1.2</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tổ chức 2</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I.1.n</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I.2</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Cá nhân</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I.2.1</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cá nhân 1</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I.2.2</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cá nhân 2</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I.2.n</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II</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Cấp tín dụng để đầu tư, kinh doanh cổ phiếu (=II.1+ II.2)</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II.1</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Tổ chức</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II.1.1</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tổ chức 1</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II.1.2</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tổ chức 2</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II.1.n</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II.2</w:t>
            </w:r>
          </w:p>
        </w:tc>
        <w:tc>
          <w:tcPr>
            <w:tcW w:w="1369"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Cá nhân</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lastRenderedPageBreak/>
              <w:t>II.2.1</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cá nhân 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II.2.2</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Tên cá nhân 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1369"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II.2.n</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both"/>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r w:rsidR="00BB5474" w:rsidRPr="00AF021C" w:rsidTr="00A92105">
        <w:trPr>
          <w:trHeight w:val="284"/>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BB5474" w:rsidRPr="00A92105" w:rsidRDefault="00BB5474" w:rsidP="00BB5474">
            <w:pPr>
              <w:jc w:val="cente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1369"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jc w:val="cente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Tổng cộng (=I+ II)</w:t>
            </w:r>
          </w:p>
        </w:tc>
        <w:tc>
          <w:tcPr>
            <w:tcW w:w="617" w:type="pct"/>
            <w:tcBorders>
              <w:top w:val="nil"/>
              <w:left w:val="nil"/>
              <w:bottom w:val="single" w:sz="4" w:space="0" w:color="auto"/>
              <w:right w:val="single" w:sz="4" w:space="0" w:color="auto"/>
            </w:tcBorders>
            <w:shd w:val="clear" w:color="auto" w:fill="auto"/>
            <w:vAlign w:val="center"/>
            <w:hideMark/>
          </w:tcPr>
          <w:p w:rsidR="00BB5474" w:rsidRPr="00A92105" w:rsidRDefault="00BB5474" w:rsidP="00BB5474">
            <w:pPr>
              <w:rPr>
                <w:rFonts w:ascii="Times New Roman" w:hAnsi="Times New Roman" w:cs="Times New Roman"/>
                <w:b/>
                <w:bCs/>
                <w:color w:val="000000"/>
                <w:sz w:val="22"/>
                <w:szCs w:val="22"/>
              </w:rPr>
            </w:pPr>
            <w:r w:rsidRPr="00A92105">
              <w:rPr>
                <w:rFonts w:ascii="Times New Roman" w:hAnsi="Times New Roman" w:cs="Times New Roman"/>
                <w:b/>
                <w:bCs/>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397"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496"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c>
          <w:tcPr>
            <w:tcW w:w="632" w:type="pct"/>
            <w:tcBorders>
              <w:top w:val="nil"/>
              <w:left w:val="nil"/>
              <w:bottom w:val="single" w:sz="4" w:space="0" w:color="auto"/>
              <w:right w:val="single" w:sz="4" w:space="0" w:color="auto"/>
            </w:tcBorders>
            <w:shd w:val="clear" w:color="auto" w:fill="auto"/>
            <w:noWrap/>
            <w:vAlign w:val="center"/>
            <w:hideMark/>
          </w:tcPr>
          <w:p w:rsidR="00BB5474" w:rsidRPr="00A92105" w:rsidRDefault="00BB5474" w:rsidP="00BB5474">
            <w:pPr>
              <w:rPr>
                <w:rFonts w:ascii="Times New Roman" w:hAnsi="Times New Roman" w:cs="Times New Roman"/>
                <w:color w:val="000000"/>
                <w:sz w:val="22"/>
                <w:szCs w:val="22"/>
              </w:rPr>
            </w:pPr>
            <w:r w:rsidRPr="00A92105">
              <w:rPr>
                <w:rFonts w:ascii="Times New Roman" w:hAnsi="Times New Roman" w:cs="Times New Roman"/>
                <w:color w:val="000000"/>
                <w:sz w:val="22"/>
                <w:szCs w:val="22"/>
              </w:rPr>
              <w:t> </w:t>
            </w:r>
          </w:p>
        </w:tc>
      </w:tr>
    </w:tbl>
    <w:p w:rsidR="00744DE3" w:rsidRPr="008867DF" w:rsidRDefault="00744DE3" w:rsidP="00A92105">
      <w:pPr>
        <w:spacing w:before="60" w:after="60" w:line="240" w:lineRule="atLeast"/>
        <w:jc w:val="both"/>
        <w:rPr>
          <w:rFonts w:ascii="Times New Roman" w:hAnsi="Times New Roman" w:cs="Times New Roman"/>
          <w:bCs/>
          <w:iCs/>
          <w:sz w:val="24"/>
          <w:szCs w:val="24"/>
        </w:rPr>
      </w:pPr>
      <w:r w:rsidRPr="008867DF">
        <w:rPr>
          <w:rFonts w:ascii="Times New Roman" w:hAnsi="Times New Roman" w:cs="Times New Roman"/>
          <w:b/>
          <w:bCs/>
          <w:i/>
          <w:sz w:val="24"/>
          <w:szCs w:val="24"/>
        </w:rPr>
        <w:t>1.</w:t>
      </w:r>
      <w:r w:rsidR="00643F0E">
        <w:rPr>
          <w:rFonts w:ascii="Times New Roman" w:hAnsi="Times New Roman" w:cs="Times New Roman"/>
          <w:b/>
          <w:bCs/>
          <w:i/>
          <w:sz w:val="24"/>
          <w:szCs w:val="24"/>
        </w:rPr>
        <w:t xml:space="preserve"> </w:t>
      </w:r>
      <w:r w:rsidRPr="008867DF">
        <w:rPr>
          <w:rFonts w:ascii="Times New Roman" w:hAnsi="Times New Roman" w:cs="Times New Roman"/>
          <w:b/>
          <w:bCs/>
          <w:i/>
          <w:sz w:val="24"/>
          <w:szCs w:val="24"/>
        </w:rPr>
        <w:t xml:space="preserve">Đối tượng áp dụng: </w:t>
      </w:r>
      <w:r w:rsidRPr="008867DF">
        <w:rPr>
          <w:rFonts w:ascii="Times New Roman" w:hAnsi="Times New Roman" w:cs="Times New Roman"/>
          <w:bCs/>
          <w:iCs/>
          <w:sz w:val="24"/>
          <w:szCs w:val="24"/>
        </w:rPr>
        <w:t>Các tổ chức tín dụng (trừ</w:t>
      </w:r>
      <w:r w:rsidR="008867DF" w:rsidRPr="008867DF">
        <w:rPr>
          <w:rFonts w:ascii="Times New Roman" w:hAnsi="Times New Roman" w:cs="Times New Roman"/>
          <w:bCs/>
          <w:iCs/>
          <w:sz w:val="24"/>
          <w:szCs w:val="24"/>
        </w:rPr>
        <w:t xml:space="preserve"> </w:t>
      </w:r>
      <w:r w:rsidR="00955E63">
        <w:rPr>
          <w:rFonts w:ascii="Times New Roman" w:hAnsi="Times New Roman" w:cs="Times New Roman"/>
          <w:bCs/>
          <w:iCs/>
          <w:sz w:val="24"/>
          <w:szCs w:val="24"/>
        </w:rPr>
        <w:t xml:space="preserve">Ngân hàng Chính sách xã hội, </w:t>
      </w:r>
      <w:r w:rsidRPr="008867DF">
        <w:rPr>
          <w:rFonts w:ascii="Times New Roman" w:hAnsi="Times New Roman" w:cs="Times New Roman"/>
          <w:bCs/>
          <w:iCs/>
          <w:sz w:val="24"/>
          <w:szCs w:val="24"/>
        </w:rPr>
        <w:t>Quỹ tín dụng nhân dân).</w:t>
      </w:r>
    </w:p>
    <w:p w:rsidR="00744DE3" w:rsidRPr="008867DF" w:rsidRDefault="00744DE3" w:rsidP="00A92105">
      <w:pPr>
        <w:spacing w:before="60" w:after="60" w:line="240" w:lineRule="atLeast"/>
        <w:jc w:val="both"/>
        <w:rPr>
          <w:rFonts w:ascii="Times New Roman" w:hAnsi="Times New Roman" w:cs="Times New Roman"/>
          <w:bCs/>
          <w:iCs/>
          <w:sz w:val="24"/>
          <w:szCs w:val="24"/>
        </w:rPr>
      </w:pPr>
      <w:r w:rsidRPr="008867DF">
        <w:rPr>
          <w:rFonts w:ascii="Times New Roman" w:eastAsia="Calibri" w:hAnsi="Times New Roman" w:cs="Times New Roman"/>
          <w:b/>
          <w:i/>
          <w:sz w:val="24"/>
          <w:szCs w:val="24"/>
        </w:rPr>
        <w:t xml:space="preserve">2. Yêu cầu số liệu báo cáo: </w:t>
      </w:r>
      <w:r w:rsidRPr="008867DF">
        <w:rPr>
          <w:rFonts w:ascii="Times New Roman" w:eastAsia="Calibri" w:hAnsi="Times New Roman" w:cs="Times New Roman"/>
          <w:sz w:val="24"/>
          <w:szCs w:val="24"/>
        </w:rPr>
        <w:t>Trụ sở chính tổ chức tín dụng</w:t>
      </w:r>
      <w:r w:rsidR="00955E63">
        <w:rPr>
          <w:rFonts w:ascii="Times New Roman" w:eastAsia="Calibri" w:hAnsi="Times New Roman" w:cs="Times New Roman"/>
          <w:sz w:val="24"/>
          <w:szCs w:val="24"/>
        </w:rPr>
        <w:t xml:space="preserve"> </w:t>
      </w:r>
      <w:r w:rsidRPr="008867DF">
        <w:rPr>
          <w:rFonts w:ascii="Times New Roman" w:hAnsi="Times New Roman" w:cs="Times New Roman"/>
          <w:bCs/>
          <w:iCs/>
          <w:sz w:val="24"/>
          <w:szCs w:val="24"/>
        </w:rPr>
        <w:t xml:space="preserve">tổng hợp số liệu toàn hệ thống gửi NHNN thông qua </w:t>
      </w:r>
      <w:r w:rsidR="00C40AF2" w:rsidRPr="008867DF">
        <w:rPr>
          <w:rFonts w:ascii="Times New Roman" w:hAnsi="Times New Roman" w:cs="Times New Roman"/>
          <w:bCs/>
          <w:iCs/>
          <w:sz w:val="24"/>
          <w:szCs w:val="24"/>
        </w:rPr>
        <w:t>Cục Công nghệ thông tin</w:t>
      </w:r>
      <w:r w:rsidRPr="008867DF">
        <w:rPr>
          <w:rFonts w:ascii="Times New Roman" w:hAnsi="Times New Roman" w:cs="Times New Roman"/>
          <w:bCs/>
          <w:iCs/>
          <w:sz w:val="24"/>
          <w:szCs w:val="24"/>
        </w:rPr>
        <w:t>.</w:t>
      </w:r>
    </w:p>
    <w:p w:rsidR="00744DE3" w:rsidRPr="008867DF" w:rsidRDefault="00744DE3" w:rsidP="00A92105">
      <w:pPr>
        <w:keepNext/>
        <w:widowControl w:val="0"/>
        <w:tabs>
          <w:tab w:val="left" w:pos="0"/>
        </w:tabs>
        <w:spacing w:before="60" w:after="60" w:line="240" w:lineRule="atLeast"/>
        <w:jc w:val="both"/>
        <w:rPr>
          <w:rFonts w:ascii="Times New Roman" w:hAnsi="Times New Roman" w:cs="Times New Roman"/>
          <w:bCs/>
          <w:sz w:val="24"/>
          <w:szCs w:val="24"/>
          <w:lang w:eastAsia="vi-VN"/>
        </w:rPr>
      </w:pPr>
      <w:r w:rsidRPr="008867DF">
        <w:rPr>
          <w:rFonts w:ascii="Times New Roman" w:hAnsi="Times New Roman" w:cs="Times New Roman"/>
          <w:b/>
          <w:bCs/>
          <w:i/>
          <w:iCs/>
          <w:sz w:val="24"/>
          <w:szCs w:val="24"/>
          <w:lang w:eastAsia="vi-VN"/>
        </w:rPr>
        <w:t>3. Thời hạn gửi báo cáo</w:t>
      </w:r>
      <w:r w:rsidRPr="008867DF">
        <w:rPr>
          <w:rFonts w:ascii="Times New Roman" w:hAnsi="Times New Roman" w:cs="Times New Roman"/>
          <w:b/>
          <w:bCs/>
          <w:sz w:val="24"/>
          <w:szCs w:val="24"/>
          <w:lang w:eastAsia="vi-VN"/>
        </w:rPr>
        <w:t>:</w:t>
      </w:r>
      <w:r w:rsidR="00955E63">
        <w:rPr>
          <w:rFonts w:ascii="Times New Roman" w:hAnsi="Times New Roman" w:cs="Times New Roman"/>
          <w:b/>
          <w:bCs/>
          <w:sz w:val="24"/>
          <w:szCs w:val="24"/>
          <w:lang w:eastAsia="vi-VN"/>
        </w:rPr>
        <w:t xml:space="preserve"> </w:t>
      </w:r>
      <w:r w:rsidRPr="008867DF">
        <w:rPr>
          <w:rFonts w:ascii="Times New Roman" w:hAnsi="Times New Roman" w:cs="Times New Roman"/>
          <w:sz w:val="24"/>
          <w:szCs w:val="24"/>
          <w:lang w:eastAsia="vi-VN"/>
        </w:rPr>
        <w:t xml:space="preserve">Chậm nhất ngày 25 </w:t>
      </w:r>
      <w:r w:rsidRPr="008867DF">
        <w:rPr>
          <w:rFonts w:ascii="Times New Roman" w:hAnsi="Times New Roman" w:cs="Times New Roman"/>
          <w:sz w:val="24"/>
          <w:szCs w:val="24"/>
          <w:lang w:eastAsia="en-AU"/>
        </w:rPr>
        <w:t xml:space="preserve">của tháng tiếp theo ngay sau </w:t>
      </w:r>
      <w:r w:rsidR="0098239E" w:rsidRPr="008867DF">
        <w:rPr>
          <w:rFonts w:ascii="Times New Roman" w:hAnsi="Times New Roman" w:cs="Times New Roman"/>
          <w:sz w:val="24"/>
          <w:szCs w:val="24"/>
          <w:lang w:eastAsia="en-AU"/>
        </w:rPr>
        <w:t xml:space="preserve">tháng </w:t>
      </w:r>
      <w:r w:rsidRPr="008867DF">
        <w:rPr>
          <w:rFonts w:ascii="Times New Roman" w:hAnsi="Times New Roman" w:cs="Times New Roman"/>
          <w:sz w:val="24"/>
          <w:szCs w:val="24"/>
          <w:lang w:eastAsia="en-AU"/>
        </w:rPr>
        <w:t>báo cáo</w:t>
      </w:r>
      <w:r w:rsidRPr="008867DF">
        <w:rPr>
          <w:rFonts w:ascii="Times New Roman" w:hAnsi="Times New Roman" w:cs="Times New Roman"/>
          <w:sz w:val="24"/>
          <w:szCs w:val="24"/>
          <w:lang w:eastAsia="vi-VN"/>
        </w:rPr>
        <w:t>.</w:t>
      </w:r>
    </w:p>
    <w:p w:rsidR="00744DE3" w:rsidRPr="008867DF" w:rsidRDefault="00744DE3" w:rsidP="00A92105">
      <w:pPr>
        <w:spacing w:before="60" w:after="60" w:line="240" w:lineRule="atLeast"/>
        <w:jc w:val="both"/>
        <w:rPr>
          <w:rFonts w:ascii="Times New Roman" w:hAnsi="Times New Roman" w:cs="Times New Roman"/>
          <w:sz w:val="24"/>
          <w:szCs w:val="24"/>
          <w:lang w:eastAsia="en-AU"/>
        </w:rPr>
      </w:pPr>
      <w:r w:rsidRPr="008867DF">
        <w:rPr>
          <w:rFonts w:ascii="Times New Roman" w:hAnsi="Times New Roman" w:cs="Times New Roman"/>
          <w:b/>
          <w:bCs/>
          <w:i/>
          <w:sz w:val="24"/>
          <w:szCs w:val="24"/>
          <w:lang w:eastAsia="en-AU"/>
        </w:rPr>
        <w:t>3. Đơn vị nhận và duyệt báo cáo:</w:t>
      </w:r>
      <w:r w:rsidR="00955E63">
        <w:rPr>
          <w:rFonts w:ascii="Times New Roman" w:hAnsi="Times New Roman" w:cs="Times New Roman"/>
          <w:b/>
          <w:bCs/>
          <w:i/>
          <w:sz w:val="24"/>
          <w:szCs w:val="24"/>
          <w:lang w:eastAsia="en-AU"/>
        </w:rPr>
        <w:t xml:space="preserve"> </w:t>
      </w:r>
      <w:r w:rsidRPr="008867DF">
        <w:rPr>
          <w:rFonts w:ascii="Times New Roman" w:eastAsia="Calibri" w:hAnsi="Times New Roman" w:cs="Times New Roman"/>
          <w:sz w:val="24"/>
          <w:szCs w:val="24"/>
        </w:rPr>
        <w:t>Cơ quan Thanh tra, giám sát ngân hàng.</w:t>
      </w:r>
    </w:p>
    <w:p w:rsidR="00744DE3" w:rsidRPr="008867DF" w:rsidRDefault="00744DE3" w:rsidP="00A92105">
      <w:pPr>
        <w:spacing w:before="60" w:after="60" w:line="240" w:lineRule="atLeast"/>
        <w:jc w:val="both"/>
        <w:rPr>
          <w:rFonts w:ascii="Times New Roman" w:hAnsi="Times New Roman" w:cs="Times New Roman"/>
          <w:b/>
          <w:bCs/>
          <w:i/>
          <w:sz w:val="24"/>
          <w:szCs w:val="24"/>
          <w:lang w:eastAsia="en-AU"/>
        </w:rPr>
      </w:pPr>
      <w:r w:rsidRPr="008867DF">
        <w:rPr>
          <w:rFonts w:ascii="Times New Roman" w:hAnsi="Times New Roman" w:cs="Times New Roman"/>
          <w:b/>
          <w:bCs/>
          <w:i/>
          <w:sz w:val="24"/>
          <w:szCs w:val="24"/>
          <w:lang w:eastAsia="en-AU"/>
        </w:rPr>
        <w:t>4. Hướng dẫn lập báo cáo:</w:t>
      </w:r>
    </w:p>
    <w:p w:rsidR="00807A06" w:rsidRDefault="00807A06" w:rsidP="00A92105">
      <w:pPr>
        <w:spacing w:before="60" w:after="60" w:line="240" w:lineRule="atLeast"/>
        <w:jc w:val="both"/>
        <w:rPr>
          <w:rFonts w:ascii="Times New Roman" w:hAnsi="Times New Roman" w:cs="Times New Roman"/>
          <w:color w:val="000000"/>
          <w:sz w:val="24"/>
          <w:szCs w:val="24"/>
        </w:rPr>
      </w:pPr>
      <w:r w:rsidRPr="00F72984">
        <w:rPr>
          <w:rFonts w:ascii="Times New Roman" w:hAnsi="Times New Roman" w:cs="Times New Roman"/>
          <w:color w:val="000000"/>
          <w:sz w:val="24"/>
          <w:szCs w:val="24"/>
          <w:highlight w:val="yellow"/>
        </w:rPr>
        <w:t xml:space="preserve">- </w:t>
      </w:r>
      <w:r w:rsidR="00CB762E" w:rsidRPr="00F72984">
        <w:rPr>
          <w:rFonts w:ascii="Times New Roman" w:hAnsi="Times New Roman" w:cs="Times New Roman"/>
          <w:color w:val="000000"/>
          <w:sz w:val="24"/>
          <w:szCs w:val="24"/>
          <w:highlight w:val="yellow"/>
        </w:rPr>
        <w:t>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744DE3" w:rsidRPr="008867DF" w:rsidRDefault="00BB5474" w:rsidP="00A92105">
      <w:pPr>
        <w:spacing w:before="60" w:after="60" w:line="240" w:lineRule="atLeast"/>
        <w:jc w:val="both"/>
        <w:rPr>
          <w:rFonts w:ascii="Times New Roman" w:hAnsi="Times New Roman" w:cs="Times New Roman"/>
          <w:sz w:val="24"/>
          <w:szCs w:val="24"/>
        </w:rPr>
      </w:pPr>
      <w:r w:rsidRPr="00AF021C">
        <w:rPr>
          <w:rFonts w:ascii="Times New Roman" w:hAnsi="Times New Roman" w:cs="Times New Roman"/>
          <w:color w:val="000000"/>
          <w:sz w:val="24"/>
          <w:szCs w:val="24"/>
        </w:rPr>
        <w:t>- Cột (2): Ghi tên khách hàng được cấp tín dụng để đầu tư, kinh doanh cổ phiếu.</w:t>
      </w:r>
    </w:p>
    <w:p w:rsidR="00BB5474" w:rsidRDefault="00BB5474" w:rsidP="00A92105">
      <w:pPr>
        <w:spacing w:before="60" w:after="60" w:line="240" w:lineRule="atLeast"/>
        <w:jc w:val="both"/>
        <w:rPr>
          <w:rFonts w:ascii="Times New Roman" w:hAnsi="Times New Roman" w:cs="Times New Roman"/>
          <w:b/>
          <w:bCs/>
          <w:i/>
          <w:iCs/>
          <w:color w:val="000000"/>
          <w:sz w:val="24"/>
          <w:szCs w:val="24"/>
        </w:rPr>
      </w:pPr>
      <w:r w:rsidRPr="00AF021C">
        <w:rPr>
          <w:rFonts w:ascii="Times New Roman" w:hAnsi="Times New Roman" w:cs="Times New Roman"/>
          <w:color w:val="000000"/>
          <w:sz w:val="24"/>
          <w:szCs w:val="24"/>
        </w:rPr>
        <w:t>- Cột (3): Ghi số CMND/Hộ chiếu/Thẻ căn cước đối với khách hàng là cá nhân, mã số thuế đối với khách hàng là tổ chức.</w:t>
      </w:r>
      <w:r w:rsidRPr="00AF021C">
        <w:rPr>
          <w:rFonts w:ascii="Times New Roman" w:hAnsi="Times New Roman" w:cs="Times New Roman"/>
          <w:b/>
          <w:bCs/>
          <w:i/>
          <w:iCs/>
          <w:color w:val="000000"/>
          <w:sz w:val="24"/>
          <w:szCs w:val="24"/>
        </w:rPr>
        <w:t xml:space="preserve"> </w:t>
      </w:r>
    </w:p>
    <w:p w:rsidR="00BB5474" w:rsidRDefault="00BB5474" w:rsidP="00A92105">
      <w:pPr>
        <w:spacing w:before="60" w:after="60" w:line="240" w:lineRule="atLeast"/>
        <w:jc w:val="both"/>
        <w:rPr>
          <w:rFonts w:ascii="Times New Roman" w:hAnsi="Times New Roman" w:cs="Times New Roman"/>
          <w:color w:val="000000"/>
          <w:sz w:val="24"/>
          <w:szCs w:val="24"/>
        </w:rPr>
      </w:pPr>
      <w:r w:rsidRPr="00AF021C">
        <w:rPr>
          <w:rFonts w:ascii="Times New Roman" w:hAnsi="Times New Roman" w:cs="Times New Roman"/>
          <w:color w:val="000000"/>
          <w:sz w:val="24"/>
          <w:szCs w:val="24"/>
        </w:rPr>
        <w:t>- Cột (4): Ghi hạn mức cấp tín dụng đơn vị báo cáo đã cấp cho khách hàng để đầu tư, kinh doanh trái phiếu doanh nghiệp hoặc cổ phiếu tương ứng với Mục I, II đến cuối ngày làm việc cuối cùng của kỳ báo cáo.</w:t>
      </w:r>
    </w:p>
    <w:p w:rsidR="00BB5474" w:rsidRDefault="00BB5474" w:rsidP="00A92105">
      <w:pPr>
        <w:spacing w:before="60" w:after="60" w:line="240" w:lineRule="atLeast"/>
        <w:jc w:val="both"/>
        <w:rPr>
          <w:rFonts w:ascii="Times New Roman" w:hAnsi="Times New Roman" w:cs="Times New Roman"/>
          <w:color w:val="000000"/>
          <w:sz w:val="24"/>
          <w:szCs w:val="24"/>
        </w:rPr>
      </w:pPr>
      <w:r w:rsidRPr="00AF021C">
        <w:rPr>
          <w:rFonts w:ascii="Times New Roman" w:hAnsi="Times New Roman" w:cs="Times New Roman"/>
          <w:color w:val="000000"/>
          <w:sz w:val="24"/>
          <w:szCs w:val="24"/>
        </w:rPr>
        <w:t>- Cột (5): Ghi dư nợ cấp tín dụng cho khách hàng để đầu tư, kinh doanh trái phiếu doanh nghiệp hoặc cổ phiếu tương ứng với Mục I, II  tại cuối ngày làm việc cuối cùng của kỳ báo cáo.</w:t>
      </w:r>
    </w:p>
    <w:p w:rsidR="00BB5474" w:rsidRDefault="00BB5474" w:rsidP="00A92105">
      <w:pPr>
        <w:spacing w:before="60" w:after="60" w:line="240" w:lineRule="atLeast"/>
        <w:jc w:val="both"/>
        <w:rPr>
          <w:rFonts w:ascii="Times New Roman" w:hAnsi="Times New Roman" w:cs="Times New Roman"/>
          <w:color w:val="000000"/>
          <w:sz w:val="24"/>
          <w:szCs w:val="24"/>
        </w:rPr>
      </w:pPr>
      <w:r w:rsidRPr="00AF021C">
        <w:rPr>
          <w:rFonts w:ascii="Times New Roman" w:hAnsi="Times New Roman" w:cs="Times New Roman"/>
          <w:color w:val="000000"/>
          <w:sz w:val="24"/>
          <w:szCs w:val="24"/>
        </w:rPr>
        <w:t xml:space="preserve">- Cột (6): Ghi giá trị tài sản bảo đảm được định giá tại thời điểm gần nhất dùng để đảm bảo cho khoản cấp tín dụng để đầu tư, kinh doanh trái phiếu doanh nghiệp hoặc cổ phiếu tương ứng với Mục I, II. </w:t>
      </w:r>
    </w:p>
    <w:p w:rsidR="00BB5474" w:rsidRDefault="00BB5474" w:rsidP="00A92105">
      <w:pPr>
        <w:spacing w:before="60" w:after="60" w:line="240" w:lineRule="atLeast"/>
        <w:jc w:val="both"/>
        <w:rPr>
          <w:rFonts w:ascii="Times New Roman" w:hAnsi="Times New Roman" w:cs="Times New Roman"/>
          <w:color w:val="000000"/>
          <w:sz w:val="24"/>
          <w:szCs w:val="24"/>
        </w:rPr>
      </w:pPr>
      <w:r w:rsidRPr="00AF021C">
        <w:rPr>
          <w:rFonts w:ascii="Times New Roman" w:hAnsi="Times New Roman" w:cs="Times New Roman"/>
          <w:color w:val="000000"/>
          <w:sz w:val="24"/>
          <w:szCs w:val="24"/>
        </w:rPr>
        <w:t>- Cột (7): Ghi nhóm nợ của từng khách hàng tại kỳ phân loại gần nhất (sau khi đã điều chỉnh theo tham chiếu số liệu CIC), nhận các giá trị (1, 2, 3, 4, 5).</w:t>
      </w:r>
    </w:p>
    <w:tbl>
      <w:tblPr>
        <w:tblW w:w="5000" w:type="pct"/>
        <w:tblLook w:val="04A0" w:firstRow="1" w:lastRow="0" w:firstColumn="1" w:lastColumn="0" w:noHBand="0" w:noVBand="1"/>
      </w:tblPr>
      <w:tblGrid>
        <w:gridCol w:w="14282"/>
      </w:tblGrid>
      <w:tr w:rsidR="00BB5474" w:rsidRPr="00AF021C" w:rsidTr="00BB5474">
        <w:trPr>
          <w:trHeight w:val="315"/>
        </w:trPr>
        <w:tc>
          <w:tcPr>
            <w:tcW w:w="5000" w:type="pct"/>
            <w:tcBorders>
              <w:top w:val="nil"/>
              <w:left w:val="nil"/>
              <w:bottom w:val="nil"/>
              <w:right w:val="nil"/>
            </w:tcBorders>
            <w:shd w:val="clear" w:color="000000" w:fill="FFFF00"/>
            <w:noWrap/>
            <w:vAlign w:val="bottom"/>
            <w:hideMark/>
          </w:tcPr>
          <w:p w:rsidR="00A92105" w:rsidRDefault="00BB5474" w:rsidP="00A92105">
            <w:pPr>
              <w:spacing w:before="60" w:after="60" w:line="240" w:lineRule="atLeast"/>
              <w:jc w:val="both"/>
              <w:rPr>
                <w:rFonts w:ascii="Times New Roman" w:hAnsi="Times New Roman" w:cs="Times New Roman"/>
                <w:color w:val="000000"/>
                <w:sz w:val="24"/>
                <w:szCs w:val="24"/>
              </w:rPr>
            </w:pPr>
            <w:r w:rsidRPr="00AF021C">
              <w:rPr>
                <w:rFonts w:ascii="Times New Roman" w:hAnsi="Times New Roman" w:cs="Times New Roman"/>
                <w:color w:val="000000"/>
                <w:sz w:val="24"/>
                <w:szCs w:val="24"/>
              </w:rPr>
              <w:t>- Cột (8): Ghi số dư dự phòng thực tế đã trích lập đối với từng khách hàng.</w:t>
            </w:r>
          </w:p>
          <w:p w:rsidR="00A92105" w:rsidRDefault="00BB5474" w:rsidP="00A92105">
            <w:pPr>
              <w:spacing w:before="60" w:after="60" w:line="240" w:lineRule="atLeast"/>
              <w:jc w:val="both"/>
              <w:rPr>
                <w:rFonts w:ascii="Times New Roman" w:hAnsi="Times New Roman" w:cs="Times New Roman"/>
                <w:color w:val="000000"/>
                <w:sz w:val="24"/>
                <w:szCs w:val="24"/>
              </w:rPr>
            </w:pPr>
            <w:r w:rsidRPr="00AF021C">
              <w:rPr>
                <w:rFonts w:ascii="Times New Roman" w:hAnsi="Times New Roman" w:cs="Times New Roman"/>
                <w:color w:val="000000"/>
                <w:sz w:val="24"/>
                <w:szCs w:val="24"/>
              </w:rPr>
              <w:t>- Cột (9) = Cột (5) *</w:t>
            </w:r>
            <w:r w:rsidR="00CD3709">
              <w:rPr>
                <w:rFonts w:ascii="Times New Roman" w:hAnsi="Times New Roman" w:cs="Times New Roman"/>
                <w:color w:val="000000"/>
                <w:sz w:val="24"/>
                <w:szCs w:val="24"/>
              </w:rPr>
              <w:t xml:space="preserve"> </w:t>
            </w:r>
            <w:r w:rsidRPr="00AF021C">
              <w:rPr>
                <w:rFonts w:ascii="Times New Roman" w:hAnsi="Times New Roman" w:cs="Times New Roman"/>
                <w:color w:val="000000"/>
                <w:sz w:val="24"/>
                <w:szCs w:val="24"/>
              </w:rPr>
              <w:t xml:space="preserve">100/Vốn điều lệ (hoặc vốn được cấp). (Phần thập phân: lấy 02 số sau dấu phẩy, chỉ ghi giá trị, không ghi ký tự %. </w:t>
            </w:r>
            <w:r w:rsidRPr="00AF021C">
              <w:rPr>
                <w:rFonts w:ascii="Times New Roman" w:hAnsi="Times New Roman" w:cs="Times New Roman"/>
                <w:i/>
                <w:iCs/>
                <w:color w:val="000000"/>
                <w:sz w:val="24"/>
                <w:szCs w:val="24"/>
              </w:rPr>
              <w:t>Ví dụ:</w:t>
            </w:r>
            <w:r w:rsidRPr="00AF021C">
              <w:rPr>
                <w:rFonts w:ascii="Times New Roman" w:hAnsi="Times New Roman" w:cs="Times New Roman"/>
                <w:color w:val="000000"/>
                <w:sz w:val="24"/>
                <w:szCs w:val="24"/>
              </w:rPr>
              <w:t xml:space="preserve"> 50,01% ghi là 50,01; 0,5% ghi là 0,50).</w:t>
            </w:r>
          </w:p>
          <w:p w:rsidR="00A92105" w:rsidRDefault="00744DE3" w:rsidP="00A92105">
            <w:pPr>
              <w:spacing w:before="60" w:after="60" w:line="240" w:lineRule="atLeast"/>
              <w:jc w:val="both"/>
              <w:rPr>
                <w:rFonts w:ascii="Times New Roman" w:eastAsia="Calibri" w:hAnsi="Times New Roman" w:cs="Times New Roman"/>
                <w:i/>
                <w:sz w:val="24"/>
                <w:szCs w:val="24"/>
              </w:rPr>
            </w:pPr>
            <w:r w:rsidRPr="008867DF">
              <w:rPr>
                <w:rFonts w:ascii="Times New Roman" w:eastAsia="Calibri" w:hAnsi="Times New Roman" w:cs="Times New Roman"/>
                <w:b/>
                <w:i/>
                <w:sz w:val="24"/>
                <w:szCs w:val="24"/>
                <w:u w:val="single"/>
              </w:rPr>
              <w:t>Ghi chú</w:t>
            </w:r>
            <w:r w:rsidRPr="008867DF">
              <w:rPr>
                <w:rFonts w:ascii="Times New Roman" w:eastAsia="Calibri" w:hAnsi="Times New Roman" w:cs="Times New Roman"/>
                <w:i/>
                <w:sz w:val="24"/>
                <w:szCs w:val="24"/>
              </w:rPr>
              <w:t>:</w:t>
            </w:r>
            <w:r w:rsidRPr="008867DF">
              <w:rPr>
                <w:rFonts w:ascii="Times New Roman" w:eastAsia="Calibri" w:hAnsi="Times New Roman" w:cs="Times New Roman"/>
                <w:i/>
                <w:sz w:val="24"/>
                <w:szCs w:val="24"/>
              </w:rPr>
              <w:tab/>
            </w:r>
          </w:p>
          <w:p w:rsidR="00A92105" w:rsidRDefault="00A92105" w:rsidP="00A92105">
            <w:pPr>
              <w:spacing w:before="60" w:after="60" w:line="240" w:lineRule="atLeast"/>
              <w:jc w:val="both"/>
              <w:rPr>
                <w:rFonts w:ascii="Times New Roman" w:hAnsi="Times New Roman" w:cs="Times New Roman"/>
                <w:color w:val="000000"/>
                <w:sz w:val="24"/>
                <w:szCs w:val="24"/>
              </w:rPr>
            </w:pPr>
            <w:r w:rsidRPr="00AF021C">
              <w:rPr>
                <w:rFonts w:ascii="Times New Roman" w:hAnsi="Times New Roman" w:cs="Times New Roman"/>
                <w:color w:val="000000"/>
                <w:sz w:val="24"/>
                <w:szCs w:val="24"/>
              </w:rPr>
              <w:t>- “Nợ”, “Khoản nợ” được hiểu theo quy định tại Thông tư 02/2013/TT-NHNN và các văn bản sửa đổi, bổ sung, thay thế (nếu có)</w:t>
            </w:r>
            <w:r>
              <w:rPr>
                <w:rFonts w:ascii="Times New Roman" w:hAnsi="Times New Roman" w:cs="Times New Roman"/>
                <w:color w:val="000000"/>
                <w:sz w:val="24"/>
                <w:szCs w:val="24"/>
              </w:rPr>
              <w:t xml:space="preserve">. </w:t>
            </w:r>
          </w:p>
          <w:p w:rsidR="00BB5474" w:rsidRPr="00AF021C" w:rsidRDefault="00A92105" w:rsidP="00A92105">
            <w:pPr>
              <w:spacing w:before="60" w:after="60" w:line="240" w:lineRule="atLeast"/>
              <w:jc w:val="both"/>
              <w:rPr>
                <w:rFonts w:ascii="Times New Roman" w:hAnsi="Times New Roman" w:cs="Times New Roman"/>
                <w:color w:val="000000"/>
                <w:sz w:val="22"/>
                <w:szCs w:val="22"/>
              </w:rPr>
            </w:pPr>
            <w:r w:rsidRPr="00AF021C">
              <w:rPr>
                <w:rFonts w:ascii="Times New Roman" w:hAnsi="Times New Roman" w:cs="Times New Roman"/>
                <w:color w:val="000000"/>
                <w:sz w:val="24"/>
                <w:szCs w:val="24"/>
              </w:rPr>
              <w:t>- Phân loại nợ là kết quả phân loại nhóm nợ sau khi tham chiếu nhóm nợ do CIC cung cấp.</w:t>
            </w:r>
          </w:p>
        </w:tc>
      </w:tr>
    </w:tbl>
    <w:p w:rsidR="003020FC" w:rsidRDefault="0033082C" w:rsidP="003020FC">
      <w:pPr>
        <w:spacing w:before="120"/>
        <w:jc w:val="center"/>
        <w:rPr>
          <w:rFonts w:ascii="Times New Roman" w:hAnsi="Times New Roman" w:cs="Times New Roman"/>
          <w:b/>
          <w:sz w:val="24"/>
          <w:szCs w:val="24"/>
        </w:rPr>
      </w:pPr>
      <w:r>
        <w:rPr>
          <w:rFonts w:ascii="Times New Roman" w:hAnsi="Times New Roman" w:cs="Times New Roman"/>
          <w:b/>
          <w:sz w:val="24"/>
          <w:szCs w:val="24"/>
        </w:rPr>
        <w:lastRenderedPageBreak/>
        <w:t>Đơn vị báo cáo:…</w:t>
      </w:r>
      <w:r w:rsidR="00F00322">
        <w:rPr>
          <w:rFonts w:ascii="Times New Roman" w:hAnsi="Times New Roman" w:cs="Times New Roman"/>
          <w:b/>
          <w:sz w:val="24"/>
          <w:szCs w:val="24"/>
        </w:rPr>
        <w:t xml:space="preserve">                                                                                                                                                                        Biểu số 014-CSTT</w:t>
      </w:r>
    </w:p>
    <w:p w:rsidR="0033082C" w:rsidRDefault="003020FC" w:rsidP="003020FC">
      <w:pPr>
        <w:spacing w:before="120"/>
        <w:jc w:val="center"/>
        <w:rPr>
          <w:rFonts w:ascii="Times New Roman" w:hAnsi="Times New Roman" w:cs="Times New Roman"/>
          <w:b/>
          <w:sz w:val="24"/>
          <w:szCs w:val="24"/>
        </w:rPr>
      </w:pPr>
      <w:r w:rsidRPr="003020FC">
        <w:rPr>
          <w:rFonts w:ascii="Times New Roman" w:hAnsi="Times New Roman" w:cs="Times New Roman"/>
          <w:b/>
          <w:sz w:val="24"/>
          <w:szCs w:val="24"/>
        </w:rPr>
        <w:t xml:space="preserve"> </w:t>
      </w:r>
    </w:p>
    <w:p w:rsidR="003020FC" w:rsidRPr="003020FC" w:rsidRDefault="003020FC" w:rsidP="0033082C">
      <w:pPr>
        <w:jc w:val="center"/>
        <w:rPr>
          <w:rFonts w:ascii="Times New Roman" w:hAnsi="Times New Roman" w:cs="Times New Roman"/>
          <w:sz w:val="24"/>
          <w:szCs w:val="24"/>
        </w:rPr>
      </w:pPr>
      <w:r w:rsidRPr="003020FC">
        <w:rPr>
          <w:rFonts w:ascii="Times New Roman" w:hAnsi="Times New Roman" w:cs="Times New Roman"/>
          <w:b/>
          <w:sz w:val="24"/>
          <w:szCs w:val="24"/>
        </w:rPr>
        <w:t>BÁO CÁO DƯ NỢ CHO VAY PHỤC VỤ NHU CẦU ĐỜI SỐNG VÀ DƯ NỢ TÍN DỤNG QUA THẺ TÍN DỤNG</w:t>
      </w:r>
      <w:r w:rsidRPr="003020FC">
        <w:rPr>
          <w:rFonts w:ascii="Times New Roman" w:hAnsi="Times New Roman" w:cs="Times New Roman"/>
          <w:b/>
          <w:sz w:val="24"/>
          <w:szCs w:val="24"/>
        </w:rPr>
        <w:br/>
      </w:r>
      <w:r w:rsidRPr="003020FC">
        <w:rPr>
          <w:rFonts w:ascii="Times New Roman" w:hAnsi="Times New Roman" w:cs="Times New Roman"/>
          <w:i/>
          <w:sz w:val="24"/>
          <w:szCs w:val="24"/>
        </w:rPr>
        <w:t>(Tháng</w:t>
      </w:r>
      <w:r w:rsidR="005A5182">
        <w:rPr>
          <w:rFonts w:ascii="Times New Roman" w:hAnsi="Times New Roman" w:cs="Times New Roman"/>
          <w:i/>
          <w:sz w:val="24"/>
          <w:szCs w:val="24"/>
        </w:rPr>
        <w:t>……</w:t>
      </w:r>
      <w:r w:rsidRPr="003020FC">
        <w:rPr>
          <w:rFonts w:ascii="Times New Roman" w:hAnsi="Times New Roman" w:cs="Times New Roman"/>
          <w:i/>
          <w:sz w:val="24"/>
          <w:szCs w:val="24"/>
        </w:rPr>
        <w:t>năm</w:t>
      </w:r>
      <w:r w:rsidR="005A5182">
        <w:rPr>
          <w:rFonts w:ascii="Times New Roman" w:hAnsi="Times New Roman" w:cs="Times New Roman"/>
          <w:i/>
          <w:sz w:val="24"/>
          <w:szCs w:val="24"/>
        </w:rPr>
        <w:t>……</w:t>
      </w:r>
      <w:r w:rsidRPr="003020FC">
        <w:rPr>
          <w:rFonts w:ascii="Times New Roman" w:hAnsi="Times New Roman" w:cs="Times New Roman"/>
          <w:i/>
          <w:sz w:val="24"/>
          <w:szCs w:val="24"/>
        </w:rPr>
        <w:t>)</w:t>
      </w:r>
    </w:p>
    <w:p w:rsidR="003020FC" w:rsidRPr="003020FC" w:rsidRDefault="003020FC" w:rsidP="003020FC">
      <w:pPr>
        <w:spacing w:before="120"/>
        <w:jc w:val="right"/>
        <w:rPr>
          <w:rFonts w:ascii="Times New Roman" w:hAnsi="Times New Roman" w:cs="Times New Roman"/>
          <w:i/>
          <w:sz w:val="24"/>
          <w:szCs w:val="24"/>
        </w:rPr>
      </w:pPr>
      <w:r w:rsidRPr="003020FC">
        <w:rPr>
          <w:rFonts w:ascii="Times New Roman" w:hAnsi="Times New Roman" w:cs="Times New Roman"/>
          <w:i/>
          <w:sz w:val="24"/>
          <w:szCs w:val="24"/>
        </w:rPr>
        <w:t>Đơn vị tính: Tỷ VND</w:t>
      </w:r>
    </w:p>
    <w:tbl>
      <w:tblPr>
        <w:tblW w:w="1474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70"/>
        <w:gridCol w:w="1289"/>
        <w:gridCol w:w="1265"/>
        <w:gridCol w:w="855"/>
        <w:gridCol w:w="991"/>
        <w:gridCol w:w="850"/>
        <w:gridCol w:w="1271"/>
        <w:gridCol w:w="847"/>
        <w:gridCol w:w="1000"/>
        <w:gridCol w:w="1274"/>
        <w:gridCol w:w="1852"/>
        <w:gridCol w:w="900"/>
        <w:gridCol w:w="729"/>
        <w:gridCol w:w="1056"/>
      </w:tblGrid>
      <w:tr w:rsidR="003020FC" w:rsidRPr="003020FC" w:rsidTr="00721404">
        <w:trPr>
          <w:trHeight w:val="510"/>
        </w:trPr>
        <w:tc>
          <w:tcPr>
            <w:tcW w:w="193" w:type="pct"/>
            <w:vMerge w:val="restart"/>
            <w:shd w:val="clear" w:color="auto" w:fill="auto"/>
            <w:vAlign w:val="center"/>
          </w:tcPr>
          <w:p w:rsidR="003020FC" w:rsidRPr="00721404" w:rsidRDefault="003020FC" w:rsidP="003020FC">
            <w:pPr>
              <w:spacing w:before="120"/>
              <w:jc w:val="center"/>
              <w:rPr>
                <w:rFonts w:ascii="Times New Roman" w:hAnsi="Times New Roman" w:cs="Times New Roman"/>
                <w:b/>
                <w:sz w:val="22"/>
                <w:szCs w:val="22"/>
              </w:rPr>
            </w:pPr>
            <w:r w:rsidRPr="00721404">
              <w:rPr>
                <w:rFonts w:ascii="Times New Roman" w:hAnsi="Times New Roman" w:cs="Times New Roman"/>
                <w:b/>
                <w:sz w:val="22"/>
                <w:szCs w:val="22"/>
              </w:rPr>
              <w:t>STT</w:t>
            </w:r>
          </w:p>
        </w:tc>
        <w:tc>
          <w:tcPr>
            <w:tcW w:w="437" w:type="pct"/>
            <w:vMerge w:val="restart"/>
            <w:shd w:val="clear" w:color="auto" w:fill="auto"/>
            <w:vAlign w:val="center"/>
          </w:tcPr>
          <w:p w:rsidR="003020FC" w:rsidRPr="00721404" w:rsidRDefault="003020FC" w:rsidP="003020FC">
            <w:pPr>
              <w:spacing w:before="120"/>
              <w:jc w:val="center"/>
              <w:rPr>
                <w:rFonts w:ascii="Times New Roman" w:hAnsi="Times New Roman" w:cs="Times New Roman"/>
                <w:b/>
                <w:sz w:val="22"/>
                <w:szCs w:val="22"/>
              </w:rPr>
            </w:pPr>
            <w:r w:rsidRPr="00721404">
              <w:rPr>
                <w:rFonts w:ascii="Times New Roman" w:hAnsi="Times New Roman" w:cs="Times New Roman"/>
                <w:b/>
                <w:sz w:val="22"/>
                <w:szCs w:val="22"/>
              </w:rPr>
              <w:t>Tên chỉ tiêu</w:t>
            </w:r>
          </w:p>
        </w:tc>
        <w:tc>
          <w:tcPr>
            <w:tcW w:w="3460" w:type="pct"/>
            <w:gridSpan w:val="9"/>
            <w:vAlign w:val="center"/>
          </w:tcPr>
          <w:p w:rsidR="003020FC" w:rsidRPr="005A5182" w:rsidRDefault="003020FC" w:rsidP="003020FC">
            <w:pPr>
              <w:jc w:val="center"/>
              <w:rPr>
                <w:rFonts w:ascii="Times New Roman" w:hAnsi="Times New Roman" w:cs="Times New Roman"/>
                <w:b/>
                <w:sz w:val="24"/>
                <w:szCs w:val="24"/>
              </w:rPr>
            </w:pPr>
            <w:r w:rsidRPr="005A5182">
              <w:rPr>
                <w:rFonts w:ascii="Times New Roman" w:hAnsi="Times New Roman" w:cs="Times New Roman"/>
                <w:b/>
                <w:sz w:val="24"/>
                <w:szCs w:val="24"/>
              </w:rPr>
              <w:t>Dư nợ cho vay phục vụ nhu cầu đời sống</w:t>
            </w:r>
          </w:p>
        </w:tc>
        <w:tc>
          <w:tcPr>
            <w:tcW w:w="305" w:type="pct"/>
            <w:vMerge w:val="restart"/>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r w:rsidRPr="005A5182">
              <w:rPr>
                <w:rFonts w:ascii="Times New Roman" w:hAnsi="Times New Roman" w:cs="Times New Roman"/>
                <w:b/>
                <w:sz w:val="24"/>
                <w:szCs w:val="24"/>
              </w:rPr>
              <w:t>Dư nợ  tín dụng qua thẻ tín dụng</w:t>
            </w:r>
          </w:p>
        </w:tc>
        <w:tc>
          <w:tcPr>
            <w:tcW w:w="247" w:type="pct"/>
            <w:vMerge w:val="restart"/>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r w:rsidRPr="005A5182">
              <w:rPr>
                <w:rFonts w:ascii="Times New Roman" w:hAnsi="Times New Roman" w:cs="Times New Roman"/>
                <w:b/>
                <w:sz w:val="24"/>
                <w:szCs w:val="24"/>
              </w:rPr>
              <w:t>Tổng cộng</w:t>
            </w:r>
          </w:p>
        </w:tc>
        <w:tc>
          <w:tcPr>
            <w:tcW w:w="358" w:type="pct"/>
            <w:vMerge w:val="restart"/>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r w:rsidRPr="005A5182">
              <w:rPr>
                <w:rFonts w:ascii="Times New Roman" w:hAnsi="Times New Roman" w:cs="Times New Roman"/>
                <w:b/>
                <w:sz w:val="24"/>
                <w:szCs w:val="24"/>
              </w:rPr>
              <w:t>Nợ xấu cho vay phục vụ nhu cầu đời sống và cấp tín dụng qua thẻ tín dụng</w:t>
            </w:r>
          </w:p>
        </w:tc>
      </w:tr>
      <w:tr w:rsidR="00725F96" w:rsidRPr="003020FC" w:rsidTr="00721404">
        <w:trPr>
          <w:trHeight w:val="510"/>
        </w:trPr>
        <w:tc>
          <w:tcPr>
            <w:tcW w:w="193"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c>
          <w:tcPr>
            <w:tcW w:w="437" w:type="pct"/>
            <w:vMerge/>
            <w:shd w:val="clear" w:color="auto" w:fill="auto"/>
            <w:vAlign w:val="center"/>
          </w:tcPr>
          <w:p w:rsidR="003020FC" w:rsidRPr="005A5182" w:rsidRDefault="003020FC" w:rsidP="003020FC">
            <w:pPr>
              <w:spacing w:before="120"/>
              <w:rPr>
                <w:rFonts w:ascii="Times New Roman" w:hAnsi="Times New Roman" w:cs="Times New Roman"/>
                <w:b/>
                <w:sz w:val="24"/>
                <w:szCs w:val="24"/>
              </w:rPr>
            </w:pPr>
          </w:p>
        </w:tc>
        <w:tc>
          <w:tcPr>
            <w:tcW w:w="429" w:type="pct"/>
            <w:vMerge w:val="restart"/>
            <w:shd w:val="clear" w:color="auto" w:fill="auto"/>
            <w:vAlign w:val="center"/>
          </w:tcPr>
          <w:p w:rsidR="00721404" w:rsidRDefault="003020FC" w:rsidP="00721404">
            <w:pPr>
              <w:jc w:val="center"/>
              <w:rPr>
                <w:rFonts w:ascii="Times New Roman" w:hAnsi="Times New Roman" w:cs="Times New Roman"/>
                <w:sz w:val="24"/>
                <w:szCs w:val="24"/>
              </w:rPr>
            </w:pPr>
            <w:r w:rsidRPr="005A5182">
              <w:rPr>
                <w:rFonts w:ascii="Times New Roman" w:hAnsi="Times New Roman" w:cs="Times New Roman"/>
                <w:sz w:val="24"/>
                <w:szCs w:val="24"/>
              </w:rPr>
              <w:t>Mua nhà ở; thuê, thuê mua nhà ở; xây dựng, sửa chữa</w:t>
            </w:r>
          </w:p>
          <w:p w:rsidR="00721404" w:rsidRDefault="003020FC" w:rsidP="00721404">
            <w:pPr>
              <w:jc w:val="center"/>
              <w:rPr>
                <w:rFonts w:ascii="Times New Roman" w:hAnsi="Times New Roman" w:cs="Times New Roman"/>
                <w:sz w:val="24"/>
                <w:szCs w:val="24"/>
              </w:rPr>
            </w:pPr>
            <w:r w:rsidRPr="005A5182">
              <w:rPr>
                <w:rFonts w:ascii="Times New Roman" w:hAnsi="Times New Roman" w:cs="Times New Roman"/>
                <w:sz w:val="24"/>
                <w:szCs w:val="24"/>
              </w:rPr>
              <w:t xml:space="preserve">nhà ở; </w:t>
            </w:r>
          </w:p>
          <w:p w:rsidR="003020FC" w:rsidRPr="005A5182" w:rsidRDefault="003020FC" w:rsidP="00721404">
            <w:pPr>
              <w:jc w:val="center"/>
              <w:rPr>
                <w:rFonts w:ascii="Times New Roman" w:hAnsi="Times New Roman" w:cs="Times New Roman"/>
                <w:sz w:val="24"/>
                <w:szCs w:val="24"/>
              </w:rPr>
            </w:pPr>
            <w:r w:rsidRPr="005A5182">
              <w:rPr>
                <w:rFonts w:ascii="Times New Roman" w:hAnsi="Times New Roman" w:cs="Times New Roman"/>
                <w:sz w:val="24"/>
                <w:szCs w:val="24"/>
              </w:rPr>
              <w:t>nhận chuyển nhượng quyền sử dụng đất để xây nhà ở</w:t>
            </w:r>
          </w:p>
        </w:tc>
        <w:tc>
          <w:tcPr>
            <w:tcW w:w="625" w:type="pct"/>
            <w:gridSpan w:val="2"/>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r w:rsidRPr="005A5182">
              <w:rPr>
                <w:rFonts w:ascii="Times New Roman" w:hAnsi="Times New Roman" w:cs="Times New Roman"/>
                <w:sz w:val="24"/>
                <w:szCs w:val="24"/>
              </w:rPr>
              <w:t>Mua, thuê, thuê mua phương tiện đi lại</w:t>
            </w:r>
          </w:p>
        </w:tc>
        <w:tc>
          <w:tcPr>
            <w:tcW w:w="719" w:type="pct"/>
            <w:gridSpan w:val="2"/>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r w:rsidRPr="005A5182">
              <w:rPr>
                <w:rFonts w:ascii="Times New Roman" w:hAnsi="Times New Roman" w:cs="Times New Roman"/>
                <w:sz w:val="24"/>
                <w:szCs w:val="24"/>
              </w:rPr>
              <w:t>Chi phí học tập, chữa bệnh, du lịch, văn hóa, thể dục, thể thao</w:t>
            </w:r>
          </w:p>
        </w:tc>
        <w:tc>
          <w:tcPr>
            <w:tcW w:w="626" w:type="pct"/>
            <w:gridSpan w:val="2"/>
            <w:shd w:val="clear" w:color="auto" w:fill="auto"/>
            <w:vAlign w:val="center"/>
          </w:tcPr>
          <w:p w:rsidR="00721404" w:rsidRDefault="003020FC" w:rsidP="00721404">
            <w:pPr>
              <w:jc w:val="center"/>
              <w:rPr>
                <w:rFonts w:ascii="Times New Roman" w:hAnsi="Times New Roman" w:cs="Times New Roman"/>
                <w:sz w:val="24"/>
                <w:szCs w:val="24"/>
              </w:rPr>
            </w:pPr>
            <w:r w:rsidRPr="005A5182">
              <w:rPr>
                <w:rFonts w:ascii="Times New Roman" w:hAnsi="Times New Roman" w:cs="Times New Roman"/>
                <w:sz w:val="24"/>
                <w:szCs w:val="24"/>
              </w:rPr>
              <w:t>Mua đồ dùng, trang thiết bị</w:t>
            </w:r>
          </w:p>
          <w:p w:rsidR="003020FC" w:rsidRPr="005A5182" w:rsidRDefault="003020FC" w:rsidP="00721404">
            <w:pPr>
              <w:jc w:val="center"/>
              <w:rPr>
                <w:rFonts w:ascii="Times New Roman" w:hAnsi="Times New Roman" w:cs="Times New Roman"/>
                <w:sz w:val="24"/>
                <w:szCs w:val="24"/>
              </w:rPr>
            </w:pPr>
            <w:r w:rsidRPr="005A5182">
              <w:rPr>
                <w:rFonts w:ascii="Times New Roman" w:hAnsi="Times New Roman" w:cs="Times New Roman"/>
                <w:sz w:val="24"/>
                <w:szCs w:val="24"/>
              </w:rPr>
              <w:t>gia đình</w:t>
            </w:r>
          </w:p>
        </w:tc>
        <w:tc>
          <w:tcPr>
            <w:tcW w:w="432" w:type="pct"/>
            <w:vMerge w:val="restar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r w:rsidRPr="005A5182">
              <w:rPr>
                <w:rFonts w:ascii="Times New Roman" w:hAnsi="Times New Roman" w:cs="Times New Roman"/>
                <w:sz w:val="24"/>
                <w:szCs w:val="24"/>
              </w:rPr>
              <w:t>Chi phí khác cho mục đích tiêu dùng, si</w:t>
            </w:r>
            <w:r w:rsidR="00721404">
              <w:rPr>
                <w:rFonts w:ascii="Times New Roman" w:hAnsi="Times New Roman" w:cs="Times New Roman"/>
                <w:sz w:val="24"/>
                <w:szCs w:val="24"/>
              </w:rPr>
              <w:t>nh hoạt trong cuộc</w:t>
            </w:r>
            <w:r w:rsidRPr="005A5182">
              <w:rPr>
                <w:rFonts w:ascii="Times New Roman" w:hAnsi="Times New Roman" w:cs="Times New Roman"/>
                <w:sz w:val="24"/>
                <w:szCs w:val="24"/>
              </w:rPr>
              <w:t xml:space="preserve"> sống hàng ngày của cá nhân, hộ gia đình </w:t>
            </w:r>
          </w:p>
        </w:tc>
        <w:tc>
          <w:tcPr>
            <w:tcW w:w="628" w:type="pct"/>
            <w:vMerge w:val="restar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r w:rsidRPr="005A5182">
              <w:rPr>
                <w:rFonts w:ascii="Times New Roman" w:hAnsi="Times New Roman" w:cs="Times New Roman"/>
                <w:sz w:val="24"/>
                <w:szCs w:val="24"/>
              </w:rPr>
              <w:t>Theo phương thức thấu chi trên tài khoản thanh toán của cá nhân (loại trừ số dư cho vay theo phương thức thấu chi trên tài khoản thanh toán của cá nhân để đáp ứng các nhu cầu vốn tại các cột (1) đến (5))</w:t>
            </w:r>
          </w:p>
        </w:tc>
        <w:tc>
          <w:tcPr>
            <w:tcW w:w="305"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c>
          <w:tcPr>
            <w:tcW w:w="247"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c>
          <w:tcPr>
            <w:tcW w:w="358"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r>
      <w:tr w:rsidR="00725F96" w:rsidRPr="003020FC" w:rsidTr="00721404">
        <w:trPr>
          <w:trHeight w:val="510"/>
        </w:trPr>
        <w:tc>
          <w:tcPr>
            <w:tcW w:w="193"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c>
          <w:tcPr>
            <w:tcW w:w="437" w:type="pct"/>
            <w:vMerge/>
            <w:shd w:val="clear" w:color="auto" w:fill="auto"/>
            <w:vAlign w:val="center"/>
          </w:tcPr>
          <w:p w:rsidR="003020FC" w:rsidRPr="005A5182" w:rsidRDefault="003020FC" w:rsidP="003020FC">
            <w:pPr>
              <w:spacing w:before="120"/>
              <w:rPr>
                <w:rFonts w:ascii="Times New Roman" w:hAnsi="Times New Roman" w:cs="Times New Roman"/>
                <w:b/>
                <w:sz w:val="24"/>
                <w:szCs w:val="24"/>
              </w:rPr>
            </w:pPr>
          </w:p>
        </w:tc>
        <w:tc>
          <w:tcPr>
            <w:tcW w:w="429" w:type="pct"/>
            <w:vMerge/>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290" w:type="pct"/>
            <w:shd w:val="clear" w:color="auto" w:fill="auto"/>
            <w:vAlign w:val="center"/>
          </w:tcPr>
          <w:p w:rsidR="003020FC" w:rsidRPr="00721404" w:rsidRDefault="003020FC" w:rsidP="003020FC">
            <w:pPr>
              <w:spacing w:before="120"/>
              <w:jc w:val="center"/>
              <w:rPr>
                <w:rFonts w:ascii="Times New Roman" w:hAnsi="Times New Roman" w:cs="Times New Roman"/>
                <w:sz w:val="22"/>
                <w:szCs w:val="22"/>
              </w:rPr>
            </w:pPr>
            <w:r w:rsidRPr="00721404">
              <w:rPr>
                <w:rFonts w:ascii="Times New Roman" w:hAnsi="Times New Roman" w:cs="Times New Roman"/>
                <w:sz w:val="22"/>
                <w:szCs w:val="22"/>
              </w:rPr>
              <w:t>Dư nợ</w:t>
            </w:r>
          </w:p>
        </w:tc>
        <w:tc>
          <w:tcPr>
            <w:tcW w:w="336" w:type="pct"/>
            <w:vAlign w:val="center"/>
          </w:tcPr>
          <w:p w:rsidR="003020FC" w:rsidRPr="00721404" w:rsidRDefault="003020FC" w:rsidP="003020FC">
            <w:pPr>
              <w:jc w:val="center"/>
              <w:rPr>
                <w:rFonts w:ascii="Times New Roman" w:hAnsi="Times New Roman" w:cs="Times New Roman"/>
                <w:i/>
                <w:color w:val="FF0000"/>
                <w:sz w:val="22"/>
                <w:szCs w:val="22"/>
              </w:rPr>
            </w:pPr>
            <w:r w:rsidRPr="00721404">
              <w:rPr>
                <w:rFonts w:ascii="Times New Roman" w:hAnsi="Times New Roman" w:cs="Times New Roman"/>
                <w:i/>
                <w:color w:val="FF0000"/>
                <w:sz w:val="22"/>
                <w:szCs w:val="22"/>
              </w:rPr>
              <w:t xml:space="preserve">Trong đó: </w:t>
            </w:r>
          </w:p>
          <w:p w:rsidR="003020FC" w:rsidRPr="00721404" w:rsidRDefault="003020FC" w:rsidP="003020FC">
            <w:pPr>
              <w:jc w:val="center"/>
              <w:rPr>
                <w:rFonts w:ascii="Times New Roman" w:hAnsi="Times New Roman" w:cs="Times New Roman"/>
                <w:i/>
                <w:color w:val="FF0000"/>
                <w:sz w:val="22"/>
                <w:szCs w:val="22"/>
              </w:rPr>
            </w:pPr>
            <w:r w:rsidRPr="00721404">
              <w:rPr>
                <w:rFonts w:ascii="Times New Roman" w:hAnsi="Times New Roman" w:cs="Times New Roman"/>
                <w:i/>
                <w:color w:val="FF0000"/>
                <w:sz w:val="22"/>
                <w:szCs w:val="22"/>
              </w:rPr>
              <w:t xml:space="preserve">Dư nợ mua, thuê, thuê mua phương tiện đi lại ở nước ngoài </w:t>
            </w:r>
          </w:p>
          <w:p w:rsidR="003020FC" w:rsidRPr="00721404" w:rsidRDefault="003020FC" w:rsidP="003020FC">
            <w:pPr>
              <w:spacing w:before="120"/>
              <w:jc w:val="center"/>
              <w:rPr>
                <w:rFonts w:ascii="Times New Roman" w:hAnsi="Times New Roman" w:cs="Times New Roman"/>
                <w:sz w:val="22"/>
                <w:szCs w:val="22"/>
              </w:rPr>
            </w:pPr>
          </w:p>
        </w:tc>
        <w:tc>
          <w:tcPr>
            <w:tcW w:w="288" w:type="pct"/>
            <w:shd w:val="clear" w:color="auto" w:fill="auto"/>
            <w:vAlign w:val="center"/>
          </w:tcPr>
          <w:p w:rsidR="003020FC" w:rsidRPr="00721404" w:rsidRDefault="003020FC" w:rsidP="003020FC">
            <w:pPr>
              <w:spacing w:before="120"/>
              <w:jc w:val="center"/>
              <w:rPr>
                <w:rFonts w:ascii="Times New Roman" w:hAnsi="Times New Roman" w:cs="Times New Roman"/>
                <w:sz w:val="22"/>
                <w:szCs w:val="22"/>
              </w:rPr>
            </w:pPr>
            <w:r w:rsidRPr="00721404">
              <w:rPr>
                <w:rFonts w:ascii="Times New Roman" w:hAnsi="Times New Roman" w:cs="Times New Roman"/>
                <w:sz w:val="22"/>
                <w:szCs w:val="22"/>
              </w:rPr>
              <w:t>Dư nợ</w:t>
            </w:r>
          </w:p>
        </w:tc>
        <w:tc>
          <w:tcPr>
            <w:tcW w:w="431" w:type="pct"/>
            <w:vAlign w:val="center"/>
          </w:tcPr>
          <w:p w:rsidR="00721404" w:rsidRPr="00721404" w:rsidRDefault="003020FC" w:rsidP="00721404">
            <w:pPr>
              <w:jc w:val="center"/>
              <w:rPr>
                <w:rFonts w:ascii="Times New Roman" w:hAnsi="Times New Roman" w:cs="Times New Roman"/>
                <w:i/>
                <w:color w:val="FF0000"/>
                <w:sz w:val="22"/>
                <w:szCs w:val="22"/>
              </w:rPr>
            </w:pPr>
            <w:r w:rsidRPr="00721404">
              <w:rPr>
                <w:rFonts w:ascii="Times New Roman" w:hAnsi="Times New Roman" w:cs="Times New Roman"/>
                <w:i/>
                <w:color w:val="FF0000"/>
                <w:sz w:val="22"/>
                <w:szCs w:val="22"/>
              </w:rPr>
              <w:t xml:space="preserve">Trong đó: </w:t>
            </w:r>
          </w:p>
          <w:p w:rsidR="003020FC" w:rsidRPr="00721404" w:rsidRDefault="003020FC" w:rsidP="00721404">
            <w:pPr>
              <w:jc w:val="center"/>
              <w:rPr>
                <w:rFonts w:ascii="Times New Roman" w:hAnsi="Times New Roman" w:cs="Times New Roman"/>
                <w:color w:val="FF0000"/>
                <w:sz w:val="22"/>
                <w:szCs w:val="22"/>
              </w:rPr>
            </w:pPr>
            <w:r w:rsidRPr="00721404">
              <w:rPr>
                <w:rFonts w:ascii="Times New Roman" w:hAnsi="Times New Roman" w:cs="Times New Roman"/>
                <w:i/>
                <w:color w:val="FF0000"/>
                <w:sz w:val="22"/>
                <w:szCs w:val="22"/>
              </w:rPr>
              <w:t>Dư nợ chi phí học tập, chữa bệnh, du lịch, văn hóa, thể dục, thể thao ở nước ngoài</w:t>
            </w:r>
          </w:p>
        </w:tc>
        <w:tc>
          <w:tcPr>
            <w:tcW w:w="287" w:type="pct"/>
            <w:shd w:val="clear" w:color="auto" w:fill="auto"/>
            <w:vAlign w:val="center"/>
          </w:tcPr>
          <w:p w:rsidR="003020FC" w:rsidRPr="00721404" w:rsidRDefault="003020FC" w:rsidP="003020FC">
            <w:pPr>
              <w:spacing w:before="120"/>
              <w:jc w:val="center"/>
              <w:rPr>
                <w:rFonts w:ascii="Times New Roman" w:hAnsi="Times New Roman" w:cs="Times New Roman"/>
                <w:sz w:val="22"/>
                <w:szCs w:val="22"/>
              </w:rPr>
            </w:pPr>
            <w:r w:rsidRPr="00721404">
              <w:rPr>
                <w:rFonts w:ascii="Times New Roman" w:hAnsi="Times New Roman" w:cs="Times New Roman"/>
                <w:sz w:val="22"/>
                <w:szCs w:val="22"/>
              </w:rPr>
              <w:t>Dư nợ</w:t>
            </w:r>
          </w:p>
        </w:tc>
        <w:tc>
          <w:tcPr>
            <w:tcW w:w="339" w:type="pct"/>
            <w:vAlign w:val="center"/>
          </w:tcPr>
          <w:p w:rsidR="003020FC" w:rsidRPr="00721404" w:rsidRDefault="003020FC" w:rsidP="003020FC">
            <w:pPr>
              <w:spacing w:before="120"/>
              <w:jc w:val="center"/>
              <w:rPr>
                <w:rFonts w:ascii="Times New Roman" w:hAnsi="Times New Roman" w:cs="Times New Roman"/>
                <w:i/>
                <w:color w:val="FF0000"/>
                <w:sz w:val="22"/>
                <w:szCs w:val="22"/>
              </w:rPr>
            </w:pPr>
            <w:r w:rsidRPr="00721404">
              <w:rPr>
                <w:rFonts w:ascii="Times New Roman" w:hAnsi="Times New Roman" w:cs="Times New Roman"/>
                <w:i/>
                <w:color w:val="FF0000"/>
                <w:sz w:val="22"/>
                <w:szCs w:val="22"/>
              </w:rPr>
              <w:t>Trong đó: Dư nợ mua đồ dùng, trang thiết bị gia đình ở nước ngoài</w:t>
            </w:r>
          </w:p>
        </w:tc>
        <w:tc>
          <w:tcPr>
            <w:tcW w:w="432" w:type="pct"/>
            <w:vMerge/>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628" w:type="pct"/>
            <w:vMerge/>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05"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c>
          <w:tcPr>
            <w:tcW w:w="247"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c>
          <w:tcPr>
            <w:tcW w:w="358" w:type="pct"/>
            <w:vMerge/>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p>
        </w:tc>
      </w:tr>
      <w:tr w:rsidR="00725F96" w:rsidRPr="003020FC" w:rsidTr="00721404">
        <w:trPr>
          <w:trHeight w:val="510"/>
        </w:trPr>
        <w:tc>
          <w:tcPr>
            <w:tcW w:w="193" w:type="pct"/>
            <w:vMerge/>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437" w:type="pct"/>
            <w:vMerge/>
            <w:shd w:val="clear" w:color="auto" w:fill="auto"/>
            <w:vAlign w:val="center"/>
          </w:tcPr>
          <w:p w:rsidR="003020FC" w:rsidRPr="005A5182" w:rsidRDefault="003020FC" w:rsidP="003020FC">
            <w:pPr>
              <w:spacing w:before="120"/>
              <w:rPr>
                <w:rFonts w:ascii="Times New Roman" w:hAnsi="Times New Roman" w:cs="Times New Roman"/>
                <w:sz w:val="24"/>
                <w:szCs w:val="24"/>
              </w:rPr>
            </w:pPr>
          </w:p>
        </w:tc>
        <w:tc>
          <w:tcPr>
            <w:tcW w:w="429"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(1)</w:t>
            </w:r>
          </w:p>
        </w:tc>
        <w:tc>
          <w:tcPr>
            <w:tcW w:w="290"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(2)</w:t>
            </w:r>
          </w:p>
        </w:tc>
        <w:tc>
          <w:tcPr>
            <w:tcW w:w="336" w:type="pct"/>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(2a)</w:t>
            </w:r>
          </w:p>
        </w:tc>
        <w:tc>
          <w:tcPr>
            <w:tcW w:w="288"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(3)</w:t>
            </w:r>
          </w:p>
        </w:tc>
        <w:tc>
          <w:tcPr>
            <w:tcW w:w="431" w:type="pct"/>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(3a)</w:t>
            </w:r>
          </w:p>
        </w:tc>
        <w:tc>
          <w:tcPr>
            <w:tcW w:w="287"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(4)</w:t>
            </w:r>
          </w:p>
        </w:tc>
        <w:tc>
          <w:tcPr>
            <w:tcW w:w="339" w:type="pct"/>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(4a)</w:t>
            </w:r>
          </w:p>
        </w:tc>
        <w:tc>
          <w:tcPr>
            <w:tcW w:w="432"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(5)</w:t>
            </w:r>
          </w:p>
        </w:tc>
        <w:tc>
          <w:tcPr>
            <w:tcW w:w="628"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(6)</w:t>
            </w:r>
          </w:p>
        </w:tc>
        <w:tc>
          <w:tcPr>
            <w:tcW w:w="305"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(7)</w:t>
            </w:r>
          </w:p>
        </w:tc>
        <w:tc>
          <w:tcPr>
            <w:tcW w:w="247" w:type="pct"/>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(8)</w:t>
            </w:r>
          </w:p>
        </w:tc>
        <w:tc>
          <w:tcPr>
            <w:tcW w:w="358" w:type="pct"/>
            <w:tcBorders>
              <w:bottom w:val="single" w:sz="2" w:space="0" w:color="auto"/>
            </w:tcBorders>
            <w:shd w:val="clear" w:color="auto" w:fill="auto"/>
            <w:vAlign w:val="center"/>
          </w:tcPr>
          <w:p w:rsidR="003020FC" w:rsidRPr="005A5182" w:rsidRDefault="003020FC" w:rsidP="003020FC">
            <w:pPr>
              <w:spacing w:before="120"/>
              <w:jc w:val="center"/>
              <w:rPr>
                <w:rFonts w:ascii="Times New Roman" w:hAnsi="Times New Roman" w:cs="Times New Roman"/>
                <w:i/>
                <w:sz w:val="24"/>
                <w:szCs w:val="24"/>
              </w:rPr>
            </w:pPr>
            <w:r w:rsidRPr="005A5182">
              <w:rPr>
                <w:rFonts w:ascii="Times New Roman" w:hAnsi="Times New Roman" w:cs="Times New Roman"/>
                <w:i/>
                <w:sz w:val="24"/>
                <w:szCs w:val="24"/>
              </w:rPr>
              <w:t>(9)</w:t>
            </w:r>
          </w:p>
        </w:tc>
      </w:tr>
      <w:tr w:rsidR="00725F96" w:rsidRPr="003020FC" w:rsidTr="00721404">
        <w:trPr>
          <w:trHeight w:val="510"/>
        </w:trPr>
        <w:tc>
          <w:tcPr>
            <w:tcW w:w="193"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r w:rsidRPr="005A5182">
              <w:rPr>
                <w:rFonts w:ascii="Times New Roman" w:hAnsi="Times New Roman" w:cs="Times New Roman"/>
                <w:sz w:val="24"/>
                <w:szCs w:val="24"/>
              </w:rPr>
              <w:t>1</w:t>
            </w:r>
          </w:p>
        </w:tc>
        <w:tc>
          <w:tcPr>
            <w:tcW w:w="437" w:type="pct"/>
            <w:shd w:val="clear" w:color="auto" w:fill="auto"/>
            <w:vAlign w:val="center"/>
          </w:tcPr>
          <w:p w:rsidR="003020FC" w:rsidRPr="005A5182" w:rsidRDefault="003020FC" w:rsidP="003020FC">
            <w:pPr>
              <w:spacing w:before="120"/>
              <w:rPr>
                <w:rFonts w:ascii="Times New Roman" w:hAnsi="Times New Roman" w:cs="Times New Roman"/>
                <w:sz w:val="24"/>
                <w:szCs w:val="24"/>
              </w:rPr>
            </w:pPr>
            <w:r w:rsidRPr="005A5182">
              <w:rPr>
                <w:rFonts w:ascii="Times New Roman" w:hAnsi="Times New Roman" w:cs="Times New Roman"/>
                <w:sz w:val="24"/>
                <w:szCs w:val="24"/>
              </w:rPr>
              <w:t>Ngắn hạn</w:t>
            </w:r>
          </w:p>
        </w:tc>
        <w:tc>
          <w:tcPr>
            <w:tcW w:w="429"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290"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36"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288"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431"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287"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39"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432"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628"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05"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247"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58" w:type="pct"/>
            <w:shd w:val="clear" w:color="auto" w:fill="C0C0C0"/>
            <w:vAlign w:val="center"/>
          </w:tcPr>
          <w:p w:rsidR="003020FC" w:rsidRPr="005A5182" w:rsidRDefault="003020FC" w:rsidP="003020FC">
            <w:pPr>
              <w:spacing w:before="120"/>
              <w:jc w:val="center"/>
              <w:rPr>
                <w:rFonts w:ascii="Times New Roman" w:hAnsi="Times New Roman" w:cs="Times New Roman"/>
                <w:sz w:val="24"/>
                <w:szCs w:val="24"/>
              </w:rPr>
            </w:pPr>
          </w:p>
        </w:tc>
      </w:tr>
      <w:tr w:rsidR="00725F96" w:rsidRPr="003020FC" w:rsidTr="00721404">
        <w:trPr>
          <w:trHeight w:val="510"/>
        </w:trPr>
        <w:tc>
          <w:tcPr>
            <w:tcW w:w="193"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r w:rsidRPr="005A5182">
              <w:rPr>
                <w:rFonts w:ascii="Times New Roman" w:hAnsi="Times New Roman" w:cs="Times New Roman"/>
                <w:sz w:val="24"/>
                <w:szCs w:val="24"/>
              </w:rPr>
              <w:t>2</w:t>
            </w:r>
          </w:p>
        </w:tc>
        <w:tc>
          <w:tcPr>
            <w:tcW w:w="437" w:type="pct"/>
            <w:shd w:val="clear" w:color="auto" w:fill="auto"/>
            <w:vAlign w:val="center"/>
          </w:tcPr>
          <w:p w:rsidR="003020FC" w:rsidRPr="005A5182" w:rsidRDefault="003020FC" w:rsidP="003020FC">
            <w:pPr>
              <w:spacing w:before="120"/>
              <w:rPr>
                <w:rFonts w:ascii="Times New Roman" w:hAnsi="Times New Roman" w:cs="Times New Roman"/>
                <w:sz w:val="24"/>
                <w:szCs w:val="24"/>
              </w:rPr>
            </w:pPr>
            <w:r w:rsidRPr="005A5182">
              <w:rPr>
                <w:rFonts w:ascii="Times New Roman" w:hAnsi="Times New Roman" w:cs="Times New Roman"/>
                <w:sz w:val="24"/>
                <w:szCs w:val="24"/>
              </w:rPr>
              <w:t>Trung và dài hạn</w:t>
            </w:r>
          </w:p>
        </w:tc>
        <w:tc>
          <w:tcPr>
            <w:tcW w:w="429"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290"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36"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288"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431"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287"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39"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432"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628"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05"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247"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58" w:type="pct"/>
            <w:shd w:val="clear" w:color="auto" w:fill="C0C0C0"/>
            <w:vAlign w:val="center"/>
          </w:tcPr>
          <w:p w:rsidR="003020FC" w:rsidRPr="005A5182" w:rsidRDefault="003020FC" w:rsidP="003020FC">
            <w:pPr>
              <w:spacing w:before="120"/>
              <w:jc w:val="center"/>
              <w:rPr>
                <w:rFonts w:ascii="Times New Roman" w:hAnsi="Times New Roman" w:cs="Times New Roman"/>
                <w:sz w:val="24"/>
                <w:szCs w:val="24"/>
              </w:rPr>
            </w:pPr>
          </w:p>
        </w:tc>
      </w:tr>
      <w:tr w:rsidR="00725F96" w:rsidRPr="003020FC" w:rsidTr="00721404">
        <w:trPr>
          <w:trHeight w:val="510"/>
        </w:trPr>
        <w:tc>
          <w:tcPr>
            <w:tcW w:w="193" w:type="pct"/>
            <w:shd w:val="clear" w:color="auto" w:fill="auto"/>
            <w:vAlign w:val="center"/>
          </w:tcPr>
          <w:p w:rsidR="003020FC" w:rsidRPr="005A5182" w:rsidRDefault="003020FC" w:rsidP="003020FC">
            <w:pPr>
              <w:spacing w:before="120"/>
              <w:jc w:val="center"/>
              <w:rPr>
                <w:rFonts w:ascii="Times New Roman" w:hAnsi="Times New Roman" w:cs="Times New Roman"/>
                <w:b/>
                <w:sz w:val="24"/>
                <w:szCs w:val="24"/>
              </w:rPr>
            </w:pPr>
            <w:r w:rsidRPr="005A5182">
              <w:rPr>
                <w:rFonts w:ascii="Times New Roman" w:hAnsi="Times New Roman" w:cs="Times New Roman"/>
                <w:b/>
                <w:sz w:val="24"/>
                <w:szCs w:val="24"/>
              </w:rPr>
              <w:t>3</w:t>
            </w:r>
          </w:p>
        </w:tc>
        <w:tc>
          <w:tcPr>
            <w:tcW w:w="437" w:type="pct"/>
            <w:shd w:val="clear" w:color="auto" w:fill="auto"/>
            <w:vAlign w:val="center"/>
          </w:tcPr>
          <w:p w:rsidR="003020FC" w:rsidRPr="005A5182" w:rsidRDefault="003020FC" w:rsidP="00721404">
            <w:pPr>
              <w:spacing w:before="120"/>
              <w:jc w:val="center"/>
              <w:rPr>
                <w:rFonts w:ascii="Times New Roman" w:hAnsi="Times New Roman" w:cs="Times New Roman"/>
                <w:b/>
                <w:sz w:val="24"/>
                <w:szCs w:val="24"/>
              </w:rPr>
            </w:pPr>
            <w:r w:rsidRPr="005A5182">
              <w:rPr>
                <w:rFonts w:ascii="Times New Roman" w:hAnsi="Times New Roman" w:cs="Times New Roman"/>
                <w:b/>
                <w:sz w:val="24"/>
                <w:szCs w:val="24"/>
              </w:rPr>
              <w:t>Tổng dư nợ cuối kỳ (1+2)</w:t>
            </w:r>
          </w:p>
        </w:tc>
        <w:tc>
          <w:tcPr>
            <w:tcW w:w="429"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290"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36"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288"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431"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287"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39" w:type="pct"/>
            <w:vAlign w:val="center"/>
          </w:tcPr>
          <w:p w:rsidR="003020FC" w:rsidRPr="005A5182" w:rsidRDefault="003020FC" w:rsidP="003020FC">
            <w:pPr>
              <w:spacing w:before="120"/>
              <w:jc w:val="center"/>
              <w:rPr>
                <w:rFonts w:ascii="Times New Roman" w:hAnsi="Times New Roman" w:cs="Times New Roman"/>
                <w:sz w:val="24"/>
                <w:szCs w:val="24"/>
              </w:rPr>
            </w:pPr>
          </w:p>
        </w:tc>
        <w:tc>
          <w:tcPr>
            <w:tcW w:w="432"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628"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05"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247" w:type="pct"/>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c>
          <w:tcPr>
            <w:tcW w:w="358" w:type="pct"/>
            <w:tcBorders>
              <w:bottom w:val="single" w:sz="2" w:space="0" w:color="auto"/>
            </w:tcBorders>
            <w:shd w:val="clear" w:color="auto" w:fill="auto"/>
            <w:vAlign w:val="center"/>
          </w:tcPr>
          <w:p w:rsidR="003020FC" w:rsidRPr="005A5182" w:rsidRDefault="003020FC" w:rsidP="003020FC">
            <w:pPr>
              <w:spacing w:before="120"/>
              <w:jc w:val="center"/>
              <w:rPr>
                <w:rFonts w:ascii="Times New Roman" w:hAnsi="Times New Roman" w:cs="Times New Roman"/>
                <w:sz w:val="24"/>
                <w:szCs w:val="24"/>
              </w:rPr>
            </w:pPr>
          </w:p>
        </w:tc>
      </w:tr>
    </w:tbl>
    <w:p w:rsidR="00725F96" w:rsidRDefault="00725F96" w:rsidP="00725F96">
      <w:pPr>
        <w:spacing w:before="120"/>
        <w:rPr>
          <w:rFonts w:ascii="Times New Roman" w:hAnsi="Times New Roman" w:cs="Times New Roman"/>
          <w:b/>
          <w:i/>
          <w:sz w:val="24"/>
          <w:szCs w:val="24"/>
        </w:rPr>
      </w:pPr>
    </w:p>
    <w:p w:rsidR="0033082C" w:rsidRDefault="0033082C" w:rsidP="00725F96">
      <w:pPr>
        <w:spacing w:before="120"/>
        <w:rPr>
          <w:rFonts w:ascii="Times New Roman" w:hAnsi="Times New Roman" w:cs="Times New Roman"/>
          <w:b/>
          <w:i/>
          <w:sz w:val="24"/>
          <w:szCs w:val="24"/>
        </w:rPr>
      </w:pP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b/>
          <w:i/>
          <w:sz w:val="24"/>
          <w:szCs w:val="24"/>
        </w:rPr>
        <w:lastRenderedPageBreak/>
        <w:t>1. Đối tượng áp dụng:</w:t>
      </w:r>
      <w:r w:rsidRPr="003020FC">
        <w:rPr>
          <w:rFonts w:ascii="Times New Roman" w:hAnsi="Times New Roman" w:cs="Times New Roman"/>
          <w:sz w:val="24"/>
          <w:szCs w:val="24"/>
        </w:rPr>
        <w:t xml:space="preserve"> Các tổ chức tín dụng (trừ Ngân hàng Chính sách xã hội, Quỹ tín dụng nhân dân).</w:t>
      </w:r>
    </w:p>
    <w:p w:rsidR="003020FC" w:rsidRPr="003020FC" w:rsidRDefault="003020FC" w:rsidP="00B01EAC">
      <w:pPr>
        <w:spacing w:before="60" w:after="60" w:line="240" w:lineRule="atLeast"/>
        <w:jc w:val="both"/>
        <w:rPr>
          <w:rFonts w:ascii="Times New Roman" w:hAnsi="Times New Roman" w:cs="Times New Roman"/>
          <w:color w:val="212121"/>
          <w:sz w:val="24"/>
          <w:szCs w:val="24"/>
        </w:rPr>
      </w:pPr>
      <w:r w:rsidRPr="003020FC">
        <w:rPr>
          <w:rFonts w:ascii="Times New Roman" w:hAnsi="Times New Roman" w:cs="Times New Roman"/>
          <w:b/>
          <w:i/>
          <w:sz w:val="24"/>
          <w:szCs w:val="24"/>
        </w:rPr>
        <w:t>2. Yêu cầu số liệu báo cáo:</w:t>
      </w:r>
      <w:r w:rsidRPr="003020FC">
        <w:rPr>
          <w:rFonts w:ascii="Times New Roman" w:hAnsi="Times New Roman" w:cs="Times New Roman"/>
          <w:sz w:val="24"/>
          <w:szCs w:val="24"/>
        </w:rPr>
        <w:t xml:space="preserve"> </w:t>
      </w:r>
      <w:r w:rsidRPr="003020FC">
        <w:rPr>
          <w:rFonts w:ascii="Times New Roman" w:hAnsi="Times New Roman" w:cs="Times New Roman"/>
          <w:color w:val="212121"/>
          <w:sz w:val="24"/>
          <w:szCs w:val="24"/>
        </w:rPr>
        <w:t>Trụ sở chính tổ chức tín dụng gửi báo cáo cho NHNN thông qua Cục Công nghệ thông tin.</w:t>
      </w:r>
    </w:p>
    <w:p w:rsidR="003020FC" w:rsidRPr="003020FC" w:rsidRDefault="003020FC" w:rsidP="009C5A82">
      <w:pPr>
        <w:shd w:val="clear" w:color="auto" w:fill="FFFFFF"/>
        <w:spacing w:before="60" w:after="60" w:line="240" w:lineRule="atLeast"/>
        <w:jc w:val="both"/>
        <w:rPr>
          <w:rFonts w:ascii="Times New Roman" w:hAnsi="Times New Roman" w:cs="Times New Roman"/>
          <w:color w:val="212121"/>
          <w:sz w:val="24"/>
          <w:szCs w:val="24"/>
        </w:rPr>
      </w:pPr>
      <w:r w:rsidRPr="003020FC">
        <w:rPr>
          <w:rFonts w:ascii="Times New Roman" w:hAnsi="Times New Roman" w:cs="Times New Roman"/>
          <w:color w:val="212121"/>
          <w:sz w:val="24"/>
          <w:szCs w:val="24"/>
        </w:rPr>
        <w:t>- Số liệu toàn hệ thống;</w:t>
      </w:r>
    </w:p>
    <w:p w:rsidR="003020FC" w:rsidRPr="003020FC" w:rsidRDefault="003020FC" w:rsidP="009C5A82">
      <w:pPr>
        <w:shd w:val="clear" w:color="auto" w:fill="FFFFFF"/>
        <w:spacing w:before="60" w:after="60" w:line="240" w:lineRule="atLeast"/>
        <w:jc w:val="both"/>
        <w:rPr>
          <w:rFonts w:ascii="Times New Roman" w:hAnsi="Times New Roman" w:cs="Times New Roman"/>
          <w:color w:val="212121"/>
          <w:sz w:val="24"/>
          <w:szCs w:val="24"/>
        </w:rPr>
      </w:pPr>
      <w:r w:rsidRPr="003020FC">
        <w:rPr>
          <w:rFonts w:ascii="Times New Roman" w:hAnsi="Times New Roman" w:cs="Times New Roman"/>
          <w:color w:val="212121"/>
          <w:sz w:val="24"/>
          <w:szCs w:val="24"/>
        </w:rPr>
        <w:t>- Số liệu từng chi nhánh tổ chức tín dụng trong hệ thống (nếu có).</w:t>
      </w:r>
    </w:p>
    <w:p w:rsidR="003020FC" w:rsidRPr="003020FC" w:rsidRDefault="003020FC" w:rsidP="009C5A82">
      <w:pPr>
        <w:spacing w:before="60" w:after="60" w:line="240" w:lineRule="atLeast"/>
        <w:jc w:val="both"/>
        <w:rPr>
          <w:rFonts w:ascii="Times New Roman" w:hAnsi="Times New Roman" w:cs="Times New Roman"/>
          <w:color w:val="212121"/>
          <w:sz w:val="24"/>
          <w:szCs w:val="24"/>
          <w:shd w:val="clear" w:color="auto" w:fill="FFFFFF"/>
        </w:rPr>
      </w:pPr>
      <w:r w:rsidRPr="003020FC">
        <w:rPr>
          <w:rFonts w:ascii="Times New Roman" w:hAnsi="Times New Roman" w:cs="Times New Roman"/>
          <w:b/>
          <w:i/>
          <w:sz w:val="24"/>
          <w:szCs w:val="24"/>
        </w:rPr>
        <w:t>3. Đơn vị nhận và duyệt báo cáo:</w:t>
      </w:r>
      <w:r w:rsidRPr="003020FC">
        <w:rPr>
          <w:rFonts w:ascii="Times New Roman" w:hAnsi="Times New Roman" w:cs="Times New Roman"/>
          <w:sz w:val="24"/>
          <w:szCs w:val="24"/>
        </w:rPr>
        <w:t xml:space="preserve"> </w:t>
      </w:r>
      <w:r w:rsidRPr="003020FC">
        <w:rPr>
          <w:rFonts w:ascii="Times New Roman" w:hAnsi="Times New Roman" w:cs="Times New Roman"/>
          <w:color w:val="212121"/>
          <w:sz w:val="24"/>
          <w:szCs w:val="24"/>
          <w:shd w:val="clear" w:color="auto" w:fill="FFFFFF"/>
        </w:rPr>
        <w:t>Vụ Chính sách tiền tệ; NHNN chi nhánh tỉnh, thành phố.</w:t>
      </w:r>
    </w:p>
    <w:p w:rsidR="003020FC" w:rsidRPr="003020FC" w:rsidRDefault="003020FC" w:rsidP="009C5A82">
      <w:pPr>
        <w:spacing w:before="60" w:after="60" w:line="240" w:lineRule="atLeast"/>
        <w:jc w:val="both"/>
        <w:rPr>
          <w:rFonts w:ascii="Times New Roman" w:hAnsi="Times New Roman" w:cs="Times New Roman"/>
          <w:b/>
          <w:i/>
          <w:sz w:val="24"/>
          <w:szCs w:val="24"/>
        </w:rPr>
      </w:pPr>
      <w:r w:rsidRPr="003020FC">
        <w:rPr>
          <w:rFonts w:ascii="Times New Roman" w:hAnsi="Times New Roman" w:cs="Times New Roman"/>
          <w:b/>
          <w:i/>
          <w:sz w:val="24"/>
          <w:szCs w:val="24"/>
        </w:rPr>
        <w:t>4. Hướng dẫn lập báo cáo:</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xml:space="preserve">- Khái niệm cho vay phục vụ nhu cầu đời sống được quy định tại khoản 4 Điều 2 Thông tư số </w:t>
      </w:r>
      <w:r w:rsidR="00AD0151">
        <w:rPr>
          <w:rFonts w:ascii="Times New Roman" w:hAnsi="Times New Roman" w:cs="Times New Roman"/>
          <w:sz w:val="24"/>
          <w:szCs w:val="24"/>
        </w:rPr>
        <w:t>39/2016/TT-NHNN ngày 30/12/2016</w:t>
      </w:r>
      <w:r w:rsidR="007A135B">
        <w:rPr>
          <w:rFonts w:ascii="Times New Roman" w:hAnsi="Times New Roman" w:cs="Times New Roman"/>
          <w:sz w:val="24"/>
          <w:szCs w:val="24"/>
        </w:rPr>
        <w:t xml:space="preserve"> </w:t>
      </w:r>
      <w:r w:rsidR="00AD0151">
        <w:rPr>
          <w:rFonts w:ascii="Times New Roman" w:hAnsi="Times New Roman" w:cs="Times New Roman"/>
          <w:sz w:val="24"/>
          <w:szCs w:val="24"/>
        </w:rPr>
        <w:t>và các văn bản sửa đổi, bổ sung thay thế khác có liên quan.</w:t>
      </w:r>
    </w:p>
    <w:p w:rsidR="007A135B"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Việc cho vay các nhu cầu vốn từ cột (1) đến cột (6) thực hiện theo quy định tại Thông tư số 39/2016/TT-NHNN ngày 30/12/2016</w:t>
      </w:r>
      <w:r w:rsidR="007A135B">
        <w:rPr>
          <w:rFonts w:ascii="Times New Roman" w:hAnsi="Times New Roman" w:cs="Times New Roman"/>
          <w:sz w:val="24"/>
          <w:szCs w:val="24"/>
        </w:rPr>
        <w:t xml:space="preserve"> và các văn bản sửa đổi, bổ sung thay thế khác có liên quan.</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xml:space="preserve">- Nợ xấu được quy định tại Thông tư số 02/2013/TT-NHNN ngày 21/01/2013 và các văn bản sửa đổi, thay thế </w:t>
      </w:r>
      <w:r w:rsidR="006D5590">
        <w:rPr>
          <w:rFonts w:ascii="Times New Roman" w:hAnsi="Times New Roman" w:cs="Times New Roman"/>
          <w:sz w:val="24"/>
          <w:szCs w:val="24"/>
        </w:rPr>
        <w:t xml:space="preserve">khác có liên quan </w:t>
      </w:r>
      <w:r w:rsidRPr="003020FC">
        <w:rPr>
          <w:rFonts w:ascii="Times New Roman" w:hAnsi="Times New Roman" w:cs="Times New Roman"/>
          <w:sz w:val="24"/>
          <w:szCs w:val="24"/>
        </w:rPr>
        <w:t>(nếu có); nợ xấu được phân loại sau khi tham chiếu nhóm nợ do Trung tâm thông tin tín dụng quốc gia (CIC) cung cấp tại thời điểm gần nhất.</w:t>
      </w:r>
    </w:p>
    <w:p w:rsidR="007A135B"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Khái niệm thẻ tín dụng được quy định tại khoản 3 Điều 3 Thông tư số 19/2016/TT-NHNN ngày 30/6/2016</w:t>
      </w:r>
      <w:r w:rsidR="007A135B">
        <w:rPr>
          <w:rFonts w:ascii="Times New Roman" w:hAnsi="Times New Roman" w:cs="Times New Roman"/>
          <w:sz w:val="24"/>
          <w:szCs w:val="24"/>
        </w:rPr>
        <w:t xml:space="preserve"> và các văn bản sửa đổi, bổ sung thay thế khác có liên quan.</w:t>
      </w:r>
    </w:p>
    <w:p w:rsidR="007A135B"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Việc cấp tín dụng qua thẻ tín dụng thực hiện theo quy định tại Thông tư số 19/2016/TT-NHNN ngày 30/6/2016</w:t>
      </w:r>
      <w:r w:rsidR="007A135B">
        <w:rPr>
          <w:rFonts w:ascii="Times New Roman" w:hAnsi="Times New Roman" w:cs="Times New Roman"/>
          <w:sz w:val="24"/>
          <w:szCs w:val="24"/>
        </w:rPr>
        <w:t xml:space="preserve"> và các văn bản sửa đổi, bổ sung thay thế khác có liên quan.</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(1): Là dư nợ cuối kỳ ngắn hạn, trung và dài hạn, tổng cộng dư nợ cho vay để mua nhà ở; thuê, thuê mua nhà ở; xây dựng, sửa chữa nhà ở; nhận chuyển nhượng quyền sử dụng đất để xây nhà ở.</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(2): Là dư nợ cuối kỳ ngắn hạn, trung và dài hạn, tổng cộng dư nợ cho vay để mua, thuê, thuê mua phương tiện đi lại.</w:t>
      </w:r>
    </w:p>
    <w:p w:rsidR="003020FC" w:rsidRPr="00B76AEA" w:rsidRDefault="003020FC" w:rsidP="009C5A82">
      <w:pPr>
        <w:spacing w:before="60" w:after="60" w:line="240" w:lineRule="atLeast"/>
        <w:jc w:val="both"/>
        <w:rPr>
          <w:rFonts w:ascii="Times New Roman" w:hAnsi="Times New Roman" w:cs="Times New Roman"/>
          <w:color w:val="FF0000"/>
          <w:sz w:val="24"/>
          <w:szCs w:val="24"/>
        </w:rPr>
      </w:pPr>
      <w:r w:rsidRPr="00B76AEA">
        <w:rPr>
          <w:rFonts w:ascii="Times New Roman" w:hAnsi="Times New Roman" w:cs="Times New Roman"/>
          <w:color w:val="FF0000"/>
          <w:sz w:val="24"/>
          <w:szCs w:val="24"/>
        </w:rPr>
        <w:t>- Cột (2a): Là dư nợ cuối kỳ ngắn hạn, trung và dài hạn, tổng cộng dư nợ cho vay để mua, thuê, thuê mua phương tiện đi lại ở nước ngoài.</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(3): Là dư nợ cuối kỳ ngắn hạn, trung và dài hạn, tổng cộng dư nợ cho vay để chi phí học tập, chữa bệnh, du lịch, văn hóa, thể dục, thể thao.</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xml:space="preserve">- </w:t>
      </w:r>
      <w:r w:rsidRPr="00B76AEA">
        <w:rPr>
          <w:rFonts w:ascii="Times New Roman" w:hAnsi="Times New Roman" w:cs="Times New Roman"/>
          <w:color w:val="FF0000"/>
          <w:sz w:val="24"/>
          <w:szCs w:val="24"/>
        </w:rPr>
        <w:t>Cột (3a): Là dư nợ cuối kỳ ngắn hạn, trung và dài hạn, tổng cộng dư nợ cho vay để chi phí học tập, chữa bệnh, du lịch, văn hóa, thể dục, thể thao ở nước ngoài</w:t>
      </w:r>
      <w:r w:rsidRPr="003020FC">
        <w:rPr>
          <w:rFonts w:ascii="Times New Roman" w:hAnsi="Times New Roman" w:cs="Times New Roman"/>
          <w:sz w:val="24"/>
          <w:szCs w:val="24"/>
        </w:rPr>
        <w:t>.</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(4): Là dư nợ cuối kỳ ngắn hạn, trung và dài hạn, tổng cộng dư nợ cho vay để mua đồ dùng, trang thiết bị gia đình.</w:t>
      </w:r>
    </w:p>
    <w:p w:rsidR="003020FC" w:rsidRPr="00B76AEA" w:rsidRDefault="003020FC" w:rsidP="009C5A82">
      <w:pPr>
        <w:spacing w:before="60" w:after="60" w:line="240" w:lineRule="atLeast"/>
        <w:jc w:val="both"/>
        <w:rPr>
          <w:rFonts w:ascii="Times New Roman" w:hAnsi="Times New Roman" w:cs="Times New Roman"/>
          <w:color w:val="FF0000"/>
          <w:sz w:val="24"/>
          <w:szCs w:val="24"/>
        </w:rPr>
      </w:pPr>
      <w:r w:rsidRPr="003020FC">
        <w:rPr>
          <w:rFonts w:ascii="Times New Roman" w:hAnsi="Times New Roman" w:cs="Times New Roman"/>
          <w:sz w:val="24"/>
          <w:szCs w:val="24"/>
        </w:rPr>
        <w:t xml:space="preserve"> </w:t>
      </w:r>
      <w:r w:rsidRPr="00B76AEA">
        <w:rPr>
          <w:rFonts w:ascii="Times New Roman" w:hAnsi="Times New Roman" w:cs="Times New Roman"/>
          <w:color w:val="FF0000"/>
          <w:sz w:val="24"/>
          <w:szCs w:val="24"/>
        </w:rPr>
        <w:t xml:space="preserve">- Cột (4a): Là dư nợ cuối kỳ ngắn hạn, trung và dài hạn, tổng cộng dư nợ cho vay để mua đồ dùng, trang thiết bị gia đình ở nước ngoài. </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(5): Là dư nợ cuối kỳ ngắn hạn, trung và dài hạn, tổng cộng dư nợ cho vay để chi phí khác cho mục đích tiêu dùng, sinh hoạt trong cuôc sống hàng ngày của cá nhân, hộ gia đình.</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(6): Là dư nợ cuối kỳ ngắn hạn, trung và dài hạn, tổng cộng dư nợ cho vay theo phương thức thấu chi trên tài khoản thanh toán của cá nhân (loại trừ số dư cho vay theo phương thức thấu chi trên tài khoản thanh toán của cá nhân để đáp ứng các nhu cầu vốn tại các cột (1) đến (5)).</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lastRenderedPageBreak/>
        <w:t>- Cột (7): Là dư nợ cuối kỳ ngắn hạn, trung và dài hạn, tổng cộng dư nợ cấp tín dụng qua thẻ tín dụng.</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(8): Là tổng của cột (1)</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cột (2)</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cột (3)</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cột (4)</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cột (5)</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cột (6)</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w:t>
      </w:r>
      <w:r w:rsidR="00B02548">
        <w:rPr>
          <w:rFonts w:ascii="Times New Roman" w:hAnsi="Times New Roman" w:cs="Times New Roman"/>
          <w:sz w:val="24"/>
          <w:szCs w:val="24"/>
        </w:rPr>
        <w:t xml:space="preserve"> </w:t>
      </w:r>
      <w:r w:rsidRPr="003020FC">
        <w:rPr>
          <w:rFonts w:ascii="Times New Roman" w:hAnsi="Times New Roman" w:cs="Times New Roman"/>
          <w:sz w:val="24"/>
          <w:szCs w:val="24"/>
        </w:rPr>
        <w:t>cột (7).</w:t>
      </w:r>
    </w:p>
    <w:p w:rsidR="003020FC" w:rsidRPr="003020FC" w:rsidRDefault="003020FC" w:rsidP="009C5A82">
      <w:pPr>
        <w:spacing w:before="60" w:after="60" w:line="240" w:lineRule="atLeast"/>
        <w:jc w:val="both"/>
        <w:rPr>
          <w:rFonts w:ascii="Times New Roman" w:hAnsi="Times New Roman" w:cs="Times New Roman"/>
          <w:sz w:val="24"/>
          <w:szCs w:val="24"/>
        </w:rPr>
      </w:pPr>
      <w:r w:rsidRPr="003020FC">
        <w:rPr>
          <w:rFonts w:ascii="Times New Roman" w:hAnsi="Times New Roman" w:cs="Times New Roman"/>
          <w:sz w:val="24"/>
          <w:szCs w:val="24"/>
        </w:rPr>
        <w:t>- Cột (9): Là tổng dư nợ xấu cho vay phục vụ nhu cầu đời sống và cấp tín dụng qua thẻ tín dụng.</w:t>
      </w:r>
    </w:p>
    <w:p w:rsidR="003020FC" w:rsidRPr="003020FC" w:rsidRDefault="003020FC" w:rsidP="009C5A82">
      <w:pPr>
        <w:spacing w:before="60" w:after="60" w:line="240" w:lineRule="atLeast"/>
        <w:jc w:val="both"/>
        <w:rPr>
          <w:rFonts w:ascii="Times New Roman" w:hAnsi="Times New Roman" w:cs="Times New Roman"/>
          <w:sz w:val="24"/>
          <w:szCs w:val="24"/>
        </w:rPr>
      </w:pPr>
      <w:r w:rsidRPr="00725F96">
        <w:rPr>
          <w:rFonts w:ascii="Times New Roman" w:hAnsi="Times New Roman" w:cs="Times New Roman"/>
          <w:b/>
          <w:i/>
          <w:sz w:val="24"/>
          <w:szCs w:val="24"/>
          <w:u w:val="single"/>
        </w:rPr>
        <w:t>Ghi chú</w:t>
      </w:r>
      <w:r w:rsidRPr="003020FC">
        <w:rPr>
          <w:rFonts w:ascii="Times New Roman" w:hAnsi="Times New Roman" w:cs="Times New Roman"/>
          <w:b/>
          <w:i/>
          <w:sz w:val="24"/>
          <w:szCs w:val="24"/>
        </w:rPr>
        <w:t>:</w:t>
      </w:r>
      <w:r w:rsidRPr="003020FC">
        <w:rPr>
          <w:rFonts w:ascii="Times New Roman" w:hAnsi="Times New Roman" w:cs="Times New Roman"/>
          <w:sz w:val="24"/>
          <w:szCs w:val="24"/>
        </w:rPr>
        <w:t xml:space="preserve"> </w:t>
      </w:r>
      <w:r w:rsidRPr="00725F96">
        <w:rPr>
          <w:rFonts w:ascii="Times New Roman" w:hAnsi="Times New Roman" w:cs="Times New Roman"/>
          <w:sz w:val="24"/>
          <w:szCs w:val="24"/>
        </w:rPr>
        <w:t>Tổ chức tín dụng không điền số liệu vào các ô màu xám</w:t>
      </w:r>
      <w:r w:rsidRPr="003020FC">
        <w:rPr>
          <w:rFonts w:ascii="Times New Roman" w:hAnsi="Times New Roman" w:cs="Times New Roman"/>
          <w:sz w:val="24"/>
          <w:szCs w:val="24"/>
        </w:rPr>
        <w:t>.</w:t>
      </w:r>
    </w:p>
    <w:p w:rsidR="00341B18" w:rsidRPr="003020FC" w:rsidRDefault="00341B18" w:rsidP="00341B18">
      <w:pPr>
        <w:spacing w:line="264" w:lineRule="auto"/>
        <w:jc w:val="both"/>
        <w:rPr>
          <w:rFonts w:ascii="Times New Roman" w:hAnsi="Times New Roman" w:cs="Times New Roman"/>
          <w:sz w:val="24"/>
          <w:szCs w:val="24"/>
        </w:rPr>
      </w:pPr>
    </w:p>
    <w:p w:rsidR="001B0327" w:rsidRPr="00212EEC" w:rsidRDefault="001B0327">
      <w:pPr>
        <w:rPr>
          <w:rFonts w:ascii="Times New Roman" w:eastAsia="Calibri" w:hAnsi="Times New Roman" w:cs="Times New Roman"/>
          <w:sz w:val="24"/>
          <w:szCs w:val="24"/>
        </w:rPr>
      </w:pPr>
      <w:r w:rsidRPr="00212EEC">
        <w:rPr>
          <w:rFonts w:ascii="Times New Roman" w:eastAsia="Calibri" w:hAnsi="Times New Roman" w:cs="Times New Roman"/>
          <w:sz w:val="24"/>
          <w:szCs w:val="24"/>
        </w:rPr>
        <w:br w:type="page"/>
      </w:r>
    </w:p>
    <w:p w:rsidR="00B2397A" w:rsidRPr="00212EEC" w:rsidRDefault="00B2397A" w:rsidP="007A7AA0">
      <w:pPr>
        <w:spacing w:line="264" w:lineRule="auto"/>
        <w:jc w:val="both"/>
        <w:rPr>
          <w:rFonts w:ascii="Times New Roman" w:eastAsia="Calibri" w:hAnsi="Times New Roman" w:cs="Times New Roman"/>
          <w:sz w:val="24"/>
          <w:szCs w:val="24"/>
        </w:rPr>
        <w:sectPr w:rsidR="00B2397A" w:rsidRPr="00212EEC" w:rsidSect="00E8492F">
          <w:pgSz w:w="16834" w:h="11909" w:orient="landscape" w:code="9"/>
          <w:pgMar w:top="1412" w:right="1412" w:bottom="1140" w:left="1140" w:header="0" w:footer="454" w:gutter="0"/>
          <w:cols w:space="720"/>
          <w:docGrid w:linePitch="381"/>
        </w:sectPr>
      </w:pPr>
    </w:p>
    <w:tbl>
      <w:tblPr>
        <w:tblW w:w="5413" w:type="pct"/>
        <w:jc w:val="center"/>
        <w:tblLayout w:type="fixed"/>
        <w:tblLook w:val="04A0" w:firstRow="1" w:lastRow="0" w:firstColumn="1" w:lastColumn="0" w:noHBand="0" w:noVBand="1"/>
      </w:tblPr>
      <w:tblGrid>
        <w:gridCol w:w="851"/>
        <w:gridCol w:w="5105"/>
        <w:gridCol w:w="850"/>
        <w:gridCol w:w="852"/>
        <w:gridCol w:w="992"/>
        <w:gridCol w:w="1171"/>
      </w:tblGrid>
      <w:tr w:rsidR="00B76AEA" w:rsidRPr="00212EEC" w:rsidTr="005A5182">
        <w:trPr>
          <w:trHeight w:val="845"/>
          <w:jc w:val="center"/>
        </w:trPr>
        <w:tc>
          <w:tcPr>
            <w:tcW w:w="5000" w:type="pct"/>
            <w:gridSpan w:val="6"/>
            <w:tcBorders>
              <w:top w:val="nil"/>
              <w:left w:val="nil"/>
              <w:bottom w:val="nil"/>
              <w:right w:val="nil"/>
            </w:tcBorders>
            <w:shd w:val="clear" w:color="auto" w:fill="auto"/>
            <w:vAlign w:val="center"/>
            <w:hideMark/>
          </w:tcPr>
          <w:p w:rsidR="00B76AEA" w:rsidRPr="00B76AEA" w:rsidRDefault="0033082C" w:rsidP="00B76AEA">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Đơn vị báo cáo:…</w:t>
            </w:r>
            <w:r w:rsidR="00B76AEA" w:rsidRPr="00B76AEA">
              <w:rPr>
                <w:rFonts w:ascii="Times New Roman" w:hAnsi="Times New Roman" w:cs="Times New Roman"/>
                <w:b/>
                <w:bCs/>
                <w:color w:val="000000"/>
                <w:sz w:val="24"/>
                <w:szCs w:val="24"/>
              </w:rPr>
              <w:t xml:space="preserve">                                                                                             </w:t>
            </w:r>
            <w:r w:rsidR="00B76AEA">
              <w:rPr>
                <w:rFonts w:ascii="Times New Roman" w:hAnsi="Times New Roman" w:cs="Times New Roman"/>
                <w:b/>
                <w:bCs/>
                <w:color w:val="000000"/>
                <w:sz w:val="24"/>
                <w:szCs w:val="24"/>
              </w:rPr>
              <w:t>Biểu số 015-CSTT</w:t>
            </w:r>
            <w:r w:rsidR="00B76AEA" w:rsidRPr="00B76AEA">
              <w:rPr>
                <w:rFonts w:ascii="Times New Roman" w:hAnsi="Times New Roman" w:cs="Times New Roman"/>
                <w:b/>
                <w:bCs/>
                <w:color w:val="000000"/>
                <w:sz w:val="24"/>
                <w:szCs w:val="24"/>
              </w:rPr>
              <w:t xml:space="preserve">           </w:t>
            </w:r>
          </w:p>
          <w:p w:rsidR="00B76AEA" w:rsidRPr="00B76AEA" w:rsidRDefault="00B76AEA" w:rsidP="00B76AEA">
            <w:pPr>
              <w:jc w:val="center"/>
              <w:rPr>
                <w:rFonts w:ascii="Times New Roman" w:hAnsi="Times New Roman" w:cs="Times New Roman"/>
                <w:b/>
                <w:sz w:val="24"/>
                <w:szCs w:val="24"/>
              </w:rPr>
            </w:pPr>
          </w:p>
          <w:p w:rsidR="00B76AEA" w:rsidRPr="00B76AEA" w:rsidRDefault="00B76AEA" w:rsidP="00B76AEA">
            <w:pPr>
              <w:jc w:val="center"/>
              <w:rPr>
                <w:rFonts w:ascii="Times New Roman" w:hAnsi="Times New Roman" w:cs="Times New Roman"/>
                <w:b/>
                <w:sz w:val="24"/>
                <w:szCs w:val="24"/>
              </w:rPr>
            </w:pPr>
            <w:r w:rsidRPr="00B76AEA">
              <w:rPr>
                <w:rFonts w:ascii="Times New Roman" w:hAnsi="Times New Roman" w:cs="Times New Roman"/>
                <w:b/>
                <w:sz w:val="24"/>
                <w:szCs w:val="24"/>
              </w:rPr>
              <w:t>BÁO CÁO DƯ NỢ TÍN DỤNG ĐỐI VỚI LĨNH VỰC BẤT ĐỘNG SẢN</w:t>
            </w:r>
          </w:p>
          <w:p w:rsidR="00B76AEA" w:rsidRPr="00B76AEA" w:rsidRDefault="00B76AEA" w:rsidP="00B76AEA">
            <w:pPr>
              <w:jc w:val="center"/>
              <w:rPr>
                <w:rFonts w:ascii="Times New Roman" w:hAnsi="Times New Roman" w:cs="Times New Roman"/>
                <w:bCs/>
                <w:i/>
                <w:color w:val="000000"/>
                <w:sz w:val="24"/>
                <w:szCs w:val="24"/>
              </w:rPr>
            </w:pPr>
            <w:r w:rsidRPr="00B76AEA">
              <w:rPr>
                <w:rFonts w:ascii="Times New Roman" w:hAnsi="Times New Roman" w:cs="Times New Roman"/>
                <w:bCs/>
                <w:i/>
                <w:color w:val="000000"/>
                <w:sz w:val="24"/>
                <w:szCs w:val="24"/>
              </w:rPr>
              <w:t>(Tháng</w:t>
            </w:r>
            <w:r w:rsidR="005A5182">
              <w:rPr>
                <w:rFonts w:ascii="Times New Roman" w:hAnsi="Times New Roman" w:cs="Times New Roman"/>
                <w:bCs/>
                <w:i/>
                <w:color w:val="000000"/>
                <w:sz w:val="24"/>
                <w:szCs w:val="24"/>
              </w:rPr>
              <w:t>…</w:t>
            </w:r>
            <w:r w:rsidRPr="00B76AEA">
              <w:rPr>
                <w:rFonts w:ascii="Times New Roman" w:hAnsi="Times New Roman" w:cs="Times New Roman"/>
                <w:bCs/>
                <w:i/>
                <w:color w:val="000000"/>
                <w:sz w:val="24"/>
                <w:szCs w:val="24"/>
              </w:rPr>
              <w:t>… năm</w:t>
            </w:r>
            <w:r w:rsidR="005A5182">
              <w:rPr>
                <w:rFonts w:ascii="Times New Roman" w:hAnsi="Times New Roman" w:cs="Times New Roman"/>
                <w:bCs/>
                <w:i/>
                <w:color w:val="000000"/>
                <w:sz w:val="24"/>
                <w:szCs w:val="24"/>
              </w:rPr>
              <w:t>…</w:t>
            </w:r>
            <w:r w:rsidRPr="00B76AEA">
              <w:rPr>
                <w:rFonts w:ascii="Times New Roman" w:hAnsi="Times New Roman" w:cs="Times New Roman"/>
                <w:bCs/>
                <w:i/>
                <w:color w:val="000000"/>
                <w:sz w:val="24"/>
                <w:szCs w:val="24"/>
              </w:rPr>
              <w:t>…)</w:t>
            </w:r>
          </w:p>
          <w:p w:rsidR="00B76AEA" w:rsidRPr="00B76AEA" w:rsidRDefault="00B76AEA" w:rsidP="00B76AEA">
            <w:pPr>
              <w:jc w:val="center"/>
              <w:rPr>
                <w:rFonts w:ascii="Times New Roman" w:hAnsi="Times New Roman" w:cs="Times New Roman"/>
                <w:b/>
                <w:sz w:val="24"/>
                <w:szCs w:val="24"/>
              </w:rPr>
            </w:pPr>
          </w:p>
        </w:tc>
      </w:tr>
      <w:tr w:rsidR="00B76AEA" w:rsidRPr="00212EEC" w:rsidTr="005A5182">
        <w:trPr>
          <w:trHeight w:val="286"/>
          <w:jc w:val="center"/>
        </w:trPr>
        <w:tc>
          <w:tcPr>
            <w:tcW w:w="5000" w:type="pct"/>
            <w:gridSpan w:val="6"/>
            <w:tcBorders>
              <w:top w:val="nil"/>
              <w:left w:val="nil"/>
              <w:bottom w:val="single" w:sz="4" w:space="0" w:color="auto"/>
              <w:right w:val="nil"/>
            </w:tcBorders>
            <w:shd w:val="clear" w:color="auto" w:fill="auto"/>
            <w:vAlign w:val="center"/>
            <w:hideMark/>
          </w:tcPr>
          <w:p w:rsidR="00B76AEA" w:rsidRPr="00B76AEA" w:rsidRDefault="00B76AEA" w:rsidP="00B76AEA">
            <w:pPr>
              <w:ind w:hanging="108"/>
              <w:jc w:val="right"/>
              <w:rPr>
                <w:rFonts w:ascii="Times New Roman" w:hAnsi="Times New Roman" w:cs="Times New Roman"/>
                <w:i/>
                <w:sz w:val="24"/>
                <w:szCs w:val="24"/>
              </w:rPr>
            </w:pPr>
            <w:r w:rsidRPr="00B76AEA">
              <w:rPr>
                <w:rFonts w:ascii="Times New Roman" w:hAnsi="Times New Roman" w:cs="Times New Roman"/>
                <w:i/>
                <w:sz w:val="24"/>
                <w:szCs w:val="24"/>
              </w:rPr>
              <w:t>Đơn vị: Tỷ VND, %</w:t>
            </w:r>
          </w:p>
        </w:tc>
      </w:tr>
      <w:tr w:rsidR="00B76AEA" w:rsidRPr="00212EEC" w:rsidTr="00C9428B">
        <w:trPr>
          <w:trHeight w:val="397"/>
          <w:jc w:val="center"/>
        </w:trPr>
        <w:tc>
          <w:tcPr>
            <w:tcW w:w="433" w:type="pct"/>
            <w:vMerge w:val="restart"/>
            <w:tcBorders>
              <w:top w:val="single" w:sz="4" w:space="0" w:color="auto"/>
              <w:left w:val="single" w:sz="4" w:space="0" w:color="auto"/>
              <w:right w:val="single" w:sz="4" w:space="0" w:color="auto"/>
            </w:tcBorders>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STT</w:t>
            </w:r>
          </w:p>
        </w:tc>
        <w:tc>
          <w:tcPr>
            <w:tcW w:w="2599" w:type="pct"/>
            <w:vMerge w:val="restart"/>
            <w:tcBorders>
              <w:top w:val="single" w:sz="4" w:space="0" w:color="auto"/>
              <w:left w:val="single" w:sz="4" w:space="0" w:color="auto"/>
              <w:right w:val="single" w:sz="4" w:space="0" w:color="auto"/>
            </w:tcBorders>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Tên chỉ tiêu</w:t>
            </w:r>
          </w:p>
        </w:tc>
        <w:tc>
          <w:tcPr>
            <w:tcW w:w="1372" w:type="pct"/>
            <w:gridSpan w:val="3"/>
            <w:tcBorders>
              <w:top w:val="single" w:sz="4" w:space="0" w:color="auto"/>
              <w:left w:val="single" w:sz="4" w:space="0" w:color="auto"/>
              <w:bottom w:val="single" w:sz="4" w:space="0" w:color="auto"/>
              <w:right w:val="single" w:sz="4" w:space="0" w:color="auto"/>
            </w:tcBorders>
            <w:vAlign w:val="center"/>
            <w:hideMark/>
          </w:tcPr>
          <w:p w:rsidR="00B76AEA" w:rsidRPr="005A5182" w:rsidRDefault="00B76AEA" w:rsidP="00B76AEA">
            <w:pPr>
              <w:spacing w:line="264" w:lineRule="auto"/>
              <w:jc w:val="center"/>
              <w:rPr>
                <w:rFonts w:ascii="Times New Roman" w:hAnsi="Times New Roman" w:cs="Times New Roman"/>
                <w:b/>
                <w:sz w:val="22"/>
                <w:szCs w:val="22"/>
              </w:rPr>
            </w:pPr>
          </w:p>
          <w:p w:rsid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Người cư trú của</w:t>
            </w:r>
          </w:p>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Việt Nam</w:t>
            </w:r>
          </w:p>
        </w:tc>
        <w:tc>
          <w:tcPr>
            <w:tcW w:w="596" w:type="pct"/>
            <w:vMerge w:val="restart"/>
            <w:tcBorders>
              <w:top w:val="single" w:sz="4" w:space="0" w:color="auto"/>
              <w:left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Dư nợ tín dụng đối với Người</w:t>
            </w:r>
          </w:p>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không cư trú của Việt Nam</w:t>
            </w:r>
          </w:p>
        </w:tc>
      </w:tr>
      <w:tr w:rsidR="005A5182" w:rsidRPr="00212EEC" w:rsidTr="00C9428B">
        <w:trPr>
          <w:trHeight w:val="397"/>
          <w:jc w:val="center"/>
        </w:trPr>
        <w:tc>
          <w:tcPr>
            <w:tcW w:w="433" w:type="pct"/>
            <w:vMerge/>
            <w:tcBorders>
              <w:left w:val="single" w:sz="4" w:space="0" w:color="auto"/>
              <w:bottom w:val="single" w:sz="4" w:space="0" w:color="auto"/>
              <w:right w:val="single" w:sz="4" w:space="0" w:color="auto"/>
            </w:tcBorders>
            <w:vAlign w:val="center"/>
            <w:hideMark/>
          </w:tcPr>
          <w:p w:rsidR="00B76AEA" w:rsidRPr="005A5182" w:rsidRDefault="00B76AEA" w:rsidP="00B76AEA">
            <w:pPr>
              <w:spacing w:line="264" w:lineRule="auto"/>
              <w:jc w:val="center"/>
              <w:rPr>
                <w:rFonts w:ascii="Times New Roman" w:hAnsi="Times New Roman" w:cs="Times New Roman"/>
                <w:b/>
                <w:sz w:val="22"/>
                <w:szCs w:val="22"/>
              </w:rPr>
            </w:pPr>
          </w:p>
        </w:tc>
        <w:tc>
          <w:tcPr>
            <w:tcW w:w="2599" w:type="pct"/>
            <w:vMerge/>
            <w:tcBorders>
              <w:left w:val="single" w:sz="4" w:space="0" w:color="auto"/>
              <w:bottom w:val="single" w:sz="4" w:space="0" w:color="auto"/>
              <w:right w:val="single" w:sz="4" w:space="0" w:color="auto"/>
            </w:tcBorders>
            <w:vAlign w:val="center"/>
            <w:hideMark/>
          </w:tcPr>
          <w:p w:rsidR="00B76AEA" w:rsidRPr="005A5182" w:rsidRDefault="00B76AEA" w:rsidP="00B76AEA">
            <w:pPr>
              <w:spacing w:line="264" w:lineRule="auto"/>
              <w:jc w:val="center"/>
              <w:rPr>
                <w:rFonts w:ascii="Times New Roman" w:hAnsi="Times New Roman" w:cs="Times New Roman"/>
                <w:b/>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Dư nợ</w:t>
            </w:r>
          </w:p>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tín dụng</w:t>
            </w:r>
          </w:p>
        </w:tc>
        <w:tc>
          <w:tcPr>
            <w:tcW w:w="434" w:type="pct"/>
            <w:tcBorders>
              <w:top w:val="single" w:sz="4" w:space="0" w:color="auto"/>
              <w:left w:val="single" w:sz="4" w:space="0" w:color="auto"/>
              <w:bottom w:val="single" w:sz="4" w:space="0" w:color="auto"/>
              <w:right w:val="single" w:sz="4" w:space="0" w:color="auto"/>
            </w:tcBorders>
            <w:vAlign w:val="center"/>
            <w:hideMark/>
          </w:tcPr>
          <w:p w:rsidR="00B76AEA" w:rsidRPr="005A5182" w:rsidRDefault="00B76AEA" w:rsidP="00B76AEA">
            <w:pPr>
              <w:spacing w:line="264" w:lineRule="auto"/>
              <w:ind w:left="-94"/>
              <w:jc w:val="center"/>
              <w:rPr>
                <w:rFonts w:ascii="Times New Roman" w:hAnsi="Times New Roman" w:cs="Times New Roman"/>
                <w:sz w:val="22"/>
                <w:szCs w:val="22"/>
              </w:rPr>
            </w:pPr>
            <w:r w:rsidRPr="005A5182">
              <w:rPr>
                <w:rFonts w:ascii="Times New Roman" w:hAnsi="Times New Roman" w:cs="Times New Roman"/>
                <w:sz w:val="22"/>
                <w:szCs w:val="22"/>
              </w:rPr>
              <w:t>% tăng (giảm) so với tháng trước</w:t>
            </w:r>
          </w:p>
        </w:tc>
        <w:tc>
          <w:tcPr>
            <w:tcW w:w="505" w:type="pct"/>
            <w:tcBorders>
              <w:top w:val="single" w:sz="4" w:space="0" w:color="auto"/>
              <w:left w:val="single" w:sz="4" w:space="0" w:color="auto"/>
              <w:bottom w:val="single" w:sz="4" w:space="0" w:color="auto"/>
              <w:right w:val="single" w:sz="4" w:space="0" w:color="auto"/>
            </w:tcBorders>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tăng (giảm) so với cuối năm trước</w:t>
            </w:r>
          </w:p>
        </w:tc>
        <w:tc>
          <w:tcPr>
            <w:tcW w:w="596" w:type="pct"/>
            <w:vMerge/>
            <w:tcBorders>
              <w:left w:val="single" w:sz="4" w:space="0" w:color="auto"/>
              <w:bottom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(1)</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(3)</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(4)</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(5)</w:t>
            </w: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(6)</w:t>
            </w: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1</w:t>
            </w:r>
          </w:p>
        </w:tc>
        <w:tc>
          <w:tcPr>
            <w:tcW w:w="2599"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01EAC">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Phân theo thời hạn vay</w:t>
            </w:r>
            <w:r w:rsidR="00B01EAC">
              <w:rPr>
                <w:rFonts w:ascii="Times New Roman" w:hAnsi="Times New Roman" w:cs="Times New Roman"/>
                <w:b/>
                <w:sz w:val="22"/>
                <w:szCs w:val="22"/>
              </w:rPr>
              <w:t xml:space="preserve"> </w:t>
            </w:r>
            <w:r w:rsidRPr="005A5182">
              <w:rPr>
                <w:rFonts w:ascii="Times New Roman" w:hAnsi="Times New Roman" w:cs="Times New Roman"/>
                <w:b/>
                <w:sz w:val="22"/>
                <w:szCs w:val="22"/>
              </w:rPr>
              <w:t>(=1.1+1.2)</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 </w:t>
            </w:r>
          </w:p>
          <w:p w:rsidR="00B76AEA" w:rsidRPr="005A5182" w:rsidRDefault="00B76AEA" w:rsidP="00B76AEA">
            <w:pPr>
              <w:spacing w:line="264" w:lineRule="auto"/>
              <w:jc w:val="center"/>
              <w:rPr>
                <w:rFonts w:ascii="Times New Roman" w:hAnsi="Times New Roman" w:cs="Times New Roman"/>
                <w:i/>
                <w:sz w:val="22"/>
                <w:szCs w:val="22"/>
              </w:rPr>
            </w:pPr>
            <w:r w:rsidRPr="005A5182">
              <w:rPr>
                <w:rFonts w:ascii="Times New Roman" w:hAnsi="Times New Roman" w:cs="Times New Roman"/>
                <w:i/>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1.1</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Ngắn hạn</w:t>
            </w:r>
          </w:p>
        </w:tc>
        <w:tc>
          <w:tcPr>
            <w:tcW w:w="433"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1.2</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Trung và dài hạn</w:t>
            </w:r>
          </w:p>
        </w:tc>
        <w:tc>
          <w:tcPr>
            <w:tcW w:w="433"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Phân theo mục đích sử dụng vốn vay (= 2.1 + 2.2+ 2.3 + 2.4 + 2.5 + 2.6)</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2.1</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C8622C">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Quyền sử dụng đất</w:t>
            </w:r>
            <w:r w:rsidR="00C8622C">
              <w:rPr>
                <w:rFonts w:ascii="Times New Roman" w:hAnsi="Times New Roman" w:cs="Times New Roman"/>
                <w:b/>
                <w:sz w:val="22"/>
                <w:szCs w:val="22"/>
              </w:rPr>
              <w:t xml:space="preserve"> </w:t>
            </w:r>
            <w:r w:rsidRPr="005A5182">
              <w:rPr>
                <w:rFonts w:ascii="Times New Roman" w:hAnsi="Times New Roman" w:cs="Times New Roman"/>
                <w:b/>
                <w:sz w:val="22"/>
                <w:szCs w:val="22"/>
              </w:rPr>
              <w:t xml:space="preserve">(=2.1.1 + 2.1.2 + 2.1.3) </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2.1.1</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Mua, nhận chuyển nhượng, thuê quyền sử dụng đất để xây dựng nhà, công trình xây dựng để bán, cho thuê, cho thuê mua</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2.1.2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 xml:space="preserve">Mua, nhận chuyển nhượng, thuê quyền sử dụng đất để xây dựng nhà, công trình xây dựng để ở hoặc để tự sử dụng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2.1.3</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Nhận, chuyển nhượng, thuê quyền sử dụng đất để đầu tư xây dựng hạ tầng kỹ thuật để chuyển nhượng, cho thuê đất đã có hạ tầng kỹ thuật đó</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A972A8">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Khu công nghiệp, khu chế xuất</w:t>
            </w:r>
            <w:r w:rsidR="00A972A8">
              <w:rPr>
                <w:rFonts w:ascii="Times New Roman" w:hAnsi="Times New Roman" w:cs="Times New Roman"/>
                <w:b/>
                <w:sz w:val="22"/>
                <w:szCs w:val="22"/>
              </w:rPr>
              <w:t xml:space="preserve"> </w:t>
            </w:r>
            <w:r w:rsidR="00A972A8" w:rsidRPr="00A972A8">
              <w:rPr>
                <w:rFonts w:ascii="Times New Roman" w:hAnsi="Times New Roman" w:cs="Times New Roman"/>
                <w:b/>
                <w:sz w:val="22"/>
                <w:szCs w:val="22"/>
                <w:highlight w:val="yellow"/>
              </w:rPr>
              <w:t>(=2.2.1 + 2.2.2)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2.2.1</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Xây dựng, cải tạo, thuê, nhận chuyển nhượng cơ sở hạ tẩng, công trình xây dựng trong khu công nghiệp, khu chế xuất để tự</w:t>
            </w:r>
            <w:r w:rsidR="00A972A8">
              <w:rPr>
                <w:rFonts w:ascii="Times New Roman" w:hAnsi="Times New Roman" w:cs="Times New Roman"/>
                <w:sz w:val="22"/>
                <w:szCs w:val="22"/>
              </w:rPr>
              <w:t xml:space="preserve"> sử dụng</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2.2.2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Xây dựng, cải tạo, thuê cơ sở hạ tầng, công trinh xây dựng trong khu công nghiệp, khu chế xuất để chuyển</w:t>
            </w:r>
            <w:r w:rsidR="00A972A8">
              <w:rPr>
                <w:rFonts w:ascii="Times New Roman" w:hAnsi="Times New Roman" w:cs="Times New Roman"/>
                <w:sz w:val="22"/>
                <w:szCs w:val="22"/>
              </w:rPr>
              <w:t xml:space="preserve"> nhượng, cho thuê, cho thuê lại</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2.3</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C8622C">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Văn phòng, cao ốc (=2.3.1 + 2.3.2)</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2.3.1</w:t>
            </w:r>
          </w:p>
        </w:tc>
        <w:tc>
          <w:tcPr>
            <w:tcW w:w="2599"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 xml:space="preserve">Xây dựng,cải tạo, mua, thuê, thuê mua văn phòng, cao ốc để tự sử dụng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2.3.2</w:t>
            </w:r>
          </w:p>
        </w:tc>
        <w:tc>
          <w:tcPr>
            <w:tcW w:w="2599"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Xây dựng, cải tạo, mua, thuê, thuê mua văn phòng, cao ốc để bán, để cho thuê, cho thuê mua, cho thuê lại</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2.4</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 xml:space="preserve">Nhà hàng, khách sạn, khu du lịch, sinh thái, nghỉ dưỡng </w:t>
            </w:r>
            <w:r w:rsidR="00A972A8" w:rsidRPr="00A972A8">
              <w:rPr>
                <w:rFonts w:ascii="Times New Roman" w:hAnsi="Times New Roman" w:cs="Times New Roman"/>
                <w:b/>
                <w:sz w:val="22"/>
                <w:szCs w:val="22"/>
                <w:highlight w:val="yellow"/>
              </w:rPr>
              <w:t>(=2.4.1 + 2.4.2)</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lastRenderedPageBreak/>
              <w:t>2.4.1</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Xây dựng, cải tạo, mua, thuê, thuê mua nhà hàng, khách sạn</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2.4.2</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 xml:space="preserve">Xây dựng, cải tạo, mua, thuê, thuê mua khu du lịch, sinh thái, nghỉ dưỡng </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2.5</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Nhà ở</w:t>
            </w:r>
            <w:r w:rsidR="00C540BD" w:rsidRPr="005A5182">
              <w:rPr>
                <w:rFonts w:ascii="Times New Roman" w:hAnsi="Times New Roman" w:cs="Times New Roman"/>
                <w:b/>
                <w:sz w:val="22"/>
                <w:szCs w:val="22"/>
              </w:rPr>
              <w:t xml:space="preserve"> </w:t>
            </w:r>
            <w:r w:rsidRPr="005A5182">
              <w:rPr>
                <w:rFonts w:ascii="Times New Roman" w:hAnsi="Times New Roman" w:cs="Times New Roman"/>
                <w:b/>
                <w:sz w:val="22"/>
                <w:szCs w:val="22"/>
              </w:rPr>
              <w:t>(=2.5.1</w:t>
            </w:r>
            <w:r w:rsidR="00A972A8">
              <w:rPr>
                <w:rFonts w:ascii="Times New Roman" w:hAnsi="Times New Roman" w:cs="Times New Roman"/>
                <w:b/>
                <w:sz w:val="22"/>
                <w:szCs w:val="22"/>
              </w:rPr>
              <w:t xml:space="preserve"> </w:t>
            </w:r>
            <w:r w:rsidRPr="005A5182">
              <w:rPr>
                <w:rFonts w:ascii="Times New Roman" w:hAnsi="Times New Roman" w:cs="Times New Roman"/>
                <w:b/>
                <w:sz w:val="22"/>
                <w:szCs w:val="22"/>
              </w:rPr>
              <w:t>+ 2.5.2</w:t>
            </w:r>
            <w:r w:rsidR="00A972A8">
              <w:rPr>
                <w:rFonts w:ascii="Times New Roman" w:hAnsi="Times New Roman" w:cs="Times New Roman"/>
                <w:b/>
                <w:sz w:val="22"/>
                <w:szCs w:val="22"/>
              </w:rPr>
              <w:t xml:space="preserve"> </w:t>
            </w:r>
            <w:r w:rsidRPr="005A5182">
              <w:rPr>
                <w:rFonts w:ascii="Times New Roman" w:hAnsi="Times New Roman" w:cs="Times New Roman"/>
                <w:b/>
                <w:sz w:val="22"/>
                <w:szCs w:val="22"/>
              </w:rPr>
              <w:t>+</w:t>
            </w:r>
            <w:r w:rsidR="00A972A8">
              <w:rPr>
                <w:rFonts w:ascii="Times New Roman" w:hAnsi="Times New Roman" w:cs="Times New Roman"/>
                <w:b/>
                <w:sz w:val="22"/>
                <w:szCs w:val="22"/>
              </w:rPr>
              <w:t xml:space="preserve"> </w:t>
            </w:r>
            <w:r w:rsidRPr="005A5182">
              <w:rPr>
                <w:rFonts w:ascii="Times New Roman" w:hAnsi="Times New Roman" w:cs="Times New Roman"/>
                <w:b/>
                <w:sz w:val="22"/>
                <w:szCs w:val="22"/>
              </w:rPr>
              <w:t>2.5.3)</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2.5.1</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C8622C">
            <w:pPr>
              <w:spacing w:line="264" w:lineRule="auto"/>
              <w:jc w:val="both"/>
              <w:rPr>
                <w:rFonts w:ascii="Times New Roman" w:hAnsi="Times New Roman" w:cs="Times New Roman"/>
                <w:sz w:val="22"/>
                <w:szCs w:val="22"/>
              </w:rPr>
            </w:pPr>
            <w:r w:rsidRPr="005A5182">
              <w:rPr>
                <w:rFonts w:ascii="Times New Roman" w:hAnsi="Times New Roman" w:cs="Times New Roman"/>
                <w:b/>
                <w:sz w:val="22"/>
                <w:szCs w:val="22"/>
              </w:rPr>
              <w:t>Nhà ở xã hội</w:t>
            </w:r>
            <w:r w:rsidR="00C8622C">
              <w:rPr>
                <w:rFonts w:ascii="Times New Roman" w:hAnsi="Times New Roman" w:cs="Times New Roman"/>
                <w:b/>
                <w:sz w:val="22"/>
                <w:szCs w:val="22"/>
              </w:rPr>
              <w:t xml:space="preserve"> </w:t>
            </w:r>
            <w:r w:rsidRPr="005A5182">
              <w:rPr>
                <w:rFonts w:ascii="Times New Roman" w:hAnsi="Times New Roman" w:cs="Times New Roman"/>
                <w:sz w:val="22"/>
                <w:szCs w:val="22"/>
              </w:rPr>
              <w:t>(=2.5.1.1</w:t>
            </w:r>
            <w:r w:rsidR="00A972A8">
              <w:rPr>
                <w:rFonts w:ascii="Times New Roman" w:hAnsi="Times New Roman" w:cs="Times New Roman"/>
                <w:sz w:val="22"/>
                <w:szCs w:val="22"/>
              </w:rPr>
              <w:t xml:space="preserve"> </w:t>
            </w:r>
            <w:r w:rsidRPr="005A5182">
              <w:rPr>
                <w:rFonts w:ascii="Times New Roman" w:hAnsi="Times New Roman" w:cs="Times New Roman"/>
                <w:sz w:val="22"/>
                <w:szCs w:val="22"/>
              </w:rPr>
              <w:t>+</w:t>
            </w:r>
            <w:r w:rsidR="00A972A8">
              <w:rPr>
                <w:rFonts w:ascii="Times New Roman" w:hAnsi="Times New Roman" w:cs="Times New Roman"/>
                <w:sz w:val="22"/>
                <w:szCs w:val="22"/>
              </w:rPr>
              <w:t xml:space="preserve"> </w:t>
            </w:r>
            <w:r w:rsidRPr="005A5182">
              <w:rPr>
                <w:rFonts w:ascii="Times New Roman" w:hAnsi="Times New Roman" w:cs="Times New Roman"/>
                <w:sz w:val="22"/>
                <w:szCs w:val="22"/>
              </w:rPr>
              <w:t>2.5.1.2)</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2.5.1.1</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Xây dựng, cải tạo nhà ở xã hội để bán, cho thuê, cho thuê mua</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2.5.1.2</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Mua, thuê, thuê mua nhà ở xã hội</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b/>
                <w:sz w:val="22"/>
                <w:szCs w:val="22"/>
              </w:rPr>
              <w:t>2.5.2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C8622C">
            <w:pPr>
              <w:spacing w:line="264" w:lineRule="auto"/>
              <w:jc w:val="both"/>
              <w:rPr>
                <w:rFonts w:ascii="Times New Roman" w:hAnsi="Times New Roman" w:cs="Times New Roman"/>
                <w:sz w:val="22"/>
                <w:szCs w:val="22"/>
              </w:rPr>
            </w:pPr>
            <w:r w:rsidRPr="005A5182">
              <w:rPr>
                <w:rFonts w:ascii="Times New Roman" w:hAnsi="Times New Roman" w:cs="Times New Roman"/>
                <w:b/>
                <w:sz w:val="22"/>
                <w:szCs w:val="22"/>
              </w:rPr>
              <w:t>Nhà ở thương mại</w:t>
            </w:r>
            <w:r w:rsidR="00C8622C">
              <w:rPr>
                <w:rFonts w:ascii="Times New Roman" w:hAnsi="Times New Roman" w:cs="Times New Roman"/>
                <w:b/>
                <w:sz w:val="22"/>
                <w:szCs w:val="22"/>
              </w:rPr>
              <w:t xml:space="preserve"> </w:t>
            </w:r>
            <w:r w:rsidRPr="005A5182">
              <w:rPr>
                <w:rFonts w:ascii="Times New Roman" w:hAnsi="Times New Roman" w:cs="Times New Roman"/>
                <w:sz w:val="22"/>
                <w:szCs w:val="22"/>
              </w:rPr>
              <w:t>(=2.5.2.1</w:t>
            </w:r>
            <w:r w:rsidR="00A972A8">
              <w:rPr>
                <w:rFonts w:ascii="Times New Roman" w:hAnsi="Times New Roman" w:cs="Times New Roman"/>
                <w:sz w:val="22"/>
                <w:szCs w:val="22"/>
              </w:rPr>
              <w:t xml:space="preserve"> </w:t>
            </w:r>
            <w:r w:rsidRPr="005A5182">
              <w:rPr>
                <w:rFonts w:ascii="Times New Roman" w:hAnsi="Times New Roman" w:cs="Times New Roman"/>
                <w:sz w:val="22"/>
                <w:szCs w:val="22"/>
              </w:rPr>
              <w:t>+ 2.5.2.2</w:t>
            </w:r>
            <w:r w:rsidR="00A972A8">
              <w:rPr>
                <w:rFonts w:ascii="Times New Roman" w:hAnsi="Times New Roman" w:cs="Times New Roman"/>
                <w:sz w:val="22"/>
                <w:szCs w:val="22"/>
              </w:rPr>
              <w:t xml:space="preserve"> </w:t>
            </w:r>
            <w:r w:rsidRPr="005A5182">
              <w:rPr>
                <w:rFonts w:ascii="Times New Roman" w:hAnsi="Times New Roman" w:cs="Times New Roman"/>
                <w:sz w:val="22"/>
                <w:szCs w:val="22"/>
              </w:rPr>
              <w:t>+</w:t>
            </w:r>
            <w:r w:rsidR="00A972A8">
              <w:rPr>
                <w:rFonts w:ascii="Times New Roman" w:hAnsi="Times New Roman" w:cs="Times New Roman"/>
                <w:sz w:val="22"/>
                <w:szCs w:val="22"/>
              </w:rPr>
              <w:t xml:space="preserve"> </w:t>
            </w:r>
            <w:r w:rsidRPr="005A5182">
              <w:rPr>
                <w:rFonts w:ascii="Times New Roman" w:hAnsi="Times New Roman" w:cs="Times New Roman"/>
                <w:sz w:val="22"/>
                <w:szCs w:val="22"/>
              </w:rPr>
              <w:t>2.5.2.3)</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2.5.2.1</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 xml:space="preserve">Xây dựng, cải tạo, mua, thuê, thuê mua nhà  để bán, cho thuê, cho thuê mua, cho thuê lại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2.5.2.2</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 xml:space="preserve">Xây dựng, cải tạo, mua, thuê, thuê mua nhà để ở kết hợp cho thuê </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2.5.2.3</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 xml:space="preserve">Xây dựng, cải tạo, mua, thuê, thuê mua nhà để ở </w:t>
            </w:r>
          </w:p>
        </w:tc>
        <w:tc>
          <w:tcPr>
            <w:tcW w:w="433"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2.5.3</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C8622C">
            <w:pPr>
              <w:spacing w:line="264" w:lineRule="auto"/>
              <w:jc w:val="both"/>
              <w:rPr>
                <w:rFonts w:ascii="Times New Roman" w:hAnsi="Times New Roman" w:cs="Times New Roman"/>
                <w:sz w:val="22"/>
                <w:szCs w:val="22"/>
              </w:rPr>
            </w:pPr>
            <w:r w:rsidRPr="005A5182">
              <w:rPr>
                <w:rFonts w:ascii="Times New Roman" w:hAnsi="Times New Roman" w:cs="Times New Roman"/>
                <w:b/>
                <w:sz w:val="22"/>
                <w:szCs w:val="22"/>
              </w:rPr>
              <w:t xml:space="preserve">Nhà ở khác </w:t>
            </w:r>
            <w:r w:rsidRPr="005A5182">
              <w:rPr>
                <w:rFonts w:ascii="Times New Roman" w:hAnsi="Times New Roman" w:cs="Times New Roman"/>
                <w:sz w:val="22"/>
                <w:szCs w:val="22"/>
              </w:rPr>
              <w:t>(không bao gồm nhà ở xã hội, nhà ở thương mại =2.5.3.1</w:t>
            </w:r>
            <w:r w:rsidR="00A972A8">
              <w:rPr>
                <w:rFonts w:ascii="Times New Roman" w:hAnsi="Times New Roman" w:cs="Times New Roman"/>
                <w:sz w:val="22"/>
                <w:szCs w:val="22"/>
              </w:rPr>
              <w:t xml:space="preserve"> </w:t>
            </w:r>
            <w:r w:rsidRPr="005A5182">
              <w:rPr>
                <w:rFonts w:ascii="Times New Roman" w:hAnsi="Times New Roman" w:cs="Times New Roman"/>
                <w:sz w:val="22"/>
                <w:szCs w:val="22"/>
              </w:rPr>
              <w:t>+</w:t>
            </w:r>
            <w:r w:rsidR="00A972A8">
              <w:rPr>
                <w:rFonts w:ascii="Times New Roman" w:hAnsi="Times New Roman" w:cs="Times New Roman"/>
                <w:sz w:val="22"/>
                <w:szCs w:val="22"/>
              </w:rPr>
              <w:t xml:space="preserve"> </w:t>
            </w:r>
            <w:r w:rsidRPr="005A5182">
              <w:rPr>
                <w:rFonts w:ascii="Times New Roman" w:hAnsi="Times New Roman" w:cs="Times New Roman"/>
                <w:sz w:val="22"/>
                <w:szCs w:val="22"/>
              </w:rPr>
              <w:t>2.5.3.2 + 2.5.3.3)</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76AEA" w:rsidRPr="005A5182" w:rsidRDefault="00B76AEA" w:rsidP="00B76AEA">
            <w:pPr>
              <w:spacing w:line="264" w:lineRule="auto"/>
              <w:rPr>
                <w:rFonts w:ascii="Times New Roman" w:hAnsi="Times New Roman" w:cs="Times New Roman"/>
                <w:sz w:val="22"/>
                <w:szCs w:val="22"/>
              </w:rPr>
            </w:pPr>
            <w:r w:rsidRPr="005A5182">
              <w:rPr>
                <w:rFonts w:ascii="Times New Roman" w:hAnsi="Times New Roman" w:cs="Times New Roman"/>
                <w:sz w:val="22"/>
                <w:szCs w:val="22"/>
              </w:rPr>
              <w:t> </w:t>
            </w:r>
          </w:p>
        </w:tc>
        <w:tc>
          <w:tcPr>
            <w:tcW w:w="596" w:type="pct"/>
            <w:tcBorders>
              <w:top w:val="single" w:sz="4" w:space="0" w:color="auto"/>
              <w:left w:val="single" w:sz="4" w:space="0" w:color="auto"/>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2.5.3.1</w:t>
            </w:r>
          </w:p>
        </w:tc>
        <w:tc>
          <w:tcPr>
            <w:tcW w:w="2599"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sz w:val="22"/>
                <w:szCs w:val="22"/>
              </w:rPr>
              <w:t>Xây dựng, cải tạo, mua, thuê, thuê mua nhà  để bán, cho thuê, cho thuê mua, cho thuê lại</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2.5.3.2</w:t>
            </w:r>
          </w:p>
        </w:tc>
        <w:tc>
          <w:tcPr>
            <w:tcW w:w="2599"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sz w:val="22"/>
                <w:szCs w:val="22"/>
              </w:rPr>
              <w:t>Xây dựng, cải tạo, mua, thuê, thuê mua nhà để ở kết hợp cho thuê</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2.5.3.3</w:t>
            </w:r>
          </w:p>
        </w:tc>
        <w:tc>
          <w:tcPr>
            <w:tcW w:w="2599"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sz w:val="22"/>
                <w:szCs w:val="22"/>
              </w:rPr>
            </w:pPr>
            <w:r w:rsidRPr="005A5182">
              <w:rPr>
                <w:rFonts w:ascii="Times New Roman" w:hAnsi="Times New Roman" w:cs="Times New Roman"/>
                <w:sz w:val="22"/>
                <w:szCs w:val="22"/>
              </w:rPr>
              <w:t xml:space="preserve">Xây dựng, cải tạo, mua, thuê, thuê mua nhà để ở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5A5182"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2.6</w:t>
            </w:r>
          </w:p>
        </w:tc>
        <w:tc>
          <w:tcPr>
            <w:tcW w:w="2599"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Kinh doanh bất động sản khác</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05" w:type="pct"/>
            <w:tcBorders>
              <w:top w:val="nil"/>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rPr>
                <w:rFonts w:ascii="Times New Roman" w:hAnsi="Times New Roman" w:cs="Times New Roman"/>
                <w:sz w:val="22"/>
                <w:szCs w:val="22"/>
              </w:rPr>
            </w:pPr>
          </w:p>
        </w:tc>
        <w:tc>
          <w:tcPr>
            <w:tcW w:w="596" w:type="pct"/>
            <w:tcBorders>
              <w:top w:val="nil"/>
              <w:left w:val="nil"/>
              <w:bottom w:val="single" w:sz="4" w:space="0" w:color="auto"/>
              <w:right w:val="single" w:sz="4" w:space="0" w:color="auto"/>
            </w:tcBorders>
            <w:vAlign w:val="center"/>
          </w:tcPr>
          <w:p w:rsidR="00B76AEA" w:rsidRPr="005A5182" w:rsidRDefault="00B76AEA" w:rsidP="00B76AEA">
            <w:pPr>
              <w:spacing w:line="264" w:lineRule="auto"/>
              <w:rPr>
                <w:rFonts w:ascii="Times New Roman" w:hAnsi="Times New Roman" w:cs="Times New Roman"/>
                <w:sz w:val="22"/>
                <w:szCs w:val="22"/>
              </w:rPr>
            </w:pPr>
          </w:p>
        </w:tc>
      </w:tr>
      <w:tr w:rsidR="00B76AEA"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3</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C8622C">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Nợ xấu</w:t>
            </w:r>
            <w:r w:rsidR="00C540BD" w:rsidRPr="005A5182">
              <w:rPr>
                <w:rFonts w:ascii="Times New Roman" w:hAnsi="Times New Roman" w:cs="Times New Roman"/>
                <w:b/>
                <w:sz w:val="22"/>
                <w:szCs w:val="22"/>
              </w:rPr>
              <w:t xml:space="preserve"> </w:t>
            </w:r>
            <w:r w:rsidRPr="005A5182">
              <w:rPr>
                <w:rFonts w:ascii="Times New Roman" w:hAnsi="Times New Roman" w:cs="Times New Roman"/>
                <w:b/>
                <w:sz w:val="22"/>
                <w:szCs w:val="22"/>
              </w:rPr>
              <w:t>phân theo mục đích sử dụng vốn vay tại Chỉ tiêu 2</w:t>
            </w:r>
            <w:r w:rsidR="00C8622C">
              <w:rPr>
                <w:rFonts w:ascii="Times New Roman" w:hAnsi="Times New Roman" w:cs="Times New Roman"/>
                <w:b/>
                <w:sz w:val="22"/>
                <w:szCs w:val="22"/>
              </w:rPr>
              <w:t xml:space="preserve"> </w:t>
            </w:r>
            <w:r w:rsidRPr="005A5182">
              <w:rPr>
                <w:rFonts w:ascii="Times New Roman" w:hAnsi="Times New Roman" w:cs="Times New Roman"/>
                <w:b/>
                <w:sz w:val="22"/>
                <w:szCs w:val="22"/>
              </w:rPr>
              <w:t>(=3.1</w:t>
            </w:r>
            <w:r w:rsidR="00A972A8">
              <w:rPr>
                <w:rFonts w:ascii="Times New Roman" w:hAnsi="Times New Roman" w:cs="Times New Roman"/>
                <w:b/>
                <w:sz w:val="22"/>
                <w:szCs w:val="22"/>
              </w:rPr>
              <w:t xml:space="preserve"> </w:t>
            </w:r>
            <w:r w:rsidRPr="005A5182">
              <w:rPr>
                <w:rFonts w:ascii="Times New Roman" w:hAnsi="Times New Roman" w:cs="Times New Roman"/>
                <w:b/>
                <w:sz w:val="22"/>
                <w:szCs w:val="22"/>
              </w:rPr>
              <w:t>+</w:t>
            </w:r>
            <w:r w:rsidR="00A972A8">
              <w:rPr>
                <w:rFonts w:ascii="Times New Roman" w:hAnsi="Times New Roman" w:cs="Times New Roman"/>
                <w:b/>
                <w:sz w:val="22"/>
                <w:szCs w:val="22"/>
              </w:rPr>
              <w:t xml:space="preserve"> </w:t>
            </w:r>
            <w:r w:rsidRPr="005A5182">
              <w:rPr>
                <w:rFonts w:ascii="Times New Roman" w:hAnsi="Times New Roman" w:cs="Times New Roman"/>
                <w:b/>
                <w:sz w:val="22"/>
                <w:szCs w:val="22"/>
              </w:rPr>
              <w:t>3.2)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r w:rsidRPr="005A5182">
              <w:rPr>
                <w:rFonts w:ascii="Times New Roman" w:hAnsi="Times New Roman" w:cs="Times New Roman"/>
                <w:sz w:val="22"/>
                <w:szCs w:val="22"/>
              </w:rPr>
              <w:t> </w:t>
            </w:r>
          </w:p>
        </w:tc>
        <w:tc>
          <w:tcPr>
            <w:tcW w:w="939"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B76AEA" w:rsidRPr="005A5182" w:rsidRDefault="00B76AEA" w:rsidP="00B76AEA">
            <w:pPr>
              <w:spacing w:line="264" w:lineRule="auto"/>
              <w:jc w:val="center"/>
              <w:rPr>
                <w:rFonts w:ascii="Times New Roman" w:hAnsi="Times New Roman" w:cs="Times New Roman"/>
                <w:sz w:val="22"/>
                <w:szCs w:val="22"/>
              </w:rPr>
            </w:pP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sz w:val="22"/>
                <w:szCs w:val="22"/>
              </w:rPr>
            </w:pPr>
          </w:p>
        </w:tc>
      </w:tr>
      <w:tr w:rsidR="00B76AEA"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3.1</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Nợ xấu của nhu cầu vốn tại các Chỉ tiêu</w:t>
            </w:r>
            <w:r w:rsidR="00C540BD" w:rsidRPr="005A5182">
              <w:rPr>
                <w:rFonts w:ascii="Times New Roman" w:hAnsi="Times New Roman" w:cs="Times New Roman"/>
                <w:b/>
                <w:sz w:val="22"/>
                <w:szCs w:val="22"/>
              </w:rPr>
              <w:t xml:space="preserve"> </w:t>
            </w:r>
            <w:r w:rsidRPr="005A5182">
              <w:rPr>
                <w:rFonts w:ascii="Times New Roman" w:hAnsi="Times New Roman" w:cs="Times New Roman"/>
                <w:sz w:val="22"/>
                <w:szCs w:val="22"/>
              </w:rPr>
              <w:t>(2.1.1, 2.1.3, 2.2.2, 2.3.2, 2.4, 2.5.1.1, 2.5.2.1, 2.5.2.2, 2.5.3.1, 2.5.3.2, 2.6)</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p>
        </w:tc>
        <w:tc>
          <w:tcPr>
            <w:tcW w:w="939"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B76AEA" w:rsidRPr="005A5182" w:rsidRDefault="00B76AEA" w:rsidP="00B76AEA">
            <w:pPr>
              <w:spacing w:line="264" w:lineRule="auto"/>
              <w:jc w:val="center"/>
              <w:rPr>
                <w:rFonts w:ascii="Times New Roman" w:hAnsi="Times New Roman" w:cs="Times New Roman"/>
                <w:sz w:val="22"/>
                <w:szCs w:val="22"/>
              </w:rPr>
            </w:pP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sz w:val="22"/>
                <w:szCs w:val="22"/>
              </w:rPr>
            </w:pPr>
          </w:p>
        </w:tc>
      </w:tr>
      <w:tr w:rsidR="00B76AEA"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3.2</w:t>
            </w:r>
          </w:p>
        </w:tc>
        <w:tc>
          <w:tcPr>
            <w:tcW w:w="2599" w:type="pct"/>
            <w:tcBorders>
              <w:top w:val="nil"/>
              <w:left w:val="nil"/>
              <w:bottom w:val="single" w:sz="4" w:space="0" w:color="auto"/>
              <w:right w:val="single" w:sz="4" w:space="0" w:color="auto"/>
            </w:tcBorders>
            <w:shd w:val="clear" w:color="auto" w:fill="auto"/>
            <w:vAlign w:val="center"/>
            <w:hideMark/>
          </w:tcPr>
          <w:p w:rsidR="00B76AEA" w:rsidRPr="005A5182" w:rsidRDefault="00B76AEA" w:rsidP="00B76AEA">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 xml:space="preserve">Nợ xấu của các nhu cầu vốn khác </w:t>
            </w:r>
            <w:r w:rsidRPr="005A5182">
              <w:rPr>
                <w:rFonts w:ascii="Times New Roman" w:hAnsi="Times New Roman" w:cs="Times New Roman"/>
                <w:sz w:val="22"/>
                <w:szCs w:val="22"/>
              </w:rPr>
              <w:t>(không bao gồm Nợ xấu tại Chỉ tiêu 3.1)</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B76AEA" w:rsidRPr="005A5182" w:rsidRDefault="00B76AEA" w:rsidP="00B76AEA">
            <w:pPr>
              <w:spacing w:line="264" w:lineRule="auto"/>
              <w:jc w:val="center"/>
              <w:rPr>
                <w:rFonts w:ascii="Times New Roman" w:hAnsi="Times New Roman" w:cs="Times New Roman"/>
                <w:sz w:val="22"/>
                <w:szCs w:val="22"/>
              </w:rPr>
            </w:pPr>
          </w:p>
        </w:tc>
        <w:tc>
          <w:tcPr>
            <w:tcW w:w="939"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B76AEA" w:rsidRPr="005A5182" w:rsidRDefault="00B76AEA" w:rsidP="00B76AEA">
            <w:pPr>
              <w:spacing w:line="264" w:lineRule="auto"/>
              <w:jc w:val="center"/>
              <w:rPr>
                <w:rFonts w:ascii="Times New Roman" w:hAnsi="Times New Roman" w:cs="Times New Roman"/>
                <w:sz w:val="22"/>
                <w:szCs w:val="22"/>
              </w:rPr>
            </w:pPr>
          </w:p>
        </w:tc>
        <w:tc>
          <w:tcPr>
            <w:tcW w:w="596" w:type="pct"/>
            <w:tcBorders>
              <w:top w:val="single" w:sz="4" w:space="0" w:color="auto"/>
              <w:left w:val="nil"/>
              <w:bottom w:val="single" w:sz="4" w:space="0" w:color="auto"/>
              <w:right w:val="single" w:sz="4" w:space="0" w:color="auto"/>
            </w:tcBorders>
            <w:vAlign w:val="center"/>
          </w:tcPr>
          <w:p w:rsidR="00B76AEA" w:rsidRPr="005A5182" w:rsidRDefault="00B76AEA" w:rsidP="00B76AEA">
            <w:pPr>
              <w:spacing w:line="264" w:lineRule="auto"/>
              <w:jc w:val="center"/>
              <w:rPr>
                <w:rFonts w:ascii="Times New Roman" w:hAnsi="Times New Roman" w:cs="Times New Roman"/>
                <w:sz w:val="22"/>
                <w:szCs w:val="22"/>
              </w:rPr>
            </w:pPr>
          </w:p>
        </w:tc>
      </w:tr>
      <w:tr w:rsidR="00C9428B" w:rsidRPr="00212EEC" w:rsidTr="00C9428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9428B" w:rsidRPr="005A5182" w:rsidRDefault="00C9428B" w:rsidP="00C9428B">
            <w:pPr>
              <w:spacing w:line="264" w:lineRule="auto"/>
              <w:jc w:val="center"/>
              <w:rPr>
                <w:rFonts w:ascii="Times New Roman" w:hAnsi="Times New Roman" w:cs="Times New Roman"/>
                <w:b/>
                <w:sz w:val="22"/>
                <w:szCs w:val="22"/>
              </w:rPr>
            </w:pPr>
            <w:r w:rsidRPr="005A5182">
              <w:rPr>
                <w:rFonts w:ascii="Times New Roman" w:hAnsi="Times New Roman" w:cs="Times New Roman"/>
                <w:b/>
                <w:sz w:val="22"/>
                <w:szCs w:val="22"/>
              </w:rPr>
              <w:t>4</w:t>
            </w:r>
          </w:p>
        </w:tc>
        <w:tc>
          <w:tcPr>
            <w:tcW w:w="2599" w:type="pct"/>
            <w:tcBorders>
              <w:top w:val="nil"/>
              <w:left w:val="nil"/>
              <w:bottom w:val="single" w:sz="4" w:space="0" w:color="auto"/>
              <w:right w:val="single" w:sz="4" w:space="0" w:color="auto"/>
            </w:tcBorders>
            <w:shd w:val="clear" w:color="auto" w:fill="auto"/>
            <w:noWrap/>
            <w:vAlign w:val="center"/>
            <w:hideMark/>
          </w:tcPr>
          <w:p w:rsidR="00C9428B" w:rsidRPr="005A5182" w:rsidRDefault="00C9428B" w:rsidP="00C9428B">
            <w:pPr>
              <w:spacing w:line="264" w:lineRule="auto"/>
              <w:jc w:val="both"/>
              <w:rPr>
                <w:rFonts w:ascii="Times New Roman" w:hAnsi="Times New Roman" w:cs="Times New Roman"/>
                <w:b/>
                <w:sz w:val="22"/>
                <w:szCs w:val="22"/>
              </w:rPr>
            </w:pPr>
            <w:r w:rsidRPr="005A5182">
              <w:rPr>
                <w:rFonts w:ascii="Times New Roman" w:hAnsi="Times New Roman" w:cs="Times New Roman"/>
                <w:b/>
                <w:sz w:val="22"/>
                <w:szCs w:val="22"/>
              </w:rPr>
              <w:t>Tỷ trọng dư nợ tín dụng đối với lĩnh vực bất động sản so với tổng dư nợ tín dụng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9428B" w:rsidRPr="005A5182" w:rsidRDefault="00C9428B" w:rsidP="00C9428B">
            <w:pPr>
              <w:spacing w:line="264" w:lineRule="auto"/>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shd w:val="clear" w:color="auto" w:fill="BFBFBF" w:themeFill="background1" w:themeFillShade="BF"/>
            <w:noWrap/>
            <w:vAlign w:val="center"/>
            <w:hideMark/>
          </w:tcPr>
          <w:p w:rsidR="00C9428B" w:rsidRPr="005A5182" w:rsidRDefault="00C9428B" w:rsidP="00C9428B">
            <w:pPr>
              <w:spacing w:line="264" w:lineRule="auto"/>
              <w:rPr>
                <w:rFonts w:ascii="Times New Roman" w:hAnsi="Times New Roman" w:cs="Times New Roman"/>
                <w:sz w:val="22"/>
                <w:szCs w:val="22"/>
              </w:rPr>
            </w:pPr>
          </w:p>
        </w:tc>
        <w:tc>
          <w:tcPr>
            <w:tcW w:w="505" w:type="pct"/>
            <w:tcBorders>
              <w:top w:val="nil"/>
              <w:left w:val="nil"/>
              <w:bottom w:val="single" w:sz="4" w:space="0" w:color="auto"/>
              <w:right w:val="single" w:sz="4" w:space="0" w:color="auto"/>
            </w:tcBorders>
            <w:shd w:val="clear" w:color="auto" w:fill="BFBFBF" w:themeFill="background1" w:themeFillShade="BF"/>
            <w:noWrap/>
            <w:vAlign w:val="center"/>
            <w:hideMark/>
          </w:tcPr>
          <w:p w:rsidR="00C9428B" w:rsidRPr="005A5182" w:rsidRDefault="00C9428B" w:rsidP="00C9428B">
            <w:pPr>
              <w:spacing w:line="264" w:lineRule="auto"/>
              <w:rPr>
                <w:rFonts w:ascii="Times New Roman" w:hAnsi="Times New Roman" w:cs="Times New Roman"/>
                <w:sz w:val="22"/>
                <w:szCs w:val="22"/>
              </w:rPr>
            </w:pPr>
          </w:p>
        </w:tc>
        <w:tc>
          <w:tcPr>
            <w:tcW w:w="596" w:type="pct"/>
            <w:tcBorders>
              <w:top w:val="nil"/>
              <w:left w:val="nil"/>
              <w:bottom w:val="single" w:sz="4" w:space="0" w:color="auto"/>
              <w:right w:val="single" w:sz="4" w:space="0" w:color="auto"/>
            </w:tcBorders>
            <w:shd w:val="clear" w:color="auto" w:fill="BFBFBF" w:themeFill="background1" w:themeFillShade="BF"/>
            <w:vAlign w:val="center"/>
          </w:tcPr>
          <w:p w:rsidR="00C9428B" w:rsidRPr="005A5182" w:rsidRDefault="00C9428B" w:rsidP="00C9428B">
            <w:pPr>
              <w:spacing w:line="264" w:lineRule="auto"/>
              <w:rPr>
                <w:rFonts w:ascii="Times New Roman" w:hAnsi="Times New Roman" w:cs="Times New Roman"/>
                <w:sz w:val="22"/>
                <w:szCs w:val="22"/>
              </w:rPr>
            </w:pPr>
          </w:p>
        </w:tc>
      </w:tr>
    </w:tbl>
    <w:p w:rsidR="00282963" w:rsidRPr="00212EEC" w:rsidRDefault="00282963" w:rsidP="00AE742F">
      <w:pPr>
        <w:spacing w:line="264" w:lineRule="auto"/>
        <w:rPr>
          <w:rFonts w:ascii="Times New Roman" w:hAnsi="Times New Roman" w:cs="Times New Roman"/>
          <w:b/>
          <w:i/>
          <w:sz w:val="24"/>
          <w:szCs w:val="24"/>
        </w:rPr>
      </w:pP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b/>
          <w:i/>
          <w:sz w:val="24"/>
          <w:szCs w:val="24"/>
        </w:rPr>
        <w:t>1. Đối tượng áp dụng:</w:t>
      </w:r>
      <w:r w:rsidRPr="00212EEC">
        <w:rPr>
          <w:rFonts w:ascii="Times New Roman" w:hAnsi="Times New Roman" w:cs="Times New Roman"/>
          <w:sz w:val="24"/>
          <w:szCs w:val="24"/>
        </w:rPr>
        <w:t xml:space="preserve"> Tổ chức tín dụng (trừ </w:t>
      </w:r>
      <w:r w:rsidR="00AC40CB" w:rsidRPr="00212EEC">
        <w:rPr>
          <w:rFonts w:ascii="Times New Roman" w:hAnsi="Times New Roman" w:cs="Times New Roman"/>
          <w:sz w:val="24"/>
          <w:szCs w:val="24"/>
        </w:rPr>
        <w:t>Ngân hàng Chính sách xã hội, Quỹ</w:t>
      </w:r>
      <w:r w:rsidR="00D205C6" w:rsidRPr="00212EEC">
        <w:rPr>
          <w:rFonts w:ascii="Times New Roman" w:hAnsi="Times New Roman" w:cs="Times New Roman"/>
          <w:sz w:val="24"/>
          <w:szCs w:val="24"/>
        </w:rPr>
        <w:t xml:space="preserve"> tín dụng nhân dân</w:t>
      </w:r>
      <w:r w:rsidRPr="00212EEC">
        <w:rPr>
          <w:rFonts w:ascii="Times New Roman" w:hAnsi="Times New Roman" w:cs="Times New Roman"/>
          <w:sz w:val="24"/>
          <w:szCs w:val="24"/>
        </w:rPr>
        <w:t>).</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b/>
          <w:i/>
          <w:sz w:val="24"/>
          <w:szCs w:val="24"/>
        </w:rPr>
        <w:t xml:space="preserve">2. Yêu cầu số liệu báo cáo: </w:t>
      </w:r>
      <w:r w:rsidRPr="00212EEC">
        <w:rPr>
          <w:rFonts w:ascii="Times New Roman" w:hAnsi="Times New Roman" w:cs="Times New Roman"/>
          <w:sz w:val="24"/>
          <w:szCs w:val="24"/>
        </w:rPr>
        <w:t>Trụ sở chính tổ chức tín dụng</w:t>
      </w:r>
      <w:r w:rsidR="005E4B72">
        <w:rPr>
          <w:rFonts w:ascii="Times New Roman" w:hAnsi="Times New Roman" w:cs="Times New Roman"/>
          <w:sz w:val="24"/>
          <w:szCs w:val="24"/>
        </w:rPr>
        <w:t xml:space="preserve"> </w:t>
      </w:r>
      <w:r w:rsidRPr="00212EEC">
        <w:rPr>
          <w:rFonts w:ascii="Times New Roman" w:hAnsi="Times New Roman" w:cs="Times New Roman"/>
          <w:sz w:val="24"/>
          <w:szCs w:val="24"/>
        </w:rPr>
        <w:t xml:space="preserve">gửi </w:t>
      </w:r>
      <w:r w:rsidR="00D205C6" w:rsidRPr="00212EEC">
        <w:rPr>
          <w:rFonts w:ascii="Times New Roman" w:hAnsi="Times New Roman" w:cs="Times New Roman"/>
          <w:sz w:val="24"/>
          <w:szCs w:val="24"/>
        </w:rPr>
        <w:t xml:space="preserve">báo cáo cho </w:t>
      </w:r>
      <w:r w:rsidRPr="00212EEC">
        <w:rPr>
          <w:rFonts w:ascii="Times New Roman" w:hAnsi="Times New Roman" w:cs="Times New Roman"/>
          <w:sz w:val="24"/>
          <w:szCs w:val="24"/>
        </w:rPr>
        <w:t>NHNN thông qua Cục Công nghệ thông tin.</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Số liệu toàn hệ thống;</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Số liệu từng chi nhánh tổ chức tín dụng trong hệ thống (nếu có).</w:t>
      </w:r>
    </w:p>
    <w:p w:rsidR="00AE742F" w:rsidRPr="00212EEC" w:rsidRDefault="00D205C6"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b/>
          <w:i/>
          <w:sz w:val="24"/>
          <w:szCs w:val="24"/>
        </w:rPr>
        <w:t>3</w:t>
      </w:r>
      <w:r w:rsidR="00AE742F" w:rsidRPr="00212EEC">
        <w:rPr>
          <w:rFonts w:ascii="Times New Roman" w:hAnsi="Times New Roman" w:cs="Times New Roman"/>
          <w:b/>
          <w:i/>
          <w:sz w:val="24"/>
          <w:szCs w:val="24"/>
        </w:rPr>
        <w:t>. Đơn vị nhận và duyệt báo cáo:</w:t>
      </w:r>
      <w:r w:rsidR="00AE742F" w:rsidRPr="00212EEC">
        <w:rPr>
          <w:rFonts w:ascii="Times New Roman" w:hAnsi="Times New Roman" w:cs="Times New Roman"/>
          <w:sz w:val="24"/>
          <w:szCs w:val="24"/>
        </w:rPr>
        <w:t xml:space="preserve"> Vụ Chính sách tiền tệ; NHNN chi nhánh tỉnh, thành phố.</w:t>
      </w:r>
    </w:p>
    <w:p w:rsidR="00AE742F" w:rsidRPr="00212EEC" w:rsidRDefault="00D205C6" w:rsidP="009C5A82">
      <w:pPr>
        <w:spacing w:before="60" w:after="60" w:line="240" w:lineRule="atLeast"/>
        <w:ind w:left="-426"/>
        <w:jc w:val="both"/>
        <w:rPr>
          <w:rFonts w:ascii="Times New Roman" w:hAnsi="Times New Roman" w:cs="Times New Roman"/>
          <w:b/>
          <w:i/>
          <w:sz w:val="24"/>
          <w:szCs w:val="24"/>
        </w:rPr>
      </w:pPr>
      <w:r w:rsidRPr="00212EEC">
        <w:rPr>
          <w:rFonts w:ascii="Times New Roman" w:hAnsi="Times New Roman" w:cs="Times New Roman"/>
          <w:b/>
          <w:i/>
          <w:sz w:val="24"/>
          <w:szCs w:val="24"/>
        </w:rPr>
        <w:t>4</w:t>
      </w:r>
      <w:r w:rsidR="00AE742F" w:rsidRPr="00212EEC">
        <w:rPr>
          <w:rFonts w:ascii="Times New Roman" w:hAnsi="Times New Roman" w:cs="Times New Roman"/>
          <w:b/>
          <w:i/>
          <w:sz w:val="24"/>
          <w:szCs w:val="24"/>
        </w:rPr>
        <w:t>. Hướng dẫn lập báo cáo:</w:t>
      </w:r>
    </w:p>
    <w:p w:rsidR="00B94022" w:rsidRPr="00212EEC" w:rsidRDefault="00B94022" w:rsidP="009C5A82">
      <w:pPr>
        <w:spacing w:before="60" w:after="60" w:line="240" w:lineRule="atLeast"/>
        <w:ind w:left="-426"/>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Thống kê dư nợ tín dụng theo quy định tại điểm 5 Phần 2 </w:t>
      </w:r>
      <w:r w:rsidR="001C3FED" w:rsidRPr="00212EEC">
        <w:rPr>
          <w:rFonts w:ascii="Times New Roman" w:hAnsi="Times New Roman" w:cs="Times New Roman"/>
          <w:color w:val="000000"/>
          <w:sz w:val="24"/>
          <w:szCs w:val="24"/>
        </w:rPr>
        <w:t>Phụ lục 2</w:t>
      </w:r>
      <w:r w:rsidR="0033082C">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Thông tư này.</w:t>
      </w:r>
    </w:p>
    <w:p w:rsidR="00AE742F" w:rsidRPr="00212EEC" w:rsidRDefault="005850DB"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Người cư trú ở Việt Nam và N</w:t>
      </w:r>
      <w:r w:rsidR="00AE742F" w:rsidRPr="00212EEC">
        <w:rPr>
          <w:rFonts w:ascii="Times New Roman" w:hAnsi="Times New Roman" w:cs="Times New Roman"/>
          <w:sz w:val="24"/>
          <w:szCs w:val="24"/>
        </w:rPr>
        <w:t xml:space="preserve">gười không cư trú ở Việt Nam được hướng dẫn tại Phần 2 Phụ lục 2 </w:t>
      </w:r>
      <w:r w:rsidR="00AC40CB" w:rsidRPr="00212EEC">
        <w:rPr>
          <w:rFonts w:ascii="Times New Roman" w:hAnsi="Times New Roman" w:cs="Times New Roman"/>
          <w:sz w:val="24"/>
          <w:szCs w:val="24"/>
        </w:rPr>
        <w:t>Thông tư này</w:t>
      </w:r>
      <w:r w:rsidR="00AE742F" w:rsidRPr="00212EEC">
        <w:rPr>
          <w:rFonts w:ascii="Times New Roman" w:hAnsi="Times New Roman" w:cs="Times New Roman"/>
          <w:sz w:val="24"/>
          <w:szCs w:val="24"/>
        </w:rPr>
        <w:t>.</w:t>
      </w:r>
    </w:p>
    <w:p w:rsidR="00B94022" w:rsidRPr="00212EEC" w:rsidRDefault="00AE742F" w:rsidP="009C5A82">
      <w:pPr>
        <w:spacing w:before="60" w:after="60" w:line="240" w:lineRule="atLeast"/>
        <w:ind w:left="-426"/>
        <w:jc w:val="both"/>
        <w:rPr>
          <w:rFonts w:ascii="Times New Roman" w:hAnsi="Times New Roman" w:cs="Times New Roman"/>
          <w:color w:val="000000"/>
          <w:sz w:val="24"/>
          <w:szCs w:val="24"/>
        </w:rPr>
      </w:pPr>
      <w:r w:rsidRPr="00212EEC">
        <w:rPr>
          <w:rFonts w:ascii="Times New Roman" w:hAnsi="Times New Roman" w:cs="Times New Roman"/>
          <w:sz w:val="24"/>
          <w:szCs w:val="24"/>
        </w:rPr>
        <w:lastRenderedPageBreak/>
        <w:t xml:space="preserve">- Cột (3): </w:t>
      </w:r>
      <w:r w:rsidR="00B94022" w:rsidRPr="00212EEC">
        <w:rPr>
          <w:rFonts w:ascii="Times New Roman" w:hAnsi="Times New Roman" w:cs="Times New Roman"/>
          <w:color w:val="000000"/>
          <w:sz w:val="24"/>
          <w:szCs w:val="24"/>
        </w:rPr>
        <w:t xml:space="preserve">Thống kê dư nợ tín dụng của tổ chức tín dụng đối với các </w:t>
      </w:r>
      <w:r w:rsidR="00AE5101" w:rsidRPr="00212EEC">
        <w:rPr>
          <w:rFonts w:ascii="Times New Roman" w:hAnsi="Times New Roman" w:cs="Times New Roman"/>
          <w:color w:val="000000"/>
          <w:sz w:val="24"/>
          <w:szCs w:val="24"/>
        </w:rPr>
        <w:t>tổ chức</w:t>
      </w:r>
      <w:r w:rsidR="00B94022" w:rsidRPr="00212EEC">
        <w:rPr>
          <w:rFonts w:ascii="Times New Roman" w:hAnsi="Times New Roman" w:cs="Times New Roman"/>
          <w:color w:val="000000"/>
          <w:sz w:val="24"/>
          <w:szCs w:val="24"/>
        </w:rPr>
        <w:t xml:space="preserve"> và cá nhân là Người cư trú của Việt Nam (không bao gồm tổ chức tín dụng khác, Chính phủ) </w:t>
      </w:r>
      <w:r w:rsidR="00B94022" w:rsidRPr="00212EEC">
        <w:rPr>
          <w:rFonts w:ascii="Times New Roman" w:hAnsi="Times New Roman" w:cs="Times New Roman"/>
          <w:sz w:val="24"/>
          <w:szCs w:val="24"/>
        </w:rPr>
        <w:t xml:space="preserve">đối với lĩnh vực bất động sản </w:t>
      </w:r>
      <w:r w:rsidR="00B94022" w:rsidRPr="00212EEC">
        <w:rPr>
          <w:rFonts w:ascii="Times New Roman" w:hAnsi="Times New Roman" w:cs="Times New Roman"/>
          <w:color w:val="000000"/>
          <w:sz w:val="24"/>
          <w:szCs w:val="24"/>
        </w:rPr>
        <w:t>tại ngày cuối cùng của kỳ báo cáo.</w:t>
      </w:r>
    </w:p>
    <w:p w:rsidR="00C47703" w:rsidRPr="00507B88" w:rsidRDefault="00C47703" w:rsidP="00C47703">
      <w:pPr>
        <w:spacing w:before="60" w:after="60" w:line="240" w:lineRule="atLeast"/>
        <w:ind w:left="-426"/>
        <w:jc w:val="both"/>
        <w:rPr>
          <w:rFonts w:ascii="Times New Roman" w:hAnsi="Times New Roman" w:cs="Times New Roman"/>
          <w:sz w:val="24"/>
          <w:szCs w:val="24"/>
        </w:rPr>
      </w:pPr>
      <w:r w:rsidRPr="00507B88">
        <w:rPr>
          <w:rFonts w:ascii="Times New Roman" w:hAnsi="Times New Roman" w:cs="Times New Roman"/>
          <w:sz w:val="24"/>
          <w:szCs w:val="24"/>
        </w:rPr>
        <w:t xml:space="preserve">- Cột (4): Tỷ lệ tăng/giảm dư nợ tín dụng đối với lĩnh vực bất động sản tại ngày cuối cùng của tháng báo cáo so với dư nợ tín dụng của báo cáo cuối tháng trước </w:t>
      </w:r>
      <w:r w:rsidRPr="00184438">
        <w:rPr>
          <w:rFonts w:ascii="Times New Roman" w:hAnsi="Times New Roman" w:cs="Times New Roman"/>
          <w:sz w:val="24"/>
          <w:szCs w:val="24"/>
        </w:rPr>
        <w:t xml:space="preserve">= </w:t>
      </w:r>
      <w:r w:rsidRPr="00184438">
        <w:rPr>
          <w:rFonts w:ascii="Times New Roman" w:hAnsi="Times New Roman" w:cs="Times New Roman"/>
          <w:bCs/>
          <w:sz w:val="24"/>
          <w:szCs w:val="24"/>
        </w:rPr>
        <w:t xml:space="preserve">(Cột (3) báo cáo tháng này/Cột (3) báo cáo tháng trước -1)*100 </w:t>
      </w:r>
      <w:r w:rsidRPr="00184438">
        <w:rPr>
          <w:rFonts w:ascii="Times New Roman" w:hAnsi="Times New Roman" w:cs="Times New Roman"/>
          <w:sz w:val="24"/>
          <w:szCs w:val="24"/>
        </w:rPr>
        <w:t xml:space="preserve">(Khi báo cáo không ghi dấu % bên cạnh, lấy 02 chữ số sau dấu phẩy). </w:t>
      </w:r>
      <w:r w:rsidRPr="00507B88">
        <w:rPr>
          <w:rFonts w:ascii="Times New Roman" w:hAnsi="Times New Roman" w:cs="Times New Roman"/>
          <w:sz w:val="24"/>
          <w:szCs w:val="24"/>
        </w:rPr>
        <w:t xml:space="preserve"> </w:t>
      </w:r>
    </w:p>
    <w:p w:rsidR="00C47703" w:rsidRPr="00184438" w:rsidRDefault="00C47703" w:rsidP="00C47703">
      <w:pPr>
        <w:spacing w:before="60" w:after="60" w:line="240" w:lineRule="atLeast"/>
        <w:ind w:left="-426"/>
        <w:jc w:val="both"/>
        <w:rPr>
          <w:rFonts w:ascii="Times New Roman" w:hAnsi="Times New Roman" w:cs="Times New Roman"/>
          <w:sz w:val="24"/>
          <w:szCs w:val="24"/>
        </w:rPr>
      </w:pPr>
      <w:r w:rsidRPr="00507B88">
        <w:rPr>
          <w:rFonts w:ascii="Times New Roman" w:hAnsi="Times New Roman" w:cs="Times New Roman"/>
          <w:sz w:val="24"/>
          <w:szCs w:val="24"/>
        </w:rPr>
        <w:t xml:space="preserve">- Cột (5): Tỷ lệ tăng/giảm dư nợ tín dụng đối với lĩnh vực bất động sản tại ngày cuối cùng của tháng báo cáo so với dư nợ tín dụng của báo cáo cuối năm trước </w:t>
      </w:r>
      <w:r w:rsidRPr="00184438">
        <w:rPr>
          <w:rFonts w:ascii="Times New Roman" w:hAnsi="Times New Roman" w:cs="Times New Roman"/>
          <w:sz w:val="24"/>
          <w:szCs w:val="24"/>
        </w:rPr>
        <w:t xml:space="preserve">= </w:t>
      </w:r>
      <w:r w:rsidRPr="00184438">
        <w:rPr>
          <w:rFonts w:ascii="Times New Roman" w:hAnsi="Times New Roman" w:cs="Times New Roman"/>
          <w:bCs/>
          <w:sz w:val="24"/>
          <w:szCs w:val="24"/>
        </w:rPr>
        <w:t>(Cột (3) báo cáo tháng này/Cột (3) báo cáo năm trước -1)*100</w:t>
      </w:r>
      <w:r w:rsidRPr="00184438">
        <w:rPr>
          <w:rFonts w:ascii="Times New Roman" w:hAnsi="Times New Roman" w:cs="Times New Roman"/>
          <w:sz w:val="24"/>
          <w:szCs w:val="24"/>
        </w:rPr>
        <w:t xml:space="preserve"> (Khi báo cáo không ghi dấu % bên cạnh, lấy 02 chữ số sau dấu phẩy).</w:t>
      </w:r>
    </w:p>
    <w:p w:rsidR="00AE742F" w:rsidRPr="008D31A2" w:rsidRDefault="00AE742F" w:rsidP="009C5A82">
      <w:pPr>
        <w:spacing w:before="60" w:after="60" w:line="240" w:lineRule="atLeast"/>
        <w:ind w:left="-426"/>
        <w:jc w:val="both"/>
        <w:rPr>
          <w:rFonts w:ascii="Times New Roman" w:hAnsi="Times New Roman" w:cs="Times New Roman"/>
          <w:spacing w:val="-2"/>
          <w:sz w:val="24"/>
          <w:szCs w:val="24"/>
        </w:rPr>
      </w:pPr>
      <w:r w:rsidRPr="008D31A2">
        <w:rPr>
          <w:rFonts w:ascii="Times New Roman" w:hAnsi="Times New Roman" w:cs="Times New Roman"/>
          <w:spacing w:val="-2"/>
          <w:sz w:val="24"/>
          <w:szCs w:val="24"/>
        </w:rPr>
        <w:t>- Cột (6)</w:t>
      </w:r>
      <w:r w:rsidR="009F7EF6" w:rsidRPr="008D31A2">
        <w:rPr>
          <w:rFonts w:ascii="Times New Roman" w:hAnsi="Times New Roman" w:cs="Times New Roman"/>
          <w:spacing w:val="-2"/>
          <w:sz w:val="24"/>
          <w:szCs w:val="24"/>
        </w:rPr>
        <w:t>:</w:t>
      </w:r>
      <w:r w:rsidRPr="008D31A2">
        <w:rPr>
          <w:rFonts w:ascii="Times New Roman" w:hAnsi="Times New Roman" w:cs="Times New Roman"/>
          <w:spacing w:val="-2"/>
          <w:sz w:val="24"/>
          <w:szCs w:val="24"/>
        </w:rPr>
        <w:t xml:space="preserve"> Thống kê dư nợ tín dụng đối với</w:t>
      </w:r>
      <w:r w:rsidR="00E2640D" w:rsidRPr="008D31A2">
        <w:rPr>
          <w:rFonts w:ascii="Times New Roman" w:hAnsi="Times New Roman" w:cs="Times New Roman"/>
          <w:spacing w:val="-2"/>
          <w:sz w:val="24"/>
          <w:szCs w:val="24"/>
        </w:rPr>
        <w:t xml:space="preserve"> lĩnh vực bất động sản đối với N</w:t>
      </w:r>
      <w:r w:rsidRPr="008D31A2">
        <w:rPr>
          <w:rFonts w:ascii="Times New Roman" w:hAnsi="Times New Roman" w:cs="Times New Roman"/>
          <w:spacing w:val="-2"/>
          <w:sz w:val="24"/>
          <w:szCs w:val="24"/>
        </w:rPr>
        <w:t>gười không cư trú của Việt Nam.</w:t>
      </w:r>
    </w:p>
    <w:p w:rsidR="00AE742F" w:rsidRPr="00212EEC" w:rsidRDefault="00AE742F" w:rsidP="009C5A82">
      <w:pPr>
        <w:spacing w:before="60" w:after="60" w:line="240" w:lineRule="atLeast"/>
        <w:ind w:left="-426"/>
        <w:jc w:val="both"/>
        <w:rPr>
          <w:rFonts w:ascii="Times New Roman" w:hAnsi="Times New Roman" w:cs="Times New Roman"/>
          <w:b/>
          <w:sz w:val="24"/>
          <w:szCs w:val="24"/>
        </w:rPr>
      </w:pPr>
      <w:r w:rsidRPr="00212EEC">
        <w:rPr>
          <w:rFonts w:ascii="Times New Roman" w:hAnsi="Times New Roman" w:cs="Times New Roman"/>
          <w:b/>
          <w:sz w:val="24"/>
          <w:szCs w:val="24"/>
        </w:rPr>
        <w:t xml:space="preserve">- Chỉ tiêu 1 </w:t>
      </w:r>
      <w:r w:rsidR="009F7EF6" w:rsidRPr="00212EEC">
        <w:rPr>
          <w:rFonts w:ascii="Times New Roman" w:hAnsi="Times New Roman" w:cs="Times New Roman"/>
          <w:sz w:val="24"/>
          <w:szCs w:val="24"/>
        </w:rPr>
        <w:t>= Chỉ tiêu 1.1 +1.2.</w:t>
      </w:r>
    </w:p>
    <w:p w:rsidR="00AE742F" w:rsidRPr="00212EEC" w:rsidRDefault="00AE742F" w:rsidP="009C5A82">
      <w:pPr>
        <w:tabs>
          <w:tab w:val="left" w:pos="567"/>
        </w:tabs>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Pr="00212EEC">
        <w:rPr>
          <w:rFonts w:ascii="Times New Roman" w:hAnsi="Times New Roman" w:cs="Times New Roman"/>
          <w:b/>
          <w:sz w:val="24"/>
          <w:szCs w:val="24"/>
        </w:rPr>
        <w:t>Chỉ tiêu 2</w:t>
      </w:r>
      <w:r w:rsidRPr="00212EEC">
        <w:rPr>
          <w:rFonts w:ascii="Times New Roman" w:hAnsi="Times New Roman" w:cs="Times New Roman"/>
          <w:sz w:val="24"/>
          <w:szCs w:val="24"/>
        </w:rPr>
        <w:t>: Thống kê dư nợ tín dụng đối với lĩnh vực bất động sản theo mục đích sử dụng vốn vay, trong đó:</w:t>
      </w:r>
    </w:p>
    <w:p w:rsidR="00AE742F" w:rsidRPr="00212EEC" w:rsidRDefault="00AE742F" w:rsidP="009C5A82">
      <w:pPr>
        <w:tabs>
          <w:tab w:val="left" w:pos="567"/>
        </w:tabs>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b/>
          <w:i/>
          <w:sz w:val="24"/>
          <w:szCs w:val="24"/>
        </w:rPr>
        <w:t>+ Chỉ tiêu 2.1 “Quyền sử dụng đất” (</w:t>
      </w:r>
      <w:r w:rsidRPr="00212EEC">
        <w:rPr>
          <w:rFonts w:ascii="Times New Roman" w:hAnsi="Times New Roman" w:cs="Times New Roman"/>
          <w:sz w:val="24"/>
          <w:szCs w:val="24"/>
        </w:rPr>
        <w:t xml:space="preserve">không bao gồm quyền sử dụng đất gắn liền với nhà, công trình xây dựng có sẵn </w:t>
      </w:r>
      <w:r w:rsidR="009F7EF6" w:rsidRPr="00212EEC">
        <w:rPr>
          <w:rFonts w:ascii="Times New Roman" w:hAnsi="Times New Roman" w:cs="Times New Roman"/>
          <w:sz w:val="24"/>
          <w:szCs w:val="24"/>
        </w:rPr>
        <w:t xml:space="preserve">đã thống kê ở các </w:t>
      </w:r>
      <w:r w:rsidR="00361D87" w:rsidRPr="00212EEC">
        <w:rPr>
          <w:rFonts w:ascii="Times New Roman" w:hAnsi="Times New Roman" w:cs="Times New Roman"/>
          <w:sz w:val="24"/>
          <w:szCs w:val="24"/>
        </w:rPr>
        <w:t>Chỉ tiêu</w:t>
      </w:r>
      <w:r w:rsidR="009F7EF6" w:rsidRPr="00212EEC">
        <w:rPr>
          <w:rFonts w:ascii="Times New Roman" w:hAnsi="Times New Roman" w:cs="Times New Roman"/>
          <w:sz w:val="24"/>
          <w:szCs w:val="24"/>
        </w:rPr>
        <w:t xml:space="preserve"> 2.2, 2.3,</w:t>
      </w:r>
      <w:r w:rsidRPr="00212EEC">
        <w:rPr>
          <w:rFonts w:ascii="Times New Roman" w:hAnsi="Times New Roman" w:cs="Times New Roman"/>
          <w:sz w:val="24"/>
          <w:szCs w:val="24"/>
        </w:rPr>
        <w:t xml:space="preserve"> 2.4, 2.5,</w:t>
      </w:r>
      <w:r w:rsidR="00602B30">
        <w:rPr>
          <w:rFonts w:ascii="Times New Roman" w:hAnsi="Times New Roman" w:cs="Times New Roman"/>
          <w:sz w:val="24"/>
          <w:szCs w:val="24"/>
        </w:rPr>
        <w:t xml:space="preserve"> </w:t>
      </w:r>
      <w:r w:rsidRPr="00212EEC">
        <w:rPr>
          <w:rFonts w:ascii="Times New Roman" w:hAnsi="Times New Roman" w:cs="Times New Roman"/>
          <w:sz w:val="24"/>
          <w:szCs w:val="24"/>
        </w:rPr>
        <w:t xml:space="preserve">2.6 ): Thống kê dư nợ đối với nhu cầu vay vốn để: </w:t>
      </w:r>
    </w:p>
    <w:p w:rsidR="00AE742F" w:rsidRPr="00212EEC" w:rsidRDefault="009F7EF6"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(i) Chỉ tiêu 2.1.1</w:t>
      </w:r>
      <w:r w:rsidR="00AE742F" w:rsidRPr="00212EEC">
        <w:rPr>
          <w:rFonts w:ascii="Times New Roman" w:hAnsi="Times New Roman" w:cs="Times New Roman"/>
          <w:sz w:val="24"/>
          <w:szCs w:val="24"/>
        </w:rPr>
        <w:t>: Thống kê dư nợ đối với nhu cầu mua, nhận chuyển nhượng, thuê quyền sử dụng đất để xây dựng nhà, công trình xây dựng để bán, cho thuê, cho thuê mua (căn cứ theo khoản 1 Điều 3 và Điều 11 Luật Kinh doanh bất động sản năm 2014</w:t>
      </w:r>
      <w:r w:rsidR="005E4B72">
        <w:rPr>
          <w:rFonts w:ascii="Times New Roman" w:hAnsi="Times New Roman" w:cs="Times New Roman"/>
          <w:sz w:val="24"/>
          <w:szCs w:val="24"/>
        </w:rPr>
        <w:t xml:space="preserve"> và văn bản sửa đổi có liên quan</w:t>
      </w:r>
      <w:r w:rsidR="00AE742F" w:rsidRPr="00212EEC">
        <w:rPr>
          <w:rFonts w:ascii="Times New Roman" w:hAnsi="Times New Roman" w:cs="Times New Roman"/>
          <w:sz w:val="24"/>
          <w:szCs w:val="24"/>
        </w:rPr>
        <w:t>).</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(ii) Chỉ tiêu 2.1.2: Thống kê dư nợ mua, nhận chuyển nhượng quyền sử dụng đất để xây dựng nhà, công trình xây dựng để ở hoặc để tự sử dụng. </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(iii) Chỉ tiêu 2.1.3: Thống kê dư nợ nhận, chuyển nhượng, thuê quyền sử dụng đất để đầu tư xây dựng hạ tầng kỹ thuật để chuyển nhượng, cho thuê đất đã có hạ tầng kỹ thuật đó (căn cứ theo khoản 1 Điều 3 và Điều 11 Luật Kinh doanh bất động sản năm 2014</w:t>
      </w:r>
      <w:r w:rsidR="006F2832" w:rsidRPr="00212EEC">
        <w:rPr>
          <w:rFonts w:ascii="Times New Roman" w:hAnsi="Times New Roman" w:cs="Times New Roman"/>
          <w:sz w:val="24"/>
          <w:szCs w:val="24"/>
        </w:rPr>
        <w:t xml:space="preserve"> và văn bản sửa đổi có liên quan</w:t>
      </w:r>
      <w:r w:rsidRPr="00212EEC">
        <w:rPr>
          <w:rFonts w:ascii="Times New Roman" w:hAnsi="Times New Roman" w:cs="Times New Roman"/>
          <w:sz w:val="24"/>
          <w:szCs w:val="24"/>
        </w:rPr>
        <w:t>)</w:t>
      </w:r>
      <w:r w:rsidR="009F7EF6" w:rsidRPr="00212EEC">
        <w:rPr>
          <w:rFonts w:ascii="Times New Roman" w:hAnsi="Times New Roman" w:cs="Times New Roman"/>
          <w:sz w:val="24"/>
          <w:szCs w:val="24"/>
        </w:rPr>
        <w:t>.</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b/>
          <w:i/>
          <w:sz w:val="24"/>
          <w:szCs w:val="24"/>
          <w:u w:val="single"/>
        </w:rPr>
        <w:t>Lưu ý:</w:t>
      </w:r>
      <w:r w:rsidR="00602B30">
        <w:rPr>
          <w:rFonts w:ascii="Times New Roman" w:hAnsi="Times New Roman" w:cs="Times New Roman"/>
          <w:b/>
          <w:i/>
          <w:sz w:val="24"/>
          <w:szCs w:val="24"/>
          <w:u w:val="single"/>
        </w:rPr>
        <w:t xml:space="preserve"> </w:t>
      </w:r>
      <w:r w:rsidRPr="00212EEC">
        <w:rPr>
          <w:rFonts w:ascii="Times New Roman" w:hAnsi="Times New Roman" w:cs="Times New Roman"/>
          <w:sz w:val="24"/>
          <w:szCs w:val="24"/>
        </w:rPr>
        <w:t>Công trình xây dựng là sản phẩm được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phần trên mặt nước, được xây dựng theo thiết kế. Công trình xây dựng được thống kê tại mẫu biểu này bao gồm khu công nghiệp, khu chế xuất, văn phòng, cao ốc, nhà hàng, khách sạn, khu du lịch, sinh thái, nghỉ dưỡng, nhà ở.</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Pr="00212EEC">
        <w:rPr>
          <w:rFonts w:ascii="Times New Roman" w:hAnsi="Times New Roman" w:cs="Times New Roman"/>
          <w:b/>
          <w:i/>
          <w:sz w:val="24"/>
          <w:szCs w:val="24"/>
        </w:rPr>
        <w:t>Chỉ tiêu 2.2</w:t>
      </w:r>
      <w:r w:rsidR="00C0396B">
        <w:rPr>
          <w:rFonts w:ascii="Times New Roman" w:hAnsi="Times New Roman" w:cs="Times New Roman"/>
          <w:b/>
          <w:i/>
          <w:sz w:val="24"/>
          <w:szCs w:val="24"/>
        </w:rPr>
        <w:t xml:space="preserve"> </w:t>
      </w:r>
      <w:r w:rsidR="009F7EF6" w:rsidRPr="00212EEC">
        <w:rPr>
          <w:rFonts w:ascii="Times New Roman" w:hAnsi="Times New Roman" w:cs="Times New Roman"/>
          <w:b/>
          <w:i/>
          <w:sz w:val="24"/>
          <w:szCs w:val="24"/>
        </w:rPr>
        <w:t>“K</w:t>
      </w:r>
      <w:r w:rsidRPr="00212EEC">
        <w:rPr>
          <w:rFonts w:ascii="Times New Roman" w:hAnsi="Times New Roman" w:cs="Times New Roman"/>
          <w:b/>
          <w:i/>
          <w:sz w:val="24"/>
          <w:szCs w:val="24"/>
        </w:rPr>
        <w:t>hu công nghiệp, khu chế xuất”</w:t>
      </w:r>
      <w:r w:rsidRPr="00212EEC">
        <w:rPr>
          <w:rFonts w:ascii="Times New Roman" w:hAnsi="Times New Roman" w:cs="Times New Roman"/>
          <w:b/>
          <w:sz w:val="24"/>
          <w:szCs w:val="24"/>
        </w:rPr>
        <w:t>:</w:t>
      </w:r>
      <w:r w:rsidRPr="00212EEC">
        <w:rPr>
          <w:rFonts w:ascii="Times New Roman" w:hAnsi="Times New Roman" w:cs="Times New Roman"/>
          <w:sz w:val="24"/>
          <w:szCs w:val="24"/>
        </w:rPr>
        <w:t xml:space="preserve"> Thống kê dư nợ đối với nhu cầu vay vốn đối với khu công nghiệp, khu chế xuất, gồm:</w:t>
      </w:r>
    </w:p>
    <w:p w:rsidR="00AE742F" w:rsidRPr="00212EEC" w:rsidRDefault="003B527F" w:rsidP="009C5A82">
      <w:pPr>
        <w:tabs>
          <w:tab w:val="left" w:pos="851"/>
        </w:tabs>
        <w:spacing w:before="60" w:after="60" w:line="240" w:lineRule="atLeast"/>
        <w:ind w:left="-426"/>
        <w:jc w:val="both"/>
        <w:rPr>
          <w:rFonts w:ascii="Times New Roman" w:hAnsi="Times New Roman"/>
          <w:sz w:val="24"/>
          <w:szCs w:val="24"/>
        </w:rPr>
      </w:pPr>
      <w:r w:rsidRPr="00212EEC">
        <w:rPr>
          <w:rFonts w:ascii="Times New Roman" w:hAnsi="Times New Roman"/>
          <w:sz w:val="24"/>
          <w:szCs w:val="24"/>
        </w:rPr>
        <w:t xml:space="preserve">(i) </w:t>
      </w:r>
      <w:r w:rsidR="00AE742F" w:rsidRPr="00212EEC">
        <w:rPr>
          <w:rFonts w:ascii="Times New Roman" w:hAnsi="Times New Roman"/>
          <w:sz w:val="24"/>
          <w:szCs w:val="24"/>
        </w:rPr>
        <w:t>Ch</w:t>
      </w:r>
      <w:r w:rsidR="00AE742F" w:rsidRPr="00212EEC">
        <w:rPr>
          <w:rFonts w:ascii="Times New Roman" w:hAnsi="Times New Roman" w:cs="Calibri"/>
          <w:sz w:val="24"/>
          <w:szCs w:val="24"/>
        </w:rPr>
        <w:t>ỉ</w:t>
      </w:r>
      <w:r w:rsidR="00AE742F" w:rsidRPr="00212EEC">
        <w:rPr>
          <w:rFonts w:ascii="Times New Roman" w:hAnsi="Times New Roman"/>
          <w:sz w:val="24"/>
          <w:szCs w:val="24"/>
        </w:rPr>
        <w:t xml:space="preserve"> tiêu 2.2.1: Thống kê dư nợ đối với nhu cầu xây dựng, cải tạo, thuê, </w:t>
      </w:r>
      <w:r w:rsidR="00886D48">
        <w:rPr>
          <w:rFonts w:ascii="Times New Roman" w:hAnsi="Times New Roman"/>
          <w:sz w:val="24"/>
          <w:szCs w:val="24"/>
        </w:rPr>
        <w:t>nhận chuyển nhượng cơ sở hạ tầng</w:t>
      </w:r>
      <w:r w:rsidR="00AE742F" w:rsidRPr="00212EEC">
        <w:rPr>
          <w:rFonts w:ascii="Times New Roman" w:hAnsi="Times New Roman"/>
          <w:sz w:val="24"/>
          <w:szCs w:val="24"/>
        </w:rPr>
        <w:t>, công trình xây dựng trong khu công nghiệp, khu chế xuất để tự sử dụng</w:t>
      </w:r>
      <w:r w:rsidR="009F7EF6" w:rsidRPr="00212EEC">
        <w:rPr>
          <w:rFonts w:ascii="Times New Roman" w:hAnsi="Times New Roman"/>
          <w:sz w:val="24"/>
          <w:szCs w:val="24"/>
        </w:rPr>
        <w:t>.</w:t>
      </w:r>
    </w:p>
    <w:p w:rsidR="00AE742F" w:rsidRPr="00212EEC" w:rsidRDefault="003B527F" w:rsidP="009C5A82">
      <w:pPr>
        <w:tabs>
          <w:tab w:val="left" w:pos="0"/>
          <w:tab w:val="left" w:pos="851"/>
        </w:tabs>
        <w:spacing w:before="60" w:after="60" w:line="240" w:lineRule="atLeast"/>
        <w:ind w:left="-426"/>
        <w:jc w:val="both"/>
        <w:rPr>
          <w:rFonts w:ascii="Times New Roman" w:hAnsi="Times New Roman"/>
          <w:sz w:val="24"/>
          <w:szCs w:val="24"/>
        </w:rPr>
      </w:pPr>
      <w:r w:rsidRPr="00212EEC">
        <w:rPr>
          <w:rFonts w:ascii="Times New Roman" w:hAnsi="Times New Roman"/>
          <w:sz w:val="24"/>
          <w:szCs w:val="24"/>
        </w:rPr>
        <w:t xml:space="preserve">(ii) </w:t>
      </w:r>
      <w:r w:rsidR="00AE742F" w:rsidRPr="00212EEC">
        <w:rPr>
          <w:rFonts w:ascii="Times New Roman" w:hAnsi="Times New Roman"/>
          <w:sz w:val="24"/>
          <w:szCs w:val="24"/>
        </w:rPr>
        <w:t>Ch</w:t>
      </w:r>
      <w:r w:rsidR="00AE742F" w:rsidRPr="00212EEC">
        <w:rPr>
          <w:rFonts w:ascii="Times New Roman" w:hAnsi="Times New Roman" w:cs="Calibri"/>
          <w:sz w:val="24"/>
          <w:szCs w:val="24"/>
        </w:rPr>
        <w:t>ỉ</w:t>
      </w:r>
      <w:r w:rsidR="00AE742F" w:rsidRPr="00212EEC">
        <w:rPr>
          <w:rFonts w:ascii="Times New Roman" w:hAnsi="Times New Roman"/>
          <w:sz w:val="24"/>
          <w:szCs w:val="24"/>
        </w:rPr>
        <w:t xml:space="preserve"> tiêu 2.2.2: Thống kê dư nợ đối với nhu cầu xây dựng, cải tạo, thuê cơ sở hạ tầng, công </w:t>
      </w:r>
      <w:r w:rsidR="00886D48">
        <w:rPr>
          <w:rFonts w:ascii="Times New Roman" w:hAnsi="Times New Roman"/>
          <w:sz w:val="24"/>
          <w:szCs w:val="24"/>
        </w:rPr>
        <w:t xml:space="preserve">trình </w:t>
      </w:r>
      <w:r w:rsidR="00AE742F" w:rsidRPr="00212EEC">
        <w:rPr>
          <w:rFonts w:ascii="Times New Roman" w:hAnsi="Times New Roman"/>
          <w:sz w:val="24"/>
          <w:szCs w:val="24"/>
        </w:rPr>
        <w:t>xây dựng trong khu công nghiệp, khu chế xuất để chuyển nhượng, cho thuê, cho thuê lại.</w:t>
      </w:r>
    </w:p>
    <w:p w:rsidR="00AE742F" w:rsidRPr="00212EEC" w:rsidRDefault="00AE742F" w:rsidP="009C5A82">
      <w:pPr>
        <w:tabs>
          <w:tab w:val="left" w:pos="851"/>
        </w:tabs>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009F7EF6" w:rsidRPr="00212EEC">
        <w:rPr>
          <w:rFonts w:ascii="Times New Roman" w:hAnsi="Times New Roman" w:cs="Times New Roman"/>
          <w:b/>
          <w:i/>
          <w:sz w:val="24"/>
          <w:szCs w:val="24"/>
        </w:rPr>
        <w:t>Chỉ tiêu 2.3 “V</w:t>
      </w:r>
      <w:r w:rsidRPr="00212EEC">
        <w:rPr>
          <w:rFonts w:ascii="Times New Roman" w:hAnsi="Times New Roman" w:cs="Times New Roman"/>
          <w:b/>
          <w:i/>
          <w:sz w:val="24"/>
          <w:szCs w:val="24"/>
        </w:rPr>
        <w:t>ăn phòng, cao ốc”</w:t>
      </w:r>
      <w:r w:rsidRPr="00212EEC">
        <w:rPr>
          <w:rFonts w:ascii="Times New Roman" w:hAnsi="Times New Roman" w:cs="Times New Roman"/>
          <w:sz w:val="24"/>
          <w:szCs w:val="24"/>
        </w:rPr>
        <w:t>, trong đó:</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(i) Chỉ tiêu 2.3.1: Thống kê dư nợ đối với nhu cầu xây dựng, cải tạo, mua, thuê, thuê mua văn phòng,</w:t>
      </w:r>
      <w:r w:rsidR="00402C0F">
        <w:rPr>
          <w:rFonts w:ascii="Times New Roman" w:hAnsi="Times New Roman" w:cs="Times New Roman"/>
          <w:sz w:val="24"/>
          <w:szCs w:val="24"/>
        </w:rPr>
        <w:t xml:space="preserve"> </w:t>
      </w:r>
      <w:r w:rsidRPr="00212EEC">
        <w:rPr>
          <w:rFonts w:ascii="Times New Roman" w:hAnsi="Times New Roman" w:cs="Times New Roman"/>
          <w:sz w:val="24"/>
          <w:szCs w:val="24"/>
        </w:rPr>
        <w:t>cao ốc để tự sử dụng.</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(ii) Chỉ tiêu 2.3.2: Thống kê dư nợ đối với nhu cầu xây dựng, cải tạo, mua, thuê, thuê mua văn phòng,</w:t>
      </w:r>
      <w:r w:rsidR="00402C0F">
        <w:rPr>
          <w:rFonts w:ascii="Times New Roman" w:hAnsi="Times New Roman" w:cs="Times New Roman"/>
          <w:sz w:val="24"/>
          <w:szCs w:val="24"/>
        </w:rPr>
        <w:t xml:space="preserve"> </w:t>
      </w:r>
      <w:r w:rsidRPr="00212EEC">
        <w:rPr>
          <w:rFonts w:ascii="Times New Roman" w:hAnsi="Times New Roman" w:cs="Times New Roman"/>
          <w:sz w:val="24"/>
          <w:szCs w:val="24"/>
        </w:rPr>
        <w:t>cao ốc để bán, để cho thuê, cho thuê lại (căn cứ theo khoản 1 Điều 3 và Điều 11 Luật Kinh doanh bất động sản năm 2014</w:t>
      </w:r>
      <w:r w:rsidR="006F2832" w:rsidRPr="00212EEC">
        <w:rPr>
          <w:rFonts w:ascii="Times New Roman" w:hAnsi="Times New Roman" w:cs="Times New Roman"/>
          <w:sz w:val="24"/>
          <w:szCs w:val="24"/>
        </w:rPr>
        <w:t xml:space="preserve"> và văn bản sửa đổi có liên quan).</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Pr="00212EEC">
        <w:rPr>
          <w:rFonts w:ascii="Times New Roman" w:hAnsi="Times New Roman" w:cs="Times New Roman"/>
          <w:b/>
          <w:i/>
          <w:sz w:val="24"/>
          <w:szCs w:val="24"/>
        </w:rPr>
        <w:t>Chỉ tiêu 2.4 “</w:t>
      </w:r>
      <w:r w:rsidR="00C0396B">
        <w:rPr>
          <w:rFonts w:ascii="Times New Roman" w:hAnsi="Times New Roman" w:cs="Times New Roman"/>
          <w:b/>
          <w:i/>
          <w:sz w:val="24"/>
          <w:szCs w:val="24"/>
        </w:rPr>
        <w:t>N</w:t>
      </w:r>
      <w:r w:rsidRPr="00212EEC">
        <w:rPr>
          <w:rFonts w:ascii="Times New Roman" w:hAnsi="Times New Roman" w:cs="Times New Roman"/>
          <w:b/>
          <w:i/>
          <w:sz w:val="24"/>
          <w:szCs w:val="24"/>
        </w:rPr>
        <w:t>hà hàng, khách sạn, khu du lịch, sinh thái, nghỉ dưỡng”</w:t>
      </w:r>
      <w:r w:rsidRPr="00212EEC">
        <w:rPr>
          <w:rFonts w:ascii="Times New Roman" w:hAnsi="Times New Roman" w:cs="Times New Roman"/>
          <w:sz w:val="24"/>
          <w:szCs w:val="24"/>
        </w:rPr>
        <w:t>: Thống kê dư nợ để xây dựng, cải tạo, mua, thuê mua nhà hàng, khách sạn và dư nợ để xây dựng, cải tạo, mua, thuê mua khu du lịch, sinh thái, nghỉ dưỡng.</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Pr="00212EEC">
        <w:rPr>
          <w:rFonts w:ascii="Times New Roman" w:hAnsi="Times New Roman" w:cs="Times New Roman"/>
          <w:b/>
          <w:i/>
          <w:sz w:val="24"/>
          <w:szCs w:val="24"/>
        </w:rPr>
        <w:t>Chỉ tiêu 2.5 “Nhà ở”</w:t>
      </w:r>
      <w:r w:rsidRPr="00212EEC">
        <w:rPr>
          <w:rFonts w:ascii="Times New Roman" w:hAnsi="Times New Roman" w:cs="Times New Roman"/>
          <w:i/>
          <w:sz w:val="24"/>
          <w:szCs w:val="24"/>
        </w:rPr>
        <w:t>:</w:t>
      </w:r>
      <w:r w:rsidRPr="00212EEC">
        <w:rPr>
          <w:rFonts w:ascii="Times New Roman" w:hAnsi="Times New Roman" w:cs="Times New Roman"/>
          <w:sz w:val="24"/>
          <w:szCs w:val="24"/>
        </w:rPr>
        <w:t>Thống kê dư nợ đối với nhà ở xã hội, nhà ở thương mại và nhà ở khác,  trong đó:</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lastRenderedPageBreak/>
        <w:t>(</w:t>
      </w:r>
      <w:r w:rsidR="009F7EF6" w:rsidRPr="00212EEC">
        <w:rPr>
          <w:rFonts w:ascii="Times New Roman" w:hAnsi="Times New Roman" w:cs="Times New Roman"/>
          <w:sz w:val="24"/>
          <w:szCs w:val="24"/>
        </w:rPr>
        <w:t>i) Chỉ tiêu 2.5.1</w:t>
      </w:r>
      <w:r w:rsidRPr="00212EEC">
        <w:rPr>
          <w:rFonts w:ascii="Times New Roman" w:hAnsi="Times New Roman" w:cs="Times New Roman"/>
          <w:sz w:val="24"/>
          <w:szCs w:val="24"/>
        </w:rPr>
        <w:t>: Nhà ở xã hội là nhà ở có sự hỗ trợ của Nhà nước cho các đối tượng được hưởng chính sách hỗ trợ về nhà ở theo quy định của Luật Nhà ở nă</w:t>
      </w:r>
      <w:r w:rsidR="00C0396B">
        <w:rPr>
          <w:rFonts w:ascii="Times New Roman" w:hAnsi="Times New Roman" w:cs="Times New Roman"/>
          <w:sz w:val="24"/>
          <w:szCs w:val="24"/>
        </w:rPr>
        <w:t>m 2014 và các văn bản sửa sửa đổi, bổ sung liên quan (nếu có).</w:t>
      </w:r>
    </w:p>
    <w:p w:rsidR="007F2768" w:rsidRDefault="007F2768" w:rsidP="009C5A82">
      <w:pPr>
        <w:spacing w:before="60" w:after="60" w:line="240" w:lineRule="atLeast"/>
        <w:ind w:left="-426"/>
        <w:jc w:val="both"/>
        <w:rPr>
          <w:rFonts w:ascii="Times New Roman" w:hAnsi="Times New Roman" w:cs="Times New Roman"/>
          <w:sz w:val="24"/>
          <w:szCs w:val="24"/>
        </w:rPr>
      </w:pPr>
      <w:r>
        <w:rPr>
          <w:rFonts w:ascii="Times New Roman" w:hAnsi="Times New Roman" w:cs="Times New Roman"/>
          <w:sz w:val="24"/>
          <w:szCs w:val="24"/>
        </w:rPr>
        <w:t>(ii) Chỉ tiêu 2.5.2</w:t>
      </w:r>
      <w:r w:rsidRPr="009F7EF6">
        <w:rPr>
          <w:rFonts w:ascii="Times New Roman" w:hAnsi="Times New Roman" w:cs="Times New Roman"/>
          <w:sz w:val="24"/>
          <w:szCs w:val="24"/>
        </w:rPr>
        <w:t>:</w:t>
      </w:r>
      <w:r w:rsidRPr="00916B60">
        <w:rPr>
          <w:rFonts w:ascii="Times New Roman" w:hAnsi="Times New Roman" w:cs="Times New Roman"/>
          <w:sz w:val="24"/>
          <w:szCs w:val="24"/>
        </w:rPr>
        <w:t xml:space="preserve"> Nhà ở thương mại là nhà ở được đầu tư xây dựng để bán, cho thuê, cho thuê mua theo cơ chế thị t</w:t>
      </w:r>
      <w:r>
        <w:rPr>
          <w:rFonts w:ascii="Times New Roman" w:hAnsi="Times New Roman" w:cs="Times New Roman"/>
          <w:sz w:val="24"/>
          <w:szCs w:val="24"/>
        </w:rPr>
        <w:t>rường, trong đó :</w:t>
      </w:r>
    </w:p>
    <w:p w:rsidR="007F2768" w:rsidRPr="00330E7D" w:rsidRDefault="007F2768" w:rsidP="009C5A82">
      <w:pPr>
        <w:spacing w:before="60" w:after="60" w:line="240" w:lineRule="atLeast"/>
        <w:ind w:left="-426"/>
        <w:jc w:val="both"/>
        <w:rPr>
          <w:rFonts w:ascii="Times New Roman" w:hAnsi="Times New Roman"/>
          <w:color w:val="FF0000"/>
          <w:sz w:val="24"/>
          <w:szCs w:val="24"/>
        </w:rPr>
      </w:pPr>
      <w:r w:rsidRPr="00330E7D">
        <w:rPr>
          <w:rFonts w:ascii="Times New Roman" w:hAnsi="Times New Roman"/>
          <w:color w:val="FF0000"/>
          <w:sz w:val="24"/>
          <w:szCs w:val="24"/>
        </w:rPr>
        <w:t xml:space="preserve">Chỉ tiêu 2.5.2.1: Thống kê dư nợ tín dụng đối với nhu cầu xây dựng, cải tạo, mua, thuê, thuê mua  nhà ở thương mại mà </w:t>
      </w:r>
      <w:r w:rsidRPr="00330E7D">
        <w:rPr>
          <w:rFonts w:ascii="Times New Roman" w:hAnsi="Times New Roman"/>
          <w:b/>
          <w:color w:val="FF0000"/>
          <w:sz w:val="24"/>
          <w:szCs w:val="24"/>
        </w:rPr>
        <w:t>mục đích sử dụng là bán, cho thuê, cho thuê mua, cho thuê lại.</w:t>
      </w:r>
    </w:p>
    <w:p w:rsidR="007F2768" w:rsidRPr="00330E7D" w:rsidRDefault="007F2768" w:rsidP="009C5A82">
      <w:pPr>
        <w:spacing w:before="60" w:after="60" w:line="240" w:lineRule="atLeast"/>
        <w:ind w:left="-426"/>
        <w:jc w:val="both"/>
        <w:rPr>
          <w:rFonts w:ascii="Times New Roman" w:hAnsi="Times New Roman"/>
          <w:b/>
          <w:color w:val="FF0000"/>
          <w:sz w:val="24"/>
          <w:szCs w:val="24"/>
        </w:rPr>
      </w:pPr>
      <w:r w:rsidRPr="00330E7D">
        <w:rPr>
          <w:rFonts w:ascii="Times New Roman" w:hAnsi="Times New Roman"/>
          <w:color w:val="FF0000"/>
          <w:sz w:val="24"/>
          <w:szCs w:val="24"/>
        </w:rPr>
        <w:t xml:space="preserve">Chỉ tiêu 2.5.2.2: Thống kê dư nợ tín dụng đối với nhu cầu xây dựng, cải tạo, mua, thuê, thuê mua  nhà ở thương mại mà </w:t>
      </w:r>
      <w:r w:rsidRPr="00330E7D">
        <w:rPr>
          <w:rFonts w:ascii="Times New Roman" w:hAnsi="Times New Roman"/>
          <w:b/>
          <w:color w:val="FF0000"/>
          <w:sz w:val="24"/>
          <w:szCs w:val="24"/>
        </w:rPr>
        <w:t>mục đích sử dụng là để ở kết hợp với cho thuê.</w:t>
      </w:r>
    </w:p>
    <w:p w:rsidR="007F2768" w:rsidRPr="00330E7D" w:rsidRDefault="007F2768" w:rsidP="009C5A82">
      <w:pPr>
        <w:spacing w:before="60" w:after="60" w:line="240" w:lineRule="atLeast"/>
        <w:ind w:left="-426"/>
        <w:jc w:val="both"/>
        <w:rPr>
          <w:rFonts w:ascii="Times New Roman" w:hAnsi="Times New Roman" w:cs="Times New Roman"/>
          <w:color w:val="FF0000"/>
          <w:sz w:val="24"/>
          <w:szCs w:val="24"/>
        </w:rPr>
      </w:pPr>
      <w:r w:rsidRPr="00330E7D">
        <w:rPr>
          <w:rFonts w:ascii="Times New Roman" w:hAnsi="Times New Roman"/>
          <w:color w:val="FF0000"/>
          <w:sz w:val="24"/>
          <w:szCs w:val="24"/>
        </w:rPr>
        <w:t xml:space="preserve">Chỉ tiêu 2.5.2.3: Thống kê dư nợ tín dụng đối với nhu cầu xây dựng, cải tạo, mua, thuê, thuê mua nhà ở thương mại mà </w:t>
      </w:r>
      <w:r w:rsidRPr="00330E7D">
        <w:rPr>
          <w:rFonts w:ascii="Times New Roman" w:hAnsi="Times New Roman"/>
          <w:b/>
          <w:color w:val="FF0000"/>
          <w:sz w:val="24"/>
          <w:szCs w:val="24"/>
        </w:rPr>
        <w:t xml:space="preserve">mục đích sử dụng là để ở. </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w:t>
      </w:r>
      <w:r w:rsidR="00361D87" w:rsidRPr="00212EEC">
        <w:rPr>
          <w:rFonts w:ascii="Times New Roman" w:hAnsi="Times New Roman" w:cs="Times New Roman"/>
          <w:sz w:val="24"/>
          <w:szCs w:val="24"/>
        </w:rPr>
        <w:t>iii) Chỉ tiêu 2.5.3</w:t>
      </w:r>
      <w:r w:rsidRPr="00212EEC">
        <w:rPr>
          <w:rFonts w:ascii="Times New Roman" w:hAnsi="Times New Roman" w:cs="Times New Roman"/>
          <w:sz w:val="24"/>
          <w:szCs w:val="24"/>
        </w:rPr>
        <w:t>: Thống kê dư nợ đối với nhu cầu nhà ở khác</w:t>
      </w:r>
      <w:r w:rsidR="005024A1" w:rsidRPr="00212EEC">
        <w:rPr>
          <w:rFonts w:ascii="Times New Roman" w:hAnsi="Times New Roman" w:cs="Times New Roman"/>
          <w:sz w:val="24"/>
          <w:szCs w:val="24"/>
        </w:rPr>
        <w:t xml:space="preserve"> (</w:t>
      </w:r>
      <w:r w:rsidRPr="00212EEC">
        <w:rPr>
          <w:rFonts w:ascii="Times New Roman" w:hAnsi="Times New Roman" w:cs="Times New Roman"/>
          <w:sz w:val="24"/>
          <w:szCs w:val="24"/>
        </w:rPr>
        <w:t xml:space="preserve">không bao gồm dư nợ đã được thống kê </w:t>
      </w:r>
      <w:r w:rsidR="005024A1" w:rsidRPr="00212EEC">
        <w:rPr>
          <w:rFonts w:ascii="Times New Roman" w:hAnsi="Times New Roman" w:cs="Times New Roman"/>
          <w:sz w:val="24"/>
          <w:szCs w:val="24"/>
        </w:rPr>
        <w:t xml:space="preserve">tại chỉ tiêu </w:t>
      </w:r>
      <w:r w:rsidRPr="00212EEC">
        <w:rPr>
          <w:rFonts w:ascii="Times New Roman" w:hAnsi="Times New Roman" w:cs="Times New Roman"/>
          <w:sz w:val="24"/>
          <w:szCs w:val="24"/>
        </w:rPr>
        <w:t xml:space="preserve">2.5.1 và 2.5.2). </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b/>
          <w:i/>
          <w:sz w:val="24"/>
          <w:szCs w:val="24"/>
          <w:u w:val="single"/>
        </w:rPr>
        <w:t>Lưu ý:</w:t>
      </w:r>
      <w:r w:rsidR="00C0396B" w:rsidRPr="005A5182">
        <w:rPr>
          <w:rFonts w:ascii="Times New Roman" w:hAnsi="Times New Roman" w:cs="Times New Roman"/>
          <w:b/>
          <w:i/>
          <w:sz w:val="24"/>
          <w:szCs w:val="24"/>
        </w:rPr>
        <w:t xml:space="preserve"> </w:t>
      </w:r>
      <w:r w:rsidRPr="00212EEC">
        <w:rPr>
          <w:rFonts w:ascii="Times New Roman" w:hAnsi="Times New Roman" w:cs="Times New Roman"/>
          <w:sz w:val="24"/>
          <w:szCs w:val="24"/>
        </w:rPr>
        <w:t>Thống kê dư nợ đối với nhu cầu vay vốn để xây dựng, cải tạo, mua, thuê, thuê mua nhà để bán, cho thuê, cho thuê mua, cho thuê lại, để ở kết hợp với cho thuê (căn cứ theo khoản 1 Điều 3 và  Điều 11 Luật Kinh doanh bất động sản năm 2014</w:t>
      </w:r>
      <w:r w:rsidR="006F2832" w:rsidRPr="00212EEC">
        <w:rPr>
          <w:rFonts w:ascii="Times New Roman" w:hAnsi="Times New Roman" w:cs="Times New Roman"/>
          <w:sz w:val="24"/>
          <w:szCs w:val="24"/>
        </w:rPr>
        <w:t xml:space="preserve"> và văn bản sửa đổi có liên quan)</w:t>
      </w:r>
      <w:r w:rsidRPr="00212EEC">
        <w:rPr>
          <w:rFonts w:ascii="Times New Roman" w:hAnsi="Times New Roman" w:cs="Times New Roman"/>
          <w:sz w:val="24"/>
          <w:szCs w:val="24"/>
        </w:rPr>
        <w:t>.</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Pr="00212EEC">
        <w:rPr>
          <w:rFonts w:ascii="Times New Roman" w:hAnsi="Times New Roman" w:cs="Times New Roman"/>
          <w:b/>
          <w:i/>
          <w:sz w:val="24"/>
          <w:szCs w:val="24"/>
        </w:rPr>
        <w:t>Chỉ tiêu 2.6 “Kinh doanh bất động sản khác”</w:t>
      </w:r>
      <w:r w:rsidRPr="00212EEC">
        <w:rPr>
          <w:rFonts w:ascii="Times New Roman" w:hAnsi="Times New Roman" w:cs="Times New Roman"/>
          <w:sz w:val="24"/>
          <w:szCs w:val="24"/>
        </w:rPr>
        <w:t xml:space="preserve">: Thống kê dư nợ tín dụng cho mục đích kinh doanh bất động sản theo quy định của Luật Kinh doanh bất động sản 2014 (loại trừ những nhu cầu vốn đã được yêu cầu thống kê tư mục </w:t>
      </w:r>
      <w:r w:rsidR="009F7EF6" w:rsidRPr="00212EEC">
        <w:rPr>
          <w:rFonts w:ascii="Times New Roman" w:hAnsi="Times New Roman" w:cs="Times New Roman"/>
          <w:sz w:val="24"/>
          <w:szCs w:val="24"/>
        </w:rPr>
        <w:t>2.1 đến 2.5</w:t>
      </w:r>
      <w:r w:rsidRPr="00212EEC">
        <w:rPr>
          <w:rFonts w:ascii="Times New Roman" w:hAnsi="Times New Roman" w:cs="Times New Roman"/>
          <w:sz w:val="24"/>
          <w:szCs w:val="24"/>
        </w:rPr>
        <w:t>).</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 xml:space="preserve">- </w:t>
      </w:r>
      <w:r w:rsidRPr="00212EEC">
        <w:rPr>
          <w:rFonts w:ascii="Times New Roman" w:hAnsi="Times New Roman" w:cs="Times New Roman"/>
          <w:b/>
          <w:sz w:val="24"/>
          <w:szCs w:val="24"/>
        </w:rPr>
        <w:t>Chỉ tiêu 3:</w:t>
      </w:r>
      <w:r w:rsidRPr="00212EEC">
        <w:rPr>
          <w:rFonts w:ascii="Times New Roman" w:hAnsi="Times New Roman" w:cs="Times New Roman"/>
          <w:sz w:val="24"/>
          <w:szCs w:val="24"/>
        </w:rPr>
        <w:t xml:space="preserve"> Nợ xấu được hiểu theo quy định tại Thông tư số 02/2013/TT-NHNN ngày 21/01/2013 và các văn bản sửa đổi, thay thế </w:t>
      </w:r>
      <w:r w:rsidR="009F7EF6" w:rsidRPr="00212EEC">
        <w:rPr>
          <w:rFonts w:ascii="Times New Roman" w:hAnsi="Times New Roman" w:cs="Times New Roman"/>
          <w:sz w:val="24"/>
          <w:szCs w:val="24"/>
        </w:rPr>
        <w:t>(nếu có). Nợ xấu</w:t>
      </w:r>
      <w:r w:rsidRPr="00212EEC">
        <w:rPr>
          <w:rFonts w:ascii="Times New Roman" w:hAnsi="Times New Roman" w:cs="Times New Roman"/>
          <w:sz w:val="24"/>
          <w:szCs w:val="24"/>
        </w:rPr>
        <w:t xml:space="preserve"> được phân loại sau khi tham chiếu nhóm nợ do CIC cung cấp tại thời điểm gần nhất; trong đó chỉ tiêu 3 thống kê nợ xấu theo mục đích sử dụng vốn vay tại </w:t>
      </w:r>
      <w:r w:rsidR="00D45FD3" w:rsidRPr="00212EEC">
        <w:rPr>
          <w:rFonts w:ascii="Times New Roman" w:hAnsi="Times New Roman" w:cs="Times New Roman"/>
          <w:sz w:val="24"/>
          <w:szCs w:val="24"/>
        </w:rPr>
        <w:t xml:space="preserve">Chỉ tiêu </w:t>
      </w:r>
      <w:r w:rsidRPr="00212EEC">
        <w:rPr>
          <w:rFonts w:ascii="Times New Roman" w:hAnsi="Times New Roman" w:cs="Times New Roman"/>
          <w:sz w:val="24"/>
          <w:szCs w:val="24"/>
        </w:rPr>
        <w:t>2, cụ thể:</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(i) Chỉ tiêu 3.1: Thống kê nợ xấu của các nhu cầu vốn</w:t>
      </w:r>
      <w:r w:rsidR="00C75F8F">
        <w:rPr>
          <w:rFonts w:ascii="Times New Roman" w:hAnsi="Times New Roman" w:cs="Times New Roman"/>
          <w:sz w:val="24"/>
          <w:szCs w:val="24"/>
        </w:rPr>
        <w:t xml:space="preserve"> </w:t>
      </w:r>
      <w:r w:rsidR="00361D87" w:rsidRPr="00212EEC">
        <w:rPr>
          <w:rFonts w:ascii="Times New Roman" w:hAnsi="Times New Roman" w:cs="Times New Roman"/>
          <w:sz w:val="24"/>
          <w:szCs w:val="24"/>
        </w:rPr>
        <w:t>tại các chỉ tiêu</w:t>
      </w:r>
      <w:r w:rsidR="00B75A4E">
        <w:rPr>
          <w:rFonts w:ascii="Times New Roman" w:hAnsi="Times New Roman" w:cs="Times New Roman"/>
          <w:sz w:val="24"/>
          <w:szCs w:val="24"/>
        </w:rPr>
        <w:t xml:space="preserve"> </w:t>
      </w:r>
      <w:r w:rsidRPr="00212EEC">
        <w:rPr>
          <w:rFonts w:ascii="Times New Roman" w:hAnsi="Times New Roman" w:cs="Times New Roman"/>
          <w:sz w:val="24"/>
          <w:szCs w:val="24"/>
        </w:rPr>
        <w:t>(2.1.1, 2.1.3, 2.2.2, 2.3.2, 2.4, 2.5.1.1, 2.5.2.1, 2.5.2.2, 2.5.3.1, 2.5.3.2, 2.6)</w:t>
      </w:r>
      <w:r w:rsidR="00361D87" w:rsidRPr="00212EEC">
        <w:rPr>
          <w:rFonts w:ascii="Times New Roman" w:hAnsi="Times New Roman" w:cs="Times New Roman"/>
          <w:sz w:val="24"/>
          <w:szCs w:val="24"/>
        </w:rPr>
        <w:t>.</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sz w:val="24"/>
          <w:szCs w:val="24"/>
        </w:rPr>
        <w:t>(ii) Chỉ tiêu 3.2: Thống kê dư nợ xấu của các nhu cầu vốn</w:t>
      </w:r>
      <w:r w:rsidR="00B75A4E">
        <w:rPr>
          <w:rFonts w:ascii="Times New Roman" w:hAnsi="Times New Roman" w:cs="Times New Roman"/>
          <w:sz w:val="24"/>
          <w:szCs w:val="24"/>
        </w:rPr>
        <w:t xml:space="preserve"> </w:t>
      </w:r>
      <w:r w:rsidRPr="00212EEC">
        <w:rPr>
          <w:rFonts w:ascii="Times New Roman" w:hAnsi="Times New Roman" w:cs="Times New Roman"/>
          <w:sz w:val="24"/>
          <w:szCs w:val="24"/>
        </w:rPr>
        <w:t xml:space="preserve">khác của </w:t>
      </w:r>
      <w:r w:rsidR="00D45FD3" w:rsidRPr="00212EEC">
        <w:rPr>
          <w:rFonts w:ascii="Times New Roman" w:hAnsi="Times New Roman" w:cs="Times New Roman"/>
          <w:sz w:val="24"/>
          <w:szCs w:val="24"/>
        </w:rPr>
        <w:t>Chỉ tiêu</w:t>
      </w:r>
      <w:r w:rsidRPr="00212EEC">
        <w:rPr>
          <w:rFonts w:ascii="Times New Roman" w:hAnsi="Times New Roman" w:cs="Times New Roman"/>
          <w:sz w:val="24"/>
          <w:szCs w:val="24"/>
        </w:rPr>
        <w:t xml:space="preserve"> 2 (không bao gồm dư nợ xấu đã thống kê tại </w:t>
      </w:r>
      <w:r w:rsidR="00D45FD3" w:rsidRPr="00212EEC">
        <w:rPr>
          <w:rFonts w:ascii="Times New Roman" w:hAnsi="Times New Roman" w:cs="Times New Roman"/>
          <w:sz w:val="24"/>
          <w:szCs w:val="24"/>
        </w:rPr>
        <w:t xml:space="preserve">Chỉ tiêu </w:t>
      </w:r>
      <w:r w:rsidRPr="00212EEC">
        <w:rPr>
          <w:rFonts w:ascii="Times New Roman" w:hAnsi="Times New Roman" w:cs="Times New Roman"/>
          <w:sz w:val="24"/>
          <w:szCs w:val="24"/>
        </w:rPr>
        <w:t>3.1)</w:t>
      </w:r>
      <w:r w:rsidR="00D45FD3" w:rsidRPr="00212EEC">
        <w:rPr>
          <w:rFonts w:ascii="Times New Roman" w:hAnsi="Times New Roman" w:cs="Times New Roman"/>
          <w:sz w:val="24"/>
          <w:szCs w:val="24"/>
        </w:rPr>
        <w:t>.</w:t>
      </w:r>
    </w:p>
    <w:p w:rsidR="00AE742F" w:rsidRPr="00212EEC" w:rsidRDefault="00AE742F" w:rsidP="009C5A82">
      <w:pPr>
        <w:spacing w:before="60" w:after="60" w:line="240" w:lineRule="atLeast"/>
        <w:ind w:left="-426"/>
        <w:jc w:val="both"/>
        <w:rPr>
          <w:rFonts w:ascii="Times New Roman" w:hAnsi="Times New Roman" w:cs="Times New Roman"/>
          <w:sz w:val="24"/>
          <w:szCs w:val="24"/>
        </w:rPr>
      </w:pPr>
      <w:r w:rsidRPr="00212EEC">
        <w:rPr>
          <w:rFonts w:ascii="Times New Roman" w:hAnsi="Times New Roman" w:cs="Times New Roman"/>
          <w:b/>
          <w:sz w:val="24"/>
          <w:szCs w:val="24"/>
        </w:rPr>
        <w:t>- Chỉ tiê</w:t>
      </w:r>
      <w:r w:rsidR="00361D87" w:rsidRPr="00212EEC">
        <w:rPr>
          <w:rFonts w:ascii="Times New Roman" w:hAnsi="Times New Roman" w:cs="Times New Roman"/>
          <w:b/>
          <w:sz w:val="24"/>
          <w:szCs w:val="24"/>
        </w:rPr>
        <w:t>u 4</w:t>
      </w:r>
      <w:r w:rsidR="0033082C">
        <w:rPr>
          <w:rFonts w:ascii="Times New Roman" w:hAnsi="Times New Roman" w:cs="Times New Roman"/>
          <w:b/>
          <w:sz w:val="24"/>
          <w:szCs w:val="24"/>
        </w:rPr>
        <w:t xml:space="preserve"> </w:t>
      </w:r>
      <w:r w:rsidRPr="00212EEC">
        <w:rPr>
          <w:rFonts w:ascii="Times New Roman" w:hAnsi="Times New Roman" w:cs="Times New Roman"/>
          <w:sz w:val="24"/>
          <w:szCs w:val="24"/>
        </w:rPr>
        <w:t xml:space="preserve">= </w:t>
      </w:r>
      <w:r w:rsidR="009F7EF6" w:rsidRPr="00212EEC">
        <w:rPr>
          <w:rFonts w:ascii="Times New Roman" w:hAnsi="Times New Roman" w:cs="Times New Roman"/>
          <w:sz w:val="24"/>
          <w:szCs w:val="24"/>
        </w:rPr>
        <w:t xml:space="preserve">Chỉ tiêu </w:t>
      </w:r>
      <w:r w:rsidRPr="00212EEC">
        <w:rPr>
          <w:rFonts w:ascii="Times New Roman" w:hAnsi="Times New Roman" w:cs="Times New Roman"/>
          <w:sz w:val="24"/>
          <w:szCs w:val="24"/>
        </w:rPr>
        <w:t>(1)/</w:t>
      </w:r>
      <w:r w:rsidR="009F7EF6" w:rsidRPr="00212EEC">
        <w:rPr>
          <w:rFonts w:ascii="Times New Roman" w:hAnsi="Times New Roman" w:cs="Times New Roman"/>
          <w:sz w:val="24"/>
          <w:szCs w:val="24"/>
        </w:rPr>
        <w:t>T</w:t>
      </w:r>
      <w:r w:rsidRPr="00212EEC">
        <w:rPr>
          <w:rFonts w:ascii="Times New Roman" w:hAnsi="Times New Roman" w:cs="Times New Roman"/>
          <w:sz w:val="24"/>
          <w:szCs w:val="24"/>
        </w:rPr>
        <w:t xml:space="preserve">ổng dư nợ tín dụng*100 </w:t>
      </w:r>
      <w:r w:rsidR="009F7EF6" w:rsidRPr="00212EEC">
        <w:rPr>
          <w:rFonts w:ascii="Times New Roman" w:hAnsi="Times New Roman" w:cs="Times New Roman"/>
          <w:sz w:val="24"/>
          <w:szCs w:val="24"/>
        </w:rPr>
        <w:t>(Khi báo cáo không ghi dấu % bên cạnh, lấy 02 chữ số sau dấu phẩy)</w:t>
      </w:r>
      <w:r w:rsidRPr="00212EEC">
        <w:rPr>
          <w:rFonts w:ascii="Times New Roman" w:hAnsi="Times New Roman" w:cs="Times New Roman"/>
          <w:sz w:val="24"/>
          <w:szCs w:val="24"/>
        </w:rPr>
        <w:t>.</w:t>
      </w:r>
    </w:p>
    <w:p w:rsidR="0046673A" w:rsidRPr="00212EEC" w:rsidRDefault="0046673A" w:rsidP="009C5A82">
      <w:pPr>
        <w:spacing w:before="60" w:after="60" w:line="240" w:lineRule="atLeast"/>
        <w:ind w:left="-426"/>
        <w:jc w:val="both"/>
        <w:rPr>
          <w:rFonts w:ascii="Times New Roman" w:hAnsi="Times New Roman"/>
          <w:sz w:val="24"/>
          <w:szCs w:val="24"/>
        </w:rPr>
      </w:pPr>
      <w:r w:rsidRPr="00212EEC">
        <w:rPr>
          <w:rFonts w:ascii="Times New Roman" w:hAnsi="Times New Roman"/>
          <w:sz w:val="24"/>
          <w:szCs w:val="24"/>
        </w:rPr>
        <w:t xml:space="preserve">- </w:t>
      </w:r>
      <w:r w:rsidRPr="00212EEC">
        <w:rPr>
          <w:rFonts w:ascii="Times New Roman" w:hAnsi="Times New Roman" w:cs="Times New Roman"/>
          <w:sz w:val="24"/>
          <w:szCs w:val="24"/>
        </w:rPr>
        <w:t>Chỉ tiêu</w:t>
      </w:r>
      <w:r w:rsidRPr="00212EEC">
        <w:rPr>
          <w:rFonts w:ascii="Times New Roman" w:hAnsi="Times New Roman"/>
          <w:sz w:val="24"/>
          <w:szCs w:val="24"/>
        </w:rPr>
        <w:t xml:space="preserve"> 1 = </w:t>
      </w:r>
      <w:r w:rsidRPr="00212EEC">
        <w:rPr>
          <w:rFonts w:ascii="Times New Roman" w:hAnsi="Times New Roman" w:cs="Times New Roman"/>
          <w:sz w:val="24"/>
          <w:szCs w:val="24"/>
        </w:rPr>
        <w:t>Chỉ tiêu</w:t>
      </w:r>
      <w:r w:rsidRPr="00212EEC">
        <w:rPr>
          <w:rFonts w:ascii="Times New Roman" w:hAnsi="Times New Roman"/>
          <w:sz w:val="24"/>
          <w:szCs w:val="24"/>
        </w:rPr>
        <w:t xml:space="preserve"> 2.</w:t>
      </w:r>
    </w:p>
    <w:p w:rsidR="00C9428B" w:rsidRDefault="00AE742F" w:rsidP="009C5A82">
      <w:pPr>
        <w:spacing w:before="60" w:after="60" w:line="240" w:lineRule="atLeast"/>
        <w:ind w:left="-426"/>
        <w:jc w:val="both"/>
        <w:rPr>
          <w:rFonts w:ascii="Times New Roman" w:hAnsi="Times New Roman"/>
          <w:sz w:val="24"/>
          <w:szCs w:val="24"/>
        </w:rPr>
      </w:pPr>
      <w:r w:rsidRPr="009C5A82">
        <w:rPr>
          <w:rFonts w:ascii="Times New Roman" w:hAnsi="Times New Roman" w:cs="Times New Roman"/>
          <w:b/>
          <w:i/>
          <w:sz w:val="24"/>
          <w:szCs w:val="24"/>
          <w:u w:val="single"/>
        </w:rPr>
        <w:t>Ghi chú:</w:t>
      </w:r>
      <w:r w:rsidR="007F2768" w:rsidRPr="00254D0E">
        <w:rPr>
          <w:rFonts w:ascii="Times New Roman" w:hAnsi="Times New Roman"/>
          <w:sz w:val="24"/>
          <w:szCs w:val="24"/>
        </w:rPr>
        <w:t xml:space="preserve"> </w:t>
      </w:r>
    </w:p>
    <w:p w:rsidR="00AE742F" w:rsidRDefault="00C9428B" w:rsidP="00C9428B">
      <w:pPr>
        <w:spacing w:before="60" w:after="60" w:line="240" w:lineRule="atLeast"/>
        <w:ind w:left="-426"/>
        <w:jc w:val="both"/>
        <w:rPr>
          <w:rFonts w:ascii="Times New Roman" w:hAnsi="Times New Roman"/>
          <w:sz w:val="24"/>
          <w:szCs w:val="24"/>
        </w:rPr>
      </w:pPr>
      <w:r>
        <w:rPr>
          <w:rFonts w:ascii="Times New Roman" w:hAnsi="Times New Roman"/>
          <w:sz w:val="24"/>
          <w:szCs w:val="24"/>
        </w:rPr>
        <w:t xml:space="preserve">- </w:t>
      </w:r>
      <w:r w:rsidR="00AE742F" w:rsidRPr="00212EEC">
        <w:rPr>
          <w:rFonts w:ascii="Times New Roman" w:hAnsi="Times New Roman"/>
          <w:sz w:val="24"/>
          <w:szCs w:val="24"/>
        </w:rPr>
        <w:t xml:space="preserve">TCTD không </w:t>
      </w:r>
      <w:r w:rsidR="00AE742F" w:rsidRPr="00212EEC">
        <w:rPr>
          <w:rFonts w:ascii="Times New Roman" w:hAnsi="Times New Roman" w:cs="Calibri"/>
          <w:sz w:val="24"/>
          <w:szCs w:val="24"/>
        </w:rPr>
        <w:t>đ</w:t>
      </w:r>
      <w:r w:rsidR="00AE742F" w:rsidRPr="00212EEC">
        <w:rPr>
          <w:rFonts w:ascii="Times New Roman" w:hAnsi="Times New Roman"/>
          <w:sz w:val="24"/>
          <w:szCs w:val="24"/>
        </w:rPr>
        <w:t>i</w:t>
      </w:r>
      <w:r w:rsidR="00AE742F" w:rsidRPr="00212EEC">
        <w:rPr>
          <w:rFonts w:ascii="Times New Roman" w:hAnsi="Times New Roman" w:cs="Calibri"/>
          <w:sz w:val="24"/>
          <w:szCs w:val="24"/>
        </w:rPr>
        <w:t>ề</w:t>
      </w:r>
      <w:r w:rsidR="00AE742F" w:rsidRPr="00212EEC">
        <w:rPr>
          <w:rFonts w:ascii="Times New Roman" w:hAnsi="Times New Roman"/>
          <w:sz w:val="24"/>
          <w:szCs w:val="24"/>
        </w:rPr>
        <w:t>n d</w:t>
      </w:r>
      <w:r w:rsidR="00AE742F" w:rsidRPr="00212EEC">
        <w:rPr>
          <w:rFonts w:ascii="Times New Roman" w:hAnsi="Times New Roman" w:cs="Calibri"/>
          <w:sz w:val="24"/>
          <w:szCs w:val="24"/>
        </w:rPr>
        <w:t>ữ</w:t>
      </w:r>
      <w:r w:rsidR="00AE742F" w:rsidRPr="00212EEC">
        <w:rPr>
          <w:rFonts w:ascii="Times New Roman" w:hAnsi="Times New Roman"/>
          <w:sz w:val="24"/>
          <w:szCs w:val="24"/>
        </w:rPr>
        <w:t xml:space="preserve"> li</w:t>
      </w:r>
      <w:r w:rsidR="00AE742F" w:rsidRPr="00212EEC">
        <w:rPr>
          <w:rFonts w:ascii="Times New Roman" w:hAnsi="Times New Roman" w:cs="Calibri"/>
          <w:sz w:val="24"/>
          <w:szCs w:val="24"/>
        </w:rPr>
        <w:t>ệ</w:t>
      </w:r>
      <w:r w:rsidR="00AE742F" w:rsidRPr="00212EEC">
        <w:rPr>
          <w:rFonts w:ascii="Times New Roman" w:hAnsi="Times New Roman"/>
          <w:sz w:val="24"/>
          <w:szCs w:val="24"/>
        </w:rPr>
        <w:t>u t</w:t>
      </w:r>
      <w:r w:rsidR="00AE742F" w:rsidRPr="00212EEC">
        <w:rPr>
          <w:rFonts w:ascii="Times New Roman" w:hAnsi="Times New Roman" w:cs="Calibri"/>
          <w:sz w:val="24"/>
          <w:szCs w:val="24"/>
        </w:rPr>
        <w:t>ạ</w:t>
      </w:r>
      <w:r w:rsidR="00AE742F" w:rsidRPr="00212EEC">
        <w:rPr>
          <w:rFonts w:ascii="Times New Roman" w:hAnsi="Times New Roman"/>
          <w:sz w:val="24"/>
          <w:szCs w:val="24"/>
        </w:rPr>
        <w:t>i các ô màu xám.</w:t>
      </w:r>
    </w:p>
    <w:p w:rsidR="00C9428B" w:rsidRDefault="00C9428B" w:rsidP="00C9428B">
      <w:pPr>
        <w:spacing w:before="60" w:after="60" w:line="240" w:lineRule="atLeast"/>
        <w:ind w:left="-426"/>
        <w:jc w:val="both"/>
        <w:rPr>
          <w:rFonts w:ascii="Times New Roman" w:hAnsi="Times New Roman"/>
          <w:sz w:val="24"/>
          <w:szCs w:val="24"/>
        </w:rPr>
      </w:pPr>
      <w:r w:rsidRPr="00C9428B">
        <w:rPr>
          <w:rFonts w:ascii="Times New Roman" w:hAnsi="Times New Roman"/>
          <w:sz w:val="24"/>
          <w:szCs w:val="24"/>
          <w:highlight w:val="yellow"/>
        </w:rPr>
        <w:t>- Không áp dụng công thức tại chỉ tiêu 1, 2, 2.1, 2.2, 2.3, 2.4, 2.5, 2.5.1, 2.5.2, 2.5.3 đối với cột (4), cột (5).</w:t>
      </w:r>
    </w:p>
    <w:p w:rsidR="002D3BA1" w:rsidRDefault="002D3BA1" w:rsidP="00C9428B">
      <w:pPr>
        <w:spacing w:before="60" w:after="60" w:line="240" w:lineRule="atLeast"/>
        <w:jc w:val="both"/>
        <w:rPr>
          <w:rFonts w:ascii="Times New Roman" w:hAnsi="Times New Roman" w:cs="Times New Roman"/>
          <w:b/>
          <w:bCs/>
          <w:sz w:val="26"/>
          <w:szCs w:val="26"/>
          <w:lang w:eastAsia="en-AU"/>
        </w:rPr>
      </w:pPr>
    </w:p>
    <w:p w:rsidR="00C9428B" w:rsidRPr="00212EEC" w:rsidRDefault="00C9428B" w:rsidP="00C9428B">
      <w:pPr>
        <w:spacing w:before="60" w:after="60" w:line="240" w:lineRule="atLeast"/>
        <w:jc w:val="both"/>
        <w:rPr>
          <w:rFonts w:ascii="Times New Roman" w:hAnsi="Times New Roman" w:cs="Times New Roman"/>
          <w:b/>
          <w:bCs/>
          <w:sz w:val="26"/>
          <w:szCs w:val="26"/>
          <w:lang w:eastAsia="en-AU"/>
        </w:rPr>
        <w:sectPr w:rsidR="00C9428B" w:rsidRPr="00212EEC" w:rsidSect="002D3BA1">
          <w:pgSz w:w="11907" w:h="16839" w:code="9"/>
          <w:pgMar w:top="1134" w:right="1134" w:bottom="1134" w:left="1701" w:header="720" w:footer="454" w:gutter="0"/>
          <w:cols w:space="720"/>
          <w:docGrid w:linePitch="381"/>
        </w:sectPr>
      </w:pPr>
    </w:p>
    <w:tbl>
      <w:tblPr>
        <w:tblW w:w="4963" w:type="pct"/>
        <w:tblInd w:w="108" w:type="dxa"/>
        <w:tblLook w:val="04A0" w:firstRow="1" w:lastRow="0" w:firstColumn="1" w:lastColumn="0" w:noHBand="0" w:noVBand="1"/>
      </w:tblPr>
      <w:tblGrid>
        <w:gridCol w:w="14463"/>
      </w:tblGrid>
      <w:tr w:rsidR="00456BF8" w:rsidRPr="00212EEC" w:rsidTr="00623428">
        <w:trPr>
          <w:trHeight w:val="95"/>
        </w:trPr>
        <w:tc>
          <w:tcPr>
            <w:tcW w:w="5000" w:type="pct"/>
            <w:noWrap/>
            <w:vAlign w:val="bottom"/>
            <w:hideMark/>
          </w:tcPr>
          <w:p w:rsidR="00BD2B50" w:rsidRPr="00212EEC" w:rsidRDefault="00BD2B50" w:rsidP="00BD2B50">
            <w:pPr>
              <w:ind w:left="142"/>
              <w:rPr>
                <w:rFonts w:ascii="Times New Roman" w:hAnsi="Times New Roman" w:cs="Times New Roman"/>
                <w:b/>
                <w:sz w:val="24"/>
                <w:szCs w:val="24"/>
                <w:lang w:val="es-NI"/>
              </w:rPr>
            </w:pPr>
            <w:r w:rsidRPr="00212EEC">
              <w:rPr>
                <w:rFonts w:ascii="Times New Roman" w:hAnsi="Times New Roman" w:cs="Times New Roman"/>
                <w:b/>
                <w:sz w:val="24"/>
                <w:szCs w:val="24"/>
                <w:lang w:val="es-NI"/>
              </w:rPr>
              <w:lastRenderedPageBreak/>
              <w:t xml:space="preserve">Đơn vị báo cáo:…     </w:t>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00C75F8F">
              <w:rPr>
                <w:rFonts w:ascii="Times New Roman" w:hAnsi="Times New Roman" w:cs="Times New Roman"/>
                <w:b/>
                <w:sz w:val="24"/>
                <w:szCs w:val="24"/>
                <w:lang w:val="es-NI"/>
              </w:rPr>
              <w:t xml:space="preserve">                                                                                                   </w:t>
            </w:r>
            <w:r w:rsidRPr="00212EEC">
              <w:rPr>
                <w:rFonts w:ascii="Times New Roman" w:hAnsi="Times New Roman" w:cs="Times New Roman"/>
                <w:b/>
                <w:sz w:val="24"/>
                <w:szCs w:val="24"/>
                <w:lang w:val="es-NI"/>
              </w:rPr>
              <w:t>Biểu số 022.1-TD</w:t>
            </w:r>
          </w:p>
          <w:p w:rsidR="00254D0E" w:rsidRDefault="00254D0E" w:rsidP="00BD2B50">
            <w:pPr>
              <w:spacing w:before="240"/>
              <w:ind w:left="142"/>
              <w:jc w:val="center"/>
              <w:rPr>
                <w:rFonts w:ascii="Times New Roman" w:hAnsi="Times New Roman" w:cs="Times New Roman"/>
                <w:b/>
                <w:sz w:val="24"/>
                <w:szCs w:val="24"/>
                <w:lang w:val="es-NI"/>
              </w:rPr>
            </w:pPr>
          </w:p>
          <w:p w:rsidR="00BD2B50" w:rsidRPr="00212EEC" w:rsidRDefault="00BD2B50" w:rsidP="00254D0E">
            <w:pPr>
              <w:ind w:left="142"/>
              <w:jc w:val="center"/>
              <w:rPr>
                <w:rFonts w:ascii="Times New Roman" w:hAnsi="Times New Roman" w:cs="Times New Roman"/>
                <w:b/>
                <w:sz w:val="24"/>
                <w:szCs w:val="24"/>
                <w:lang w:val="es-NI"/>
              </w:rPr>
            </w:pPr>
            <w:r w:rsidRPr="00212EEC">
              <w:rPr>
                <w:rFonts w:ascii="Times New Roman" w:hAnsi="Times New Roman" w:cs="Times New Roman"/>
                <w:b/>
                <w:sz w:val="24"/>
                <w:szCs w:val="24"/>
                <w:lang w:val="es-NI"/>
              </w:rPr>
              <w:t>BÁO CÁO HOẠT ĐỘNG THƯ TÍN DỤNG (L/C)</w:t>
            </w:r>
          </w:p>
          <w:p w:rsidR="00BD2B50" w:rsidRPr="00212EEC" w:rsidRDefault="00BD2B50" w:rsidP="00254D0E">
            <w:pPr>
              <w:tabs>
                <w:tab w:val="left" w:pos="426"/>
              </w:tabs>
              <w:ind w:left="142"/>
              <w:jc w:val="center"/>
              <w:rPr>
                <w:rFonts w:ascii="Times New Roman" w:hAnsi="Times New Roman" w:cs="Times New Roman"/>
                <w:i/>
                <w:sz w:val="24"/>
                <w:szCs w:val="24"/>
                <w:lang w:val="es-NI"/>
              </w:rPr>
            </w:pPr>
            <w:r w:rsidRPr="00212EEC">
              <w:rPr>
                <w:rFonts w:ascii="Times New Roman" w:hAnsi="Times New Roman" w:cs="Times New Roman"/>
                <w:i/>
                <w:sz w:val="24"/>
                <w:szCs w:val="24"/>
                <w:lang w:val="es-NI"/>
              </w:rPr>
              <w:t>(Tháng</w:t>
            </w:r>
            <w:r w:rsidR="005A5182">
              <w:rPr>
                <w:rFonts w:ascii="Times New Roman" w:hAnsi="Times New Roman" w:cs="Times New Roman"/>
                <w:i/>
                <w:sz w:val="24"/>
                <w:szCs w:val="24"/>
                <w:lang w:val="es-NI"/>
              </w:rPr>
              <w:t>…</w:t>
            </w:r>
            <w:r w:rsidRPr="00212EEC">
              <w:rPr>
                <w:rFonts w:ascii="Times New Roman" w:hAnsi="Times New Roman" w:cs="Times New Roman"/>
                <w:i/>
                <w:sz w:val="24"/>
                <w:szCs w:val="24"/>
                <w:lang w:val="es-NI"/>
              </w:rPr>
              <w:t>…năm…</w:t>
            </w:r>
            <w:r w:rsidR="005A5182">
              <w:rPr>
                <w:rFonts w:ascii="Times New Roman" w:hAnsi="Times New Roman" w:cs="Times New Roman"/>
                <w:i/>
                <w:sz w:val="24"/>
                <w:szCs w:val="24"/>
                <w:lang w:val="es-NI"/>
              </w:rPr>
              <w:t>…</w:t>
            </w:r>
            <w:r w:rsidRPr="00212EEC">
              <w:rPr>
                <w:rFonts w:ascii="Times New Roman" w:hAnsi="Times New Roman" w:cs="Times New Roman"/>
                <w:i/>
                <w:sz w:val="24"/>
                <w:szCs w:val="24"/>
                <w:lang w:val="es-NI"/>
              </w:rPr>
              <w:t>)</w:t>
            </w:r>
          </w:p>
          <w:p w:rsidR="00BD2B50" w:rsidRPr="00212EEC" w:rsidRDefault="00BD2B50" w:rsidP="00BD2B50">
            <w:pPr>
              <w:spacing w:before="240"/>
              <w:ind w:left="142"/>
              <w:jc w:val="right"/>
              <w:rPr>
                <w:rFonts w:ascii="Times New Roman" w:hAnsi="Times New Roman" w:cs="Times New Roman"/>
                <w:sz w:val="24"/>
                <w:szCs w:val="24"/>
                <w:lang w:val="es-NI"/>
              </w:rPr>
            </w:pP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t xml:space="preserve">                     Đơn vị tính: Triệu VND</w:t>
            </w:r>
            <w:r w:rsidRPr="00212EEC">
              <w:rPr>
                <w:rFonts w:ascii="Times New Roman" w:hAnsi="Times New Roman" w:cs="Times New Roman"/>
                <w:sz w:val="24"/>
                <w:szCs w:val="24"/>
                <w:lang w:val="es-NI"/>
              </w:rPr>
              <w:tab/>
            </w:r>
          </w:p>
          <w:tbl>
            <w:tblPr>
              <w:tblW w:w="4906" w:type="pct"/>
              <w:tblInd w:w="198" w:type="dxa"/>
              <w:tblLook w:val="04A0" w:firstRow="1" w:lastRow="0" w:firstColumn="1" w:lastColumn="0" w:noHBand="0" w:noVBand="1"/>
            </w:tblPr>
            <w:tblGrid>
              <w:gridCol w:w="861"/>
              <w:gridCol w:w="4326"/>
              <w:gridCol w:w="1612"/>
              <w:gridCol w:w="916"/>
              <w:gridCol w:w="969"/>
              <w:gridCol w:w="888"/>
              <w:gridCol w:w="1623"/>
              <w:gridCol w:w="919"/>
              <w:gridCol w:w="969"/>
              <w:gridCol w:w="886"/>
            </w:tblGrid>
            <w:tr w:rsidR="005A5182" w:rsidRPr="00212EEC" w:rsidTr="005A5182">
              <w:trPr>
                <w:trHeight w:val="340"/>
              </w:trPr>
              <w:tc>
                <w:tcPr>
                  <w:tcW w:w="308" w:type="pct"/>
                  <w:vMerge w:val="restart"/>
                  <w:tcBorders>
                    <w:top w:val="single" w:sz="4" w:space="0" w:color="auto"/>
                    <w:left w:val="single" w:sz="4" w:space="0" w:color="auto"/>
                    <w:right w:val="single" w:sz="4" w:space="0" w:color="auto"/>
                  </w:tcBorders>
                  <w:shd w:val="clear" w:color="auto" w:fill="auto"/>
                  <w:vAlign w:val="center"/>
                  <w:hideMark/>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STT</w:t>
                  </w:r>
                </w:p>
              </w:tc>
              <w:tc>
                <w:tcPr>
                  <w:tcW w:w="1548" w:type="pct"/>
                  <w:vMerge w:val="restart"/>
                  <w:tcBorders>
                    <w:top w:val="single" w:sz="4" w:space="0" w:color="auto"/>
                    <w:left w:val="single" w:sz="4" w:space="0" w:color="auto"/>
                    <w:right w:val="single" w:sz="4" w:space="0" w:color="auto"/>
                  </w:tcBorders>
                  <w:shd w:val="clear" w:color="auto" w:fill="auto"/>
                  <w:vAlign w:val="center"/>
                  <w:hideMark/>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Tên chỉ tiêu</w:t>
                  </w:r>
                </w:p>
              </w:tc>
              <w:tc>
                <w:tcPr>
                  <w:tcW w:w="1570" w:type="pct"/>
                  <w:gridSpan w:val="4"/>
                  <w:tcBorders>
                    <w:top w:val="single" w:sz="4" w:space="0" w:color="auto"/>
                    <w:left w:val="nil"/>
                    <w:bottom w:val="single" w:sz="4" w:space="0" w:color="auto"/>
                    <w:right w:val="single" w:sz="4" w:space="0" w:color="auto"/>
                  </w:tcBorders>
                  <w:shd w:val="clear" w:color="auto" w:fill="auto"/>
                  <w:vAlign w:val="center"/>
                  <w:hideMark/>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Phát hành L/C</w:t>
                  </w:r>
                </w:p>
              </w:tc>
              <w:tc>
                <w:tcPr>
                  <w:tcW w:w="1574" w:type="pct"/>
                  <w:gridSpan w:val="4"/>
                  <w:tcBorders>
                    <w:top w:val="single" w:sz="4" w:space="0" w:color="auto"/>
                    <w:left w:val="nil"/>
                    <w:bottom w:val="single" w:sz="4" w:space="0" w:color="auto"/>
                    <w:right w:val="single" w:sz="4" w:space="0" w:color="auto"/>
                  </w:tcBorders>
                  <w:vAlign w:val="center"/>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Cho vay để thanh toán L/C</w:t>
                  </w:r>
                </w:p>
              </w:tc>
            </w:tr>
            <w:tr w:rsidR="005A5182" w:rsidRPr="00212EEC" w:rsidTr="005A5182">
              <w:trPr>
                <w:trHeight w:val="340"/>
              </w:trPr>
              <w:tc>
                <w:tcPr>
                  <w:tcW w:w="308" w:type="pct"/>
                  <w:vMerge/>
                  <w:tcBorders>
                    <w:left w:val="single" w:sz="4" w:space="0" w:color="auto"/>
                    <w:right w:val="single" w:sz="4" w:space="0" w:color="auto"/>
                  </w:tcBorders>
                  <w:shd w:val="clear" w:color="auto" w:fill="auto"/>
                  <w:vAlign w:val="center"/>
                  <w:hideMark/>
                </w:tcPr>
                <w:p w:rsidR="00BD2B50" w:rsidRPr="00212EEC" w:rsidRDefault="00BD2B50" w:rsidP="00BD2B50">
                  <w:pPr>
                    <w:ind w:left="142"/>
                    <w:rPr>
                      <w:rFonts w:ascii="Times New Roman" w:hAnsi="Times New Roman" w:cs="Times New Roman"/>
                      <w:b/>
                      <w:bCs/>
                      <w:sz w:val="24"/>
                      <w:szCs w:val="24"/>
                    </w:rPr>
                  </w:pPr>
                </w:p>
              </w:tc>
              <w:tc>
                <w:tcPr>
                  <w:tcW w:w="1548" w:type="pct"/>
                  <w:vMerge/>
                  <w:tcBorders>
                    <w:left w:val="single" w:sz="4" w:space="0" w:color="auto"/>
                    <w:right w:val="single" w:sz="4" w:space="0" w:color="auto"/>
                  </w:tcBorders>
                  <w:shd w:val="clear" w:color="auto" w:fill="auto"/>
                  <w:vAlign w:val="center"/>
                  <w:hideMark/>
                </w:tcPr>
                <w:p w:rsidR="00BD2B50" w:rsidRPr="00212EEC" w:rsidRDefault="00BD2B50" w:rsidP="00BD2B50">
                  <w:pPr>
                    <w:ind w:left="142"/>
                    <w:rPr>
                      <w:rFonts w:ascii="Times New Roman" w:hAnsi="Times New Roman" w:cs="Times New Roman"/>
                      <w:b/>
                      <w:bCs/>
                      <w:sz w:val="24"/>
                      <w:szCs w:val="24"/>
                    </w:rPr>
                  </w:pPr>
                </w:p>
              </w:tc>
              <w:tc>
                <w:tcPr>
                  <w:tcW w:w="577" w:type="pct"/>
                  <w:vMerge w:val="restart"/>
                  <w:tcBorders>
                    <w:top w:val="nil"/>
                    <w:left w:val="nil"/>
                    <w:right w:val="single" w:sz="4" w:space="0" w:color="auto"/>
                  </w:tcBorders>
                  <w:shd w:val="clear" w:color="auto" w:fill="auto"/>
                  <w:vAlign w:val="center"/>
                  <w:hideMark/>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Doanh số</w:t>
                  </w:r>
                </w:p>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phát sinh tăng trong kỳ</w:t>
                  </w:r>
                </w:p>
              </w:tc>
              <w:tc>
                <w:tcPr>
                  <w:tcW w:w="993" w:type="pct"/>
                  <w:gridSpan w:val="3"/>
                  <w:tcBorders>
                    <w:top w:val="nil"/>
                    <w:left w:val="nil"/>
                    <w:bottom w:val="nil"/>
                    <w:right w:val="single" w:sz="4" w:space="0" w:color="auto"/>
                  </w:tcBorders>
                  <w:shd w:val="clear" w:color="auto" w:fill="auto"/>
                  <w:vAlign w:val="center"/>
                  <w:hideMark/>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Số dư</w:t>
                  </w:r>
                </w:p>
              </w:tc>
              <w:tc>
                <w:tcPr>
                  <w:tcW w:w="581" w:type="pct"/>
                  <w:vMerge w:val="restart"/>
                  <w:tcBorders>
                    <w:top w:val="single" w:sz="4" w:space="0" w:color="auto"/>
                    <w:left w:val="single" w:sz="4" w:space="0" w:color="auto"/>
                    <w:right w:val="single" w:sz="4" w:space="0" w:color="auto"/>
                  </w:tcBorders>
                  <w:vAlign w:val="center"/>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Doanh số</w:t>
                  </w:r>
                </w:p>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phát sinh tăng trong kỳ</w:t>
                  </w:r>
                </w:p>
              </w:tc>
              <w:tc>
                <w:tcPr>
                  <w:tcW w:w="993" w:type="pct"/>
                  <w:gridSpan w:val="3"/>
                  <w:tcBorders>
                    <w:top w:val="nil"/>
                    <w:left w:val="nil"/>
                    <w:bottom w:val="single" w:sz="4" w:space="0" w:color="auto"/>
                    <w:right w:val="single" w:sz="4" w:space="0" w:color="auto"/>
                  </w:tcBorders>
                  <w:shd w:val="clear" w:color="auto" w:fill="auto"/>
                  <w:vAlign w:val="center"/>
                  <w:hideMark/>
                </w:tcPr>
                <w:p w:rsidR="00BD2B50" w:rsidRPr="00212EEC" w:rsidRDefault="00BD2B50" w:rsidP="00BD2B50">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Dư nợ</w:t>
                  </w:r>
                </w:p>
              </w:tc>
            </w:tr>
            <w:tr w:rsidR="005A5182" w:rsidRPr="00212EEC" w:rsidTr="005A5182">
              <w:trPr>
                <w:trHeight w:val="340"/>
              </w:trPr>
              <w:tc>
                <w:tcPr>
                  <w:tcW w:w="308" w:type="pct"/>
                  <w:vMerge/>
                  <w:tcBorders>
                    <w:left w:val="single" w:sz="4" w:space="0" w:color="auto"/>
                    <w:bottom w:val="single" w:sz="4" w:space="0" w:color="auto"/>
                    <w:right w:val="single" w:sz="4" w:space="0" w:color="auto"/>
                  </w:tcBorders>
                  <w:shd w:val="clear" w:color="auto" w:fill="auto"/>
                  <w:vAlign w:val="center"/>
                  <w:hideMark/>
                </w:tcPr>
                <w:p w:rsidR="005A5182" w:rsidRPr="00212EEC" w:rsidRDefault="005A5182" w:rsidP="005A5182">
                  <w:pPr>
                    <w:ind w:left="142"/>
                    <w:jc w:val="center"/>
                    <w:rPr>
                      <w:rFonts w:ascii="Times New Roman" w:hAnsi="Times New Roman" w:cs="Times New Roman"/>
                      <w:i/>
                      <w:sz w:val="24"/>
                      <w:szCs w:val="24"/>
                    </w:rPr>
                  </w:pPr>
                </w:p>
              </w:tc>
              <w:tc>
                <w:tcPr>
                  <w:tcW w:w="1548" w:type="pct"/>
                  <w:vMerge/>
                  <w:tcBorders>
                    <w:left w:val="single" w:sz="4" w:space="0" w:color="auto"/>
                    <w:bottom w:val="single" w:sz="4" w:space="0" w:color="auto"/>
                    <w:right w:val="single" w:sz="4" w:space="0" w:color="auto"/>
                  </w:tcBorders>
                  <w:shd w:val="clear" w:color="auto" w:fill="auto"/>
                  <w:vAlign w:val="center"/>
                  <w:hideMark/>
                </w:tcPr>
                <w:p w:rsidR="005A5182" w:rsidRPr="00212EEC" w:rsidRDefault="005A5182" w:rsidP="005A5182">
                  <w:pPr>
                    <w:ind w:left="142"/>
                    <w:jc w:val="center"/>
                    <w:rPr>
                      <w:rFonts w:ascii="Times New Roman" w:hAnsi="Times New Roman" w:cs="Times New Roman"/>
                      <w:i/>
                      <w:sz w:val="24"/>
                      <w:szCs w:val="24"/>
                    </w:rPr>
                  </w:pPr>
                </w:p>
              </w:tc>
              <w:tc>
                <w:tcPr>
                  <w:tcW w:w="577" w:type="pct"/>
                  <w:vMerge/>
                  <w:tcBorders>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b/>
                      <w:i/>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Default="005A5182" w:rsidP="005A5182">
                  <w:pPr>
                    <w:ind w:left="142"/>
                    <w:jc w:val="center"/>
                    <w:rPr>
                      <w:rFonts w:ascii="Times New Roman" w:hAnsi="Times New Roman" w:cs="Times New Roman"/>
                      <w:sz w:val="24"/>
                      <w:szCs w:val="24"/>
                    </w:rPr>
                  </w:pPr>
                  <w:r>
                    <w:rPr>
                      <w:rFonts w:ascii="Times New Roman" w:hAnsi="Times New Roman" w:cs="Times New Roman"/>
                      <w:sz w:val="24"/>
                      <w:szCs w:val="24"/>
                    </w:rPr>
                    <w:t xml:space="preserve">Bằng </w:t>
                  </w:r>
                </w:p>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VND</w:t>
                  </w: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sz w:val="24"/>
                      <w:szCs w:val="24"/>
                    </w:rPr>
                  </w:pPr>
                  <w:r>
                    <w:rPr>
                      <w:rFonts w:ascii="Times New Roman" w:hAnsi="Times New Roman" w:cs="Times New Roman"/>
                      <w:sz w:val="24"/>
                      <w:szCs w:val="24"/>
                    </w:rPr>
                    <w:t>Bằng n</w:t>
                  </w:r>
                  <w:r w:rsidRPr="00212EEC">
                    <w:rPr>
                      <w:rFonts w:ascii="Times New Roman" w:hAnsi="Times New Roman" w:cs="Times New Roman"/>
                      <w:sz w:val="24"/>
                      <w:szCs w:val="24"/>
                    </w:rPr>
                    <w:t>goại tệ</w:t>
                  </w: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Tổng số</w:t>
                  </w:r>
                </w:p>
              </w:tc>
              <w:tc>
                <w:tcPr>
                  <w:tcW w:w="581" w:type="pct"/>
                  <w:vMerge/>
                  <w:tcBorders>
                    <w:left w:val="single" w:sz="4" w:space="0" w:color="auto"/>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b/>
                      <w:i/>
                      <w:sz w:val="24"/>
                      <w:szCs w:val="24"/>
                    </w:rPr>
                  </w:pPr>
                </w:p>
              </w:tc>
              <w:tc>
                <w:tcPr>
                  <w:tcW w:w="329" w:type="pct"/>
                  <w:tcBorders>
                    <w:top w:val="nil"/>
                    <w:left w:val="nil"/>
                    <w:bottom w:val="single" w:sz="4" w:space="0" w:color="auto"/>
                    <w:right w:val="single" w:sz="4" w:space="0" w:color="auto"/>
                  </w:tcBorders>
                  <w:shd w:val="clear" w:color="auto" w:fill="auto"/>
                  <w:noWrap/>
                  <w:vAlign w:val="center"/>
                  <w:hideMark/>
                </w:tcPr>
                <w:p w:rsidR="005A5182" w:rsidRDefault="005A5182" w:rsidP="005A5182">
                  <w:pPr>
                    <w:ind w:left="142"/>
                    <w:jc w:val="center"/>
                    <w:rPr>
                      <w:rFonts w:ascii="Times New Roman" w:hAnsi="Times New Roman" w:cs="Times New Roman"/>
                      <w:sz w:val="24"/>
                      <w:szCs w:val="24"/>
                    </w:rPr>
                  </w:pPr>
                  <w:r>
                    <w:rPr>
                      <w:rFonts w:ascii="Times New Roman" w:hAnsi="Times New Roman" w:cs="Times New Roman"/>
                      <w:sz w:val="24"/>
                      <w:szCs w:val="24"/>
                    </w:rPr>
                    <w:t xml:space="preserve">Bằng </w:t>
                  </w:r>
                </w:p>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VND</w:t>
                  </w:r>
                </w:p>
              </w:tc>
              <w:tc>
                <w:tcPr>
                  <w:tcW w:w="347" w:type="pct"/>
                  <w:tcBorders>
                    <w:top w:val="nil"/>
                    <w:left w:val="nil"/>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sz w:val="24"/>
                      <w:szCs w:val="24"/>
                    </w:rPr>
                  </w:pPr>
                  <w:r>
                    <w:rPr>
                      <w:rFonts w:ascii="Times New Roman" w:hAnsi="Times New Roman" w:cs="Times New Roman"/>
                      <w:sz w:val="24"/>
                      <w:szCs w:val="24"/>
                    </w:rPr>
                    <w:t>Bằng n</w:t>
                  </w:r>
                  <w:r w:rsidRPr="00212EEC">
                    <w:rPr>
                      <w:rFonts w:ascii="Times New Roman" w:hAnsi="Times New Roman" w:cs="Times New Roman"/>
                      <w:sz w:val="24"/>
                      <w:szCs w:val="24"/>
                    </w:rPr>
                    <w:t>goại tệ</w:t>
                  </w:r>
                </w:p>
              </w:tc>
              <w:tc>
                <w:tcPr>
                  <w:tcW w:w="317" w:type="pct"/>
                  <w:tcBorders>
                    <w:top w:val="nil"/>
                    <w:left w:val="nil"/>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Tổng số</w:t>
                  </w: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(1)</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(2)</w:t>
                  </w:r>
                </w:p>
              </w:tc>
              <w:tc>
                <w:tcPr>
                  <w:tcW w:w="577"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(3)</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(4)</w:t>
                  </w: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(5)</w:t>
                  </w: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(6)</w:t>
                  </w: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(7)</w:t>
                  </w:r>
                </w:p>
              </w:tc>
              <w:tc>
                <w:tcPr>
                  <w:tcW w:w="329"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(8)</w:t>
                  </w:r>
                </w:p>
              </w:tc>
              <w:tc>
                <w:tcPr>
                  <w:tcW w:w="347" w:type="pct"/>
                  <w:tcBorders>
                    <w:top w:val="nil"/>
                    <w:left w:val="nil"/>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(9)</w:t>
                  </w:r>
                </w:p>
              </w:tc>
              <w:tc>
                <w:tcPr>
                  <w:tcW w:w="317" w:type="pct"/>
                  <w:tcBorders>
                    <w:top w:val="nil"/>
                    <w:left w:val="nil"/>
                    <w:bottom w:val="single" w:sz="4" w:space="0" w:color="auto"/>
                    <w:right w:val="single" w:sz="4" w:space="0" w:color="auto"/>
                  </w:tcBorders>
                  <w:vAlign w:val="center"/>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(10)</w:t>
                  </w: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b/>
                      <w:sz w:val="24"/>
                      <w:szCs w:val="24"/>
                    </w:rPr>
                  </w:pPr>
                  <w:r w:rsidRPr="00212EEC">
                    <w:rPr>
                      <w:rFonts w:ascii="Times New Roman" w:hAnsi="Times New Roman" w:cs="Times New Roman"/>
                      <w:b/>
                      <w:sz w:val="24"/>
                      <w:szCs w:val="24"/>
                    </w:rPr>
                    <w:t>1</w:t>
                  </w:r>
                </w:p>
              </w:tc>
              <w:tc>
                <w:tcPr>
                  <w:tcW w:w="154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b/>
                      <w:sz w:val="24"/>
                      <w:szCs w:val="24"/>
                    </w:rPr>
                  </w:pPr>
                  <w:r w:rsidRPr="00212EEC">
                    <w:rPr>
                      <w:rFonts w:ascii="Times New Roman" w:hAnsi="Times New Roman" w:cs="Times New Roman"/>
                      <w:b/>
                      <w:sz w:val="24"/>
                      <w:szCs w:val="24"/>
                    </w:rPr>
                    <w:t>Phân theo loại hình L/C</w:t>
                  </w:r>
                </w:p>
              </w:tc>
              <w:tc>
                <w:tcPr>
                  <w:tcW w:w="577"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b/>
                      <w:sz w:val="24"/>
                      <w:szCs w:val="24"/>
                    </w:rPr>
                  </w:pPr>
                </w:p>
              </w:tc>
              <w:tc>
                <w:tcPr>
                  <w:tcW w:w="32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b/>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b/>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b/>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b/>
                      <w:sz w:val="24"/>
                      <w:szCs w:val="24"/>
                    </w:rPr>
                  </w:pPr>
                </w:p>
              </w:tc>
              <w:tc>
                <w:tcPr>
                  <w:tcW w:w="329"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b/>
                      <w:sz w:val="24"/>
                      <w:szCs w:val="24"/>
                    </w:rPr>
                  </w:pPr>
                </w:p>
              </w:tc>
              <w:tc>
                <w:tcPr>
                  <w:tcW w:w="34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b/>
                      <w:sz w:val="24"/>
                      <w:szCs w:val="24"/>
                    </w:rPr>
                  </w:pPr>
                </w:p>
              </w:tc>
              <w:tc>
                <w:tcPr>
                  <w:tcW w:w="31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b/>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1.1</w:t>
                  </w:r>
                </w:p>
              </w:tc>
              <w:tc>
                <w:tcPr>
                  <w:tcW w:w="154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sz w:val="24"/>
                      <w:szCs w:val="24"/>
                    </w:rPr>
                  </w:pPr>
                  <w:r w:rsidRPr="00212EEC">
                    <w:rPr>
                      <w:rFonts w:ascii="Times New Roman" w:hAnsi="Times New Roman" w:cs="Times New Roman"/>
                      <w:sz w:val="24"/>
                      <w:szCs w:val="24"/>
                    </w:rPr>
                    <w:t>L/C trả chậm</w:t>
                  </w:r>
                </w:p>
              </w:tc>
              <w:tc>
                <w:tcPr>
                  <w:tcW w:w="577"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2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4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1.2</w:t>
                  </w:r>
                </w:p>
              </w:tc>
              <w:tc>
                <w:tcPr>
                  <w:tcW w:w="154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sz w:val="24"/>
                      <w:szCs w:val="24"/>
                    </w:rPr>
                  </w:pPr>
                  <w:r w:rsidRPr="00212EEC">
                    <w:rPr>
                      <w:rFonts w:ascii="Times New Roman" w:hAnsi="Times New Roman" w:cs="Times New Roman"/>
                      <w:sz w:val="24"/>
                      <w:szCs w:val="24"/>
                    </w:rPr>
                    <w:t>L/C trả ngay</w:t>
                  </w:r>
                </w:p>
              </w:tc>
              <w:tc>
                <w:tcPr>
                  <w:tcW w:w="577"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2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4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1.3</w:t>
                  </w:r>
                </w:p>
              </w:tc>
              <w:tc>
                <w:tcPr>
                  <w:tcW w:w="154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sz w:val="24"/>
                      <w:szCs w:val="24"/>
                    </w:rPr>
                  </w:pPr>
                  <w:r w:rsidRPr="00212EEC">
                    <w:rPr>
                      <w:rFonts w:ascii="Times New Roman" w:hAnsi="Times New Roman" w:cs="Times New Roman"/>
                      <w:sz w:val="24"/>
                      <w:szCs w:val="24"/>
                    </w:rPr>
                    <w:t>L/C khác</w:t>
                  </w:r>
                </w:p>
              </w:tc>
              <w:tc>
                <w:tcPr>
                  <w:tcW w:w="577"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2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r w:rsidRPr="00212EEC">
                    <w:rPr>
                      <w:rFonts w:ascii="Times New Roman" w:hAnsi="Times New Roman" w:cs="Times New Roman"/>
                      <w:sz w:val="24"/>
                      <w:szCs w:val="24"/>
                    </w:rPr>
                    <w:t> </w:t>
                  </w:r>
                </w:p>
              </w:tc>
              <w:tc>
                <w:tcPr>
                  <w:tcW w:w="34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b/>
                      <w:bCs/>
                      <w:sz w:val="24"/>
                      <w:szCs w:val="24"/>
                    </w:rPr>
                  </w:pPr>
                  <w:r w:rsidRPr="00212EEC">
                    <w:rPr>
                      <w:rFonts w:ascii="Times New Roman" w:hAnsi="Times New Roman" w:cs="Times New Roman"/>
                      <w:b/>
                      <w:bCs/>
                      <w:sz w:val="24"/>
                      <w:szCs w:val="24"/>
                    </w:rPr>
                    <w:t>2</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b/>
                      <w:bCs/>
                      <w:sz w:val="24"/>
                      <w:szCs w:val="24"/>
                    </w:rPr>
                  </w:pPr>
                  <w:r w:rsidRPr="00212EEC">
                    <w:rPr>
                      <w:rFonts w:ascii="Times New Roman" w:hAnsi="Times New Roman" w:cs="Times New Roman"/>
                      <w:b/>
                      <w:bCs/>
                      <w:sz w:val="24"/>
                      <w:szCs w:val="24"/>
                    </w:rPr>
                    <w:t>Phân theo thành phần kinh tế</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bCs/>
                      <w:sz w:val="24"/>
                      <w:szCs w:val="24"/>
                    </w:rPr>
                  </w:pPr>
                  <w:r w:rsidRPr="00212EEC">
                    <w:rPr>
                      <w:rFonts w:ascii="Times New Roman" w:hAnsi="Times New Roman" w:cs="Times New Roman"/>
                      <w:bCs/>
                      <w:sz w:val="24"/>
                      <w:szCs w:val="24"/>
                    </w:rPr>
                    <w:t>2.1</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bCs/>
                      <w:sz w:val="24"/>
                      <w:szCs w:val="24"/>
                    </w:rPr>
                  </w:pPr>
                  <w:r w:rsidRPr="00212EEC">
                    <w:rPr>
                      <w:rFonts w:ascii="Times New Roman" w:hAnsi="Times New Roman" w:cs="Times New Roman"/>
                      <w:bCs/>
                      <w:sz w:val="24"/>
                      <w:szCs w:val="24"/>
                    </w:rPr>
                    <w:t>Người cư trú của Việt Nam</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2.1.1</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i/>
                      <w:sz w:val="24"/>
                      <w:szCs w:val="24"/>
                    </w:rPr>
                  </w:pPr>
                  <w:r w:rsidRPr="00212EEC">
                    <w:rPr>
                      <w:rFonts w:ascii="Times New Roman" w:hAnsi="Times New Roman" w:cs="Times New Roman"/>
                      <w:i/>
                      <w:sz w:val="24"/>
                      <w:szCs w:val="24"/>
                    </w:rPr>
                    <w:t xml:space="preserve">Doanh nghiệp nhà nước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i/>
                      <w:sz w:val="24"/>
                      <w:szCs w:val="24"/>
                    </w:rPr>
                  </w:pPr>
                  <w:r w:rsidRPr="00212EEC">
                    <w:rPr>
                      <w:rFonts w:ascii="Times New Roman" w:hAnsi="Times New Roman" w:cs="Times New Roman"/>
                      <w:i/>
                      <w:sz w:val="24"/>
                      <w:szCs w:val="24"/>
                    </w:rPr>
                    <w:t>2.1.2</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i/>
                      <w:sz w:val="24"/>
                      <w:szCs w:val="24"/>
                    </w:rPr>
                  </w:pPr>
                  <w:r w:rsidRPr="00212EEC">
                    <w:rPr>
                      <w:rFonts w:ascii="Times New Roman" w:hAnsi="Times New Roman" w:cs="Times New Roman"/>
                      <w:i/>
                      <w:sz w:val="24"/>
                      <w:szCs w:val="24"/>
                    </w:rPr>
                    <w:t>Doanh nghiệp ngoài nhà nước</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2.1.3</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Doanh nghiệp có vốn đầu tư nước ngoài</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2.1.4</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Khác</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bCs/>
                      <w:sz w:val="24"/>
                      <w:szCs w:val="24"/>
                    </w:rPr>
                  </w:pPr>
                  <w:r w:rsidRPr="00212EEC">
                    <w:rPr>
                      <w:rFonts w:ascii="Times New Roman" w:hAnsi="Times New Roman" w:cs="Times New Roman"/>
                      <w:bCs/>
                      <w:sz w:val="24"/>
                      <w:szCs w:val="24"/>
                    </w:rPr>
                    <w:t>2.2</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bCs/>
                      <w:sz w:val="24"/>
                      <w:szCs w:val="24"/>
                    </w:rPr>
                  </w:pPr>
                  <w:r w:rsidRPr="00212EEC">
                    <w:rPr>
                      <w:rFonts w:ascii="Times New Roman" w:hAnsi="Times New Roman" w:cs="Times New Roman"/>
                      <w:bCs/>
                      <w:sz w:val="24"/>
                      <w:szCs w:val="24"/>
                    </w:rPr>
                    <w:t>Người không cư trú của Việt Nam</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b/>
                      <w:sz w:val="24"/>
                      <w:szCs w:val="24"/>
                    </w:rPr>
                  </w:pPr>
                  <w:r w:rsidRPr="00212EEC">
                    <w:rPr>
                      <w:rFonts w:ascii="Times New Roman" w:hAnsi="Times New Roman" w:cs="Times New Roman"/>
                      <w:b/>
                      <w:sz w:val="24"/>
                      <w:szCs w:val="24"/>
                    </w:rPr>
                    <w:t>3</w:t>
                  </w:r>
                </w:p>
              </w:tc>
              <w:tc>
                <w:tcPr>
                  <w:tcW w:w="154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b/>
                      <w:sz w:val="24"/>
                      <w:szCs w:val="24"/>
                    </w:rPr>
                  </w:pPr>
                  <w:r w:rsidRPr="00212EEC">
                    <w:rPr>
                      <w:rFonts w:ascii="Times New Roman" w:hAnsi="Times New Roman" w:cs="Times New Roman"/>
                      <w:b/>
                      <w:sz w:val="24"/>
                      <w:szCs w:val="24"/>
                    </w:rPr>
                    <w:t>Phân theo ngành kinh tế</w:t>
                  </w:r>
                </w:p>
              </w:tc>
              <w:tc>
                <w:tcPr>
                  <w:tcW w:w="577"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nil"/>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nil"/>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3.1</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sz w:val="24"/>
                      <w:szCs w:val="24"/>
                    </w:rPr>
                  </w:pPr>
                  <w:r w:rsidRPr="00212EEC">
                    <w:rPr>
                      <w:rFonts w:ascii="Times New Roman" w:hAnsi="Times New Roman" w:cs="Times New Roman"/>
                      <w:sz w:val="24"/>
                      <w:szCs w:val="24"/>
                    </w:rPr>
                    <w:t>…</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3.2</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sz w:val="24"/>
                      <w:szCs w:val="24"/>
                    </w:rPr>
                  </w:pPr>
                  <w:r w:rsidRPr="00212EEC">
                    <w:rPr>
                      <w:rFonts w:ascii="Times New Roman" w:hAnsi="Times New Roman" w:cs="Times New Roman"/>
                      <w:sz w:val="24"/>
                      <w:szCs w:val="24"/>
                    </w:rPr>
                    <w:t>…</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C8622C" w:rsidP="00C8622C">
                  <w:pPr>
                    <w:jc w:val="both"/>
                    <w:rPr>
                      <w:rFonts w:ascii="Times New Roman" w:hAnsi="Times New Roman" w:cs="Times New Roman"/>
                      <w:sz w:val="24"/>
                      <w:szCs w:val="24"/>
                    </w:rPr>
                  </w:pPr>
                  <w:r>
                    <w:rPr>
                      <w:rFonts w:ascii="Times New Roman" w:hAnsi="Times New Roman" w:cs="Times New Roman"/>
                      <w:sz w:val="24"/>
                      <w:szCs w:val="24"/>
                    </w:rPr>
                    <w:t>…</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r w:rsidR="005A5182" w:rsidRPr="00212EEC" w:rsidTr="005A5182">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82" w:rsidRPr="00212EEC" w:rsidRDefault="005A5182" w:rsidP="005A5182">
                  <w:pPr>
                    <w:ind w:left="142"/>
                    <w:jc w:val="center"/>
                    <w:rPr>
                      <w:rFonts w:ascii="Times New Roman" w:hAnsi="Times New Roman" w:cs="Times New Roman"/>
                      <w:sz w:val="24"/>
                      <w:szCs w:val="24"/>
                    </w:rPr>
                  </w:pPr>
                  <w:r w:rsidRPr="00212EEC">
                    <w:rPr>
                      <w:rFonts w:ascii="Times New Roman" w:hAnsi="Times New Roman" w:cs="Times New Roman"/>
                      <w:sz w:val="24"/>
                      <w:szCs w:val="24"/>
                    </w:rPr>
                    <w:t>3.n</w:t>
                  </w:r>
                </w:p>
              </w:tc>
              <w:tc>
                <w:tcPr>
                  <w:tcW w:w="154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C8622C">
                  <w:pPr>
                    <w:jc w:val="both"/>
                    <w:rPr>
                      <w:rFonts w:ascii="Times New Roman" w:hAnsi="Times New Roman" w:cs="Times New Roman"/>
                      <w:sz w:val="24"/>
                      <w:szCs w:val="24"/>
                    </w:rPr>
                  </w:pPr>
                  <w:r w:rsidRPr="00212EEC">
                    <w:rPr>
                      <w:rFonts w:ascii="Times New Roman" w:hAnsi="Times New Roman" w:cs="Times New Roman"/>
                      <w:sz w:val="24"/>
                      <w:szCs w:val="24"/>
                    </w:rPr>
                    <w:t>…</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A5182" w:rsidRPr="00212EEC" w:rsidRDefault="005A5182" w:rsidP="005A5182">
                  <w:pPr>
                    <w:ind w:left="142"/>
                    <w:rPr>
                      <w:rFonts w:ascii="Times New Roman" w:hAnsi="Times New Roman" w:cs="Times New Roman"/>
                      <w:sz w:val="24"/>
                      <w:szCs w:val="24"/>
                    </w:rPr>
                  </w:pPr>
                </w:p>
              </w:tc>
              <w:tc>
                <w:tcPr>
                  <w:tcW w:w="34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c>
                <w:tcPr>
                  <w:tcW w:w="317" w:type="pct"/>
                  <w:tcBorders>
                    <w:top w:val="single" w:sz="4" w:space="0" w:color="auto"/>
                    <w:left w:val="nil"/>
                    <w:bottom w:val="single" w:sz="4" w:space="0" w:color="auto"/>
                    <w:right w:val="single" w:sz="4" w:space="0" w:color="auto"/>
                  </w:tcBorders>
                  <w:vAlign w:val="center"/>
                </w:tcPr>
                <w:p w:rsidR="005A5182" w:rsidRPr="00212EEC" w:rsidRDefault="005A5182" w:rsidP="005A5182">
                  <w:pPr>
                    <w:ind w:left="142"/>
                    <w:rPr>
                      <w:rFonts w:ascii="Times New Roman" w:hAnsi="Times New Roman" w:cs="Times New Roman"/>
                      <w:sz w:val="24"/>
                      <w:szCs w:val="24"/>
                    </w:rPr>
                  </w:pPr>
                </w:p>
              </w:tc>
            </w:tr>
          </w:tbl>
          <w:p w:rsidR="00BD2B50" w:rsidRPr="00212EEC" w:rsidRDefault="00BD2B50" w:rsidP="009C5A82">
            <w:pPr>
              <w:spacing w:line="252" w:lineRule="auto"/>
              <w:ind w:left="142"/>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lastRenderedPageBreak/>
              <w:t xml:space="preserve">1. Đối tượng áp dụng: </w:t>
            </w:r>
            <w:r w:rsidRPr="00212EEC">
              <w:rPr>
                <w:rFonts w:ascii="Times New Roman" w:hAnsi="Times New Roman" w:cs="Times New Roman"/>
                <w:bCs/>
                <w:iCs/>
                <w:sz w:val="24"/>
                <w:szCs w:val="24"/>
              </w:rPr>
              <w:t>Các tổ chức tín dụng (</w:t>
            </w:r>
            <w:r w:rsidRPr="00212EEC">
              <w:rPr>
                <w:rFonts w:ascii="Times New Roman" w:hAnsi="Times New Roman" w:cs="Times New Roman"/>
                <w:sz w:val="24"/>
                <w:szCs w:val="24"/>
              </w:rPr>
              <w:t>trừ Ngân hàng Chính sách xã hội và Quỹ tín dụng nhân dân).</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b/>
                <w:i/>
                <w:sz w:val="24"/>
                <w:szCs w:val="24"/>
              </w:rPr>
              <w:t xml:space="preserve">2. Yêu cầu số liệu báo cáo: </w:t>
            </w:r>
            <w:r w:rsidRPr="00212EEC">
              <w:rPr>
                <w:rFonts w:ascii="Times New Roman" w:hAnsi="Times New Roman" w:cs="Times New Roman"/>
                <w:sz w:val="24"/>
                <w:szCs w:val="24"/>
              </w:rPr>
              <w:t>Trụ sở chính tổ chức tín dụng tổng hợp số liệu toàn hệ thống gửi NHNN thông qua Cục Công nghệ</w:t>
            </w:r>
            <w:r w:rsidR="00C75F8F">
              <w:rPr>
                <w:rFonts w:ascii="Times New Roman" w:hAnsi="Times New Roman" w:cs="Times New Roman"/>
                <w:sz w:val="24"/>
                <w:szCs w:val="24"/>
              </w:rPr>
              <w:t xml:space="preserve"> thông tin</w:t>
            </w:r>
            <w:r w:rsidRPr="00212EEC">
              <w:rPr>
                <w:rFonts w:ascii="Times New Roman" w:hAnsi="Times New Roman" w:cs="Times New Roman"/>
                <w:sz w:val="24"/>
                <w:szCs w:val="24"/>
              </w:rPr>
              <w:t>.</w:t>
            </w:r>
          </w:p>
          <w:p w:rsidR="00BD2B50" w:rsidRPr="00212EEC" w:rsidRDefault="00BD2B50" w:rsidP="009C5A82">
            <w:pPr>
              <w:spacing w:line="252" w:lineRule="auto"/>
              <w:ind w:left="142"/>
              <w:jc w:val="both"/>
              <w:rPr>
                <w:rFonts w:ascii="Times New Roman" w:hAnsi="Times New Roman" w:cs="Times New Roman"/>
                <w:bCs/>
                <w:iCs/>
                <w:sz w:val="24"/>
                <w:szCs w:val="24"/>
              </w:rPr>
            </w:pPr>
            <w:r w:rsidRPr="00212EEC">
              <w:rPr>
                <w:rFonts w:ascii="Times New Roman" w:hAnsi="Times New Roman" w:cs="Times New Roman"/>
                <w:b/>
                <w:bCs/>
                <w:i/>
                <w:iCs/>
                <w:sz w:val="24"/>
                <w:szCs w:val="24"/>
              </w:rPr>
              <w:t xml:space="preserve">3. Đơn vị nhận và duyệt báo cáo: </w:t>
            </w:r>
            <w:r w:rsidRPr="00212EEC">
              <w:rPr>
                <w:rFonts w:ascii="Times New Roman" w:hAnsi="Times New Roman" w:cs="Times New Roman"/>
                <w:sz w:val="24"/>
                <w:szCs w:val="24"/>
              </w:rPr>
              <w:t>Vụ Tín dụng các ngành kinh tế</w:t>
            </w:r>
            <w:r w:rsidRPr="00212EEC">
              <w:rPr>
                <w:rFonts w:ascii="Times New Roman" w:hAnsi="Times New Roman" w:cs="Times New Roman"/>
                <w:bCs/>
                <w:iCs/>
                <w:sz w:val="24"/>
                <w:szCs w:val="24"/>
              </w:rPr>
              <w:t>.</w:t>
            </w:r>
          </w:p>
          <w:p w:rsidR="00BD2B50" w:rsidRPr="00212EEC" w:rsidRDefault="00BD2B50" w:rsidP="009C5A82">
            <w:pPr>
              <w:spacing w:line="252" w:lineRule="auto"/>
              <w:ind w:left="142"/>
              <w:jc w:val="both"/>
              <w:rPr>
                <w:rFonts w:ascii="Times New Roman" w:hAnsi="Times New Roman" w:cs="Times New Roman"/>
                <w:b/>
                <w:i/>
                <w:sz w:val="24"/>
                <w:szCs w:val="24"/>
              </w:rPr>
            </w:pPr>
            <w:r w:rsidRPr="00212EEC">
              <w:rPr>
                <w:rFonts w:ascii="Times New Roman" w:hAnsi="Times New Roman"/>
                <w:b/>
                <w:bCs/>
                <w:i/>
                <w:iCs/>
                <w:sz w:val="24"/>
                <w:szCs w:val="24"/>
              </w:rPr>
              <w:t>4. Hướng dẫn lập báo cáo:</w:t>
            </w:r>
          </w:p>
          <w:p w:rsidR="00806787" w:rsidRPr="0030404B" w:rsidRDefault="00806787" w:rsidP="00806787">
            <w:pPr>
              <w:spacing w:line="252" w:lineRule="auto"/>
              <w:ind w:left="142"/>
              <w:jc w:val="both"/>
              <w:rPr>
                <w:rFonts w:ascii="Times New Roman" w:hAnsi="Times New Roman" w:cs="Times New Roman"/>
                <w:sz w:val="24"/>
                <w:szCs w:val="24"/>
              </w:rPr>
            </w:pPr>
            <w:r w:rsidRPr="0030404B">
              <w:rPr>
                <w:rFonts w:ascii="Times New Roman" w:hAnsi="Times New Roman" w:cs="Times New Roman"/>
                <w:sz w:val="24"/>
                <w:szCs w:val="24"/>
              </w:rPr>
              <w:t>- Thống kê tình hình phát hành và cho vay để thanh toán thư tín dụng của</w:t>
            </w:r>
            <w:r w:rsidRPr="0030404B">
              <w:rPr>
                <w:rFonts w:ascii="Times New Roman" w:hAnsi="Times New Roman" w:cs="Times New Roman"/>
                <w:bCs/>
                <w:iCs/>
                <w:sz w:val="24"/>
                <w:szCs w:val="24"/>
              </w:rPr>
              <w:t xml:space="preserve"> tổ chức tín dụng </w:t>
            </w:r>
            <w:r w:rsidRPr="0030404B">
              <w:rPr>
                <w:rFonts w:ascii="Times New Roman" w:hAnsi="Times New Roman" w:cs="Times New Roman"/>
                <w:sz w:val="24"/>
                <w:szCs w:val="24"/>
              </w:rPr>
              <w:t xml:space="preserve">đối với khách hàng </w:t>
            </w:r>
            <w:r w:rsidRPr="0030404B">
              <w:rPr>
                <w:rFonts w:ascii="Times New Roman" w:hAnsi="Times New Roman" w:cs="Times New Roman"/>
                <w:sz w:val="24"/>
                <w:szCs w:val="24"/>
                <w:highlight w:val="green"/>
              </w:rPr>
              <w:t xml:space="preserve">(có bao gồm </w:t>
            </w:r>
            <w:r>
              <w:rPr>
                <w:rFonts w:ascii="Times New Roman" w:hAnsi="Times New Roman" w:cs="Times New Roman"/>
                <w:sz w:val="24"/>
                <w:szCs w:val="24"/>
                <w:highlight w:val="green"/>
              </w:rPr>
              <w:t>tổ chức tín dụng</w:t>
            </w:r>
            <w:r w:rsidRPr="0030404B">
              <w:rPr>
                <w:rFonts w:ascii="Times New Roman" w:hAnsi="Times New Roman" w:cs="Times New Roman"/>
                <w:sz w:val="24"/>
                <w:szCs w:val="24"/>
                <w:highlight w:val="green"/>
              </w:rPr>
              <w:t>)</w:t>
            </w:r>
            <w:r w:rsidRPr="0030404B">
              <w:rPr>
                <w:rFonts w:ascii="Times New Roman" w:hAnsi="Times New Roman" w:cs="Times New Roman"/>
                <w:sz w:val="24"/>
                <w:szCs w:val="24"/>
              </w:rPr>
              <w:t xml:space="preserve"> phân theo loại hình L/C, thành phần kinh tế và ngành kinh tế.</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Phân theo thành phần kinh tế: Thống kê các thành phần kinh tế theo quy định tại Bảng 2 Phụ lục 3 Thông tư này, cụ thể như sau:</w:t>
            </w:r>
            <w:r w:rsidR="00384E4E" w:rsidRPr="00A71728">
              <w:rPr>
                <w:rFonts w:ascii="Times New Roman" w:hAnsi="Times New Roman" w:cs="Times New Roman"/>
                <w:i/>
                <w:sz w:val="24"/>
                <w:szCs w:val="24"/>
                <w:highlight w:val="yellow"/>
              </w:rPr>
              <w:t xml:space="preserve"> </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 Doanh nghiệp nhà nước: Bao gồm các loại hình tổ chức tương ứng với mã 01, 02, 03, 05.</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 Doanh nghiệp ngoài nhà nước: Bao gồm cácloại hình tổ chức tương ứng với mã 04, 06, 07</w:t>
            </w:r>
            <w:r w:rsidR="00254D0E">
              <w:rPr>
                <w:rFonts w:ascii="Times New Roman" w:hAnsi="Times New Roman" w:cs="Times New Roman"/>
                <w:sz w:val="24"/>
                <w:szCs w:val="24"/>
              </w:rPr>
              <w:t>.</w:t>
            </w:r>
          </w:p>
          <w:p w:rsidR="00BD2B50" w:rsidRPr="00212EEC" w:rsidRDefault="00BD2B50" w:rsidP="009C5A82">
            <w:pPr>
              <w:spacing w:line="252" w:lineRule="auto"/>
              <w:ind w:left="142"/>
              <w:jc w:val="both"/>
              <w:rPr>
                <w:rFonts w:ascii="Times New Roman" w:hAnsi="Times New Roman" w:cs="Times New Roman"/>
                <w:b/>
                <w:sz w:val="24"/>
                <w:szCs w:val="24"/>
              </w:rPr>
            </w:pPr>
            <w:r w:rsidRPr="00212EEC">
              <w:rPr>
                <w:rFonts w:ascii="Times New Roman" w:hAnsi="Times New Roman" w:cs="Times New Roman"/>
                <w:sz w:val="24"/>
                <w:szCs w:val="24"/>
              </w:rPr>
              <w:t xml:space="preserve"> + Doanh nghiệp có vốnđầu tư nước ngoài: Bao gồm loại hình tổ chức tương ứng với mã 09</w:t>
            </w:r>
            <w:r w:rsidR="00254D0E">
              <w:rPr>
                <w:rFonts w:ascii="Times New Roman" w:hAnsi="Times New Roman" w:cs="Times New Roman"/>
                <w:sz w:val="24"/>
                <w:szCs w:val="24"/>
              </w:rPr>
              <w:t>.</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 Khác: Bao gồm các loại hình tổ chức và cá nhân tương ứng với mã 08, 10, 11, 12, 13.</w:t>
            </w:r>
          </w:p>
          <w:p w:rsidR="00BD2B50"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Phân theo ngành kinh tế: Ngành kinh tế theo quy định tại Bảng 1 Phụ lục 3 Thông tư này. Việc phân loại L/C theo ngành kinh tế căn cứ vào mục đích của khoản L/C</w:t>
            </w:r>
            <w:r w:rsidR="00C75F8F">
              <w:rPr>
                <w:rFonts w:ascii="Times New Roman" w:hAnsi="Times New Roman" w:cs="Times New Roman"/>
                <w:sz w:val="24"/>
                <w:szCs w:val="24"/>
              </w:rPr>
              <w:t>.</w:t>
            </w:r>
          </w:p>
          <w:p w:rsidR="00384E4E" w:rsidRPr="00212EEC" w:rsidRDefault="00384E4E" w:rsidP="009C5A82">
            <w:pPr>
              <w:spacing w:line="252" w:lineRule="auto"/>
              <w:ind w:left="142"/>
              <w:jc w:val="both"/>
              <w:rPr>
                <w:rFonts w:ascii="Times New Roman" w:hAnsi="Times New Roman" w:cs="Times New Roman"/>
                <w:sz w:val="24"/>
                <w:szCs w:val="24"/>
              </w:rPr>
            </w:pPr>
            <w:r w:rsidRPr="00A71728">
              <w:rPr>
                <w:rFonts w:ascii="Times New Roman" w:hAnsi="Times New Roman" w:cs="Times New Roman"/>
                <w:i/>
                <w:sz w:val="24"/>
                <w:szCs w:val="24"/>
                <w:highlight w:val="yellow"/>
              </w:rPr>
              <w:t>Ví dụ</w:t>
            </w:r>
            <w:r w:rsidRPr="00A71728">
              <w:rPr>
                <w:rFonts w:ascii="Times New Roman" w:hAnsi="Times New Roman" w:cs="Times New Roman"/>
                <w:sz w:val="24"/>
                <w:szCs w:val="24"/>
                <w:highlight w:val="yellow"/>
              </w:rPr>
              <w:t xml:space="preserve">: Trong kỳ báo cáo, </w:t>
            </w:r>
            <w:r w:rsidRPr="00A71728">
              <w:rPr>
                <w:rFonts w:ascii="Times New Roman" w:hAnsi="Times New Roman" w:cs="Times New Roman"/>
                <w:bCs/>
                <w:iCs/>
                <w:sz w:val="24"/>
                <w:szCs w:val="24"/>
                <w:highlight w:val="yellow"/>
              </w:rPr>
              <w:t xml:space="preserve">tổ chức tín dụng </w:t>
            </w:r>
            <w:r w:rsidRPr="00A71728">
              <w:rPr>
                <w:rFonts w:ascii="Times New Roman" w:hAnsi="Times New Roman" w:cs="Times New Roman"/>
                <w:sz w:val="24"/>
                <w:szCs w:val="24"/>
                <w:highlight w:val="yellow"/>
              </w:rPr>
              <w:t>B phát hành thư tín dụng cho Công ty Y để nhập khẩu phân bón dùng trong nông nghiệp thì ngành kinh tế được xác định là nhóm ngành nông nghiệp, lâm nghiệp và thủy sản.</w:t>
            </w:r>
          </w:p>
          <w:p w:rsidR="00BD2B50" w:rsidRPr="00212EEC" w:rsidRDefault="00BD2B50" w:rsidP="009C5A82">
            <w:pPr>
              <w:spacing w:line="252" w:lineRule="auto"/>
              <w:ind w:left="142"/>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theo loại tiền VND và các loại ngoại tệ quy đổi ra VND theo hướng dẫn tại Phần 1 Phụ lục 2 Thông tư này.</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Cột (3): Thống kê tổng số tiền </w:t>
            </w:r>
            <w:r w:rsidRPr="00212EEC">
              <w:rPr>
                <w:rFonts w:ascii="Times New Roman" w:hAnsi="Times New Roman" w:cs="Times New Roman"/>
                <w:bCs/>
                <w:iCs/>
                <w:sz w:val="24"/>
                <w:szCs w:val="24"/>
              </w:rPr>
              <w:t xml:space="preserve">tổ chức tín dụng </w:t>
            </w:r>
            <w:r w:rsidRPr="00212EEC">
              <w:rPr>
                <w:rFonts w:ascii="Times New Roman" w:hAnsi="Times New Roman" w:cs="Times New Roman"/>
                <w:sz w:val="24"/>
                <w:szCs w:val="24"/>
              </w:rPr>
              <w:t>phát hành thư tín dụng cho khách hàng phát sinh trong kỳ báo cáo.</w:t>
            </w:r>
            <w:r w:rsidRPr="00212EEC">
              <w:rPr>
                <w:rFonts w:ascii="Times New Roman" w:hAnsi="Times New Roman" w:cs="Times New Roman"/>
                <w:sz w:val="24"/>
                <w:szCs w:val="24"/>
              </w:rPr>
              <w:tab/>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Cột (4), (5), (6): </w:t>
            </w:r>
            <w:r w:rsidR="00384E4E" w:rsidRPr="00212EEC">
              <w:rPr>
                <w:rFonts w:ascii="Times New Roman" w:hAnsi="Times New Roman" w:cs="Times New Roman"/>
                <w:sz w:val="24"/>
                <w:szCs w:val="24"/>
              </w:rPr>
              <w:t xml:space="preserve">Thống kê số dư </w:t>
            </w:r>
            <w:r w:rsidR="00384E4E" w:rsidRPr="00212EEC">
              <w:rPr>
                <w:rFonts w:ascii="Times New Roman" w:hAnsi="Times New Roman" w:cs="Times New Roman"/>
                <w:bCs/>
                <w:iCs/>
                <w:sz w:val="24"/>
                <w:szCs w:val="24"/>
              </w:rPr>
              <w:t>tổ chức tín dụng</w:t>
            </w:r>
            <w:r w:rsidR="00384E4E" w:rsidRPr="00212EEC">
              <w:rPr>
                <w:rFonts w:ascii="Times New Roman" w:hAnsi="Times New Roman" w:cs="Times New Roman"/>
                <w:sz w:val="24"/>
                <w:szCs w:val="24"/>
              </w:rPr>
              <w:t xml:space="preserve"> phát hành thư tín dụ</w:t>
            </w:r>
            <w:r w:rsidR="00384E4E">
              <w:rPr>
                <w:rFonts w:ascii="Times New Roman" w:hAnsi="Times New Roman" w:cs="Times New Roman"/>
                <w:sz w:val="24"/>
                <w:szCs w:val="24"/>
              </w:rPr>
              <w:t xml:space="preserve">ng cho khách hàng </w:t>
            </w:r>
            <w:r w:rsidR="00384E4E" w:rsidRPr="00A71728">
              <w:rPr>
                <w:rFonts w:ascii="Times New Roman" w:hAnsi="Times New Roman" w:cs="Times New Roman"/>
                <w:sz w:val="24"/>
                <w:szCs w:val="24"/>
                <w:highlight w:val="yellow"/>
              </w:rPr>
              <w:t>(bao gồm cả xác nhận LC xuất khẩu, nhập khẩu)</w:t>
            </w:r>
            <w:r w:rsidR="00384E4E">
              <w:rPr>
                <w:rFonts w:ascii="Times New Roman" w:hAnsi="Times New Roman" w:cs="Times New Roman"/>
                <w:sz w:val="24"/>
                <w:szCs w:val="24"/>
              </w:rPr>
              <w:t xml:space="preserve"> </w:t>
            </w:r>
            <w:r w:rsidR="00384E4E" w:rsidRPr="00212EEC">
              <w:rPr>
                <w:rFonts w:ascii="Times New Roman" w:hAnsi="Times New Roman" w:cs="Times New Roman"/>
                <w:sz w:val="24"/>
                <w:szCs w:val="24"/>
              </w:rPr>
              <w:t>tại cuối ngày cuối cùng của kỳ báo cáo.</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Cột (7): </w:t>
            </w:r>
            <w:r w:rsidR="00384E4E" w:rsidRPr="00212EEC">
              <w:rPr>
                <w:rFonts w:ascii="Times New Roman" w:hAnsi="Times New Roman" w:cs="Times New Roman"/>
                <w:sz w:val="24"/>
                <w:szCs w:val="24"/>
              </w:rPr>
              <w:t xml:space="preserve">Thống kê tổng số tiền </w:t>
            </w:r>
            <w:r w:rsidR="00384E4E" w:rsidRPr="00212EEC">
              <w:rPr>
                <w:rFonts w:ascii="Times New Roman" w:hAnsi="Times New Roman" w:cs="Times New Roman"/>
                <w:bCs/>
                <w:iCs/>
                <w:sz w:val="24"/>
                <w:szCs w:val="24"/>
              </w:rPr>
              <w:t>tổ chức tín dụng</w:t>
            </w:r>
            <w:r w:rsidR="00384E4E" w:rsidRPr="00212EEC">
              <w:rPr>
                <w:rFonts w:ascii="Times New Roman" w:hAnsi="Times New Roman" w:cs="Times New Roman"/>
                <w:sz w:val="24"/>
                <w:szCs w:val="24"/>
              </w:rPr>
              <w:t xml:space="preserve"> cho vay khách</w:t>
            </w:r>
            <w:r w:rsidR="00384E4E">
              <w:rPr>
                <w:rFonts w:ascii="Times New Roman" w:hAnsi="Times New Roman" w:cs="Times New Roman"/>
                <w:sz w:val="24"/>
                <w:szCs w:val="24"/>
              </w:rPr>
              <w:t xml:space="preserve"> </w:t>
            </w:r>
            <w:r w:rsidR="00384E4E" w:rsidRPr="00212EEC">
              <w:rPr>
                <w:rFonts w:ascii="Times New Roman" w:hAnsi="Times New Roman" w:cs="Times New Roman"/>
                <w:sz w:val="24"/>
                <w:szCs w:val="24"/>
              </w:rPr>
              <w:t xml:space="preserve"> hàng (bao gồm cả cho vay khách hàng nhận nợ bắt buộc</w:t>
            </w:r>
            <w:r w:rsidR="00384E4E">
              <w:rPr>
                <w:rFonts w:ascii="Times New Roman" w:hAnsi="Times New Roman" w:cs="Times New Roman"/>
                <w:sz w:val="24"/>
                <w:szCs w:val="24"/>
              </w:rPr>
              <w:t xml:space="preserve">, </w:t>
            </w:r>
            <w:r w:rsidR="00384E4E" w:rsidRPr="00A71728">
              <w:rPr>
                <w:rFonts w:ascii="Times New Roman" w:hAnsi="Times New Roman" w:cs="Times New Roman"/>
                <w:sz w:val="24"/>
                <w:szCs w:val="24"/>
                <w:highlight w:val="yellow"/>
              </w:rPr>
              <w:t>chiết khấu bộ chứng từ xuất khẩu</w:t>
            </w:r>
            <w:r w:rsidR="00384E4E" w:rsidRPr="00212EEC">
              <w:rPr>
                <w:rFonts w:ascii="Times New Roman" w:hAnsi="Times New Roman" w:cs="Times New Roman"/>
                <w:sz w:val="24"/>
                <w:szCs w:val="24"/>
              </w:rPr>
              <w:t>) phát sinh trong kỳ báo cáo</w:t>
            </w:r>
            <w:r w:rsidRPr="00212EEC">
              <w:rPr>
                <w:rFonts w:ascii="Times New Roman" w:hAnsi="Times New Roman" w:cs="Times New Roman"/>
                <w:sz w:val="24"/>
                <w:szCs w:val="24"/>
              </w:rPr>
              <w:t>.</w:t>
            </w:r>
          </w:p>
          <w:p w:rsidR="00BD2B50" w:rsidRPr="00212EEC" w:rsidRDefault="00BD2B50" w:rsidP="009C5A82">
            <w:pPr>
              <w:spacing w:line="252" w:lineRule="auto"/>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Cột (8), (9), (10): Thống kê dư nợ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rPr>
              <w:t xml:space="preserve"> cho vay khách hàng (bao gồm cả cho vay khách hàng nhận nợ bắt buộc, </w:t>
            </w:r>
            <w:r w:rsidRPr="00212EEC">
              <w:rPr>
                <w:rFonts w:ascii="Times New Roman" w:hAnsi="Times New Roman"/>
                <w:sz w:val="24"/>
                <w:szCs w:val="24"/>
              </w:rPr>
              <w:t>cho vay để thanh toán các thư tín dụng không phải do đơn vị báo cáo phát hành</w:t>
            </w:r>
            <w:r w:rsidR="00384E4E">
              <w:rPr>
                <w:rFonts w:ascii="Times New Roman" w:hAnsi="Times New Roman"/>
                <w:sz w:val="24"/>
                <w:szCs w:val="24"/>
              </w:rPr>
              <w:t xml:space="preserve">, </w:t>
            </w:r>
            <w:r w:rsidR="00384E4E" w:rsidRPr="00A71728">
              <w:rPr>
                <w:rFonts w:ascii="Times New Roman" w:hAnsi="Times New Roman" w:cs="Times New Roman"/>
                <w:sz w:val="24"/>
                <w:szCs w:val="24"/>
                <w:highlight w:val="yellow"/>
              </w:rPr>
              <w:t>chiết khấu bộ chứng từ xuất khẩu</w:t>
            </w:r>
            <w:r w:rsidRPr="00212EEC">
              <w:rPr>
                <w:rFonts w:ascii="Times New Roman" w:hAnsi="Times New Roman" w:cs="Times New Roman"/>
                <w:sz w:val="24"/>
                <w:szCs w:val="24"/>
              </w:rPr>
              <w:t>) tại cuối ngày cuối cùng của kỳ báo cáo.</w:t>
            </w:r>
          </w:p>
          <w:p w:rsidR="00BD2B50" w:rsidRPr="00254D0E" w:rsidRDefault="00BD2B50" w:rsidP="009C5A82">
            <w:pPr>
              <w:spacing w:line="252" w:lineRule="auto"/>
              <w:ind w:left="142"/>
              <w:rPr>
                <w:rFonts w:ascii="Times New Roman" w:hAnsi="Times New Roman" w:cs="Times New Roman"/>
                <w:b/>
                <w:sz w:val="24"/>
                <w:szCs w:val="24"/>
                <w:u w:val="single"/>
                <w:lang w:val="es-NI"/>
              </w:rPr>
            </w:pPr>
            <w:r w:rsidRPr="00254D0E">
              <w:rPr>
                <w:rFonts w:ascii="Times New Roman" w:hAnsi="Times New Roman" w:cs="Times New Roman"/>
                <w:b/>
                <w:sz w:val="24"/>
                <w:szCs w:val="24"/>
                <w:u w:val="single"/>
                <w:lang w:val="es-NI"/>
              </w:rPr>
              <w:t>Ghi chú:</w:t>
            </w:r>
          </w:p>
          <w:p w:rsidR="00BD2B50" w:rsidRPr="00212EEC" w:rsidRDefault="00BD2B50" w:rsidP="009C5A82">
            <w:pPr>
              <w:spacing w:line="252" w:lineRule="auto"/>
              <w:ind w:left="142"/>
              <w:rPr>
                <w:rFonts w:ascii="Times New Roman" w:hAnsi="Times New Roman" w:cs="Times New Roman"/>
                <w:sz w:val="24"/>
                <w:szCs w:val="24"/>
                <w:lang w:val="es-NI"/>
              </w:rPr>
            </w:pPr>
            <w:r w:rsidRPr="00212EEC">
              <w:rPr>
                <w:rFonts w:ascii="Times New Roman" w:hAnsi="Times New Roman" w:cs="Times New Roman"/>
                <w:sz w:val="24"/>
                <w:szCs w:val="24"/>
                <w:lang w:val="es-NI"/>
              </w:rPr>
              <w:t>- Dòng 1 = 1.1 + 1.2 + 1.3.</w:t>
            </w:r>
          </w:p>
          <w:p w:rsidR="00BD2B50" w:rsidRPr="00212EEC" w:rsidRDefault="00BD2B50" w:rsidP="009C5A82">
            <w:pPr>
              <w:spacing w:line="252" w:lineRule="auto"/>
              <w:ind w:left="142"/>
              <w:rPr>
                <w:rFonts w:ascii="Times New Roman" w:hAnsi="Times New Roman" w:cs="Times New Roman"/>
                <w:sz w:val="24"/>
                <w:szCs w:val="24"/>
                <w:lang w:val="es-NI"/>
              </w:rPr>
            </w:pPr>
            <w:r w:rsidRPr="00212EEC">
              <w:rPr>
                <w:rFonts w:ascii="Times New Roman" w:hAnsi="Times New Roman" w:cs="Times New Roman"/>
                <w:sz w:val="24"/>
                <w:szCs w:val="24"/>
                <w:lang w:val="es-NI"/>
              </w:rPr>
              <w:t>- Dòng 2 = 2.1 + 2.2.</w:t>
            </w:r>
          </w:p>
          <w:p w:rsidR="00BD2B50" w:rsidRPr="00212EEC" w:rsidRDefault="00BD2B50" w:rsidP="009C5A82">
            <w:pPr>
              <w:spacing w:line="252" w:lineRule="auto"/>
              <w:ind w:left="142"/>
              <w:rPr>
                <w:rFonts w:ascii="Times New Roman" w:hAnsi="Times New Roman" w:cs="Times New Roman"/>
                <w:sz w:val="24"/>
                <w:szCs w:val="24"/>
                <w:lang w:val="es-NI"/>
              </w:rPr>
            </w:pPr>
            <w:r w:rsidRPr="00212EEC">
              <w:rPr>
                <w:rFonts w:ascii="Times New Roman" w:hAnsi="Times New Roman" w:cs="Times New Roman"/>
                <w:sz w:val="24"/>
                <w:szCs w:val="24"/>
                <w:lang w:val="es-NI"/>
              </w:rPr>
              <w:t>- Dòng 2.1 = 2.1.1 + 2.1.2 + 2.1.3 + 2.1.4.</w:t>
            </w:r>
          </w:p>
          <w:p w:rsidR="00BD2B50" w:rsidRPr="00212EEC" w:rsidRDefault="00BD2B50" w:rsidP="009C5A82">
            <w:pPr>
              <w:spacing w:line="252" w:lineRule="auto"/>
              <w:ind w:left="142"/>
              <w:rPr>
                <w:rFonts w:ascii="Times New Roman" w:hAnsi="Times New Roman" w:cs="Times New Roman"/>
                <w:sz w:val="24"/>
                <w:szCs w:val="24"/>
                <w:lang w:val="es-NI"/>
              </w:rPr>
            </w:pPr>
            <w:r w:rsidRPr="00212EEC">
              <w:rPr>
                <w:rFonts w:ascii="Times New Roman" w:hAnsi="Times New Roman" w:cs="Times New Roman"/>
                <w:sz w:val="24"/>
                <w:szCs w:val="24"/>
                <w:lang w:val="es-NI"/>
              </w:rPr>
              <w:t>- Dòng 3 = 3.1 + 3.2 + … + 3.n.</w:t>
            </w:r>
          </w:p>
          <w:p w:rsidR="00BD2B50" w:rsidRPr="00212EEC" w:rsidRDefault="00BD2B50" w:rsidP="009C5A82">
            <w:pPr>
              <w:spacing w:line="252" w:lineRule="auto"/>
              <w:ind w:left="142"/>
              <w:rPr>
                <w:rFonts w:ascii="Times New Roman" w:hAnsi="Times New Roman" w:cs="Times New Roman"/>
                <w:sz w:val="24"/>
                <w:szCs w:val="24"/>
                <w:lang w:val="es-NI"/>
              </w:rPr>
            </w:pPr>
            <w:r w:rsidRPr="00212EEC">
              <w:rPr>
                <w:rFonts w:ascii="Times New Roman" w:hAnsi="Times New Roman" w:cs="Times New Roman"/>
                <w:sz w:val="24"/>
                <w:szCs w:val="24"/>
                <w:lang w:val="es-NI"/>
              </w:rPr>
              <w:t>- Dòng 1 = dòng 2 = dòng 3.</w:t>
            </w:r>
          </w:p>
          <w:p w:rsidR="00BD2B50" w:rsidRPr="00212EEC" w:rsidRDefault="00BD2B50" w:rsidP="009C5A82">
            <w:pPr>
              <w:spacing w:line="252" w:lineRule="auto"/>
              <w:ind w:left="142"/>
              <w:rPr>
                <w:rFonts w:ascii="Times New Roman" w:hAnsi="Times New Roman" w:cs="Times New Roman"/>
                <w:sz w:val="24"/>
                <w:szCs w:val="24"/>
                <w:lang w:val="es-NI"/>
              </w:rPr>
            </w:pPr>
            <w:r w:rsidRPr="00212EEC">
              <w:rPr>
                <w:rFonts w:ascii="Times New Roman" w:hAnsi="Times New Roman" w:cs="Times New Roman"/>
                <w:sz w:val="24"/>
                <w:szCs w:val="24"/>
                <w:lang w:val="es-NI"/>
              </w:rPr>
              <w:t>- Cột (6) = Cột (4) + cột (5).</w:t>
            </w:r>
          </w:p>
          <w:p w:rsidR="00384E4E" w:rsidRDefault="00BD2B50" w:rsidP="009C5A82">
            <w:pPr>
              <w:spacing w:line="252" w:lineRule="auto"/>
              <w:ind w:left="142"/>
              <w:rPr>
                <w:rFonts w:ascii="Times New Roman" w:hAnsi="Times New Roman" w:cs="Times New Roman"/>
                <w:sz w:val="24"/>
                <w:szCs w:val="24"/>
                <w:lang w:val="es-NI"/>
              </w:rPr>
            </w:pPr>
            <w:r w:rsidRPr="00212EEC">
              <w:rPr>
                <w:rFonts w:ascii="Times New Roman" w:hAnsi="Times New Roman" w:cs="Times New Roman"/>
                <w:sz w:val="24"/>
                <w:szCs w:val="24"/>
                <w:lang w:val="es-NI"/>
              </w:rPr>
              <w:t>- Cột (10) = Cột (8) + cột (9).</w:t>
            </w:r>
            <w:r w:rsidRPr="00212EEC">
              <w:rPr>
                <w:rFonts w:ascii="Times New Roman" w:hAnsi="Times New Roman" w:cs="Times New Roman"/>
                <w:sz w:val="24"/>
                <w:szCs w:val="24"/>
                <w:lang w:val="es-NI"/>
              </w:rPr>
              <w:br w:type="page"/>
            </w:r>
          </w:p>
          <w:p w:rsidR="00254D0E" w:rsidRDefault="00254D0E" w:rsidP="00BD2B50">
            <w:pPr>
              <w:ind w:left="142"/>
              <w:rPr>
                <w:rFonts w:ascii="Times New Roman" w:hAnsi="Times New Roman" w:cs="Times New Roman"/>
                <w:b/>
                <w:sz w:val="24"/>
                <w:szCs w:val="24"/>
                <w:lang w:val="es-NI"/>
              </w:rPr>
            </w:pPr>
          </w:p>
          <w:p w:rsidR="00BD2B50" w:rsidRPr="00212EEC" w:rsidRDefault="00BD2B50" w:rsidP="00BD2B50">
            <w:pPr>
              <w:ind w:left="142"/>
              <w:rPr>
                <w:rFonts w:ascii="Times New Roman" w:hAnsi="Times New Roman" w:cs="Times New Roman"/>
                <w:b/>
                <w:sz w:val="24"/>
                <w:szCs w:val="24"/>
                <w:lang w:val="es-NI"/>
              </w:rPr>
            </w:pPr>
            <w:r w:rsidRPr="00212EEC">
              <w:rPr>
                <w:rFonts w:ascii="Times New Roman" w:hAnsi="Times New Roman" w:cs="Times New Roman"/>
                <w:b/>
                <w:sz w:val="24"/>
                <w:szCs w:val="24"/>
                <w:lang w:val="es-NI"/>
              </w:rPr>
              <w:lastRenderedPageBreak/>
              <w:t>Đơn vị báo cáo:…</w:t>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Pr="00212EEC">
              <w:rPr>
                <w:rFonts w:ascii="Times New Roman" w:hAnsi="Times New Roman" w:cs="Times New Roman"/>
                <w:b/>
                <w:sz w:val="24"/>
                <w:szCs w:val="24"/>
                <w:lang w:val="es-NI"/>
              </w:rPr>
              <w:tab/>
            </w:r>
            <w:r w:rsidR="00C75F8F">
              <w:rPr>
                <w:rFonts w:ascii="Times New Roman" w:hAnsi="Times New Roman" w:cs="Times New Roman"/>
                <w:b/>
                <w:sz w:val="24"/>
                <w:szCs w:val="24"/>
                <w:lang w:val="es-NI"/>
              </w:rPr>
              <w:t xml:space="preserve">                                                            </w:t>
            </w:r>
            <w:r w:rsidRPr="00212EEC">
              <w:rPr>
                <w:rFonts w:ascii="Times New Roman" w:hAnsi="Times New Roman" w:cs="Times New Roman"/>
                <w:b/>
                <w:sz w:val="24"/>
                <w:szCs w:val="24"/>
                <w:lang w:val="es-NI"/>
              </w:rPr>
              <w:tab/>
              <w:t>Biểu số 022.2-TD</w:t>
            </w:r>
          </w:p>
          <w:p w:rsidR="00254D0E" w:rsidRDefault="00254D0E" w:rsidP="00BD2B50">
            <w:pPr>
              <w:spacing w:before="240"/>
              <w:ind w:left="142"/>
              <w:jc w:val="center"/>
              <w:rPr>
                <w:rFonts w:ascii="Times New Roman" w:hAnsi="Times New Roman" w:cs="Times New Roman"/>
                <w:b/>
                <w:sz w:val="24"/>
                <w:szCs w:val="24"/>
                <w:lang w:val="es-NI"/>
              </w:rPr>
            </w:pPr>
          </w:p>
          <w:p w:rsidR="00BD2B50" w:rsidRPr="00212EEC" w:rsidRDefault="00BD2B50" w:rsidP="00254D0E">
            <w:pPr>
              <w:ind w:left="142"/>
              <w:jc w:val="center"/>
              <w:rPr>
                <w:rFonts w:ascii="Times New Roman" w:hAnsi="Times New Roman" w:cs="Times New Roman"/>
                <w:b/>
                <w:sz w:val="24"/>
                <w:szCs w:val="24"/>
                <w:lang w:val="es-NI"/>
              </w:rPr>
            </w:pPr>
            <w:r w:rsidRPr="00212EEC">
              <w:rPr>
                <w:rFonts w:ascii="Times New Roman" w:hAnsi="Times New Roman" w:cs="Times New Roman"/>
                <w:b/>
                <w:sz w:val="24"/>
                <w:szCs w:val="24"/>
                <w:lang w:val="es-NI"/>
              </w:rPr>
              <w:t>BÁO CÁO HOẠT ĐỘNG BẢO LÃNH</w:t>
            </w:r>
          </w:p>
          <w:p w:rsidR="00BD2B50" w:rsidRPr="00212EEC" w:rsidRDefault="00BD2B50" w:rsidP="00254D0E">
            <w:pPr>
              <w:tabs>
                <w:tab w:val="left" w:pos="426"/>
              </w:tabs>
              <w:ind w:left="142"/>
              <w:jc w:val="center"/>
              <w:rPr>
                <w:rFonts w:ascii="Times New Roman" w:hAnsi="Times New Roman" w:cs="Times New Roman"/>
                <w:i/>
                <w:sz w:val="24"/>
                <w:szCs w:val="24"/>
                <w:lang w:val="es-NI"/>
              </w:rPr>
            </w:pPr>
            <w:r w:rsidRPr="00212EEC">
              <w:rPr>
                <w:rFonts w:ascii="Times New Roman" w:hAnsi="Times New Roman" w:cs="Times New Roman"/>
                <w:i/>
                <w:sz w:val="24"/>
                <w:szCs w:val="24"/>
                <w:lang w:val="es-NI"/>
              </w:rPr>
              <w:t>(Tháng</w:t>
            </w:r>
            <w:r w:rsidR="005A5182">
              <w:rPr>
                <w:rFonts w:ascii="Times New Roman" w:hAnsi="Times New Roman" w:cs="Times New Roman"/>
                <w:i/>
                <w:sz w:val="24"/>
                <w:szCs w:val="24"/>
                <w:lang w:val="es-NI"/>
              </w:rPr>
              <w:t>…</w:t>
            </w:r>
            <w:r w:rsidRPr="00212EEC">
              <w:rPr>
                <w:rFonts w:ascii="Times New Roman" w:hAnsi="Times New Roman" w:cs="Times New Roman"/>
                <w:i/>
                <w:sz w:val="24"/>
                <w:szCs w:val="24"/>
                <w:lang w:val="es-NI"/>
              </w:rPr>
              <w:t>…năm…</w:t>
            </w:r>
            <w:r w:rsidR="005A5182">
              <w:rPr>
                <w:rFonts w:ascii="Times New Roman" w:hAnsi="Times New Roman" w:cs="Times New Roman"/>
                <w:i/>
                <w:sz w:val="24"/>
                <w:szCs w:val="24"/>
                <w:lang w:val="es-NI"/>
              </w:rPr>
              <w:t>…</w:t>
            </w:r>
            <w:r w:rsidRPr="00212EEC">
              <w:rPr>
                <w:rFonts w:ascii="Times New Roman" w:hAnsi="Times New Roman" w:cs="Times New Roman"/>
                <w:i/>
                <w:sz w:val="24"/>
                <w:szCs w:val="24"/>
                <w:lang w:val="es-NI"/>
              </w:rPr>
              <w:t>)</w:t>
            </w:r>
          </w:p>
          <w:p w:rsidR="00BD2B50" w:rsidRPr="00212EEC" w:rsidRDefault="00BD2B50" w:rsidP="00BD2B50">
            <w:pPr>
              <w:spacing w:before="240"/>
              <w:ind w:left="142"/>
              <w:jc w:val="right"/>
              <w:rPr>
                <w:rFonts w:ascii="Times New Roman" w:hAnsi="Times New Roman" w:cs="Times New Roman"/>
                <w:sz w:val="24"/>
                <w:szCs w:val="24"/>
                <w:lang w:val="es-NI"/>
              </w:rPr>
            </w:pP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r w:rsidR="00254D0E">
              <w:rPr>
                <w:rFonts w:ascii="Times New Roman" w:hAnsi="Times New Roman" w:cs="Times New Roman"/>
                <w:i/>
                <w:sz w:val="24"/>
                <w:szCs w:val="24"/>
                <w:lang w:val="es-NI"/>
              </w:rPr>
              <w:t xml:space="preserve">                     </w:t>
            </w:r>
            <w:r w:rsidRPr="00212EEC">
              <w:rPr>
                <w:rFonts w:ascii="Times New Roman" w:hAnsi="Times New Roman" w:cs="Times New Roman"/>
                <w:i/>
                <w:sz w:val="24"/>
                <w:szCs w:val="24"/>
                <w:lang w:val="es-NI"/>
              </w:rPr>
              <w:t>Đơn vị tính: Triệu VND</w:t>
            </w:r>
            <w:r w:rsidRPr="00212EEC">
              <w:rPr>
                <w:rFonts w:ascii="Times New Roman" w:hAnsi="Times New Roman" w:cs="Times New Roman"/>
                <w:i/>
                <w:sz w:val="24"/>
                <w:szCs w:val="24"/>
                <w:lang w:val="es-NI"/>
              </w:rPr>
              <w:tab/>
            </w:r>
            <w:r w:rsidRPr="00212EEC">
              <w:rPr>
                <w:rFonts w:ascii="Times New Roman" w:hAnsi="Times New Roman" w:cs="Times New Roman"/>
                <w:i/>
                <w:sz w:val="24"/>
                <w:szCs w:val="24"/>
                <w:lang w:val="es-NI"/>
              </w:rPr>
              <w:tab/>
            </w:r>
          </w:p>
          <w:tbl>
            <w:tblPr>
              <w:tblW w:w="13954" w:type="dxa"/>
              <w:tblInd w:w="108" w:type="dxa"/>
              <w:tblLook w:val="04A0" w:firstRow="1" w:lastRow="0" w:firstColumn="1" w:lastColumn="0" w:noHBand="0" w:noVBand="1"/>
            </w:tblPr>
            <w:tblGrid>
              <w:gridCol w:w="842"/>
              <w:gridCol w:w="4499"/>
              <w:gridCol w:w="1669"/>
              <w:gridCol w:w="1415"/>
              <w:gridCol w:w="1418"/>
              <w:gridCol w:w="1275"/>
              <w:gridCol w:w="1418"/>
              <w:gridCol w:w="1418"/>
            </w:tblGrid>
            <w:tr w:rsidR="00B90E35" w:rsidRPr="00212EEC" w:rsidTr="003A15DA">
              <w:trPr>
                <w:trHeight w:val="312"/>
              </w:trPr>
              <w:tc>
                <w:tcPr>
                  <w:tcW w:w="302" w:type="pct"/>
                  <w:vMerge w:val="restart"/>
                  <w:tcBorders>
                    <w:top w:val="single" w:sz="4" w:space="0" w:color="auto"/>
                    <w:left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STT</w:t>
                  </w:r>
                </w:p>
              </w:tc>
              <w:tc>
                <w:tcPr>
                  <w:tcW w:w="1612" w:type="pct"/>
                  <w:vMerge w:val="restart"/>
                  <w:tcBorders>
                    <w:top w:val="single" w:sz="4" w:space="0" w:color="auto"/>
                    <w:left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Tên chỉ tiêu</w:t>
                  </w:r>
                </w:p>
              </w:tc>
              <w:tc>
                <w:tcPr>
                  <w:tcW w:w="2070" w:type="pct"/>
                  <w:gridSpan w:val="4"/>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Cam kết bảo lãnh</w:t>
                  </w:r>
                </w:p>
              </w:tc>
              <w:tc>
                <w:tcPr>
                  <w:tcW w:w="508" w:type="pct"/>
                  <w:vMerge w:val="restart"/>
                  <w:tcBorders>
                    <w:top w:val="single" w:sz="4" w:space="0" w:color="auto"/>
                    <w:left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Doanh số trả thay trong kỳ</w:t>
                  </w:r>
                </w:p>
              </w:tc>
              <w:tc>
                <w:tcPr>
                  <w:tcW w:w="508" w:type="pct"/>
                  <w:vMerge w:val="restart"/>
                  <w:tcBorders>
                    <w:top w:val="single" w:sz="4" w:space="0" w:color="auto"/>
                    <w:left w:val="single" w:sz="4" w:space="0" w:color="auto"/>
                    <w:right w:val="single" w:sz="4" w:space="0" w:color="auto"/>
                  </w:tcBorders>
                  <w:shd w:val="clear" w:color="auto" w:fill="auto"/>
                  <w:vAlign w:val="center"/>
                  <w:hideMark/>
                </w:tcPr>
                <w:p w:rsidR="00361E07"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Dư nợ</w:t>
                  </w:r>
                </w:p>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trả thay</w:t>
                  </w:r>
                </w:p>
              </w:tc>
            </w:tr>
            <w:tr w:rsidR="00B90E35" w:rsidRPr="00212EEC" w:rsidTr="003A15DA">
              <w:trPr>
                <w:trHeight w:val="312"/>
              </w:trPr>
              <w:tc>
                <w:tcPr>
                  <w:tcW w:w="302" w:type="pct"/>
                  <w:vMerge/>
                  <w:tcBorders>
                    <w:left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b/>
                      <w:bCs/>
                      <w:sz w:val="22"/>
                      <w:szCs w:val="22"/>
                    </w:rPr>
                  </w:pPr>
                </w:p>
              </w:tc>
              <w:tc>
                <w:tcPr>
                  <w:tcW w:w="1612" w:type="pct"/>
                  <w:vMerge/>
                  <w:tcBorders>
                    <w:left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b/>
                      <w:bCs/>
                      <w:sz w:val="22"/>
                      <w:szCs w:val="22"/>
                    </w:rPr>
                  </w:pPr>
                </w:p>
              </w:tc>
              <w:tc>
                <w:tcPr>
                  <w:tcW w:w="598" w:type="pct"/>
                  <w:vMerge w:val="restart"/>
                  <w:tcBorders>
                    <w:top w:val="nil"/>
                    <w:left w:val="nil"/>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Doanh số</w:t>
                  </w:r>
                </w:p>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phát sinh tăng trong kỳ</w:t>
                  </w:r>
                </w:p>
              </w:tc>
              <w:tc>
                <w:tcPr>
                  <w:tcW w:w="1472" w:type="pct"/>
                  <w:gridSpan w:val="3"/>
                  <w:tcBorders>
                    <w:top w:val="nil"/>
                    <w:left w:val="nil"/>
                    <w:bottom w:val="nil"/>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Số dư</w:t>
                  </w:r>
                </w:p>
              </w:tc>
              <w:tc>
                <w:tcPr>
                  <w:tcW w:w="508" w:type="pct"/>
                  <w:vMerge/>
                  <w:tcBorders>
                    <w:left w:val="single" w:sz="4" w:space="0" w:color="auto"/>
                    <w:right w:val="single" w:sz="4" w:space="0" w:color="auto"/>
                  </w:tcBorders>
                  <w:vAlign w:val="center"/>
                  <w:hideMark/>
                </w:tcPr>
                <w:p w:rsidR="00B90E35" w:rsidRPr="005A5182" w:rsidRDefault="00B90E35" w:rsidP="00BD2B50">
                  <w:pPr>
                    <w:ind w:left="142"/>
                    <w:rPr>
                      <w:rFonts w:ascii="Times New Roman" w:hAnsi="Times New Roman" w:cs="Times New Roman"/>
                      <w:b/>
                      <w:bCs/>
                      <w:sz w:val="22"/>
                      <w:szCs w:val="22"/>
                    </w:rPr>
                  </w:pPr>
                </w:p>
              </w:tc>
              <w:tc>
                <w:tcPr>
                  <w:tcW w:w="508" w:type="pct"/>
                  <w:vMerge/>
                  <w:tcBorders>
                    <w:left w:val="single" w:sz="4" w:space="0" w:color="auto"/>
                    <w:right w:val="single" w:sz="4" w:space="0" w:color="auto"/>
                  </w:tcBorders>
                  <w:vAlign w:val="center"/>
                  <w:hideMark/>
                </w:tcPr>
                <w:p w:rsidR="00B90E35" w:rsidRPr="005A5182" w:rsidRDefault="00B90E35" w:rsidP="00BD2B50">
                  <w:pPr>
                    <w:ind w:left="142"/>
                    <w:rPr>
                      <w:rFonts w:ascii="Times New Roman" w:hAnsi="Times New Roman" w:cs="Times New Roman"/>
                      <w:b/>
                      <w:bCs/>
                      <w:sz w:val="22"/>
                      <w:szCs w:val="22"/>
                    </w:rPr>
                  </w:pPr>
                </w:p>
              </w:tc>
            </w:tr>
            <w:tr w:rsidR="00B90E35" w:rsidRPr="00212EEC" w:rsidTr="003A15DA">
              <w:trPr>
                <w:trHeight w:val="312"/>
              </w:trPr>
              <w:tc>
                <w:tcPr>
                  <w:tcW w:w="302" w:type="pct"/>
                  <w:vMerge/>
                  <w:tcBorders>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p>
              </w:tc>
              <w:tc>
                <w:tcPr>
                  <w:tcW w:w="1612" w:type="pct"/>
                  <w:vMerge/>
                  <w:tcBorders>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p>
              </w:tc>
              <w:tc>
                <w:tcPr>
                  <w:tcW w:w="598" w:type="pct"/>
                  <w:vMerge/>
                  <w:tcBorders>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i/>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5A5182" w:rsidP="00BD2B50">
                  <w:pPr>
                    <w:ind w:left="142"/>
                    <w:jc w:val="center"/>
                    <w:rPr>
                      <w:rFonts w:ascii="Times New Roman" w:hAnsi="Times New Roman" w:cs="Times New Roman"/>
                      <w:sz w:val="22"/>
                      <w:szCs w:val="22"/>
                    </w:rPr>
                  </w:pPr>
                  <w:r w:rsidRPr="005A5182">
                    <w:rPr>
                      <w:rFonts w:ascii="Times New Roman" w:hAnsi="Times New Roman" w:cs="Times New Roman"/>
                      <w:sz w:val="22"/>
                      <w:szCs w:val="22"/>
                    </w:rPr>
                    <w:t xml:space="preserve">Bằng </w:t>
                  </w:r>
                  <w:r w:rsidR="00B90E35" w:rsidRPr="005A5182">
                    <w:rPr>
                      <w:rFonts w:ascii="Times New Roman" w:hAnsi="Times New Roman" w:cs="Times New Roman"/>
                      <w:sz w:val="22"/>
                      <w:szCs w:val="22"/>
                    </w:rPr>
                    <w:t>VND</w:t>
                  </w:r>
                </w:p>
              </w:tc>
              <w:tc>
                <w:tcPr>
                  <w:tcW w:w="508" w:type="pct"/>
                  <w:tcBorders>
                    <w:top w:val="single" w:sz="4" w:space="0" w:color="auto"/>
                    <w:left w:val="nil"/>
                    <w:bottom w:val="single" w:sz="4" w:space="0" w:color="auto"/>
                    <w:right w:val="single" w:sz="4" w:space="0" w:color="auto"/>
                  </w:tcBorders>
                  <w:vAlign w:val="center"/>
                </w:tcPr>
                <w:p w:rsidR="00B90E35" w:rsidRPr="005A5182" w:rsidRDefault="005A5182" w:rsidP="005A5182">
                  <w:pPr>
                    <w:ind w:left="142"/>
                    <w:jc w:val="center"/>
                    <w:rPr>
                      <w:rFonts w:ascii="Times New Roman" w:hAnsi="Times New Roman" w:cs="Times New Roman"/>
                      <w:sz w:val="22"/>
                      <w:szCs w:val="22"/>
                    </w:rPr>
                  </w:pPr>
                  <w:r w:rsidRPr="005A5182">
                    <w:rPr>
                      <w:rFonts w:ascii="Times New Roman" w:hAnsi="Times New Roman" w:cs="Times New Roman"/>
                      <w:sz w:val="22"/>
                      <w:szCs w:val="22"/>
                    </w:rPr>
                    <w:t>Bằng n</w:t>
                  </w:r>
                  <w:r w:rsidR="00B90E35" w:rsidRPr="005A5182">
                    <w:rPr>
                      <w:rFonts w:ascii="Times New Roman" w:hAnsi="Times New Roman" w:cs="Times New Roman"/>
                      <w:sz w:val="22"/>
                      <w:szCs w:val="22"/>
                    </w:rPr>
                    <w:t>goại tệ</w:t>
                  </w: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jc w:val="center"/>
                    <w:rPr>
                      <w:rFonts w:ascii="Times New Roman" w:hAnsi="Times New Roman" w:cs="Times New Roman"/>
                      <w:sz w:val="22"/>
                      <w:szCs w:val="22"/>
                    </w:rPr>
                  </w:pPr>
                  <w:r w:rsidRPr="005A5182">
                    <w:rPr>
                      <w:rFonts w:ascii="Times New Roman" w:hAnsi="Times New Roman" w:cs="Times New Roman"/>
                      <w:sz w:val="22"/>
                      <w:szCs w:val="22"/>
                    </w:rPr>
                    <w:t>Tổng số</w:t>
                  </w:r>
                </w:p>
              </w:tc>
              <w:tc>
                <w:tcPr>
                  <w:tcW w:w="508" w:type="pct"/>
                  <w:vMerge/>
                  <w:tcBorders>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p>
              </w:tc>
              <w:tc>
                <w:tcPr>
                  <w:tcW w:w="508" w:type="pct"/>
                  <w:vMerge/>
                  <w:tcBorders>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(1)</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(2)</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(3)</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(4)</w:t>
                  </w: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(5)</w:t>
                  </w: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(6)</w:t>
                  </w: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(7)</w:t>
                  </w: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(8)</w:t>
                  </w: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b/>
                      <w:bCs/>
                      <w:color w:val="000000"/>
                      <w:sz w:val="22"/>
                      <w:szCs w:val="22"/>
                    </w:rPr>
                  </w:pPr>
                  <w:r w:rsidRPr="005A5182">
                    <w:rPr>
                      <w:rFonts w:ascii="Times New Roman" w:hAnsi="Times New Roman" w:cs="Times New Roman"/>
                      <w:b/>
                      <w:bCs/>
                      <w:color w:val="000000"/>
                      <w:sz w:val="22"/>
                      <w:szCs w:val="22"/>
                    </w:rPr>
                    <w:t>1</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b/>
                      <w:bCs/>
                      <w:color w:val="000000"/>
                      <w:sz w:val="22"/>
                      <w:szCs w:val="22"/>
                    </w:rPr>
                  </w:pPr>
                  <w:r w:rsidRPr="005A5182">
                    <w:rPr>
                      <w:rFonts w:ascii="Times New Roman" w:hAnsi="Times New Roman" w:cs="Times New Roman"/>
                      <w:b/>
                      <w:bCs/>
                      <w:color w:val="000000"/>
                      <w:sz w:val="22"/>
                      <w:szCs w:val="22"/>
                    </w:rPr>
                    <w:t>Phân theo hình thức bảo lãnh</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90E35">
                  <w:pPr>
                    <w:ind w:left="142"/>
                    <w:jc w:val="center"/>
                    <w:rPr>
                      <w:rFonts w:ascii="Times New Roman" w:hAnsi="Times New Roman" w:cs="Times New Roman"/>
                      <w:color w:val="000000"/>
                      <w:sz w:val="22"/>
                      <w:szCs w:val="22"/>
                      <w:highlight w:val="yellow"/>
                    </w:rPr>
                  </w:pPr>
                  <w:r w:rsidRPr="005A5182">
                    <w:rPr>
                      <w:rFonts w:ascii="Times New Roman" w:hAnsi="Times New Roman" w:cs="Times New Roman"/>
                      <w:color w:val="000000"/>
                      <w:sz w:val="22"/>
                      <w:szCs w:val="22"/>
                      <w:highlight w:val="yellow"/>
                    </w:rPr>
                    <w:t>1.1</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color w:val="000000"/>
                      <w:sz w:val="22"/>
                      <w:szCs w:val="22"/>
                      <w:highlight w:val="yellow"/>
                    </w:rPr>
                  </w:pPr>
                  <w:r w:rsidRPr="005A5182">
                    <w:rPr>
                      <w:rFonts w:ascii="Times New Roman" w:hAnsi="Times New Roman" w:cs="Times New Roman"/>
                      <w:color w:val="000000"/>
                      <w:sz w:val="22"/>
                      <w:szCs w:val="22"/>
                      <w:highlight w:val="yellow"/>
                    </w:rPr>
                    <w:t>Bảo lãnh đối ứng</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90E35">
                  <w:pPr>
                    <w:ind w:left="142"/>
                    <w:jc w:val="center"/>
                    <w:rPr>
                      <w:rFonts w:ascii="Times New Roman" w:hAnsi="Times New Roman" w:cs="Times New Roman"/>
                      <w:color w:val="000000"/>
                      <w:sz w:val="22"/>
                      <w:szCs w:val="22"/>
                      <w:highlight w:val="yellow"/>
                    </w:rPr>
                  </w:pPr>
                  <w:r w:rsidRPr="005A5182">
                    <w:rPr>
                      <w:rFonts w:ascii="Times New Roman" w:hAnsi="Times New Roman" w:cs="Times New Roman"/>
                      <w:color w:val="000000"/>
                      <w:sz w:val="22"/>
                      <w:szCs w:val="22"/>
                      <w:highlight w:val="yellow"/>
                    </w:rPr>
                    <w:t>1.2</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color w:val="000000"/>
                      <w:sz w:val="22"/>
                      <w:szCs w:val="22"/>
                      <w:highlight w:val="yellow"/>
                    </w:rPr>
                  </w:pPr>
                  <w:r w:rsidRPr="005A5182">
                    <w:rPr>
                      <w:rFonts w:ascii="Times New Roman" w:hAnsi="Times New Roman" w:cs="Times New Roman"/>
                      <w:color w:val="000000"/>
                      <w:sz w:val="22"/>
                      <w:szCs w:val="22"/>
                      <w:highlight w:val="yellow"/>
                    </w:rPr>
                    <w:t>Xác nhận bảo lãnh</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90E35">
                  <w:pPr>
                    <w:ind w:left="142"/>
                    <w:jc w:val="center"/>
                    <w:rPr>
                      <w:rFonts w:ascii="Times New Roman" w:hAnsi="Times New Roman" w:cs="Times New Roman"/>
                      <w:color w:val="000000"/>
                      <w:sz w:val="22"/>
                      <w:szCs w:val="22"/>
                      <w:highlight w:val="yellow"/>
                    </w:rPr>
                  </w:pPr>
                  <w:r w:rsidRPr="005A5182">
                    <w:rPr>
                      <w:rFonts w:ascii="Times New Roman" w:hAnsi="Times New Roman" w:cs="Times New Roman"/>
                      <w:color w:val="000000"/>
                      <w:sz w:val="22"/>
                      <w:szCs w:val="22"/>
                      <w:highlight w:val="yellow"/>
                    </w:rPr>
                    <w:t>1.3</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color w:val="000000"/>
                      <w:sz w:val="22"/>
                      <w:szCs w:val="22"/>
                      <w:highlight w:val="yellow"/>
                    </w:rPr>
                  </w:pPr>
                  <w:r w:rsidRPr="005A5182">
                    <w:rPr>
                      <w:rFonts w:ascii="Times New Roman" w:hAnsi="Times New Roman" w:cs="Times New Roman"/>
                      <w:color w:val="000000"/>
                      <w:sz w:val="22"/>
                      <w:szCs w:val="22"/>
                      <w:highlight w:val="yellow"/>
                    </w:rPr>
                    <w:t>Bảo lãnh trong bán, cho thuê mua nhà ở hình thành trong tương lai</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90E35">
                  <w:pPr>
                    <w:ind w:left="142"/>
                    <w:jc w:val="center"/>
                    <w:rPr>
                      <w:rFonts w:ascii="Times New Roman" w:hAnsi="Times New Roman" w:cs="Times New Roman"/>
                      <w:color w:val="000000"/>
                      <w:sz w:val="22"/>
                      <w:szCs w:val="22"/>
                      <w:highlight w:val="yellow"/>
                    </w:rPr>
                  </w:pPr>
                  <w:r w:rsidRPr="005A5182">
                    <w:rPr>
                      <w:rFonts w:ascii="Times New Roman" w:hAnsi="Times New Roman" w:cs="Times New Roman"/>
                      <w:color w:val="000000"/>
                      <w:sz w:val="22"/>
                      <w:szCs w:val="22"/>
                      <w:highlight w:val="yellow"/>
                    </w:rPr>
                    <w:t>1.4</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b/>
                      <w:bCs/>
                      <w:sz w:val="22"/>
                      <w:szCs w:val="22"/>
                      <w:highlight w:val="yellow"/>
                    </w:rPr>
                  </w:pPr>
                  <w:r w:rsidRPr="005A5182">
                    <w:rPr>
                      <w:rFonts w:ascii="Times New Roman" w:hAnsi="Times New Roman" w:cs="Times New Roman"/>
                      <w:color w:val="000000"/>
                      <w:sz w:val="22"/>
                      <w:szCs w:val="22"/>
                      <w:highlight w:val="yellow"/>
                    </w:rPr>
                    <w:t>Bảo lãnh khác</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b/>
                      <w:bCs/>
                      <w:sz w:val="22"/>
                      <w:szCs w:val="22"/>
                    </w:rPr>
                  </w:pPr>
                  <w:r w:rsidRPr="005A5182">
                    <w:rPr>
                      <w:rFonts w:ascii="Times New Roman" w:hAnsi="Times New Roman" w:cs="Times New Roman"/>
                      <w:b/>
                      <w:bCs/>
                      <w:sz w:val="22"/>
                      <w:szCs w:val="22"/>
                    </w:rPr>
                    <w:t>2</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b/>
                      <w:bCs/>
                      <w:sz w:val="22"/>
                      <w:szCs w:val="22"/>
                    </w:rPr>
                  </w:pPr>
                  <w:r w:rsidRPr="005A5182">
                    <w:rPr>
                      <w:rFonts w:ascii="Times New Roman" w:hAnsi="Times New Roman" w:cs="Times New Roman"/>
                      <w:b/>
                      <w:bCs/>
                      <w:sz w:val="22"/>
                      <w:szCs w:val="22"/>
                    </w:rPr>
                    <w:t>Phân theo thành phần kinh tế</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bCs/>
                      <w:sz w:val="22"/>
                      <w:szCs w:val="22"/>
                    </w:rPr>
                  </w:pPr>
                  <w:r w:rsidRPr="005A5182">
                    <w:rPr>
                      <w:rFonts w:ascii="Times New Roman" w:hAnsi="Times New Roman" w:cs="Times New Roman"/>
                      <w:bCs/>
                      <w:sz w:val="22"/>
                      <w:szCs w:val="22"/>
                    </w:rPr>
                    <w:t>2.1</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bCs/>
                      <w:sz w:val="22"/>
                      <w:szCs w:val="22"/>
                    </w:rPr>
                  </w:pPr>
                  <w:r w:rsidRPr="005A5182">
                    <w:rPr>
                      <w:rFonts w:ascii="Times New Roman" w:hAnsi="Times New Roman" w:cs="Times New Roman"/>
                      <w:bCs/>
                      <w:sz w:val="22"/>
                      <w:szCs w:val="22"/>
                    </w:rPr>
                    <w:t>Người cư trú của Việt Nam</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2.1.1</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i/>
                      <w:sz w:val="22"/>
                      <w:szCs w:val="22"/>
                    </w:rPr>
                  </w:pPr>
                  <w:r w:rsidRPr="005A5182">
                    <w:rPr>
                      <w:rFonts w:ascii="Times New Roman" w:hAnsi="Times New Roman" w:cs="Times New Roman"/>
                      <w:i/>
                      <w:sz w:val="22"/>
                      <w:szCs w:val="22"/>
                    </w:rPr>
                    <w:t xml:space="preserve">Doanh nghiệp nhà nước </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i/>
                      <w:sz w:val="22"/>
                      <w:szCs w:val="22"/>
                    </w:rPr>
                  </w:pPr>
                  <w:r w:rsidRPr="005A5182">
                    <w:rPr>
                      <w:rFonts w:ascii="Times New Roman" w:hAnsi="Times New Roman" w:cs="Times New Roman"/>
                      <w:i/>
                      <w:sz w:val="22"/>
                      <w:szCs w:val="22"/>
                    </w:rPr>
                    <w:t>2.1.2</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i/>
                      <w:sz w:val="22"/>
                      <w:szCs w:val="22"/>
                    </w:rPr>
                  </w:pPr>
                  <w:r w:rsidRPr="005A5182">
                    <w:rPr>
                      <w:rFonts w:ascii="Times New Roman" w:hAnsi="Times New Roman" w:cs="Times New Roman"/>
                      <w:i/>
                      <w:sz w:val="22"/>
                      <w:szCs w:val="22"/>
                    </w:rPr>
                    <w:t>Doanh nghiệp ngoài nhà nước</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i/>
                      <w:color w:val="000000"/>
                      <w:sz w:val="22"/>
                      <w:szCs w:val="22"/>
                    </w:rPr>
                  </w:pPr>
                  <w:r w:rsidRPr="005A5182">
                    <w:rPr>
                      <w:rFonts w:ascii="Times New Roman" w:hAnsi="Times New Roman" w:cs="Times New Roman"/>
                      <w:i/>
                      <w:color w:val="000000"/>
                      <w:sz w:val="22"/>
                      <w:szCs w:val="22"/>
                    </w:rPr>
                    <w:t>2.1.3</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i/>
                      <w:color w:val="000000"/>
                      <w:sz w:val="22"/>
                      <w:szCs w:val="22"/>
                    </w:rPr>
                  </w:pPr>
                  <w:r w:rsidRPr="005A5182">
                    <w:rPr>
                      <w:rFonts w:ascii="Times New Roman" w:hAnsi="Times New Roman" w:cs="Times New Roman"/>
                      <w:i/>
                      <w:color w:val="000000"/>
                      <w:sz w:val="22"/>
                      <w:szCs w:val="22"/>
                    </w:rPr>
                    <w:t>Doanh nghiệp có vốn đầu tư nước ngoài</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i/>
                      <w:color w:val="000000"/>
                      <w:sz w:val="22"/>
                      <w:szCs w:val="22"/>
                    </w:rPr>
                  </w:pPr>
                  <w:r w:rsidRPr="005A5182">
                    <w:rPr>
                      <w:rFonts w:ascii="Times New Roman" w:hAnsi="Times New Roman" w:cs="Times New Roman"/>
                      <w:i/>
                      <w:color w:val="000000"/>
                      <w:sz w:val="22"/>
                      <w:szCs w:val="22"/>
                    </w:rPr>
                    <w:t>2.1.4</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i/>
                      <w:color w:val="000000"/>
                      <w:sz w:val="22"/>
                      <w:szCs w:val="22"/>
                    </w:rPr>
                  </w:pPr>
                  <w:r w:rsidRPr="005A5182">
                    <w:rPr>
                      <w:rFonts w:ascii="Times New Roman" w:hAnsi="Times New Roman" w:cs="Times New Roman"/>
                      <w:i/>
                      <w:color w:val="000000"/>
                      <w:sz w:val="22"/>
                      <w:szCs w:val="22"/>
                    </w:rPr>
                    <w:t>Khác</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bCs/>
                      <w:sz w:val="22"/>
                      <w:szCs w:val="22"/>
                    </w:rPr>
                  </w:pPr>
                  <w:r w:rsidRPr="005A5182">
                    <w:rPr>
                      <w:rFonts w:ascii="Times New Roman" w:hAnsi="Times New Roman" w:cs="Times New Roman"/>
                      <w:bCs/>
                      <w:sz w:val="22"/>
                      <w:szCs w:val="22"/>
                    </w:rPr>
                    <w:t>2.2</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bCs/>
                      <w:sz w:val="22"/>
                      <w:szCs w:val="22"/>
                    </w:rPr>
                  </w:pPr>
                  <w:r w:rsidRPr="005A5182">
                    <w:rPr>
                      <w:rFonts w:ascii="Times New Roman" w:hAnsi="Times New Roman" w:cs="Times New Roman"/>
                      <w:bCs/>
                      <w:sz w:val="22"/>
                      <w:szCs w:val="22"/>
                    </w:rPr>
                    <w:t>Người không cư trú của Việt Nam</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b/>
                      <w:sz w:val="22"/>
                      <w:szCs w:val="22"/>
                    </w:rPr>
                  </w:pPr>
                  <w:r w:rsidRPr="005A5182">
                    <w:rPr>
                      <w:rFonts w:ascii="Times New Roman" w:hAnsi="Times New Roman" w:cs="Times New Roman"/>
                      <w:b/>
                      <w:sz w:val="22"/>
                      <w:szCs w:val="22"/>
                    </w:rPr>
                    <w:t>3</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b/>
                      <w:sz w:val="22"/>
                      <w:szCs w:val="22"/>
                    </w:rPr>
                  </w:pPr>
                  <w:r w:rsidRPr="005A5182">
                    <w:rPr>
                      <w:rFonts w:ascii="Times New Roman" w:hAnsi="Times New Roman" w:cs="Times New Roman"/>
                      <w:b/>
                      <w:sz w:val="22"/>
                      <w:szCs w:val="22"/>
                    </w:rPr>
                    <w:t>Phân theo ngành kinh tế</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sz w:val="22"/>
                      <w:szCs w:val="22"/>
                    </w:rPr>
                  </w:pPr>
                  <w:r w:rsidRPr="005A5182">
                    <w:rPr>
                      <w:rFonts w:ascii="Times New Roman" w:hAnsi="Times New Roman" w:cs="Times New Roman"/>
                      <w:sz w:val="22"/>
                      <w:szCs w:val="22"/>
                    </w:rPr>
                    <w:t>3.1</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sz w:val="22"/>
                      <w:szCs w:val="22"/>
                    </w:rPr>
                  </w:pPr>
                  <w:r w:rsidRPr="005A5182">
                    <w:rPr>
                      <w:rFonts w:ascii="Times New Roman" w:hAnsi="Times New Roman" w:cs="Times New Roman"/>
                      <w:sz w:val="22"/>
                      <w:szCs w:val="22"/>
                    </w:rPr>
                    <w:t>…</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sz w:val="22"/>
                      <w:szCs w:val="22"/>
                    </w:rPr>
                  </w:pPr>
                  <w:r w:rsidRPr="005A5182">
                    <w:rPr>
                      <w:rFonts w:ascii="Times New Roman" w:hAnsi="Times New Roman" w:cs="Times New Roman"/>
                      <w:sz w:val="22"/>
                      <w:szCs w:val="22"/>
                    </w:rPr>
                    <w:t>3.2</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sz w:val="22"/>
                      <w:szCs w:val="22"/>
                    </w:rPr>
                  </w:pPr>
                  <w:r w:rsidRPr="005A5182">
                    <w:rPr>
                      <w:rFonts w:ascii="Times New Roman" w:hAnsi="Times New Roman" w:cs="Times New Roman"/>
                      <w:sz w:val="22"/>
                      <w:szCs w:val="22"/>
                    </w:rPr>
                    <w:t>…</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sz w:val="22"/>
                      <w:szCs w:val="22"/>
                    </w:rPr>
                  </w:pPr>
                  <w:r w:rsidRPr="005A5182">
                    <w:rPr>
                      <w:rFonts w:ascii="Times New Roman" w:hAnsi="Times New Roman" w:cs="Times New Roman"/>
                      <w:sz w:val="22"/>
                      <w:szCs w:val="22"/>
                    </w:rPr>
                    <w:t>…</w:t>
                  </w:r>
                </w:p>
              </w:tc>
              <w:tc>
                <w:tcPr>
                  <w:tcW w:w="1612" w:type="pct"/>
                  <w:tcBorders>
                    <w:top w:val="nil"/>
                    <w:left w:val="nil"/>
                    <w:bottom w:val="single" w:sz="4" w:space="0" w:color="auto"/>
                    <w:right w:val="single" w:sz="4" w:space="0" w:color="auto"/>
                  </w:tcBorders>
                  <w:shd w:val="clear" w:color="auto" w:fill="auto"/>
                  <w:vAlign w:val="center"/>
                  <w:hideMark/>
                </w:tcPr>
                <w:p w:rsidR="00B90E35" w:rsidRPr="005A5182" w:rsidRDefault="00C8622C" w:rsidP="00C8622C">
                  <w:pPr>
                    <w:jc w:val="both"/>
                    <w:rPr>
                      <w:rFonts w:ascii="Times New Roman" w:hAnsi="Times New Roman" w:cs="Times New Roman"/>
                      <w:sz w:val="22"/>
                      <w:szCs w:val="22"/>
                    </w:rPr>
                  </w:pPr>
                  <w:r>
                    <w:rPr>
                      <w:rFonts w:ascii="Times New Roman" w:hAnsi="Times New Roman" w:cs="Times New Roman"/>
                      <w:sz w:val="22"/>
                      <w:szCs w:val="22"/>
                    </w:rPr>
                    <w:t>…</w:t>
                  </w:r>
                </w:p>
              </w:tc>
              <w:tc>
                <w:tcPr>
                  <w:tcW w:w="598"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7" w:type="pct"/>
                  <w:tcBorders>
                    <w:top w:val="nil"/>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c>
                <w:tcPr>
                  <w:tcW w:w="508" w:type="pct"/>
                  <w:tcBorders>
                    <w:top w:val="nil"/>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r w:rsidRPr="005A5182">
                    <w:rPr>
                      <w:rFonts w:ascii="Times New Roman" w:hAnsi="Times New Roman" w:cs="Times New Roman"/>
                      <w:color w:val="000000"/>
                      <w:sz w:val="22"/>
                      <w:szCs w:val="22"/>
                    </w:rPr>
                    <w:t> </w:t>
                  </w:r>
                </w:p>
              </w:tc>
            </w:tr>
            <w:tr w:rsidR="00B90E35" w:rsidRPr="00212EEC" w:rsidTr="003A15DA">
              <w:trPr>
                <w:trHeight w:val="31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E35" w:rsidRPr="005A5182" w:rsidRDefault="00B90E35" w:rsidP="00BD2B50">
                  <w:pPr>
                    <w:ind w:left="142"/>
                    <w:jc w:val="center"/>
                    <w:rPr>
                      <w:rFonts w:ascii="Times New Roman" w:hAnsi="Times New Roman" w:cs="Times New Roman"/>
                      <w:sz w:val="22"/>
                      <w:szCs w:val="22"/>
                    </w:rPr>
                  </w:pPr>
                  <w:r w:rsidRPr="005A5182">
                    <w:rPr>
                      <w:rFonts w:ascii="Times New Roman" w:hAnsi="Times New Roman" w:cs="Times New Roman"/>
                      <w:sz w:val="22"/>
                      <w:szCs w:val="22"/>
                    </w:rPr>
                    <w:t>3.n</w:t>
                  </w:r>
                </w:p>
              </w:tc>
              <w:tc>
                <w:tcPr>
                  <w:tcW w:w="1612"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C8622C">
                  <w:pPr>
                    <w:jc w:val="both"/>
                    <w:rPr>
                      <w:rFonts w:ascii="Times New Roman" w:hAnsi="Times New Roman" w:cs="Times New Roman"/>
                      <w:sz w:val="22"/>
                      <w:szCs w:val="22"/>
                    </w:rPr>
                  </w:pPr>
                  <w:r w:rsidRPr="005A5182">
                    <w:rPr>
                      <w:rFonts w:ascii="Times New Roman" w:hAnsi="Times New Roman" w:cs="Times New Roman"/>
                      <w:sz w:val="22"/>
                      <w:szCs w:val="22"/>
                    </w:rPr>
                    <w:t>…</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B90E35" w:rsidRPr="005A5182" w:rsidRDefault="00B90E35" w:rsidP="00BD2B50">
                  <w:pPr>
                    <w:ind w:left="142"/>
                    <w:rPr>
                      <w:rFonts w:ascii="Times New Roman" w:hAnsi="Times New Roman" w:cs="Times New Roman"/>
                      <w:color w:val="000000"/>
                      <w:sz w:val="22"/>
                      <w:szCs w:val="22"/>
                    </w:rPr>
                  </w:pPr>
                </w:p>
              </w:tc>
            </w:tr>
          </w:tbl>
          <w:p w:rsidR="005A5182" w:rsidRDefault="005A5182" w:rsidP="009C5A82">
            <w:pPr>
              <w:spacing w:before="60" w:after="60" w:line="240" w:lineRule="atLeast"/>
              <w:ind w:left="142"/>
              <w:jc w:val="both"/>
              <w:rPr>
                <w:rFonts w:ascii="Times New Roman" w:hAnsi="Times New Roman" w:cs="Times New Roman"/>
                <w:b/>
                <w:bCs/>
                <w:i/>
                <w:iCs/>
                <w:sz w:val="24"/>
                <w:szCs w:val="24"/>
              </w:rPr>
            </w:pPr>
          </w:p>
          <w:p w:rsidR="00BD2B50" w:rsidRPr="00212EEC" w:rsidRDefault="00BD2B50" w:rsidP="009C5A82">
            <w:pPr>
              <w:spacing w:before="60" w:after="60" w:line="240" w:lineRule="atLeast"/>
              <w:ind w:left="142"/>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lastRenderedPageBreak/>
              <w:t xml:space="preserve">1. Đối tượng áp dụng: </w:t>
            </w:r>
            <w:r w:rsidRPr="00212EEC">
              <w:rPr>
                <w:rFonts w:ascii="Times New Roman" w:hAnsi="Times New Roman" w:cs="Times New Roman"/>
                <w:bCs/>
                <w:iCs/>
                <w:sz w:val="24"/>
                <w:szCs w:val="24"/>
              </w:rPr>
              <w:t>Các tổ chức tín dụng (</w:t>
            </w:r>
            <w:r w:rsidRPr="00212EEC">
              <w:rPr>
                <w:rFonts w:ascii="Times New Roman" w:hAnsi="Times New Roman" w:cs="Times New Roman"/>
                <w:sz w:val="24"/>
                <w:szCs w:val="24"/>
              </w:rPr>
              <w:t>trừ Ngân hàng Chính sách xã hội và Quỹ tín dụng nhân dân).</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b/>
                <w:i/>
                <w:sz w:val="24"/>
                <w:szCs w:val="24"/>
              </w:rPr>
              <w:t xml:space="preserve">2. Yêu cầu số liệu báo cáo: </w:t>
            </w:r>
            <w:r w:rsidRPr="00212EEC">
              <w:rPr>
                <w:rFonts w:ascii="Times New Roman" w:hAnsi="Times New Roman" w:cs="Times New Roman"/>
                <w:sz w:val="24"/>
                <w:szCs w:val="24"/>
              </w:rPr>
              <w:t xml:space="preserve">Trụ sở chính tổ chức tín dụng gửi </w:t>
            </w:r>
            <w:r w:rsidR="001F1166">
              <w:rPr>
                <w:rFonts w:ascii="Times New Roman" w:hAnsi="Times New Roman" w:cs="Times New Roman"/>
                <w:sz w:val="24"/>
                <w:szCs w:val="24"/>
              </w:rPr>
              <w:t xml:space="preserve">báo cáo </w:t>
            </w:r>
            <w:r w:rsidRPr="00212EEC">
              <w:rPr>
                <w:rFonts w:ascii="Times New Roman" w:hAnsi="Times New Roman" w:cs="Times New Roman"/>
                <w:sz w:val="24"/>
                <w:szCs w:val="24"/>
              </w:rPr>
              <w:t>NHNN thông qua Cục Công nghệ</w:t>
            </w:r>
            <w:r w:rsidR="00C75F8F">
              <w:rPr>
                <w:rFonts w:ascii="Times New Roman" w:hAnsi="Times New Roman" w:cs="Times New Roman"/>
                <w:sz w:val="24"/>
                <w:szCs w:val="24"/>
              </w:rPr>
              <w:t xml:space="preserve"> thông tin</w:t>
            </w:r>
            <w:r w:rsidR="009B1D3A">
              <w:rPr>
                <w:rFonts w:ascii="Times New Roman" w:hAnsi="Times New Roman" w:cs="Times New Roman"/>
                <w:sz w:val="24"/>
                <w:szCs w:val="24"/>
              </w:rPr>
              <w:t>.</w:t>
            </w:r>
          </w:p>
          <w:p w:rsidR="00BD2B50" w:rsidRPr="00212EEC" w:rsidRDefault="00BD2B50" w:rsidP="009C5A82">
            <w:pPr>
              <w:spacing w:before="60" w:after="60" w:line="240" w:lineRule="atLeast"/>
              <w:ind w:left="142"/>
              <w:jc w:val="both"/>
              <w:rPr>
                <w:rFonts w:ascii="Times New Roman" w:hAnsi="Times New Roman" w:cs="Times New Roman"/>
                <w:bCs/>
                <w:iCs/>
                <w:sz w:val="24"/>
                <w:szCs w:val="24"/>
              </w:rPr>
            </w:pPr>
            <w:r w:rsidRPr="00212EEC">
              <w:rPr>
                <w:rFonts w:ascii="Times New Roman" w:hAnsi="Times New Roman" w:cs="Times New Roman"/>
                <w:bCs/>
                <w:iCs/>
                <w:sz w:val="24"/>
                <w:szCs w:val="24"/>
              </w:rPr>
              <w:t>- Số liệu toàn hệ thống;</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bCs/>
                <w:iCs/>
                <w:sz w:val="24"/>
                <w:szCs w:val="24"/>
              </w:rPr>
              <w:t>- Số liệu từng chi nhánh tổ chức tín dụng trong hệ thống (nếu có).</w:t>
            </w:r>
          </w:p>
          <w:p w:rsidR="00BD2B50" w:rsidRPr="00212EEC" w:rsidRDefault="00BD2B50" w:rsidP="009C5A82">
            <w:pPr>
              <w:spacing w:before="60" w:after="60" w:line="240" w:lineRule="atLeast"/>
              <w:ind w:left="142"/>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t xml:space="preserve">3. Đơn vị nhận và duyệt báo cáo: </w:t>
            </w:r>
            <w:r w:rsidRPr="00212EEC">
              <w:rPr>
                <w:rFonts w:ascii="Times New Roman" w:hAnsi="Times New Roman" w:cs="Times New Roman"/>
                <w:sz w:val="24"/>
                <w:szCs w:val="24"/>
              </w:rPr>
              <w:t>Vụ Tín dụng các ngành kinh tế; NHNN chi nhánh tỉnh, thành phố.</w:t>
            </w:r>
          </w:p>
          <w:p w:rsidR="00BD2B50" w:rsidRPr="00212EEC" w:rsidRDefault="00BD2B50" w:rsidP="009C5A82">
            <w:pPr>
              <w:spacing w:before="60" w:after="60" w:line="240" w:lineRule="atLeast"/>
              <w:ind w:left="142"/>
              <w:jc w:val="both"/>
              <w:rPr>
                <w:rFonts w:ascii="Times New Roman" w:hAnsi="Times New Roman" w:cs="Times New Roman"/>
                <w:b/>
                <w:i/>
                <w:sz w:val="24"/>
                <w:szCs w:val="24"/>
              </w:rPr>
            </w:pPr>
            <w:r w:rsidRPr="00212EEC">
              <w:rPr>
                <w:rFonts w:ascii="Times New Roman" w:hAnsi="Times New Roman"/>
                <w:b/>
                <w:bCs/>
                <w:i/>
                <w:iCs/>
                <w:sz w:val="24"/>
                <w:szCs w:val="24"/>
              </w:rPr>
              <w:t>4. Hướng dẫn lập báo cáo:</w:t>
            </w:r>
          </w:p>
          <w:p w:rsidR="00806787" w:rsidRPr="0030404B" w:rsidRDefault="00806787" w:rsidP="00806787">
            <w:pPr>
              <w:spacing w:before="60" w:after="60" w:line="240" w:lineRule="atLeast"/>
              <w:ind w:left="142"/>
              <w:jc w:val="both"/>
              <w:rPr>
                <w:rFonts w:ascii="Times New Roman" w:hAnsi="Times New Roman" w:cs="Times New Roman"/>
                <w:sz w:val="24"/>
                <w:szCs w:val="24"/>
              </w:rPr>
            </w:pPr>
            <w:r w:rsidRPr="0030404B">
              <w:rPr>
                <w:rFonts w:ascii="Times New Roman" w:hAnsi="Times New Roman" w:cs="Times New Roman"/>
                <w:sz w:val="24"/>
                <w:szCs w:val="24"/>
              </w:rPr>
              <w:t xml:space="preserve">- Thống kê tình hình phát hành bảo lãnh của </w:t>
            </w:r>
            <w:r w:rsidRPr="0030404B">
              <w:rPr>
                <w:rFonts w:ascii="Times New Roman" w:hAnsi="Times New Roman" w:cs="Times New Roman"/>
                <w:bCs/>
                <w:iCs/>
                <w:sz w:val="24"/>
                <w:szCs w:val="24"/>
              </w:rPr>
              <w:t>tổ chức tín dụng</w:t>
            </w:r>
            <w:r w:rsidRPr="0030404B">
              <w:rPr>
                <w:rFonts w:ascii="Times New Roman" w:hAnsi="Times New Roman" w:cs="Times New Roman"/>
                <w:sz w:val="24"/>
                <w:szCs w:val="24"/>
              </w:rPr>
              <w:t xml:space="preserve"> cho khách hàng</w:t>
            </w:r>
            <w:r>
              <w:rPr>
                <w:rFonts w:ascii="Times New Roman" w:hAnsi="Times New Roman" w:cs="Times New Roman"/>
                <w:sz w:val="24"/>
                <w:szCs w:val="24"/>
              </w:rPr>
              <w:t xml:space="preserve"> </w:t>
            </w:r>
            <w:r w:rsidRPr="0030404B">
              <w:rPr>
                <w:rFonts w:ascii="Times New Roman" w:hAnsi="Times New Roman" w:cs="Times New Roman"/>
                <w:color w:val="000000"/>
                <w:sz w:val="24"/>
                <w:szCs w:val="24"/>
                <w:highlight w:val="green"/>
              </w:rPr>
              <w:t>(</w:t>
            </w:r>
            <w:r>
              <w:rPr>
                <w:rFonts w:ascii="Times New Roman" w:hAnsi="Times New Roman" w:cs="Times New Roman"/>
                <w:color w:val="000000"/>
                <w:sz w:val="24"/>
                <w:szCs w:val="24"/>
                <w:highlight w:val="green"/>
              </w:rPr>
              <w:t>có</w:t>
            </w:r>
            <w:r w:rsidRPr="0030404B">
              <w:rPr>
                <w:rFonts w:ascii="Times New Roman" w:hAnsi="Times New Roman" w:cs="Times New Roman"/>
                <w:color w:val="000000"/>
                <w:sz w:val="24"/>
                <w:szCs w:val="24"/>
                <w:highlight w:val="green"/>
              </w:rPr>
              <w:t xml:space="preserve"> bao gồm </w:t>
            </w:r>
            <w:r>
              <w:rPr>
                <w:rFonts w:ascii="Times New Roman" w:hAnsi="Times New Roman" w:cs="Times New Roman"/>
                <w:color w:val="000000"/>
                <w:sz w:val="24"/>
                <w:szCs w:val="24"/>
                <w:highlight w:val="green"/>
              </w:rPr>
              <w:t>tổ chức tín dụng</w:t>
            </w:r>
            <w:r w:rsidRPr="0030404B">
              <w:rPr>
                <w:rFonts w:ascii="Times New Roman" w:hAnsi="Times New Roman" w:cs="Times New Roman"/>
                <w:color w:val="000000"/>
                <w:sz w:val="24"/>
                <w:szCs w:val="24"/>
                <w:highlight w:val="green"/>
              </w:rPr>
              <w:t>)</w:t>
            </w:r>
            <w:r w:rsidRPr="0030404B">
              <w:rPr>
                <w:rFonts w:ascii="Times New Roman" w:hAnsi="Times New Roman" w:cs="Times New Roman"/>
                <w:sz w:val="24"/>
                <w:szCs w:val="24"/>
              </w:rPr>
              <w:t xml:space="preserve"> phân theo hình thức bảo lãnh, thành phần kinh tế và ngành kinh tế.</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Phân theo hình thức bảo lãnh:</w:t>
            </w:r>
          </w:p>
          <w:p w:rsidR="001F1166" w:rsidRPr="005D1116" w:rsidRDefault="001F1166" w:rsidP="009C5A82">
            <w:pPr>
              <w:spacing w:before="60" w:after="60" w:line="240" w:lineRule="atLeast"/>
              <w:ind w:left="142"/>
              <w:jc w:val="both"/>
              <w:rPr>
                <w:rFonts w:ascii="Times New Roman" w:hAnsi="Times New Roman" w:cs="Times New Roman"/>
                <w:sz w:val="24"/>
                <w:szCs w:val="24"/>
                <w:highlight w:val="yellow"/>
              </w:rPr>
            </w:pPr>
            <w:r w:rsidRPr="005D1116">
              <w:rPr>
                <w:rFonts w:ascii="Times New Roman" w:hAnsi="Times New Roman" w:cs="Times New Roman"/>
                <w:sz w:val="24"/>
                <w:szCs w:val="24"/>
                <w:highlight w:val="yellow"/>
              </w:rPr>
              <w:t xml:space="preserve">+ Dòng 1.1: Thống kê tình hình phát </w:t>
            </w:r>
            <w:r>
              <w:rPr>
                <w:rFonts w:ascii="Times New Roman" w:hAnsi="Times New Roman" w:cs="Times New Roman"/>
                <w:sz w:val="24"/>
                <w:szCs w:val="24"/>
                <w:highlight w:val="yellow"/>
              </w:rPr>
              <w:t xml:space="preserve">hành bảo lãnh đối ứng cho khách </w:t>
            </w:r>
            <w:r w:rsidRPr="005D1116">
              <w:rPr>
                <w:rFonts w:ascii="Times New Roman" w:hAnsi="Times New Roman" w:cs="Times New Roman"/>
                <w:sz w:val="24"/>
                <w:szCs w:val="24"/>
                <w:highlight w:val="yellow"/>
              </w:rPr>
              <w:t>hàng, bao gồm cả bảo lãnh đối ứng trong bán, cho thuê mua nhà ở hình thành trong tương lai.</w:t>
            </w:r>
          </w:p>
          <w:p w:rsidR="001F1166" w:rsidRPr="005D1116" w:rsidRDefault="001F1166" w:rsidP="009C5A82">
            <w:pPr>
              <w:spacing w:before="60" w:after="60" w:line="240" w:lineRule="atLeast"/>
              <w:ind w:left="142"/>
              <w:jc w:val="both"/>
              <w:rPr>
                <w:rFonts w:ascii="Times New Roman" w:hAnsi="Times New Roman" w:cs="Times New Roman"/>
                <w:sz w:val="24"/>
                <w:szCs w:val="24"/>
                <w:highlight w:val="yellow"/>
              </w:rPr>
            </w:pPr>
            <w:r w:rsidRPr="005D1116">
              <w:rPr>
                <w:rFonts w:ascii="Times New Roman" w:hAnsi="Times New Roman" w:cs="Times New Roman"/>
                <w:sz w:val="24"/>
                <w:szCs w:val="24"/>
                <w:highlight w:val="yellow"/>
              </w:rPr>
              <w:t>+ Dòng 1.2: Thống kê tình hình phát hành xác nhận bảo lãnh cho khách hàng.</w:t>
            </w:r>
          </w:p>
          <w:p w:rsidR="001F1166" w:rsidRPr="005D1116" w:rsidRDefault="001F1166" w:rsidP="009C5A82">
            <w:pPr>
              <w:spacing w:before="60" w:after="60" w:line="240" w:lineRule="atLeast"/>
              <w:ind w:left="142"/>
              <w:jc w:val="both"/>
              <w:rPr>
                <w:rFonts w:ascii="Times New Roman" w:hAnsi="Times New Roman" w:cs="Times New Roman"/>
                <w:sz w:val="24"/>
                <w:szCs w:val="24"/>
                <w:highlight w:val="yellow"/>
              </w:rPr>
            </w:pPr>
            <w:r w:rsidRPr="005D1116">
              <w:rPr>
                <w:rFonts w:ascii="Times New Roman" w:hAnsi="Times New Roman" w:cs="Times New Roman"/>
                <w:sz w:val="24"/>
                <w:szCs w:val="24"/>
                <w:highlight w:val="yellow"/>
              </w:rPr>
              <w:t>+ Dòng 1.3: Thống kê tình hình phát hành bảo lãnh cho chủ đầu tư trong bán, cho thuê mua nhà ở hình thành trong tương lai (không bao gồm bảo lãnh đối ứng trong bán, cho thuê mua nhà ở hình thành trong tương lai).</w:t>
            </w:r>
          </w:p>
          <w:p w:rsidR="001F1166" w:rsidRPr="00212EEC" w:rsidRDefault="001F1166" w:rsidP="009C5A82">
            <w:pPr>
              <w:spacing w:before="60" w:after="60" w:line="240" w:lineRule="atLeast"/>
              <w:ind w:left="142"/>
              <w:jc w:val="both"/>
              <w:rPr>
                <w:rFonts w:ascii="Times New Roman" w:hAnsi="Times New Roman" w:cs="Times New Roman"/>
                <w:sz w:val="24"/>
                <w:szCs w:val="24"/>
              </w:rPr>
            </w:pPr>
            <w:r w:rsidRPr="005D1116">
              <w:rPr>
                <w:rFonts w:ascii="Times New Roman" w:hAnsi="Times New Roman" w:cs="Times New Roman"/>
                <w:sz w:val="24"/>
                <w:szCs w:val="24"/>
                <w:highlight w:val="yellow"/>
              </w:rPr>
              <w:t>+ Dòng 1.4: Thống kê tình hình phát hành bảo lãnh cho khách hàng, không bao gồm bảo lãnh đối ứng, xác nhận bảo lãnh và bảo lãnh trong bán, cho thuê mua nhà ở hình thành trong tương lai.</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Phân theo thành phần kinh tế: Thống kê các thành phần kinh tế theo quy định tại Bảng 2 Phụ lục 3 Thông tư này, cụ thể như sau:</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Doanh nghiệp nhà nước: Bao gồm các loại hình tổ chức tương ứng với mã 01, 02, 03, 05.</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Doanh nghiệp ngoài nhà nước: Bao gồm các</w:t>
            </w:r>
            <w:r w:rsidR="00C75F8F">
              <w:rPr>
                <w:rFonts w:ascii="Times New Roman" w:hAnsi="Times New Roman" w:cs="Times New Roman"/>
                <w:sz w:val="24"/>
                <w:szCs w:val="24"/>
              </w:rPr>
              <w:t xml:space="preserve"> </w:t>
            </w:r>
            <w:r w:rsidRPr="00212EEC">
              <w:rPr>
                <w:rFonts w:ascii="Times New Roman" w:hAnsi="Times New Roman" w:cs="Times New Roman"/>
                <w:sz w:val="24"/>
                <w:szCs w:val="24"/>
              </w:rPr>
              <w:t>loại hình tổ chức tương ứng với mã 04, 06, 07</w:t>
            </w:r>
          </w:p>
          <w:p w:rsidR="00BD2B50" w:rsidRPr="00212EEC" w:rsidRDefault="00BD2B50" w:rsidP="009C5A82">
            <w:pPr>
              <w:spacing w:before="60" w:after="60" w:line="240" w:lineRule="atLeast"/>
              <w:ind w:left="142"/>
              <w:jc w:val="both"/>
              <w:rPr>
                <w:rFonts w:ascii="Times New Roman" w:hAnsi="Times New Roman" w:cs="Times New Roman"/>
                <w:b/>
                <w:sz w:val="24"/>
                <w:szCs w:val="24"/>
              </w:rPr>
            </w:pPr>
            <w:r w:rsidRPr="00212EEC">
              <w:rPr>
                <w:rFonts w:ascii="Times New Roman" w:hAnsi="Times New Roman" w:cs="Times New Roman"/>
                <w:sz w:val="24"/>
                <w:szCs w:val="24"/>
              </w:rPr>
              <w:t>+ Doanh nghiệp có vốn</w:t>
            </w:r>
            <w:r w:rsidR="00C75F8F">
              <w:rPr>
                <w:rFonts w:ascii="Times New Roman" w:hAnsi="Times New Roman" w:cs="Times New Roman"/>
                <w:sz w:val="24"/>
                <w:szCs w:val="24"/>
              </w:rPr>
              <w:t xml:space="preserve"> </w:t>
            </w:r>
            <w:r w:rsidRPr="00212EEC">
              <w:rPr>
                <w:rFonts w:ascii="Times New Roman" w:hAnsi="Times New Roman" w:cs="Times New Roman"/>
                <w:sz w:val="24"/>
                <w:szCs w:val="24"/>
              </w:rPr>
              <w:t>đầu tư nước ngoài: Bao gồm loại hình tổ chức tương ứng với mã 09</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Khác: Bao gồm các loại hình tổ chức và cá nhân tương ứng với mã 08, 10, 11, 12, 13.</w:t>
            </w:r>
          </w:p>
          <w:p w:rsidR="001F1166"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Phân theo ngành kinh tế: Ngành kinh tế theo quy định tại Bảng 1 Phụ lục 3 Thông tư này. </w:t>
            </w:r>
            <w:r w:rsidR="001F1166" w:rsidRPr="009C205C">
              <w:rPr>
                <w:rFonts w:ascii="Times New Roman" w:hAnsi="Times New Roman" w:cs="Times New Roman"/>
                <w:sz w:val="24"/>
                <w:szCs w:val="24"/>
                <w:highlight w:val="yellow"/>
              </w:rPr>
              <w:t>Việc phân loại bảo lãnh theo ngành kinh tế căn cứ vào mục đích của giao dịch bảo lãnh</w:t>
            </w:r>
            <w:r w:rsidR="001F1166">
              <w:rPr>
                <w:rFonts w:ascii="Times New Roman" w:hAnsi="Times New Roman" w:cs="Times New Roman"/>
                <w:sz w:val="24"/>
                <w:szCs w:val="24"/>
              </w:rPr>
              <w:t xml:space="preserve"> </w:t>
            </w:r>
            <w:r w:rsidR="001F1166" w:rsidRPr="009C205C">
              <w:rPr>
                <w:rFonts w:ascii="Times New Roman" w:hAnsi="Times New Roman" w:cs="Times New Roman"/>
                <w:sz w:val="24"/>
                <w:szCs w:val="24"/>
                <w:highlight w:val="yellow"/>
              </w:rPr>
              <w:t>(theo hợp đồng thương mại</w:t>
            </w:r>
            <w:r w:rsidR="001F1166">
              <w:rPr>
                <w:rFonts w:ascii="Times New Roman" w:hAnsi="Times New Roman" w:cs="Times New Roman"/>
                <w:sz w:val="24"/>
                <w:szCs w:val="24"/>
                <w:highlight w:val="yellow"/>
              </w:rPr>
              <w:t xml:space="preserve"> giữa bên được bảo lãnh và bên nhận bảo lãnh</w:t>
            </w:r>
            <w:r w:rsidR="001F1166" w:rsidRPr="009C205C">
              <w:rPr>
                <w:rFonts w:ascii="Times New Roman" w:hAnsi="Times New Roman" w:cs="Times New Roman"/>
                <w:sz w:val="24"/>
                <w:szCs w:val="24"/>
                <w:highlight w:val="yellow"/>
              </w:rPr>
              <w:t>).</w:t>
            </w:r>
          </w:p>
          <w:p w:rsidR="001F1166" w:rsidRDefault="001F1166" w:rsidP="009C5A82">
            <w:pPr>
              <w:spacing w:before="60" w:after="60" w:line="240" w:lineRule="atLeast"/>
              <w:ind w:left="142"/>
              <w:jc w:val="both"/>
              <w:rPr>
                <w:rFonts w:ascii="Times New Roman" w:hAnsi="Times New Roman" w:cs="Times New Roman"/>
                <w:sz w:val="24"/>
                <w:szCs w:val="24"/>
              </w:rPr>
            </w:pPr>
            <w:r w:rsidRPr="005D1116">
              <w:rPr>
                <w:rFonts w:ascii="Times New Roman" w:hAnsi="Times New Roman" w:cs="Times New Roman"/>
                <w:i/>
                <w:sz w:val="24"/>
                <w:szCs w:val="24"/>
                <w:highlight w:val="yellow"/>
              </w:rPr>
              <w:t>Ví dụ</w:t>
            </w:r>
            <w:r w:rsidRPr="005D111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T</w:t>
            </w:r>
            <w:r w:rsidRPr="005D1116">
              <w:rPr>
                <w:rFonts w:ascii="Times New Roman" w:hAnsi="Times New Roman" w:cs="Times New Roman"/>
                <w:bCs/>
                <w:iCs/>
                <w:sz w:val="24"/>
                <w:szCs w:val="24"/>
                <w:highlight w:val="yellow"/>
              </w:rPr>
              <w:t>ổ chức tín dụng</w:t>
            </w:r>
            <w:r w:rsidRPr="005D1116">
              <w:rPr>
                <w:rFonts w:ascii="Times New Roman" w:hAnsi="Times New Roman" w:cs="Times New Roman"/>
                <w:sz w:val="24"/>
                <w:szCs w:val="24"/>
                <w:highlight w:val="yellow"/>
              </w:rPr>
              <w:t xml:space="preserve"> A cấp bảo lãnh cho Công ty X để được vay vốn tại </w:t>
            </w:r>
            <w:r w:rsidRPr="005D1116">
              <w:rPr>
                <w:rFonts w:ascii="Times New Roman" w:hAnsi="Times New Roman" w:cs="Times New Roman"/>
                <w:bCs/>
                <w:iCs/>
                <w:sz w:val="24"/>
                <w:szCs w:val="24"/>
                <w:highlight w:val="yellow"/>
              </w:rPr>
              <w:t xml:space="preserve">tổ chức tín dụng </w:t>
            </w:r>
            <w:r w:rsidRPr="005D1116">
              <w:rPr>
                <w:rFonts w:ascii="Times New Roman" w:hAnsi="Times New Roman" w:cs="Times New Roman"/>
                <w:sz w:val="24"/>
                <w:szCs w:val="24"/>
                <w:highlight w:val="yellow"/>
              </w:rPr>
              <w:t xml:space="preserve">B thực hiện dự án xây dựng trung tâm thương mại thì </w:t>
            </w:r>
            <w:r>
              <w:rPr>
                <w:rFonts w:ascii="Times New Roman" w:hAnsi="Times New Roman" w:cs="Times New Roman"/>
                <w:sz w:val="24"/>
                <w:szCs w:val="24"/>
                <w:highlight w:val="yellow"/>
              </w:rPr>
              <w:t>thống kê vào</w:t>
            </w:r>
            <w:r w:rsidRPr="005D1116">
              <w:rPr>
                <w:rFonts w:ascii="Times New Roman" w:hAnsi="Times New Roman" w:cs="Times New Roman"/>
                <w:sz w:val="24"/>
                <w:szCs w:val="24"/>
                <w:highlight w:val="yellow"/>
              </w:rPr>
              <w:t xml:space="preserve"> ngành xây dự</w:t>
            </w:r>
            <w:r>
              <w:rPr>
                <w:rFonts w:ascii="Times New Roman" w:hAnsi="Times New Roman" w:cs="Times New Roman"/>
                <w:sz w:val="24"/>
                <w:szCs w:val="24"/>
                <w:highlight w:val="yellow"/>
              </w:rPr>
              <w:t>ng</w:t>
            </w:r>
            <w:r>
              <w:rPr>
                <w:rFonts w:ascii="Times New Roman" w:hAnsi="Times New Roman" w:cs="Times New Roman"/>
                <w:sz w:val="24"/>
                <w:szCs w:val="24"/>
              </w:rPr>
              <w:t>.</w:t>
            </w:r>
          </w:p>
          <w:p w:rsidR="001F1166" w:rsidRPr="009C205C" w:rsidRDefault="001F1166" w:rsidP="009C5A82">
            <w:pPr>
              <w:spacing w:before="60" w:after="60" w:line="240" w:lineRule="atLeast"/>
              <w:ind w:left="142"/>
              <w:jc w:val="both"/>
              <w:rPr>
                <w:rFonts w:ascii="Times New Roman" w:hAnsi="Times New Roman" w:cs="Times New Roman"/>
                <w:sz w:val="24"/>
                <w:szCs w:val="24"/>
              </w:rPr>
            </w:pPr>
            <w:r>
              <w:rPr>
                <w:rFonts w:ascii="Times New Roman" w:hAnsi="Times New Roman" w:cs="Times New Roman"/>
                <w:sz w:val="24"/>
                <w:szCs w:val="24"/>
                <w:highlight w:val="yellow"/>
              </w:rPr>
              <w:t>T</w:t>
            </w:r>
            <w:r w:rsidRPr="005D1116">
              <w:rPr>
                <w:rFonts w:ascii="Times New Roman" w:hAnsi="Times New Roman" w:cs="Times New Roman"/>
                <w:bCs/>
                <w:iCs/>
                <w:sz w:val="24"/>
                <w:szCs w:val="24"/>
                <w:highlight w:val="yellow"/>
              </w:rPr>
              <w:t>ổ chức tín dụng</w:t>
            </w:r>
            <w:r w:rsidRPr="005D111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B</w:t>
            </w:r>
            <w:r w:rsidRPr="005D1116">
              <w:rPr>
                <w:rFonts w:ascii="Times New Roman" w:hAnsi="Times New Roman" w:cs="Times New Roman"/>
                <w:sz w:val="24"/>
                <w:szCs w:val="24"/>
                <w:highlight w:val="yellow"/>
              </w:rPr>
              <w:t xml:space="preserve"> cấp bảo lãnh</w:t>
            </w:r>
            <w:r>
              <w:rPr>
                <w:rFonts w:ascii="Times New Roman" w:hAnsi="Times New Roman" w:cs="Times New Roman"/>
                <w:sz w:val="24"/>
                <w:szCs w:val="24"/>
                <w:highlight w:val="yellow"/>
              </w:rPr>
              <w:t xml:space="preserve"> </w:t>
            </w:r>
            <w:r w:rsidRPr="005D1116">
              <w:rPr>
                <w:rFonts w:ascii="Times New Roman" w:hAnsi="Times New Roman" w:cs="Times New Roman"/>
                <w:sz w:val="24"/>
                <w:szCs w:val="24"/>
                <w:highlight w:val="yellow"/>
              </w:rPr>
              <w:t xml:space="preserve">cho Công ty </w:t>
            </w:r>
            <w:r>
              <w:rPr>
                <w:rFonts w:ascii="Times New Roman" w:hAnsi="Times New Roman" w:cs="Times New Roman"/>
                <w:sz w:val="24"/>
                <w:szCs w:val="24"/>
                <w:highlight w:val="yellow"/>
              </w:rPr>
              <w:t>Y</w:t>
            </w:r>
            <w:r w:rsidRPr="005D1116">
              <w:rPr>
                <w:rFonts w:ascii="Times New Roman" w:hAnsi="Times New Roman" w:cs="Times New Roman"/>
                <w:sz w:val="24"/>
                <w:szCs w:val="24"/>
                <w:highlight w:val="yellow"/>
              </w:rPr>
              <w:t xml:space="preserve"> để</w:t>
            </w:r>
            <w:r>
              <w:rPr>
                <w:rFonts w:ascii="Times New Roman" w:hAnsi="Times New Roman" w:cs="Times New Roman"/>
                <w:sz w:val="24"/>
                <w:szCs w:val="24"/>
                <w:highlight w:val="yellow"/>
              </w:rPr>
              <w:t xml:space="preserve"> thanh toán hợp đồng mua lương thực</w:t>
            </w:r>
            <w:r w:rsidRPr="005D1116">
              <w:rPr>
                <w:rFonts w:ascii="Times New Roman" w:hAnsi="Times New Roman" w:cs="Times New Roman"/>
                <w:sz w:val="24"/>
                <w:szCs w:val="24"/>
                <w:highlight w:val="yellow"/>
              </w:rPr>
              <w:t xml:space="preserve"> thì </w:t>
            </w:r>
            <w:r>
              <w:rPr>
                <w:rFonts w:ascii="Times New Roman" w:hAnsi="Times New Roman" w:cs="Times New Roman"/>
                <w:sz w:val="24"/>
                <w:szCs w:val="24"/>
                <w:highlight w:val="yellow"/>
              </w:rPr>
              <w:t>thống kê vào</w:t>
            </w:r>
            <w:r w:rsidRPr="005D1116">
              <w:rPr>
                <w:rFonts w:ascii="Times New Roman" w:hAnsi="Times New Roman" w:cs="Times New Roman"/>
                <w:sz w:val="24"/>
                <w:szCs w:val="24"/>
                <w:highlight w:val="yellow"/>
              </w:rPr>
              <w:t xml:space="preserve"> ngành </w:t>
            </w:r>
            <w:r w:rsidRPr="009C205C">
              <w:rPr>
                <w:rFonts w:ascii="Times New Roman" w:hAnsi="Times New Roman" w:cs="Times New Roman"/>
                <w:sz w:val="24"/>
                <w:szCs w:val="24"/>
                <w:highlight w:val="yellow"/>
              </w:rPr>
              <w:t>bán buôn, bán lẻ.</w:t>
            </w:r>
            <w:r w:rsidRPr="009C205C">
              <w:rPr>
                <w:rFonts w:ascii="Times New Roman" w:hAnsi="Times New Roman" w:cs="Times New Roman"/>
                <w:sz w:val="24"/>
                <w:szCs w:val="24"/>
              </w:rPr>
              <w:tab/>
            </w:r>
          </w:p>
          <w:p w:rsidR="00BD2B50" w:rsidRPr="00212EEC" w:rsidRDefault="00BD2B50" w:rsidP="009C5A82">
            <w:pPr>
              <w:spacing w:before="60" w:after="60" w:line="240" w:lineRule="atLeast"/>
              <w:ind w:left="142"/>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Thống kê theo loại tiền VND và các loại ngoại tệ quy đổi ra VND theo hướng dẫn tại Phần 1 Phụ lục 2 Thông tư này.</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Cột (3): Thống kê tổng số tiền cam kết bảo lãnh mà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rPr>
              <w:t xml:space="preserve"> phát hành cho khách hàng phát sinh trong kỳ báo cáo.</w:t>
            </w:r>
            <w:r w:rsidRPr="00212EEC">
              <w:rPr>
                <w:rFonts w:ascii="Times New Roman" w:hAnsi="Times New Roman" w:cs="Times New Roman"/>
                <w:sz w:val="24"/>
                <w:szCs w:val="24"/>
              </w:rPr>
              <w:tab/>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Cột (4), (5), (6): Thống kê số dư cam kết bảo lãnh mà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rPr>
              <w:t xml:space="preserve"> phát hành cho khách hàng tại cuối ngày cuối cùng của kỳ báo cáo.</w:t>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lastRenderedPageBreak/>
              <w:t xml:space="preserve">- Cột (7): Thống kê tổng số tiền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rPr>
              <w:t xml:space="preserve"> đã thực hiện nghĩa vụ trả thay cho khách hàng phát sinh trong kỳ báo cáo.</w:t>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BD2B50" w:rsidRPr="00212EEC" w:rsidRDefault="00BD2B50" w:rsidP="009C5A82">
            <w:pPr>
              <w:spacing w:before="60" w:after="60" w:line="240" w:lineRule="atLeast"/>
              <w:ind w:left="142"/>
              <w:jc w:val="both"/>
              <w:rPr>
                <w:rFonts w:ascii="Times New Roman" w:hAnsi="Times New Roman" w:cs="Times New Roman"/>
                <w:sz w:val="24"/>
                <w:szCs w:val="24"/>
              </w:rPr>
            </w:pPr>
            <w:r w:rsidRPr="00212EEC">
              <w:rPr>
                <w:rFonts w:ascii="Times New Roman" w:hAnsi="Times New Roman" w:cs="Times New Roman"/>
                <w:sz w:val="24"/>
                <w:szCs w:val="24"/>
              </w:rPr>
              <w:t xml:space="preserve">- Cột (8): Thống kê dư nợ </w:t>
            </w:r>
            <w:r w:rsidRPr="00212EEC">
              <w:rPr>
                <w:rFonts w:ascii="Times New Roman" w:hAnsi="Times New Roman" w:cs="Times New Roman"/>
                <w:bCs/>
                <w:iCs/>
                <w:sz w:val="24"/>
                <w:szCs w:val="24"/>
              </w:rPr>
              <w:t xml:space="preserve">tổ chức tín dụng </w:t>
            </w:r>
            <w:r w:rsidRPr="00212EEC">
              <w:rPr>
                <w:rFonts w:ascii="Times New Roman" w:hAnsi="Times New Roman" w:cs="Times New Roman"/>
                <w:sz w:val="24"/>
                <w:szCs w:val="24"/>
              </w:rPr>
              <w:t>đã thực hiện nghĩa vụ trả thay cho khách hàng tại cuối ngày cuối cùng của kỳ báo cáo.</w:t>
            </w:r>
          </w:p>
          <w:p w:rsidR="00BD2B50" w:rsidRPr="00212EEC" w:rsidRDefault="00BD2B50" w:rsidP="009C5A82">
            <w:pPr>
              <w:spacing w:before="60" w:after="60" w:line="240" w:lineRule="atLeast"/>
              <w:ind w:left="142"/>
              <w:jc w:val="both"/>
              <w:rPr>
                <w:rFonts w:ascii="Times New Roman" w:hAnsi="Times New Roman" w:cs="Times New Roman"/>
                <w:sz w:val="24"/>
                <w:szCs w:val="24"/>
                <w:lang w:val="es-NI"/>
              </w:rPr>
            </w:pPr>
            <w:r w:rsidRPr="00212EEC">
              <w:rPr>
                <w:rFonts w:ascii="Times New Roman" w:hAnsi="Times New Roman" w:cs="Times New Roman"/>
                <w:sz w:val="24"/>
                <w:szCs w:val="24"/>
                <w:lang w:val="es-NI"/>
              </w:rPr>
              <w:t>- Tổ chức tín dụng không điền số liệu vào các ô màu xám.</w:t>
            </w:r>
          </w:p>
          <w:p w:rsidR="00BD2B50" w:rsidRPr="009C5A82" w:rsidRDefault="00BD2B50" w:rsidP="009C5A82">
            <w:pPr>
              <w:spacing w:before="60" w:after="60" w:line="240" w:lineRule="atLeast"/>
              <w:ind w:left="142"/>
              <w:jc w:val="both"/>
              <w:rPr>
                <w:rFonts w:ascii="Times New Roman" w:hAnsi="Times New Roman" w:cs="Times New Roman"/>
                <w:b/>
                <w:i/>
                <w:sz w:val="24"/>
                <w:szCs w:val="24"/>
                <w:u w:val="single"/>
                <w:lang w:val="es-NI"/>
              </w:rPr>
            </w:pPr>
            <w:r w:rsidRPr="009C5A82">
              <w:rPr>
                <w:rFonts w:ascii="Times New Roman" w:hAnsi="Times New Roman" w:cs="Times New Roman"/>
                <w:b/>
                <w:i/>
                <w:sz w:val="24"/>
                <w:szCs w:val="24"/>
                <w:u w:val="single"/>
                <w:lang w:val="es-NI"/>
              </w:rPr>
              <w:t>Ghi chú</w:t>
            </w:r>
            <w:r w:rsidR="00254D0E" w:rsidRPr="009C5A82">
              <w:rPr>
                <w:rFonts w:ascii="Times New Roman" w:hAnsi="Times New Roman" w:cs="Times New Roman"/>
                <w:b/>
                <w:i/>
                <w:sz w:val="24"/>
                <w:szCs w:val="24"/>
                <w:u w:val="single"/>
                <w:lang w:val="es-NI"/>
              </w:rPr>
              <w:t>:</w:t>
            </w:r>
          </w:p>
          <w:p w:rsidR="00BD2B50" w:rsidRPr="00212EEC" w:rsidRDefault="00BD2B50" w:rsidP="009C5A82">
            <w:pPr>
              <w:spacing w:before="60" w:after="60" w:line="240" w:lineRule="atLeast"/>
              <w:ind w:left="142"/>
              <w:jc w:val="both"/>
              <w:rPr>
                <w:rFonts w:ascii="Times New Roman" w:hAnsi="Times New Roman" w:cs="Times New Roman"/>
                <w:sz w:val="24"/>
                <w:szCs w:val="24"/>
                <w:lang w:val="es-NI"/>
              </w:rPr>
            </w:pPr>
            <w:r w:rsidRPr="00212EEC">
              <w:rPr>
                <w:rFonts w:ascii="Times New Roman" w:hAnsi="Times New Roman" w:cs="Times New Roman"/>
                <w:sz w:val="24"/>
                <w:szCs w:val="24"/>
                <w:lang w:val="es-NI"/>
              </w:rPr>
              <w:t>- Dòng 1 = 1.1 + 1.2 + 1.3 + 1.4.</w:t>
            </w:r>
          </w:p>
          <w:p w:rsidR="00BD2B50" w:rsidRPr="00212EEC" w:rsidRDefault="00BD2B50" w:rsidP="009C5A82">
            <w:pPr>
              <w:spacing w:before="60" w:after="60" w:line="240" w:lineRule="atLeast"/>
              <w:ind w:left="142"/>
              <w:jc w:val="both"/>
              <w:rPr>
                <w:rFonts w:ascii="Times New Roman" w:hAnsi="Times New Roman" w:cs="Times New Roman"/>
                <w:sz w:val="24"/>
                <w:szCs w:val="24"/>
                <w:lang w:val="es-NI"/>
              </w:rPr>
            </w:pPr>
            <w:r w:rsidRPr="00212EEC">
              <w:rPr>
                <w:rFonts w:ascii="Times New Roman" w:hAnsi="Times New Roman" w:cs="Times New Roman"/>
                <w:sz w:val="24"/>
                <w:szCs w:val="24"/>
                <w:lang w:val="es-NI"/>
              </w:rPr>
              <w:t>- Dòng 2 = 2.1 + 2.2.</w:t>
            </w:r>
          </w:p>
          <w:p w:rsidR="00BD2B50" w:rsidRPr="00212EEC" w:rsidRDefault="00BD2B50" w:rsidP="009C5A82">
            <w:pPr>
              <w:spacing w:before="60" w:after="60" w:line="240" w:lineRule="atLeast"/>
              <w:ind w:left="142"/>
              <w:jc w:val="both"/>
              <w:rPr>
                <w:rFonts w:ascii="Times New Roman" w:hAnsi="Times New Roman" w:cs="Times New Roman"/>
                <w:sz w:val="24"/>
                <w:szCs w:val="24"/>
                <w:lang w:val="es-NI"/>
              </w:rPr>
            </w:pPr>
            <w:r w:rsidRPr="00212EEC">
              <w:rPr>
                <w:rFonts w:ascii="Times New Roman" w:hAnsi="Times New Roman" w:cs="Times New Roman"/>
                <w:sz w:val="24"/>
                <w:szCs w:val="24"/>
                <w:lang w:val="es-NI"/>
              </w:rPr>
              <w:t>- Dòng 2.1 = 2.1.1 + 2.1.2 + 2.1.3 + 2.1.4.</w:t>
            </w:r>
          </w:p>
          <w:p w:rsidR="00BD2B50" w:rsidRPr="00212EEC" w:rsidRDefault="00BD2B50" w:rsidP="009C5A82">
            <w:pPr>
              <w:spacing w:before="60" w:after="60" w:line="240" w:lineRule="atLeast"/>
              <w:ind w:left="142"/>
              <w:jc w:val="both"/>
              <w:rPr>
                <w:rFonts w:ascii="Times New Roman" w:hAnsi="Times New Roman" w:cs="Times New Roman"/>
                <w:sz w:val="24"/>
                <w:szCs w:val="24"/>
                <w:lang w:val="es-NI"/>
              </w:rPr>
            </w:pPr>
            <w:r w:rsidRPr="00212EEC">
              <w:rPr>
                <w:rFonts w:ascii="Times New Roman" w:hAnsi="Times New Roman" w:cs="Times New Roman"/>
                <w:sz w:val="24"/>
                <w:szCs w:val="24"/>
                <w:lang w:val="es-NI"/>
              </w:rPr>
              <w:t>- Dòng 3 = 3.1 + 3.2 + … + 3.n.</w:t>
            </w:r>
          </w:p>
          <w:p w:rsidR="00BD2B50" w:rsidRPr="00212EEC" w:rsidRDefault="00BD2B50" w:rsidP="009C5A82">
            <w:pPr>
              <w:spacing w:before="60" w:after="60" w:line="240" w:lineRule="atLeast"/>
              <w:ind w:left="142"/>
              <w:jc w:val="both"/>
              <w:rPr>
                <w:rFonts w:ascii="Times New Roman" w:hAnsi="Times New Roman" w:cs="Times New Roman"/>
                <w:sz w:val="24"/>
                <w:szCs w:val="24"/>
                <w:lang w:val="es-NI"/>
              </w:rPr>
            </w:pPr>
            <w:r w:rsidRPr="00212EEC">
              <w:rPr>
                <w:rFonts w:ascii="Times New Roman" w:hAnsi="Times New Roman" w:cs="Times New Roman"/>
                <w:sz w:val="24"/>
                <w:szCs w:val="24"/>
                <w:lang w:val="es-NI"/>
              </w:rPr>
              <w:t>- Dòng 1 = dòng 2 = dòng 3.</w:t>
            </w:r>
          </w:p>
          <w:p w:rsidR="00BD2B50" w:rsidRPr="00212EEC" w:rsidRDefault="00BD2B50" w:rsidP="009C5A82">
            <w:pPr>
              <w:spacing w:before="60" w:after="60" w:line="240" w:lineRule="atLeast"/>
              <w:ind w:left="142"/>
              <w:jc w:val="both"/>
              <w:rPr>
                <w:rFonts w:ascii="Times New Roman" w:hAnsi="Times New Roman" w:cs="Times New Roman"/>
                <w:sz w:val="24"/>
                <w:szCs w:val="24"/>
                <w:lang w:val="es-NI"/>
              </w:rPr>
            </w:pPr>
            <w:r w:rsidRPr="00212EEC">
              <w:rPr>
                <w:rFonts w:ascii="Times New Roman" w:hAnsi="Times New Roman" w:cs="Times New Roman"/>
                <w:sz w:val="24"/>
                <w:szCs w:val="24"/>
                <w:lang w:val="es-NI"/>
              </w:rPr>
              <w:t>- Cột (6) = Cột (4) + cột (5).</w:t>
            </w:r>
          </w:p>
          <w:p w:rsidR="00BD2B50" w:rsidRPr="00212EEC" w:rsidRDefault="00BD2B50" w:rsidP="00BD2B50">
            <w:pPr>
              <w:spacing w:before="120" w:after="120"/>
              <w:jc w:val="both"/>
              <w:rPr>
                <w:rFonts w:ascii="Times New Roman" w:hAnsi="Times New Roman" w:cs="Times New Roman"/>
                <w:b/>
                <w:bCs/>
                <w:color w:val="000000"/>
                <w:sz w:val="24"/>
                <w:szCs w:val="24"/>
              </w:rPr>
            </w:pPr>
          </w:p>
          <w:p w:rsidR="00BD2B50" w:rsidRPr="00212EEC" w:rsidRDefault="00BD2B50" w:rsidP="00BD2B50">
            <w:pPr>
              <w:spacing w:before="120" w:after="120"/>
              <w:jc w:val="both"/>
              <w:rPr>
                <w:rFonts w:ascii="Times New Roman" w:hAnsi="Times New Roman" w:cs="Times New Roman"/>
                <w:b/>
                <w:bCs/>
                <w:color w:val="000000"/>
                <w:sz w:val="24"/>
                <w:szCs w:val="24"/>
              </w:rPr>
            </w:pPr>
          </w:p>
          <w:p w:rsidR="00456BF8" w:rsidRPr="00212EEC" w:rsidRDefault="00456BF8" w:rsidP="006526C1">
            <w:pPr>
              <w:spacing w:line="256" w:lineRule="auto"/>
              <w:jc w:val="center"/>
              <w:rPr>
                <w:rFonts w:ascii="Times New Roman" w:hAnsi="Times New Roman" w:cs="Times New Roman"/>
                <w:b/>
                <w:bCs/>
                <w:lang w:eastAsia="en-AU"/>
              </w:rPr>
            </w:pPr>
          </w:p>
        </w:tc>
      </w:tr>
    </w:tbl>
    <w:p w:rsidR="00623428" w:rsidRPr="00212EEC" w:rsidRDefault="00623428">
      <w:r w:rsidRPr="00212EEC">
        <w:lastRenderedPageBreak/>
        <w:br w:type="page"/>
      </w:r>
    </w:p>
    <w:tbl>
      <w:tblPr>
        <w:tblW w:w="14778" w:type="dxa"/>
        <w:tblLook w:val="04A0" w:firstRow="1" w:lastRow="0" w:firstColumn="1" w:lastColumn="0" w:noHBand="0" w:noVBand="1"/>
      </w:tblPr>
      <w:tblGrid>
        <w:gridCol w:w="14778"/>
      </w:tblGrid>
      <w:tr w:rsidR="00623428" w:rsidRPr="00212EEC" w:rsidTr="00623428">
        <w:trPr>
          <w:trHeight w:val="391"/>
        </w:trPr>
        <w:tc>
          <w:tcPr>
            <w:tcW w:w="14778" w:type="dxa"/>
            <w:noWrap/>
            <w:vAlign w:val="bottom"/>
            <w:hideMark/>
          </w:tcPr>
          <w:p w:rsidR="00623428" w:rsidRPr="00212EEC" w:rsidRDefault="00623428" w:rsidP="00623428">
            <w:pPr>
              <w:tabs>
                <w:tab w:val="left" w:pos="542"/>
              </w:tabs>
              <w:spacing w:line="256" w:lineRule="auto"/>
              <w:rPr>
                <w:rFonts w:ascii="Times New Roman" w:hAnsi="Times New Roman" w:cs="Times New Roman"/>
                <w:b/>
                <w:sz w:val="24"/>
                <w:szCs w:val="24"/>
                <w:lang w:eastAsia="en-AU"/>
              </w:rPr>
            </w:pPr>
            <w:r w:rsidRPr="00212EEC">
              <w:rPr>
                <w:rFonts w:ascii="Times New Roman" w:hAnsi="Times New Roman" w:cs="Times New Roman"/>
                <w:b/>
                <w:bCs/>
                <w:sz w:val="24"/>
                <w:szCs w:val="24"/>
                <w:lang w:eastAsia="en-AU"/>
              </w:rPr>
              <w:lastRenderedPageBreak/>
              <w:t>Đơn vị báo cáo:…</w:t>
            </w:r>
            <w:r w:rsidRPr="00212EEC">
              <w:rPr>
                <w:rFonts w:ascii="Times New Roman" w:hAnsi="Times New Roman" w:cs="Times New Roman"/>
                <w:b/>
                <w:sz w:val="24"/>
                <w:szCs w:val="24"/>
                <w:lang w:eastAsia="vi-VN"/>
              </w:rPr>
              <w:t xml:space="preserve">                                                                                                                                                                                Biểu số 025-TTGS               </w:t>
            </w:r>
          </w:p>
        </w:tc>
      </w:tr>
      <w:tr w:rsidR="00623428" w:rsidRPr="00212EEC" w:rsidTr="00623428">
        <w:trPr>
          <w:trHeight w:val="445"/>
        </w:trPr>
        <w:tc>
          <w:tcPr>
            <w:tcW w:w="14778" w:type="dxa"/>
            <w:noWrap/>
            <w:vAlign w:val="bottom"/>
            <w:hideMark/>
          </w:tcPr>
          <w:p w:rsidR="00254D0E" w:rsidRDefault="00254D0E" w:rsidP="00475CE0">
            <w:pPr>
              <w:spacing w:before="240" w:line="257" w:lineRule="auto"/>
              <w:jc w:val="center"/>
              <w:rPr>
                <w:rFonts w:ascii="Times New Roman" w:hAnsi="Times New Roman" w:cs="Times New Roman"/>
                <w:b/>
                <w:bCs/>
                <w:sz w:val="24"/>
                <w:szCs w:val="24"/>
                <w:lang w:eastAsia="en-AU"/>
              </w:rPr>
            </w:pPr>
          </w:p>
          <w:p w:rsidR="009C5A82" w:rsidRDefault="00623428" w:rsidP="00254D0E">
            <w:pPr>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DƯ NỢ, DƯ NỢ XẤU THEO NGÀNH KINH TẾ</w:t>
            </w:r>
          </w:p>
          <w:p w:rsidR="00623428" w:rsidRPr="00212EEC" w:rsidRDefault="00623428" w:rsidP="00254D0E">
            <w:pPr>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VÀ THEO LOẠI HÌNH TỔ CHỨC, CÁ NHÂN</w:t>
            </w:r>
          </w:p>
          <w:p w:rsidR="00623428" w:rsidRPr="00212EEC" w:rsidRDefault="00623428" w:rsidP="00254D0E">
            <w:pPr>
              <w:jc w:val="center"/>
              <w:rPr>
                <w:rFonts w:ascii="Times New Roman" w:hAnsi="Times New Roman" w:cs="Times New Roman"/>
                <w:b/>
                <w:bCs/>
                <w:sz w:val="24"/>
                <w:szCs w:val="24"/>
                <w:lang w:eastAsia="en-AU"/>
              </w:rPr>
            </w:pPr>
            <w:r w:rsidRPr="00212EEC">
              <w:rPr>
                <w:rFonts w:ascii="Times New Roman" w:hAnsi="Times New Roman" w:cs="Times New Roman"/>
                <w:i/>
                <w:iCs/>
                <w:sz w:val="24"/>
                <w:szCs w:val="24"/>
                <w:lang w:eastAsia="en-AU"/>
              </w:rPr>
              <w:t>(Tháng</w:t>
            </w:r>
            <w:r w:rsidR="003A15DA">
              <w:rPr>
                <w:rFonts w:ascii="Times New Roman" w:hAnsi="Times New Roman" w:cs="Times New Roman"/>
                <w:i/>
                <w:iCs/>
                <w:sz w:val="24"/>
                <w:szCs w:val="24"/>
                <w:lang w:eastAsia="en-AU"/>
              </w:rPr>
              <w:t>…</w:t>
            </w:r>
            <w:r w:rsidRPr="00212EEC">
              <w:rPr>
                <w:rFonts w:ascii="Times New Roman" w:hAnsi="Times New Roman" w:cs="Times New Roman"/>
                <w:i/>
                <w:iCs/>
                <w:sz w:val="24"/>
                <w:szCs w:val="24"/>
                <w:lang w:eastAsia="en-AU"/>
              </w:rPr>
              <w:t>…năm</w:t>
            </w:r>
            <w:r w:rsidR="003A15DA">
              <w:rPr>
                <w:rFonts w:ascii="Times New Roman" w:hAnsi="Times New Roman" w:cs="Times New Roman"/>
                <w:i/>
                <w:iCs/>
                <w:sz w:val="24"/>
                <w:szCs w:val="24"/>
                <w:lang w:eastAsia="en-AU"/>
              </w:rPr>
              <w:t>…</w:t>
            </w:r>
            <w:r w:rsidRPr="00212EEC">
              <w:rPr>
                <w:rFonts w:ascii="Times New Roman" w:hAnsi="Times New Roman" w:cs="Times New Roman"/>
                <w:i/>
                <w:iCs/>
                <w:sz w:val="24"/>
                <w:szCs w:val="24"/>
                <w:lang w:eastAsia="en-AU"/>
              </w:rPr>
              <w:t>…)</w:t>
            </w:r>
          </w:p>
        </w:tc>
      </w:tr>
    </w:tbl>
    <w:p w:rsidR="00623428" w:rsidRPr="00212EEC" w:rsidRDefault="00623428" w:rsidP="00623428">
      <w:pPr>
        <w:spacing w:before="240"/>
        <w:jc w:val="right"/>
        <w:rPr>
          <w:rFonts w:ascii="Times New Roman" w:hAnsi="Times New Roman" w:cs="Times New Roman"/>
          <w:b/>
          <w:bCs/>
          <w:sz w:val="24"/>
          <w:szCs w:val="24"/>
          <w:lang w:eastAsia="en-AU"/>
        </w:rPr>
      </w:pPr>
      <w:r w:rsidRPr="00212EEC">
        <w:rPr>
          <w:rFonts w:ascii="Times New Roman" w:hAnsi="Times New Roman" w:cs="Times New Roman"/>
          <w:i/>
          <w:iCs/>
          <w:sz w:val="24"/>
          <w:szCs w:val="24"/>
          <w:lang w:val="de-DE"/>
        </w:rPr>
        <w:t xml:space="preserve">Đơn vị tính: </w:t>
      </w:r>
      <w:r w:rsidRPr="00212EEC">
        <w:rPr>
          <w:rFonts w:ascii="Times New Roman" w:hAnsi="Times New Roman" w:cs="Times New Roman"/>
          <w:i/>
          <w:sz w:val="24"/>
          <w:szCs w:val="24"/>
        </w:rPr>
        <w:t>Triệu VND</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052"/>
        <w:gridCol w:w="1241"/>
        <w:gridCol w:w="977"/>
        <w:gridCol w:w="974"/>
        <w:gridCol w:w="977"/>
        <w:gridCol w:w="974"/>
        <w:gridCol w:w="974"/>
        <w:gridCol w:w="977"/>
        <w:gridCol w:w="891"/>
        <w:gridCol w:w="974"/>
      </w:tblGrid>
      <w:tr w:rsidR="00623428" w:rsidRPr="00212EEC" w:rsidTr="003A15DA">
        <w:trPr>
          <w:trHeight w:val="340"/>
          <w:jc w:val="center"/>
        </w:trPr>
        <w:tc>
          <w:tcPr>
            <w:tcW w:w="237" w:type="pct"/>
            <w:vMerge w:val="restart"/>
            <w:noWrap/>
            <w:vAlign w:val="center"/>
            <w:hideMark/>
          </w:tcPr>
          <w:p w:rsidR="00623428" w:rsidRPr="003A15DA" w:rsidRDefault="00623428" w:rsidP="00475CE0">
            <w:pPr>
              <w:spacing w:line="256" w:lineRule="auto"/>
              <w:ind w:left="-90" w:right="-16"/>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STT</w:t>
            </w:r>
          </w:p>
        </w:tc>
        <w:tc>
          <w:tcPr>
            <w:tcW w:w="1718" w:type="pct"/>
            <w:vMerge w:val="restart"/>
            <w:vAlign w:val="center"/>
          </w:tcPr>
          <w:p w:rsidR="003A15DA"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Tên ngành kinh tế/</w:t>
            </w:r>
          </w:p>
          <w:p w:rsidR="00623428"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Tên loại hình tổ chức, cá nhân</w:t>
            </w:r>
          </w:p>
        </w:tc>
        <w:tc>
          <w:tcPr>
            <w:tcW w:w="422" w:type="pct"/>
            <w:vMerge w:val="restart"/>
            <w:noWrap/>
            <w:vAlign w:val="center"/>
            <w:hideMark/>
          </w:tcPr>
          <w:p w:rsidR="00361E07" w:rsidRDefault="00623428" w:rsidP="00886D48">
            <w:pPr>
              <w:spacing w:line="256" w:lineRule="auto"/>
              <w:ind w:left="-108" w:right="-19"/>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Mã ngành kinh tế/Mã loại hình</w:t>
            </w:r>
          </w:p>
          <w:p w:rsidR="00361E07" w:rsidRDefault="00623428" w:rsidP="00886D48">
            <w:pPr>
              <w:spacing w:line="256" w:lineRule="auto"/>
              <w:ind w:left="-108" w:right="-19"/>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tổ chức,</w:t>
            </w:r>
          </w:p>
          <w:p w:rsidR="00623428" w:rsidRPr="003A15DA" w:rsidRDefault="00623428" w:rsidP="00886D48">
            <w:pPr>
              <w:spacing w:line="256" w:lineRule="auto"/>
              <w:ind w:left="-108" w:right="-19"/>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cá nhân</w:t>
            </w:r>
          </w:p>
        </w:tc>
        <w:tc>
          <w:tcPr>
            <w:tcW w:w="1325" w:type="pct"/>
            <w:gridSpan w:val="4"/>
            <w:noWrap/>
            <w:vAlign w:val="center"/>
            <w:hideMark/>
          </w:tcPr>
          <w:p w:rsidR="00623428"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Dư nợ</w:t>
            </w:r>
          </w:p>
        </w:tc>
        <w:tc>
          <w:tcPr>
            <w:tcW w:w="1299" w:type="pct"/>
            <w:gridSpan w:val="4"/>
            <w:noWrap/>
            <w:vAlign w:val="center"/>
            <w:hideMark/>
          </w:tcPr>
          <w:p w:rsidR="00623428"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Nợ xấu</w:t>
            </w:r>
          </w:p>
        </w:tc>
      </w:tr>
      <w:tr w:rsidR="00623428" w:rsidRPr="00212EEC" w:rsidTr="003A15DA">
        <w:trPr>
          <w:trHeight w:val="340"/>
          <w:jc w:val="center"/>
        </w:trPr>
        <w:tc>
          <w:tcPr>
            <w:tcW w:w="237" w:type="pct"/>
            <w:vMerge/>
            <w:vAlign w:val="center"/>
            <w:hideMark/>
          </w:tcPr>
          <w:p w:rsidR="00623428" w:rsidRPr="003A15DA" w:rsidRDefault="00623428" w:rsidP="00475CE0">
            <w:pPr>
              <w:rPr>
                <w:rFonts w:ascii="Times New Roman" w:hAnsi="Times New Roman" w:cs="Times New Roman"/>
                <w:b/>
                <w:sz w:val="22"/>
                <w:szCs w:val="22"/>
                <w:lang w:eastAsia="vi-VN"/>
              </w:rPr>
            </w:pPr>
          </w:p>
        </w:tc>
        <w:tc>
          <w:tcPr>
            <w:tcW w:w="1718" w:type="pct"/>
            <w:vMerge/>
            <w:vAlign w:val="center"/>
          </w:tcPr>
          <w:p w:rsidR="00623428" w:rsidRPr="003A15DA" w:rsidRDefault="00623428" w:rsidP="00475CE0">
            <w:pPr>
              <w:rPr>
                <w:rFonts w:ascii="Times New Roman" w:hAnsi="Times New Roman" w:cs="Times New Roman"/>
                <w:b/>
                <w:sz w:val="22"/>
                <w:szCs w:val="22"/>
                <w:lang w:eastAsia="vi-VN"/>
              </w:rPr>
            </w:pPr>
          </w:p>
        </w:tc>
        <w:tc>
          <w:tcPr>
            <w:tcW w:w="422" w:type="pct"/>
            <w:vMerge/>
            <w:vAlign w:val="center"/>
            <w:hideMark/>
          </w:tcPr>
          <w:p w:rsidR="00623428" w:rsidRPr="003A15DA" w:rsidRDefault="00623428" w:rsidP="00475CE0">
            <w:pPr>
              <w:rPr>
                <w:rFonts w:ascii="Times New Roman" w:hAnsi="Times New Roman" w:cs="Times New Roman"/>
                <w:b/>
                <w:sz w:val="22"/>
                <w:szCs w:val="22"/>
                <w:lang w:eastAsia="vi-VN"/>
              </w:rPr>
            </w:pPr>
          </w:p>
        </w:tc>
        <w:tc>
          <w:tcPr>
            <w:tcW w:w="663" w:type="pct"/>
            <w:gridSpan w:val="2"/>
            <w:noWrap/>
            <w:vAlign w:val="center"/>
          </w:tcPr>
          <w:p w:rsidR="00623428"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Theo kỳ hạn</w:t>
            </w:r>
          </w:p>
        </w:tc>
        <w:tc>
          <w:tcPr>
            <w:tcW w:w="663" w:type="pct"/>
            <w:gridSpan w:val="2"/>
            <w:noWrap/>
            <w:vAlign w:val="center"/>
          </w:tcPr>
          <w:p w:rsidR="00623428"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Theo loại tiền</w:t>
            </w:r>
          </w:p>
        </w:tc>
        <w:tc>
          <w:tcPr>
            <w:tcW w:w="663" w:type="pct"/>
            <w:gridSpan w:val="2"/>
            <w:noWrap/>
            <w:vAlign w:val="center"/>
          </w:tcPr>
          <w:p w:rsidR="00623428"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Theo kỳ hạn</w:t>
            </w:r>
          </w:p>
        </w:tc>
        <w:tc>
          <w:tcPr>
            <w:tcW w:w="635" w:type="pct"/>
            <w:gridSpan w:val="2"/>
            <w:noWrap/>
            <w:vAlign w:val="center"/>
          </w:tcPr>
          <w:p w:rsidR="00623428" w:rsidRPr="003A15DA" w:rsidRDefault="00623428" w:rsidP="00475CE0">
            <w:pPr>
              <w:spacing w:line="256" w:lineRule="auto"/>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Theo loại tiền</w:t>
            </w:r>
          </w:p>
        </w:tc>
      </w:tr>
      <w:tr w:rsidR="00623428" w:rsidRPr="00212EEC" w:rsidTr="003A15DA">
        <w:trPr>
          <w:trHeight w:val="340"/>
          <w:jc w:val="center"/>
        </w:trPr>
        <w:tc>
          <w:tcPr>
            <w:tcW w:w="237" w:type="pct"/>
            <w:vMerge/>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p>
        </w:tc>
        <w:tc>
          <w:tcPr>
            <w:tcW w:w="1718" w:type="pct"/>
            <w:vMerge/>
            <w:vAlign w:val="center"/>
          </w:tcPr>
          <w:p w:rsidR="00623428" w:rsidRPr="003A15DA" w:rsidRDefault="00623428" w:rsidP="00475CE0">
            <w:pPr>
              <w:spacing w:line="256" w:lineRule="auto"/>
              <w:jc w:val="center"/>
              <w:rPr>
                <w:rFonts w:ascii="Times New Roman" w:hAnsi="Times New Roman" w:cs="Times New Roman"/>
                <w:sz w:val="22"/>
                <w:szCs w:val="22"/>
                <w:lang w:eastAsia="vi-VN"/>
              </w:rPr>
            </w:pPr>
          </w:p>
        </w:tc>
        <w:tc>
          <w:tcPr>
            <w:tcW w:w="422" w:type="pct"/>
            <w:vMerge/>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Ngắn hạn</w:t>
            </w:r>
          </w:p>
        </w:tc>
        <w:tc>
          <w:tcPr>
            <w:tcW w:w="331" w:type="pct"/>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Trung, dài hạn</w:t>
            </w:r>
          </w:p>
        </w:tc>
        <w:tc>
          <w:tcPr>
            <w:tcW w:w="332" w:type="pct"/>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VND</w:t>
            </w:r>
          </w:p>
        </w:tc>
        <w:tc>
          <w:tcPr>
            <w:tcW w:w="331" w:type="pct"/>
            <w:noWrap/>
            <w:vAlign w:val="center"/>
            <w:hideMark/>
          </w:tcPr>
          <w:p w:rsidR="00623428" w:rsidRPr="003A15DA" w:rsidRDefault="00886D48" w:rsidP="00475CE0">
            <w:pPr>
              <w:spacing w:line="256" w:lineRule="auto"/>
              <w:jc w:val="center"/>
              <w:rPr>
                <w:rFonts w:ascii="Times New Roman" w:hAnsi="Times New Roman" w:cs="Times New Roman"/>
                <w:sz w:val="22"/>
                <w:szCs w:val="22"/>
                <w:lang w:eastAsia="vi-VN"/>
              </w:rPr>
            </w:pPr>
            <w:r>
              <w:rPr>
                <w:rFonts w:ascii="Times New Roman" w:hAnsi="Times New Roman" w:cs="Times New Roman"/>
                <w:sz w:val="22"/>
                <w:szCs w:val="22"/>
                <w:lang w:eastAsia="vi-VN"/>
              </w:rPr>
              <w:t>Ngoại tệ</w:t>
            </w:r>
          </w:p>
        </w:tc>
        <w:tc>
          <w:tcPr>
            <w:tcW w:w="331" w:type="pct"/>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Ngắn hạn</w:t>
            </w:r>
          </w:p>
        </w:tc>
        <w:tc>
          <w:tcPr>
            <w:tcW w:w="332" w:type="pct"/>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Trung, dài hạn</w:t>
            </w:r>
          </w:p>
        </w:tc>
        <w:tc>
          <w:tcPr>
            <w:tcW w:w="303" w:type="pct"/>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VND</w:t>
            </w:r>
          </w:p>
        </w:tc>
        <w:tc>
          <w:tcPr>
            <w:tcW w:w="332" w:type="pct"/>
            <w:noWrap/>
            <w:vAlign w:val="center"/>
            <w:hideMark/>
          </w:tcPr>
          <w:p w:rsidR="00623428" w:rsidRPr="003A15DA" w:rsidRDefault="00886D48" w:rsidP="00475CE0">
            <w:pPr>
              <w:spacing w:line="256" w:lineRule="auto"/>
              <w:jc w:val="center"/>
              <w:rPr>
                <w:rFonts w:ascii="Times New Roman" w:hAnsi="Times New Roman" w:cs="Times New Roman"/>
                <w:sz w:val="22"/>
                <w:szCs w:val="22"/>
                <w:lang w:eastAsia="vi-VN"/>
              </w:rPr>
            </w:pPr>
            <w:r>
              <w:rPr>
                <w:rFonts w:ascii="Times New Roman" w:hAnsi="Times New Roman" w:cs="Times New Roman"/>
                <w:sz w:val="22"/>
                <w:szCs w:val="22"/>
                <w:lang w:eastAsia="vi-VN"/>
              </w:rPr>
              <w:t>Ngoại tệ</w:t>
            </w: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p>
        </w:tc>
        <w:tc>
          <w:tcPr>
            <w:tcW w:w="1718" w:type="pct"/>
            <w:vAlign w:val="center"/>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(1)</w:t>
            </w:r>
          </w:p>
        </w:tc>
        <w:tc>
          <w:tcPr>
            <w:tcW w:w="422"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(2)</w:t>
            </w:r>
          </w:p>
        </w:tc>
        <w:tc>
          <w:tcPr>
            <w:tcW w:w="332"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(3)</w:t>
            </w:r>
          </w:p>
        </w:tc>
        <w:tc>
          <w:tcPr>
            <w:tcW w:w="331"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(4)</w:t>
            </w:r>
          </w:p>
        </w:tc>
        <w:tc>
          <w:tcPr>
            <w:tcW w:w="332"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(5)</w:t>
            </w:r>
          </w:p>
        </w:tc>
        <w:tc>
          <w:tcPr>
            <w:tcW w:w="331"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(6)</w:t>
            </w:r>
          </w:p>
        </w:tc>
        <w:tc>
          <w:tcPr>
            <w:tcW w:w="331"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(7)</w:t>
            </w:r>
          </w:p>
        </w:tc>
        <w:tc>
          <w:tcPr>
            <w:tcW w:w="332"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(8)</w:t>
            </w:r>
          </w:p>
        </w:tc>
        <w:tc>
          <w:tcPr>
            <w:tcW w:w="303"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(9)</w:t>
            </w:r>
          </w:p>
        </w:tc>
        <w:tc>
          <w:tcPr>
            <w:tcW w:w="332" w:type="pct"/>
            <w:noWrap/>
            <w:vAlign w:val="center"/>
            <w:hideMark/>
          </w:tcPr>
          <w:p w:rsidR="00623428" w:rsidRPr="003A15DA" w:rsidRDefault="00623428" w:rsidP="00475CE0">
            <w:pPr>
              <w:spacing w:line="256" w:lineRule="auto"/>
              <w:jc w:val="center"/>
              <w:rPr>
                <w:rFonts w:ascii="Times New Roman" w:hAnsi="Times New Roman" w:cs="Times New Roman"/>
                <w:i/>
                <w:sz w:val="22"/>
                <w:szCs w:val="22"/>
                <w:lang w:eastAsia="vi-VN"/>
              </w:rPr>
            </w:pPr>
            <w:r w:rsidRPr="003A15DA">
              <w:rPr>
                <w:rFonts w:ascii="Times New Roman" w:hAnsi="Times New Roman" w:cs="Times New Roman"/>
                <w:i/>
                <w:sz w:val="22"/>
                <w:szCs w:val="22"/>
                <w:lang w:eastAsia="vi-VN"/>
              </w:rPr>
              <w:t>(10)</w:t>
            </w: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I</w:t>
            </w:r>
          </w:p>
        </w:tc>
        <w:tc>
          <w:tcPr>
            <w:tcW w:w="1718" w:type="pct"/>
            <w:vAlign w:val="center"/>
          </w:tcPr>
          <w:p w:rsidR="00623428" w:rsidRPr="003A15DA" w:rsidRDefault="00623428" w:rsidP="00C8622C">
            <w:pPr>
              <w:spacing w:line="256" w:lineRule="auto"/>
              <w:jc w:val="both"/>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Phân loại theo ngành kinh tế (I= I.1+ I.2 +…+ I.21)</w:t>
            </w:r>
          </w:p>
        </w:tc>
        <w:tc>
          <w:tcPr>
            <w:tcW w:w="422" w:type="pct"/>
            <w:shd w:val="clear" w:color="auto" w:fill="BFBFBF" w:themeFill="background1" w:themeFillShade="BF"/>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r w:rsidRPr="003A15DA">
              <w:rPr>
                <w:rFonts w:ascii="Times New Roman" w:hAnsi="Times New Roman" w:cs="Times New Roman"/>
                <w:sz w:val="22"/>
                <w:szCs w:val="22"/>
                <w:lang w:eastAsia="vi-VN"/>
              </w:rPr>
              <w:t> </w:t>
            </w: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I.1</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Nông nghiệp, lâm nghiệp và thuỷ sản</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0101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I.2</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Khai khoáng</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0201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I.3</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Công nghiệp chế biến, chế tạo</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0202</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I.4</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Sản xuất và phân phối điện, khí đốt, nước nóng, hơi nước và điều hoà không khí</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0203</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I.5</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Cung cấp nước; hoạt động quản lý và xử lý rác thải, nước thải.</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0204</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I.6</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Xây dựng</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0301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I.7</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Bán buôn và bán lẻ; sửa chữa ô tô, mô tô, xe máy và xe có động cơ khác</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0401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I.8</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Vận tải kho bãi</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0402</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I.9</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Dịch vụ lưu trú và ăn uống</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0403</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I.10</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Thông tin và truyền thông</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0501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I.11</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tài chính, ngân hàng và bảo hiểm</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0601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I.12</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kinh doanh bất động sản</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0602</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I.13</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chuyên môn, khoa học và công nghệ</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0701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lastRenderedPageBreak/>
              <w:t>I.14</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hành chính và dịch vụ hỗ trợ</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0702</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I.15</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của đảng Cộng sản, tổ chức chính trị – xã hội, quản lý nhà nước, an ninh quốc phòng; bảo đảm xã hội bắt buộc</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I.16</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Giáo dục và đào tạo</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0802</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I.17</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Y tế và hoạt động trợ giúp xã hội</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0803</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I.18</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Nghệ thuật, vui chơi và giải trí</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0804</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I.19</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dịch vụ khác</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0805</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I.20</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làm thuê các công việc trong các hộ gia đình, sản xuất sản phẩm vật chất và dịch vụ tự tiêu dùng của hộ gia đình</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0806</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ind w:left="-90" w:right="-108"/>
              <w:jc w:val="center"/>
              <w:rPr>
                <w:rFonts w:ascii="Times New Roman" w:hAnsi="Times New Roman" w:cs="Times New Roman"/>
                <w:sz w:val="22"/>
                <w:szCs w:val="22"/>
              </w:rPr>
            </w:pPr>
            <w:r w:rsidRPr="003A15DA">
              <w:rPr>
                <w:rFonts w:ascii="Times New Roman" w:hAnsi="Times New Roman" w:cs="Times New Roman"/>
                <w:sz w:val="22"/>
                <w:szCs w:val="22"/>
                <w:lang w:eastAsia="vi-VN"/>
              </w:rPr>
              <w:t>I.21</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Hoạt động của các tổ chức và cơ quan quốc tế</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0807</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II</w:t>
            </w:r>
          </w:p>
        </w:tc>
        <w:tc>
          <w:tcPr>
            <w:tcW w:w="1718" w:type="pct"/>
            <w:vAlign w:val="center"/>
          </w:tcPr>
          <w:p w:rsidR="00623428" w:rsidRPr="003A15DA" w:rsidRDefault="00623428" w:rsidP="00C8622C">
            <w:pPr>
              <w:spacing w:line="256" w:lineRule="auto"/>
              <w:jc w:val="both"/>
              <w:rPr>
                <w:rFonts w:ascii="Times New Roman" w:hAnsi="Times New Roman" w:cs="Times New Roman"/>
                <w:b/>
                <w:sz w:val="22"/>
                <w:szCs w:val="22"/>
                <w:lang w:eastAsia="vi-VN"/>
              </w:rPr>
            </w:pPr>
            <w:r w:rsidRPr="003A15DA">
              <w:rPr>
                <w:rFonts w:ascii="Times New Roman" w:hAnsi="Times New Roman" w:cs="Times New Roman"/>
                <w:b/>
                <w:sz w:val="22"/>
                <w:szCs w:val="22"/>
                <w:lang w:eastAsia="vi-VN"/>
              </w:rPr>
              <w:t>Phân loại theo loại hình tổ chức, cá nhân (II= II.1+ II.2 +…+ II.13)</w:t>
            </w:r>
          </w:p>
        </w:tc>
        <w:tc>
          <w:tcPr>
            <w:tcW w:w="422" w:type="pct"/>
            <w:shd w:val="clear" w:color="auto" w:fill="BFBFBF" w:themeFill="background1" w:themeFillShade="BF"/>
            <w:noWrap/>
            <w:vAlign w:val="center"/>
            <w:hideMark/>
          </w:tcPr>
          <w:p w:rsidR="00623428" w:rsidRPr="003A15DA" w:rsidRDefault="00623428" w:rsidP="00475CE0">
            <w:pPr>
              <w:spacing w:line="256" w:lineRule="auto"/>
              <w:jc w:val="center"/>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II.1</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Công ty nhà nước.</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II.2</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Công ty trách nhiệm hữu hạn 1 thành viên do nhà nước sở hữu 100% vốn điều lệ</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02</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II.3</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Công ty trách nhiệm hữu hạn 2 thành viên trở lên có phần vốn góp của nhà nước trên 50% vốn điều lệ hoặc nhà nuớc giữ quyền chi phối</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03</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II.4</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Công ty trách nhiệm hữu hạn khác</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04</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II.5</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 xml:space="preserve">Công ty cổ phần có vốn cổ phần của nhà nước chiếm trên 50% vốn điều lệ hoặc tổng số cổ phần có quyền biểu quyết; hoặc nhà nước giữ quyền chi phối đối với công ty trong Điều lệ của công ty.  </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05</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II.6</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Công ty cổ phần khác</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06</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II.7</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Công ty hợp danh</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07</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II.8</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Doanh nghiệp tư nhân</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08</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II.9</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Doanh nghiệp có vốn đầu tư nước ngoài</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09</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II.10</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Hợp tác xã và liên hiệp hợp tác xã</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10</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II.11</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Hộ kinh doanh, cá nhân</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11</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lastRenderedPageBreak/>
              <w:t>II.12</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Đơn vị hành chính sự nghiệp, đảng, đoàn thể và hiệp hội</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12</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r w:rsidR="00623428" w:rsidRPr="00212EEC" w:rsidTr="003A15DA">
        <w:trPr>
          <w:trHeight w:val="340"/>
          <w:jc w:val="center"/>
        </w:trPr>
        <w:tc>
          <w:tcPr>
            <w:tcW w:w="237" w:type="pct"/>
            <w:noWrap/>
            <w:vAlign w:val="center"/>
            <w:hideMark/>
          </w:tcPr>
          <w:p w:rsidR="00623428" w:rsidRPr="003A15DA" w:rsidRDefault="00623428" w:rsidP="00475CE0">
            <w:pPr>
              <w:spacing w:line="256" w:lineRule="auto"/>
              <w:ind w:left="-90" w:right="-108"/>
              <w:jc w:val="center"/>
              <w:rPr>
                <w:rFonts w:ascii="Times New Roman" w:hAnsi="Times New Roman" w:cs="Times New Roman"/>
                <w:sz w:val="22"/>
                <w:szCs w:val="22"/>
                <w:lang w:eastAsia="vi-VN"/>
              </w:rPr>
            </w:pPr>
            <w:r w:rsidRPr="003A15DA">
              <w:rPr>
                <w:rFonts w:ascii="Times New Roman" w:hAnsi="Times New Roman" w:cs="Times New Roman"/>
                <w:sz w:val="22"/>
                <w:szCs w:val="22"/>
                <w:lang w:eastAsia="vi-VN"/>
              </w:rPr>
              <w:t>II.13</w:t>
            </w:r>
          </w:p>
        </w:tc>
        <w:tc>
          <w:tcPr>
            <w:tcW w:w="1718" w:type="pct"/>
            <w:vAlign w:val="center"/>
          </w:tcPr>
          <w:p w:rsidR="00623428" w:rsidRPr="003A15DA" w:rsidRDefault="00623428" w:rsidP="00C8622C">
            <w:pPr>
              <w:jc w:val="both"/>
              <w:rPr>
                <w:rFonts w:ascii="Times New Roman" w:hAnsi="Times New Roman" w:cs="Times New Roman"/>
                <w:color w:val="000000"/>
                <w:sz w:val="22"/>
                <w:szCs w:val="22"/>
              </w:rPr>
            </w:pPr>
            <w:r w:rsidRPr="003A15DA">
              <w:rPr>
                <w:rFonts w:ascii="Times New Roman" w:hAnsi="Times New Roman" w:cs="Times New Roman"/>
                <w:color w:val="000000"/>
                <w:sz w:val="22"/>
                <w:szCs w:val="22"/>
              </w:rPr>
              <w:t>Khác</w:t>
            </w:r>
          </w:p>
        </w:tc>
        <w:tc>
          <w:tcPr>
            <w:tcW w:w="422" w:type="pct"/>
            <w:noWrap/>
            <w:vAlign w:val="center"/>
            <w:hideMark/>
          </w:tcPr>
          <w:p w:rsidR="00623428" w:rsidRPr="003A15DA" w:rsidRDefault="00623428" w:rsidP="00475CE0">
            <w:pPr>
              <w:jc w:val="center"/>
              <w:rPr>
                <w:rFonts w:ascii="Times New Roman" w:hAnsi="Times New Roman" w:cs="Times New Roman"/>
                <w:color w:val="000000"/>
                <w:sz w:val="22"/>
                <w:szCs w:val="22"/>
              </w:rPr>
            </w:pPr>
            <w:r w:rsidRPr="003A15DA">
              <w:rPr>
                <w:rFonts w:ascii="Times New Roman" w:hAnsi="Times New Roman" w:cs="Times New Roman"/>
                <w:color w:val="000000"/>
                <w:sz w:val="22"/>
                <w:szCs w:val="22"/>
              </w:rPr>
              <w:t>13</w:t>
            </w: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1"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03"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c>
          <w:tcPr>
            <w:tcW w:w="332" w:type="pct"/>
            <w:noWrap/>
            <w:vAlign w:val="center"/>
            <w:hideMark/>
          </w:tcPr>
          <w:p w:rsidR="00623428" w:rsidRPr="003A15DA" w:rsidRDefault="00623428" w:rsidP="00475CE0">
            <w:pPr>
              <w:spacing w:line="256" w:lineRule="auto"/>
              <w:rPr>
                <w:rFonts w:ascii="Times New Roman" w:hAnsi="Times New Roman" w:cs="Times New Roman"/>
                <w:sz w:val="22"/>
                <w:szCs w:val="22"/>
                <w:lang w:eastAsia="vi-VN"/>
              </w:rPr>
            </w:pPr>
          </w:p>
        </w:tc>
      </w:tr>
    </w:tbl>
    <w:p w:rsidR="00623428" w:rsidRPr="00212EEC" w:rsidRDefault="00623428" w:rsidP="00623428">
      <w:pPr>
        <w:spacing w:before="60" w:after="60" w:line="240" w:lineRule="atLeast"/>
        <w:jc w:val="both"/>
        <w:rPr>
          <w:rFonts w:ascii="Times New Roman" w:hAnsi="Times New Roman" w:cs="Times New Roman"/>
          <w:b/>
          <w:bCs/>
          <w:i/>
          <w:sz w:val="24"/>
          <w:szCs w:val="24"/>
        </w:rPr>
      </w:pPr>
    </w:p>
    <w:p w:rsidR="00623428" w:rsidRPr="00212EEC" w:rsidRDefault="00623428" w:rsidP="009C5A82">
      <w:pPr>
        <w:spacing w:before="60" w:after="60" w:line="240" w:lineRule="atLeast"/>
        <w:jc w:val="both"/>
        <w:rPr>
          <w:rFonts w:ascii="Times New Roman" w:hAnsi="Times New Roman"/>
          <w:sz w:val="24"/>
          <w:szCs w:val="24"/>
        </w:rPr>
      </w:pPr>
      <w:r w:rsidRPr="00212EEC">
        <w:rPr>
          <w:rFonts w:ascii="Times New Roman" w:hAnsi="Times New Roman" w:cs="Times New Roman"/>
          <w:b/>
          <w:bCs/>
          <w:i/>
          <w:sz w:val="24"/>
          <w:szCs w:val="24"/>
        </w:rPr>
        <w:t xml:space="preserve">1. </w:t>
      </w:r>
      <w:r w:rsidRPr="00212EEC">
        <w:rPr>
          <w:rFonts w:ascii="Times New Roman" w:hAnsi="Times New Roman"/>
          <w:b/>
          <w:bCs/>
          <w:i/>
          <w:sz w:val="24"/>
          <w:szCs w:val="24"/>
        </w:rPr>
        <w:t xml:space="preserve">Đối tượng áp dụng: </w:t>
      </w:r>
      <w:r w:rsidRPr="00CF68AC">
        <w:rPr>
          <w:rFonts w:ascii="Times New Roman" w:hAnsi="Times New Roman"/>
          <w:bCs/>
          <w:iCs/>
          <w:color w:val="FF0000"/>
          <w:sz w:val="24"/>
          <w:szCs w:val="24"/>
        </w:rPr>
        <w:t>Các tổ chức tín dụng</w:t>
      </w:r>
      <w:r w:rsidRPr="00212EEC">
        <w:rPr>
          <w:rFonts w:ascii="Times New Roman" w:hAnsi="Times New Roman"/>
          <w:bCs/>
          <w:iCs/>
          <w:sz w:val="24"/>
          <w:szCs w:val="24"/>
        </w:rPr>
        <w:t>.</w:t>
      </w:r>
    </w:p>
    <w:p w:rsidR="00623428" w:rsidRPr="00212EEC" w:rsidRDefault="00623428" w:rsidP="009C5A82">
      <w:pPr>
        <w:spacing w:before="60" w:after="60" w:line="240" w:lineRule="atLeast"/>
        <w:jc w:val="both"/>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tổ chức tín dụng </w:t>
      </w:r>
      <w:r w:rsidRPr="00212EEC">
        <w:rPr>
          <w:rFonts w:ascii="Times New Roman" w:hAnsi="Times New Roman"/>
          <w:bCs/>
          <w:iCs/>
          <w:sz w:val="24"/>
          <w:szCs w:val="24"/>
        </w:rPr>
        <w:t>gửi báo cáo ch</w:t>
      </w:r>
      <w:r w:rsidR="000C5D65">
        <w:rPr>
          <w:rFonts w:ascii="Times New Roman" w:hAnsi="Times New Roman"/>
          <w:bCs/>
          <w:iCs/>
          <w:sz w:val="24"/>
          <w:szCs w:val="24"/>
        </w:rPr>
        <w:t>o NHNN thông qua Cục Công nghệ thông tin</w:t>
      </w:r>
      <w:r w:rsidRPr="00212EEC">
        <w:rPr>
          <w:rFonts w:ascii="Times New Roman" w:hAnsi="Times New Roman"/>
          <w:bCs/>
          <w:iCs/>
          <w:sz w:val="24"/>
          <w:szCs w:val="24"/>
        </w:rPr>
        <w:t>.</w:t>
      </w:r>
    </w:p>
    <w:p w:rsidR="00623428" w:rsidRPr="00212EEC" w:rsidRDefault="00623428" w:rsidP="009C5A82">
      <w:pPr>
        <w:spacing w:before="60" w:after="60" w:line="240" w:lineRule="atLeast"/>
        <w:jc w:val="both"/>
        <w:rPr>
          <w:rFonts w:ascii="Times New Roman" w:hAnsi="Times New Roman"/>
          <w:bCs/>
          <w:iCs/>
          <w:sz w:val="24"/>
          <w:szCs w:val="24"/>
        </w:rPr>
      </w:pPr>
      <w:r w:rsidRPr="00212EEC">
        <w:rPr>
          <w:rFonts w:ascii="Times New Roman" w:hAnsi="Times New Roman"/>
          <w:bCs/>
          <w:iCs/>
          <w:sz w:val="24"/>
          <w:szCs w:val="24"/>
        </w:rPr>
        <w:t>- Số liệu toàn hệ thống;</w:t>
      </w:r>
    </w:p>
    <w:p w:rsidR="00623428" w:rsidRPr="00212EEC" w:rsidRDefault="00623428" w:rsidP="009C5A82">
      <w:pPr>
        <w:spacing w:before="60" w:after="60" w:line="240" w:lineRule="atLeast"/>
        <w:jc w:val="both"/>
        <w:rPr>
          <w:rFonts w:ascii="Times New Roman" w:hAnsi="Times New Roman"/>
          <w:bCs/>
          <w:iCs/>
          <w:sz w:val="24"/>
          <w:szCs w:val="24"/>
        </w:rPr>
      </w:pPr>
      <w:r w:rsidRPr="00212EEC">
        <w:rPr>
          <w:rFonts w:ascii="Times New Roman" w:hAnsi="Times New Roman"/>
          <w:bCs/>
          <w:iCs/>
          <w:sz w:val="24"/>
          <w:szCs w:val="24"/>
        </w:rPr>
        <w:t>- Số liệu từng chi nhánh tổ chức tín dụng trong hệ thống (nếu có).</w:t>
      </w:r>
    </w:p>
    <w:p w:rsidR="00623428" w:rsidRPr="00212EEC" w:rsidRDefault="00623428" w:rsidP="009C5A82">
      <w:pPr>
        <w:keepNext/>
        <w:widowControl w:val="0"/>
        <w:spacing w:before="60" w:after="60" w:line="240" w:lineRule="atLeast"/>
        <w:jc w:val="both"/>
        <w:rPr>
          <w:rFonts w:ascii="Times New Roman" w:hAnsi="Times New Roman" w:cs="Times New Roman"/>
          <w:b/>
          <w:bCs/>
          <w:sz w:val="24"/>
          <w:szCs w:val="24"/>
          <w:lang w:eastAsia="en-AU"/>
        </w:rPr>
      </w:pPr>
      <w:r w:rsidRPr="00212EEC">
        <w:rPr>
          <w:rFonts w:ascii="Times New Roman" w:hAnsi="Times New Roman" w:cs="Times New Roman"/>
          <w:b/>
          <w:bCs/>
          <w:i/>
          <w:sz w:val="24"/>
          <w:szCs w:val="24"/>
          <w:lang w:eastAsia="en-AU"/>
        </w:rPr>
        <w:t>3. Thời hạn gửi báo cáo:</w:t>
      </w:r>
      <w:r w:rsidRPr="00212EEC">
        <w:rPr>
          <w:rFonts w:ascii="Times New Roman" w:hAnsi="Times New Roman" w:cs="Times New Roman"/>
          <w:sz w:val="24"/>
          <w:szCs w:val="24"/>
          <w:lang w:eastAsia="en-AU"/>
        </w:rPr>
        <w:t xml:space="preserve"> Chậm nhất vào ngày 25 tháng tiếp theo ngay sau tháng báo cáo.</w:t>
      </w:r>
    </w:p>
    <w:p w:rsidR="00623428" w:rsidRPr="00212EEC" w:rsidRDefault="00623428" w:rsidP="009C5A82">
      <w:pPr>
        <w:spacing w:before="60" w:after="60" w:line="240" w:lineRule="atLeast"/>
        <w:jc w:val="both"/>
        <w:rPr>
          <w:rFonts w:ascii="Times New Roman" w:hAnsi="Times New Roman" w:cs="Times New Roman"/>
          <w:b/>
          <w:bCs/>
          <w:sz w:val="24"/>
          <w:szCs w:val="24"/>
          <w:lang w:eastAsia="en-AU"/>
        </w:rPr>
      </w:pPr>
      <w:r w:rsidRPr="00212EEC">
        <w:rPr>
          <w:rFonts w:ascii="Times New Roman" w:hAnsi="Times New Roman" w:cs="Times New Roman"/>
          <w:b/>
          <w:bCs/>
          <w:i/>
          <w:sz w:val="24"/>
          <w:szCs w:val="24"/>
          <w:lang w:eastAsia="en-AU"/>
        </w:rPr>
        <w:t xml:space="preserve">4. Đơn vị nhận và duyệt báo cáo: </w:t>
      </w:r>
      <w:r w:rsidRPr="00212EEC">
        <w:rPr>
          <w:rFonts w:ascii="Times New Roman" w:eastAsia="Calibri" w:hAnsi="Times New Roman" w:cs="Times New Roman"/>
          <w:sz w:val="24"/>
          <w:szCs w:val="24"/>
        </w:rPr>
        <w:t xml:space="preserve">Cơ quan Thanh tra, giám sát ngân hàng; NHNN chi nhánh tỉnh, thành phố. </w:t>
      </w:r>
    </w:p>
    <w:p w:rsidR="00623428" w:rsidRPr="00212EEC" w:rsidRDefault="00623428" w:rsidP="009C5A82">
      <w:pPr>
        <w:tabs>
          <w:tab w:val="left" w:pos="7277"/>
        </w:tabs>
        <w:spacing w:before="60" w:after="60" w:line="240" w:lineRule="atLeast"/>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5. Hướng dẫn lập báo cáo:</w:t>
      </w:r>
      <w:r w:rsidRPr="00212EEC">
        <w:rPr>
          <w:rFonts w:ascii="Times New Roman" w:hAnsi="Times New Roman" w:cs="Times New Roman"/>
          <w:b/>
          <w:bCs/>
          <w:i/>
          <w:sz w:val="24"/>
          <w:szCs w:val="24"/>
          <w:lang w:eastAsia="en-AU"/>
        </w:rPr>
        <w:tab/>
      </w:r>
    </w:p>
    <w:p w:rsidR="008210A3" w:rsidRPr="00212EEC" w:rsidRDefault="00623428" w:rsidP="009C5A82">
      <w:pPr>
        <w:tabs>
          <w:tab w:val="left" w:pos="993"/>
        </w:tabs>
        <w:spacing w:before="60" w:after="60" w:line="240" w:lineRule="atLeast"/>
        <w:jc w:val="both"/>
        <w:rPr>
          <w:rFonts w:ascii="Times New Roman" w:eastAsia="Calibri" w:hAnsi="Times New Roman" w:cs="Times New Roman"/>
          <w:sz w:val="24"/>
          <w:szCs w:val="24"/>
        </w:rPr>
      </w:pPr>
      <w:r w:rsidRPr="000C5D65">
        <w:rPr>
          <w:rFonts w:ascii="Times New Roman" w:eastAsia="Calibri" w:hAnsi="Times New Roman" w:cs="Times New Roman"/>
          <w:sz w:val="24"/>
          <w:szCs w:val="24"/>
        </w:rPr>
        <w:t>-</w:t>
      </w:r>
      <w:r w:rsidR="000C5D65">
        <w:rPr>
          <w:rFonts w:ascii="Times New Roman" w:eastAsia="Calibri" w:hAnsi="Times New Roman" w:cs="Times New Roman"/>
          <w:b/>
          <w:sz w:val="24"/>
          <w:szCs w:val="24"/>
        </w:rPr>
        <w:t xml:space="preserve"> </w:t>
      </w:r>
      <w:r w:rsidR="008210A3" w:rsidRPr="00212EEC">
        <w:rPr>
          <w:rFonts w:ascii="Times New Roman" w:eastAsia="Calibri" w:hAnsi="Times New Roman" w:cs="Times New Roman"/>
          <w:sz w:val="24"/>
          <w:szCs w:val="24"/>
        </w:rPr>
        <w:t>Phân loại nợ là kết quả phân loại nhóm nợ sau khi tham chiếu nhóm nợ do CIC cung cấp theo quy định tại Thông tư 02/2013/TT-NHNN và các văn bản quy phạm pháp luật sửa đổi, bổ sung hoặc thay thế khác (nếu có) của NHNN</w:t>
      </w:r>
      <w:r w:rsidR="009B1D3A">
        <w:rPr>
          <w:rFonts w:ascii="Times New Roman" w:eastAsia="Calibri" w:hAnsi="Times New Roman" w:cs="Times New Roman"/>
          <w:sz w:val="24"/>
          <w:szCs w:val="24"/>
        </w:rPr>
        <w:t>.</w:t>
      </w:r>
    </w:p>
    <w:p w:rsidR="00623428" w:rsidRDefault="008210A3" w:rsidP="009C5A82">
      <w:pPr>
        <w:tabs>
          <w:tab w:val="left" w:pos="993"/>
        </w:tabs>
        <w:spacing w:before="60" w:after="60" w:line="240" w:lineRule="atLeast"/>
        <w:jc w:val="both"/>
        <w:rPr>
          <w:rFonts w:ascii="Times New Roman" w:eastAsia="Calibri" w:hAnsi="Times New Roman"/>
          <w:sz w:val="24"/>
          <w:szCs w:val="24"/>
        </w:rPr>
      </w:pPr>
      <w:r w:rsidRPr="00212EEC">
        <w:rPr>
          <w:rFonts w:ascii="Times New Roman" w:eastAsia="Calibri" w:hAnsi="Times New Roman" w:cs="Times New Roman"/>
          <w:sz w:val="24"/>
          <w:szCs w:val="24"/>
        </w:rPr>
        <w:t>-</w:t>
      </w:r>
      <w:r w:rsidR="00623428" w:rsidRPr="00212EEC">
        <w:rPr>
          <w:rFonts w:ascii="Times New Roman" w:eastAsia="Calibri" w:hAnsi="Times New Roman" w:cs="Arial"/>
          <w:sz w:val="24"/>
          <w:szCs w:val="24"/>
        </w:rPr>
        <w:t xml:space="preserve"> Đ</w:t>
      </w:r>
      <w:r w:rsidR="00623428" w:rsidRPr="00212EEC">
        <w:rPr>
          <w:rFonts w:ascii="Times New Roman" w:eastAsia="Calibri" w:hAnsi="Times New Roman"/>
          <w:sz w:val="24"/>
          <w:szCs w:val="24"/>
        </w:rPr>
        <w:t xml:space="preserve">ối với </w:t>
      </w:r>
      <w:r w:rsidR="00DF39B0">
        <w:rPr>
          <w:rFonts w:ascii="Times New Roman" w:eastAsia="Calibri" w:hAnsi="Times New Roman"/>
          <w:sz w:val="24"/>
          <w:szCs w:val="24"/>
        </w:rPr>
        <w:t>Ngân hàng Hợp tác xã Việt Nam</w:t>
      </w:r>
      <w:r w:rsidR="00623428" w:rsidRPr="00212EEC">
        <w:rPr>
          <w:rFonts w:ascii="Times New Roman" w:eastAsia="Calibri" w:hAnsi="Times New Roman"/>
          <w:sz w:val="24"/>
          <w:szCs w:val="24"/>
        </w:rPr>
        <w:t xml:space="preserve">, </w:t>
      </w:r>
      <w:r w:rsidR="00254D0E" w:rsidRPr="00254D0E">
        <w:rPr>
          <w:rFonts w:ascii="Times New Roman" w:eastAsia="Calibri" w:hAnsi="Times New Roman"/>
          <w:color w:val="FF0000"/>
          <w:sz w:val="24"/>
          <w:szCs w:val="24"/>
        </w:rPr>
        <w:t>Quỹ tín dụng nhân dân</w:t>
      </w:r>
      <w:r w:rsidR="00CF68AC">
        <w:rPr>
          <w:rFonts w:ascii="Times New Roman" w:eastAsia="Calibri" w:hAnsi="Times New Roman"/>
          <w:sz w:val="24"/>
          <w:szCs w:val="24"/>
        </w:rPr>
        <w:t xml:space="preserve"> </w:t>
      </w:r>
      <w:r w:rsidR="00623428" w:rsidRPr="00212EEC">
        <w:rPr>
          <w:rFonts w:ascii="Times New Roman" w:eastAsia="Calibri" w:hAnsi="Times New Roman"/>
          <w:sz w:val="24"/>
          <w:szCs w:val="24"/>
        </w:rPr>
        <w:t>phân loại nợ theo quy định tại Quyết định số 493/2005/QĐ-NHNN ngày 22/4/2005</w:t>
      </w:r>
      <w:r w:rsidR="00886D48">
        <w:rPr>
          <w:rFonts w:ascii="Times New Roman" w:eastAsia="Calibri" w:hAnsi="Times New Roman"/>
          <w:sz w:val="24"/>
          <w:szCs w:val="24"/>
        </w:rPr>
        <w:t xml:space="preserve"> và các văn bản sửa đổi, bổ sung hoặc thay thế khác có liên quan (nếu có) của NHNN</w:t>
      </w:r>
      <w:r w:rsidR="00623428" w:rsidRPr="00212EEC">
        <w:rPr>
          <w:rFonts w:ascii="Times New Roman" w:eastAsia="Calibri" w:hAnsi="Times New Roman"/>
          <w:sz w:val="24"/>
          <w:szCs w:val="24"/>
        </w:rPr>
        <w:t>.</w:t>
      </w:r>
    </w:p>
    <w:p w:rsidR="00436A8F" w:rsidRPr="00212EEC" w:rsidRDefault="00436A8F" w:rsidP="009C5A82">
      <w:pPr>
        <w:tabs>
          <w:tab w:val="left" w:pos="993"/>
        </w:tabs>
        <w:spacing w:before="60" w:after="60" w:line="240" w:lineRule="atLeast"/>
        <w:jc w:val="both"/>
        <w:rPr>
          <w:rFonts w:ascii="Times New Roman" w:eastAsia="Calibri" w:hAnsi="Times New Roman"/>
          <w:sz w:val="24"/>
          <w:szCs w:val="24"/>
        </w:rPr>
      </w:pPr>
      <w:r>
        <w:rPr>
          <w:rFonts w:ascii="Times New Roman" w:eastAsia="Calibri" w:hAnsi="Times New Roman"/>
          <w:sz w:val="24"/>
          <w:szCs w:val="24"/>
        </w:rPr>
        <w:t xml:space="preserve">- Đối với Ngân hàng Chính sách xã hội </w:t>
      </w:r>
      <w:r w:rsidRPr="00212EEC">
        <w:rPr>
          <w:rFonts w:ascii="Times New Roman" w:eastAsia="Calibri" w:hAnsi="Times New Roman"/>
          <w:sz w:val="24"/>
          <w:szCs w:val="24"/>
        </w:rPr>
        <w:t>phân loại nợ theo quy định tại</w:t>
      </w:r>
      <w:r>
        <w:rPr>
          <w:rFonts w:ascii="Times New Roman" w:eastAsia="Calibri" w:hAnsi="Times New Roman"/>
          <w:sz w:val="24"/>
          <w:szCs w:val="24"/>
        </w:rPr>
        <w:t xml:space="preserve"> </w:t>
      </w:r>
      <w:r w:rsidRPr="00212EEC">
        <w:rPr>
          <w:rFonts w:ascii="Times New Roman" w:eastAsia="Calibri" w:hAnsi="Times New Roman"/>
          <w:sz w:val="24"/>
          <w:szCs w:val="24"/>
        </w:rPr>
        <w:t>Quyết định số</w:t>
      </w:r>
      <w:r>
        <w:rPr>
          <w:rFonts w:ascii="Times New Roman" w:eastAsia="Calibri" w:hAnsi="Times New Roman"/>
          <w:sz w:val="24"/>
          <w:szCs w:val="24"/>
        </w:rPr>
        <w:t xml:space="preserve"> 976/QĐ-TTg ngày 01/7/2015 của Thủ tướng Chính phủ và các văn bản sửa đổi, bổ sung hoặc thay thế khác có liên quan (nếu có).</w:t>
      </w:r>
    </w:p>
    <w:p w:rsidR="00623428" w:rsidRPr="00212EEC" w:rsidRDefault="0062342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w:t>
      </w:r>
      <w:r w:rsidR="00886D48">
        <w:rPr>
          <w:rFonts w:ascii="Times New Roman" w:hAnsi="Times New Roman" w:cs="Times New Roman"/>
          <w:sz w:val="24"/>
          <w:szCs w:val="24"/>
          <w:lang w:eastAsia="en-AU"/>
        </w:rPr>
        <w:t xml:space="preserve">Thống kê theo loại tiền </w:t>
      </w:r>
      <w:r w:rsidRPr="00212EEC">
        <w:rPr>
          <w:rFonts w:ascii="Times New Roman" w:hAnsi="Times New Roman" w:cs="Times New Roman"/>
          <w:sz w:val="24"/>
          <w:szCs w:val="24"/>
          <w:lang w:eastAsia="en-AU"/>
        </w:rPr>
        <w:t>VND và các loại ngoại tệ quy đổi ra VND theo hướng dẫn tại Phần 1 Phụ lục 2 Thông tư này.</w:t>
      </w:r>
    </w:p>
    <w:p w:rsidR="00623428" w:rsidRPr="00212EEC" w:rsidRDefault="0062342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Mục I: Ghi mã ngành kinh tế căn cứ mục đích sử dụng của khoản nợ theo quy định tại Bảng 1 Phụ lục 3 Thông tư này.</w:t>
      </w:r>
    </w:p>
    <w:p w:rsidR="00623428" w:rsidRPr="00212EEC" w:rsidRDefault="0062342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Mục II: Ghi mã loại hình tổ chức, cá nhân theo quy định tại Bảng 2 Phụ lục 3 Thông tư này.</w:t>
      </w:r>
    </w:p>
    <w:p w:rsidR="00623428" w:rsidRPr="00212EEC" w:rsidRDefault="00623428" w:rsidP="009C5A82">
      <w:pPr>
        <w:keepNext/>
        <w:widowControl w:val="0"/>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(3) + cột (4) = Cột (5) + cột (6).</w:t>
      </w:r>
    </w:p>
    <w:p w:rsidR="00623428" w:rsidRPr="00212EEC" w:rsidRDefault="00623428" w:rsidP="009C5A82">
      <w:pPr>
        <w:keepNext/>
        <w:widowControl w:val="0"/>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(7) + cột (8) = Cột (9) + cột (10).</w:t>
      </w:r>
    </w:p>
    <w:p w:rsidR="00623428" w:rsidRPr="00212EEC" w:rsidRDefault="00623428" w:rsidP="009C5A82">
      <w:pPr>
        <w:keepNext/>
        <w:widowControl w:val="0"/>
        <w:spacing w:before="60" w:after="60" w:line="240" w:lineRule="atLeast"/>
        <w:jc w:val="both"/>
        <w:rPr>
          <w:rFonts w:ascii="Times New Roman" w:hAnsi="Times New Roman" w:cs="Times New Roman"/>
          <w:sz w:val="24"/>
          <w:szCs w:val="24"/>
          <w:lang w:eastAsia="en-AU"/>
        </w:rPr>
      </w:pPr>
      <w:r w:rsidRPr="006E21AF">
        <w:rPr>
          <w:rFonts w:ascii="Times New Roman" w:hAnsi="Times New Roman" w:cs="Times New Roman"/>
          <w:sz w:val="24"/>
          <w:szCs w:val="24"/>
          <w:lang w:eastAsia="en-AU"/>
        </w:rPr>
        <w:t xml:space="preserve">  Mục  I = Mục II</w:t>
      </w:r>
      <w:r w:rsidR="009C5A82">
        <w:rPr>
          <w:rFonts w:ascii="Times New Roman" w:hAnsi="Times New Roman" w:cs="Times New Roman"/>
          <w:sz w:val="24"/>
          <w:szCs w:val="24"/>
          <w:lang w:eastAsia="en-AU"/>
        </w:rPr>
        <w:t>.</w:t>
      </w:r>
      <w:r w:rsidRPr="00212EEC">
        <w:rPr>
          <w:rFonts w:ascii="Times New Roman" w:hAnsi="Times New Roman" w:cs="Times New Roman"/>
          <w:sz w:val="24"/>
          <w:szCs w:val="24"/>
          <w:lang w:eastAsia="en-AU"/>
        </w:rPr>
        <w:br w:type="page"/>
      </w:r>
    </w:p>
    <w:tbl>
      <w:tblPr>
        <w:tblW w:w="4963" w:type="pct"/>
        <w:tblInd w:w="108" w:type="dxa"/>
        <w:tblLook w:val="04A0" w:firstRow="1" w:lastRow="0" w:firstColumn="1" w:lastColumn="0" w:noHBand="0" w:noVBand="1"/>
      </w:tblPr>
      <w:tblGrid>
        <w:gridCol w:w="14463"/>
      </w:tblGrid>
      <w:tr w:rsidR="00456BF8" w:rsidRPr="00212EEC" w:rsidTr="00623428">
        <w:trPr>
          <w:trHeight w:val="330"/>
        </w:trPr>
        <w:tc>
          <w:tcPr>
            <w:tcW w:w="5000" w:type="pct"/>
            <w:noWrap/>
            <w:vAlign w:val="bottom"/>
            <w:hideMark/>
          </w:tcPr>
          <w:p w:rsidR="00623428" w:rsidRPr="00212EEC" w:rsidRDefault="00623428" w:rsidP="00623428">
            <w:pPr>
              <w:spacing w:before="120" w:after="120"/>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lastRenderedPageBreak/>
              <w:t>Đơn vị báo cáo:...                                                                                                                                                                            Biểu số 026-TTGS</w:t>
            </w:r>
          </w:p>
          <w:p w:rsidR="00254D0E" w:rsidRDefault="00254D0E" w:rsidP="00623428">
            <w:pPr>
              <w:spacing w:line="256" w:lineRule="auto"/>
              <w:jc w:val="center"/>
              <w:rPr>
                <w:rFonts w:ascii="Times New Roman" w:hAnsi="Times New Roman" w:cs="Times New Roman"/>
                <w:b/>
                <w:bCs/>
                <w:sz w:val="24"/>
                <w:szCs w:val="24"/>
                <w:lang w:eastAsia="en-AU"/>
              </w:rPr>
            </w:pPr>
          </w:p>
          <w:p w:rsidR="00623428" w:rsidRPr="00254D0E" w:rsidRDefault="00623428" w:rsidP="00254D0E">
            <w:pPr>
              <w:jc w:val="center"/>
              <w:rPr>
                <w:rFonts w:ascii="Times New Roman" w:hAnsi="Times New Roman" w:cs="Times New Roman"/>
                <w:i/>
                <w:iCs/>
                <w:sz w:val="24"/>
                <w:szCs w:val="24"/>
                <w:lang w:eastAsia="en-AU"/>
              </w:rPr>
            </w:pPr>
            <w:r w:rsidRPr="00254D0E">
              <w:rPr>
                <w:rFonts w:ascii="Times New Roman" w:hAnsi="Times New Roman" w:cs="Times New Roman"/>
                <w:b/>
                <w:bCs/>
                <w:sz w:val="24"/>
                <w:szCs w:val="24"/>
                <w:lang w:eastAsia="en-AU"/>
              </w:rPr>
              <w:t>BÁO CÁO PHÂN LOẠI NỢ</w:t>
            </w:r>
          </w:p>
          <w:p w:rsidR="00456BF8" w:rsidRPr="00212EEC" w:rsidRDefault="00456BF8" w:rsidP="00254D0E">
            <w:pPr>
              <w:jc w:val="center"/>
              <w:rPr>
                <w:rFonts w:ascii="Times New Roman" w:hAnsi="Times New Roman" w:cs="Times New Roman"/>
                <w:i/>
                <w:iCs/>
                <w:sz w:val="26"/>
                <w:szCs w:val="26"/>
                <w:lang w:eastAsia="en-AU"/>
              </w:rPr>
            </w:pPr>
            <w:r w:rsidRPr="00254D0E">
              <w:rPr>
                <w:rFonts w:ascii="Times New Roman" w:hAnsi="Times New Roman" w:cs="Times New Roman"/>
                <w:i/>
                <w:iCs/>
                <w:sz w:val="24"/>
                <w:szCs w:val="24"/>
                <w:lang w:eastAsia="en-AU"/>
              </w:rPr>
              <w:t>(Tháng</w:t>
            </w:r>
            <w:r w:rsidR="003A15DA">
              <w:rPr>
                <w:rFonts w:ascii="Times New Roman" w:hAnsi="Times New Roman" w:cs="Times New Roman"/>
                <w:i/>
                <w:iCs/>
                <w:sz w:val="24"/>
                <w:szCs w:val="24"/>
                <w:lang w:eastAsia="en-AU"/>
              </w:rPr>
              <w:t>…</w:t>
            </w:r>
            <w:r w:rsidRPr="00254D0E">
              <w:rPr>
                <w:rFonts w:ascii="Times New Roman" w:hAnsi="Times New Roman" w:cs="Times New Roman"/>
                <w:i/>
                <w:iCs/>
                <w:sz w:val="24"/>
                <w:szCs w:val="24"/>
                <w:lang w:eastAsia="en-AU"/>
              </w:rPr>
              <w:t>…năm</w:t>
            </w:r>
            <w:r w:rsidR="003A15DA">
              <w:rPr>
                <w:rFonts w:ascii="Times New Roman" w:hAnsi="Times New Roman" w:cs="Times New Roman"/>
                <w:i/>
                <w:iCs/>
                <w:sz w:val="24"/>
                <w:szCs w:val="24"/>
                <w:lang w:eastAsia="en-AU"/>
              </w:rPr>
              <w:t>…</w:t>
            </w:r>
            <w:r w:rsidRPr="00254D0E">
              <w:rPr>
                <w:rFonts w:ascii="Times New Roman" w:hAnsi="Times New Roman" w:cs="Times New Roman"/>
                <w:i/>
                <w:iCs/>
                <w:sz w:val="24"/>
                <w:szCs w:val="24"/>
                <w:lang w:eastAsia="en-AU"/>
              </w:rPr>
              <w:t>…)</w:t>
            </w:r>
          </w:p>
        </w:tc>
      </w:tr>
    </w:tbl>
    <w:p w:rsidR="00456BF8" w:rsidRPr="00212EEC" w:rsidRDefault="00456BF8" w:rsidP="00456BF8">
      <w:pPr>
        <w:spacing w:before="240"/>
        <w:jc w:val="right"/>
        <w:rPr>
          <w:rFonts w:ascii="Times New Roman" w:hAnsi="Times New Roman" w:cs="Times New Roman"/>
          <w:i/>
          <w:iCs/>
          <w:sz w:val="24"/>
          <w:szCs w:val="24"/>
          <w:lang w:eastAsia="en-AU"/>
        </w:rPr>
      </w:pPr>
      <w:r w:rsidRPr="00212EEC">
        <w:rPr>
          <w:rFonts w:ascii="Times New Roman" w:hAnsi="Times New Roman" w:cs="Times New Roman"/>
          <w:i/>
          <w:iCs/>
          <w:sz w:val="24"/>
          <w:szCs w:val="24"/>
          <w:lang w:eastAsia="en-AU"/>
        </w:rPr>
        <w:t>Đơn vị tính: Triệu VND</w:t>
      </w:r>
    </w:p>
    <w:tbl>
      <w:tblPr>
        <w:tblW w:w="5000" w:type="pct"/>
        <w:tblLayout w:type="fixed"/>
        <w:tblCellMar>
          <w:left w:w="28" w:type="dxa"/>
          <w:right w:w="28" w:type="dxa"/>
        </w:tblCellMar>
        <w:tblLook w:val="04A0" w:firstRow="1" w:lastRow="0" w:firstColumn="1" w:lastColumn="0" w:noHBand="0" w:noVBand="1"/>
      </w:tblPr>
      <w:tblGrid>
        <w:gridCol w:w="595"/>
        <w:gridCol w:w="5193"/>
        <w:gridCol w:w="874"/>
        <w:gridCol w:w="845"/>
        <w:gridCol w:w="990"/>
        <w:gridCol w:w="847"/>
        <w:gridCol w:w="847"/>
        <w:gridCol w:w="847"/>
        <w:gridCol w:w="847"/>
        <w:gridCol w:w="847"/>
        <w:gridCol w:w="987"/>
        <w:gridCol w:w="842"/>
      </w:tblGrid>
      <w:tr w:rsidR="00365087" w:rsidRPr="00212EEC" w:rsidTr="00365087">
        <w:trPr>
          <w:trHeight w:val="340"/>
        </w:trPr>
        <w:tc>
          <w:tcPr>
            <w:tcW w:w="204" w:type="pct"/>
            <w:vMerge w:val="restar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STT</w:t>
            </w:r>
          </w:p>
        </w:tc>
        <w:tc>
          <w:tcPr>
            <w:tcW w:w="1783" w:type="pct"/>
            <w:vMerge w:val="restar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Tên chỉ tiêu</w:t>
            </w:r>
          </w:p>
        </w:tc>
        <w:tc>
          <w:tcPr>
            <w:tcW w:w="300" w:type="pct"/>
            <w:vMerge w:val="restar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Nhóm 1</w:t>
            </w:r>
          </w:p>
        </w:tc>
        <w:tc>
          <w:tcPr>
            <w:tcW w:w="630" w:type="pct"/>
            <w:gridSpan w:val="2"/>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Nhóm 2</w:t>
            </w:r>
          </w:p>
        </w:tc>
        <w:tc>
          <w:tcPr>
            <w:tcW w:w="582" w:type="pct"/>
            <w:gridSpan w:val="2"/>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Nhóm 3</w:t>
            </w:r>
          </w:p>
        </w:tc>
        <w:tc>
          <w:tcPr>
            <w:tcW w:w="582" w:type="pct"/>
            <w:gridSpan w:val="2"/>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Nhóm 4</w:t>
            </w:r>
          </w:p>
        </w:tc>
        <w:tc>
          <w:tcPr>
            <w:tcW w:w="630" w:type="pct"/>
            <w:gridSpan w:val="2"/>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Nhóm 5</w:t>
            </w:r>
          </w:p>
        </w:tc>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Tổng nhóm 1 đến 5</w:t>
            </w:r>
          </w:p>
        </w:tc>
      </w:tr>
      <w:tr w:rsidR="00365087" w:rsidRPr="00212EEC" w:rsidTr="00365087">
        <w:trPr>
          <w:trHeight w:val="34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6526C1">
            <w:pPr>
              <w:rPr>
                <w:rFonts w:ascii="Times New Roman" w:hAnsi="Times New Roman" w:cs="Times New Roman"/>
                <w:b/>
                <w:bCs/>
                <w:sz w:val="23"/>
                <w:szCs w:val="23"/>
                <w:lang w:eastAsia="en-AU"/>
              </w:rPr>
            </w:pPr>
          </w:p>
        </w:tc>
        <w:tc>
          <w:tcPr>
            <w:tcW w:w="1783" w:type="pct"/>
            <w:vMerge/>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6526C1">
            <w:pPr>
              <w:rPr>
                <w:rFonts w:ascii="Times New Roman" w:hAnsi="Times New Roman" w:cs="Times New Roman"/>
                <w:b/>
                <w:bCs/>
                <w:sz w:val="23"/>
                <w:szCs w:val="23"/>
                <w:lang w:eastAsia="en-A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6526C1">
            <w:pPr>
              <w:rPr>
                <w:rFonts w:ascii="Times New Roman" w:hAnsi="Times New Roman" w:cs="Times New Roman"/>
                <w:b/>
                <w:bCs/>
                <w:sz w:val="23"/>
                <w:szCs w:val="23"/>
                <w:lang w:eastAsia="en-AU"/>
              </w:rPr>
            </w:pPr>
          </w:p>
        </w:tc>
        <w:tc>
          <w:tcPr>
            <w:tcW w:w="29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sz w:val="23"/>
                <w:szCs w:val="23"/>
                <w:lang w:eastAsia="en-AU"/>
              </w:rPr>
            </w:pPr>
            <w:r w:rsidRPr="00212EEC">
              <w:rPr>
                <w:rFonts w:ascii="Times New Roman" w:hAnsi="Times New Roman" w:cs="Times New Roman"/>
                <w:bCs/>
                <w:sz w:val="23"/>
                <w:szCs w:val="23"/>
                <w:lang w:eastAsia="en-AU"/>
              </w:rPr>
              <w:t>Tổng số</w:t>
            </w:r>
          </w:p>
        </w:tc>
        <w:tc>
          <w:tcPr>
            <w:tcW w:w="34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i/>
                <w:sz w:val="23"/>
                <w:szCs w:val="23"/>
                <w:lang w:eastAsia="en-AU"/>
              </w:rPr>
            </w:pPr>
            <w:r w:rsidRPr="00212EEC">
              <w:rPr>
                <w:rFonts w:ascii="Times New Roman" w:hAnsi="Times New Roman" w:cs="Times New Roman"/>
                <w:bCs/>
                <w:i/>
                <w:sz w:val="23"/>
                <w:szCs w:val="23"/>
                <w:lang w:eastAsia="en-AU"/>
              </w:rPr>
              <w:t>Trong đó: Nợ bị phân loại lại do tham chiếu từ CIC</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sz w:val="23"/>
                <w:szCs w:val="23"/>
                <w:lang w:eastAsia="en-AU"/>
              </w:rPr>
            </w:pPr>
            <w:r w:rsidRPr="00212EEC">
              <w:rPr>
                <w:rFonts w:ascii="Times New Roman" w:hAnsi="Times New Roman" w:cs="Times New Roman"/>
                <w:bCs/>
                <w:sz w:val="23"/>
                <w:szCs w:val="23"/>
                <w:lang w:eastAsia="en-AU"/>
              </w:rPr>
              <w:t>Tổng số</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i/>
                <w:sz w:val="23"/>
                <w:szCs w:val="23"/>
                <w:lang w:eastAsia="en-AU"/>
              </w:rPr>
            </w:pPr>
            <w:r w:rsidRPr="00212EEC">
              <w:rPr>
                <w:rFonts w:ascii="Times New Roman" w:hAnsi="Times New Roman" w:cs="Times New Roman"/>
                <w:bCs/>
                <w:i/>
                <w:sz w:val="23"/>
                <w:szCs w:val="23"/>
                <w:lang w:eastAsia="en-AU"/>
              </w:rPr>
              <w:t>Trong đó: Nợ bị phân loại lại do tham chiếu từ CIC</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sz w:val="23"/>
                <w:szCs w:val="23"/>
                <w:lang w:eastAsia="en-AU"/>
              </w:rPr>
            </w:pPr>
            <w:r w:rsidRPr="00212EEC">
              <w:rPr>
                <w:rFonts w:ascii="Times New Roman" w:hAnsi="Times New Roman" w:cs="Times New Roman"/>
                <w:bCs/>
                <w:sz w:val="23"/>
                <w:szCs w:val="23"/>
                <w:lang w:eastAsia="en-AU"/>
              </w:rPr>
              <w:t>Tổng số</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i/>
                <w:sz w:val="23"/>
                <w:szCs w:val="23"/>
                <w:lang w:eastAsia="en-AU"/>
              </w:rPr>
            </w:pPr>
            <w:r w:rsidRPr="00212EEC">
              <w:rPr>
                <w:rFonts w:ascii="Times New Roman" w:hAnsi="Times New Roman" w:cs="Times New Roman"/>
                <w:bCs/>
                <w:i/>
                <w:sz w:val="23"/>
                <w:szCs w:val="23"/>
                <w:lang w:eastAsia="en-AU"/>
              </w:rPr>
              <w:t>Trong đó: Nợ bị phân loại lại do tham chiếu từ CIC</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sz w:val="23"/>
                <w:szCs w:val="23"/>
                <w:lang w:eastAsia="en-AU"/>
              </w:rPr>
            </w:pPr>
            <w:r w:rsidRPr="00212EEC">
              <w:rPr>
                <w:rFonts w:ascii="Times New Roman" w:hAnsi="Times New Roman" w:cs="Times New Roman"/>
                <w:bCs/>
                <w:sz w:val="23"/>
                <w:szCs w:val="23"/>
                <w:lang w:eastAsia="en-AU"/>
              </w:rPr>
              <w:t>Tổng số</w:t>
            </w:r>
          </w:p>
        </w:tc>
        <w:tc>
          <w:tcPr>
            <w:tcW w:w="33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bCs/>
                <w:i/>
                <w:sz w:val="23"/>
                <w:szCs w:val="23"/>
                <w:lang w:eastAsia="en-AU"/>
              </w:rPr>
            </w:pPr>
            <w:r w:rsidRPr="00212EEC">
              <w:rPr>
                <w:rFonts w:ascii="Times New Roman" w:hAnsi="Times New Roman" w:cs="Times New Roman"/>
                <w:bCs/>
                <w:i/>
                <w:sz w:val="23"/>
                <w:szCs w:val="23"/>
                <w:lang w:eastAsia="en-AU"/>
              </w:rPr>
              <w:t>Trong đó: Nợ bị phân loại lại do tham chiếu từ CIC</w:t>
            </w: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6526C1">
            <w:pPr>
              <w:rPr>
                <w:rFonts w:ascii="Times New Roman" w:hAnsi="Times New Roman" w:cs="Times New Roman"/>
                <w:b/>
                <w:bCs/>
                <w:sz w:val="23"/>
                <w:szCs w:val="23"/>
                <w:lang w:eastAsia="en-AU"/>
              </w:rPr>
            </w:pP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(2)</w:t>
            </w:r>
          </w:p>
        </w:tc>
        <w:tc>
          <w:tcPr>
            <w:tcW w:w="30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(3)</w:t>
            </w:r>
          </w:p>
        </w:tc>
        <w:tc>
          <w:tcPr>
            <w:tcW w:w="29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(4)</w:t>
            </w:r>
          </w:p>
        </w:tc>
        <w:tc>
          <w:tcPr>
            <w:tcW w:w="34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(5)</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(6)</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(7)</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(8)</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(9)</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(10)</w:t>
            </w:r>
          </w:p>
        </w:tc>
        <w:tc>
          <w:tcPr>
            <w:tcW w:w="33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(11)</w:t>
            </w:r>
          </w:p>
        </w:tc>
        <w:tc>
          <w:tcPr>
            <w:tcW w:w="28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(12)</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I</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Tổng nợ</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1</w:t>
            </w:r>
          </w:p>
        </w:tc>
        <w:tc>
          <w:tcPr>
            <w:tcW w:w="1783" w:type="pct"/>
            <w:tcBorders>
              <w:top w:val="single" w:sz="4" w:space="0" w:color="auto"/>
              <w:left w:val="nil"/>
              <w:bottom w:val="single" w:sz="4" w:space="0" w:color="auto"/>
              <w:right w:val="single" w:sz="4" w:space="0" w:color="auto"/>
            </w:tcBorders>
            <w:noWrap/>
            <w:vAlign w:val="center"/>
            <w:hideMark/>
          </w:tcPr>
          <w:p w:rsidR="00365087" w:rsidRPr="008D31A2" w:rsidRDefault="00365087" w:rsidP="00C8622C">
            <w:pPr>
              <w:spacing w:line="256" w:lineRule="auto"/>
              <w:rPr>
                <w:rFonts w:ascii="Times New Roman" w:hAnsi="Times New Roman" w:cs="Times New Roman"/>
                <w:b/>
                <w:bCs/>
                <w:iCs/>
                <w:sz w:val="23"/>
                <w:szCs w:val="23"/>
                <w:lang w:eastAsia="en-AU"/>
              </w:rPr>
            </w:pPr>
            <w:r w:rsidRPr="008D31A2">
              <w:rPr>
                <w:rFonts w:ascii="Times New Roman" w:hAnsi="Times New Roman" w:cs="Times New Roman"/>
                <w:b/>
                <w:bCs/>
                <w:iCs/>
                <w:sz w:val="23"/>
                <w:szCs w:val="23"/>
                <w:lang w:eastAsia="en-AU"/>
              </w:rPr>
              <w:t>Phân theo danh mục tài sản (=1.1+1.2+1.3+1.4+1.5+1.6)</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1.1</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rPr>
                <w:rFonts w:ascii="Times New Roman" w:hAnsi="Times New Roman" w:cs="Times New Roman"/>
                <w:b/>
                <w:bCs/>
                <w:iCs/>
                <w:sz w:val="23"/>
                <w:szCs w:val="23"/>
                <w:lang w:eastAsia="en-AU"/>
              </w:rPr>
            </w:pPr>
            <w:r w:rsidRPr="008D31A2">
              <w:rPr>
                <w:rFonts w:ascii="Times New Roman" w:hAnsi="Times New Roman" w:cs="Times New Roman"/>
                <w:b/>
                <w:bCs/>
                <w:iCs/>
                <w:sz w:val="23"/>
                <w:szCs w:val="23"/>
                <w:lang w:eastAsia="en-AU"/>
              </w:rPr>
              <w:t>Cho vay đối với tổ chức kinh tế, cá nhân (=1.1.1+1.1.2+…+1.1.6+1.1.7)</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1.1.1</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sz w:val="23"/>
                <w:szCs w:val="23"/>
                <w:lang w:eastAsia="en-AU"/>
              </w:rPr>
            </w:pPr>
            <w:r w:rsidRPr="008D31A2">
              <w:rPr>
                <w:rFonts w:ascii="Times New Roman" w:hAnsi="Times New Roman" w:cs="Times New Roman"/>
                <w:sz w:val="23"/>
                <w:szCs w:val="23"/>
                <w:lang w:eastAsia="en-AU"/>
              </w:rPr>
              <w:t>Cho vay các tổ chức kinh tế, cá nhân</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1.1.2</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sz w:val="23"/>
                <w:szCs w:val="23"/>
                <w:lang w:eastAsia="en-AU"/>
              </w:rPr>
            </w:pPr>
            <w:r w:rsidRPr="008D31A2">
              <w:rPr>
                <w:rFonts w:ascii="Times New Roman" w:hAnsi="Times New Roman" w:cs="Times New Roman"/>
                <w:sz w:val="23"/>
                <w:szCs w:val="23"/>
                <w:lang w:eastAsia="en-AU"/>
              </w:rPr>
              <w:t>Cho thuê tài chính</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1.1.3</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sz w:val="23"/>
                <w:szCs w:val="23"/>
                <w:lang w:eastAsia="en-AU"/>
              </w:rPr>
            </w:pPr>
            <w:r w:rsidRPr="008D31A2">
              <w:rPr>
                <w:rFonts w:ascii="Times New Roman" w:hAnsi="Times New Roman" w:cs="Times New Roman"/>
                <w:sz w:val="23"/>
                <w:szCs w:val="23"/>
                <w:lang w:eastAsia="en-AU"/>
              </w:rPr>
              <w:t>Chiết khấu, tái chiết khấu công cụ chuyển nhượng và giấy tờ có giá đối với các tổ chức kinh tế, cá nhân</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1.1.4</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sz w:val="23"/>
                <w:szCs w:val="23"/>
                <w:lang w:eastAsia="en-AU"/>
              </w:rPr>
            </w:pPr>
            <w:r w:rsidRPr="008D31A2">
              <w:rPr>
                <w:rFonts w:ascii="Times New Roman" w:hAnsi="Times New Roman" w:cs="Times New Roman"/>
                <w:sz w:val="23"/>
                <w:szCs w:val="23"/>
                <w:lang w:eastAsia="en-AU"/>
              </w:rPr>
              <w:t>Bao thanh toán</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1.1.5</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sz w:val="23"/>
                <w:szCs w:val="23"/>
                <w:lang w:eastAsia="en-AU"/>
              </w:rPr>
            </w:pPr>
            <w:r w:rsidRPr="008D31A2">
              <w:rPr>
                <w:rFonts w:ascii="Times New Roman" w:hAnsi="Times New Roman" w:cs="Times New Roman"/>
                <w:sz w:val="23"/>
                <w:szCs w:val="23"/>
                <w:lang w:eastAsia="en-AU"/>
              </w:rPr>
              <w:t>Các khoản cấp tín dụng dưới hình thức phát hành thẻ tín dụng</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1.1.6</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sz w:val="23"/>
                <w:szCs w:val="23"/>
                <w:lang w:eastAsia="en-AU"/>
              </w:rPr>
            </w:pPr>
            <w:r w:rsidRPr="008D31A2">
              <w:rPr>
                <w:rFonts w:ascii="Times New Roman" w:hAnsi="Times New Roman" w:cs="Times New Roman"/>
                <w:sz w:val="23"/>
                <w:szCs w:val="23"/>
                <w:lang w:eastAsia="en-AU"/>
              </w:rPr>
              <w:t>Các khoản trả thay theo cam kết ngoại bảng cho các tổ chức kinh tế, cá nhân</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t>1.1.7</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bCs/>
                <w:iCs/>
                <w:sz w:val="23"/>
                <w:szCs w:val="23"/>
                <w:lang w:eastAsia="en-AU"/>
              </w:rPr>
            </w:pPr>
            <w:r w:rsidRPr="008D31A2">
              <w:rPr>
                <w:rFonts w:ascii="Times New Roman" w:hAnsi="Times New Roman" w:cs="Times New Roman"/>
                <w:bCs/>
                <w:iCs/>
                <w:sz w:val="23"/>
                <w:szCs w:val="23"/>
                <w:lang w:eastAsia="en-AU"/>
              </w:rPr>
              <w:t>Cấp tín dụng khác</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heme="minorHAnsi" w:eastAsiaTheme="minorHAnsi" w:hAnsiTheme="minorHAnsi" w:cstheme="minorBidi"/>
                <w:sz w:val="22"/>
                <w:szCs w:val="22"/>
              </w:rPr>
            </w:pP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lastRenderedPageBreak/>
              <w:t>1.2</w:t>
            </w:r>
          </w:p>
        </w:tc>
        <w:tc>
          <w:tcPr>
            <w:tcW w:w="1783" w:type="pct"/>
            <w:tcBorders>
              <w:top w:val="single" w:sz="4" w:space="0" w:color="auto"/>
              <w:left w:val="nil"/>
              <w:bottom w:val="single" w:sz="4" w:space="0" w:color="auto"/>
              <w:right w:val="single" w:sz="4" w:space="0" w:color="auto"/>
            </w:tcBorders>
            <w:vAlign w:val="center"/>
            <w:hideMark/>
          </w:tcPr>
          <w:p w:rsidR="00365087" w:rsidRPr="008D31A2" w:rsidRDefault="00365087" w:rsidP="00C8622C">
            <w:pPr>
              <w:spacing w:line="256" w:lineRule="auto"/>
              <w:jc w:val="both"/>
              <w:rPr>
                <w:rFonts w:ascii="Times New Roman" w:hAnsi="Times New Roman" w:cs="Times New Roman"/>
                <w:b/>
                <w:bCs/>
                <w:iCs/>
                <w:sz w:val="23"/>
                <w:szCs w:val="23"/>
                <w:lang w:eastAsia="en-AU"/>
              </w:rPr>
            </w:pPr>
            <w:r w:rsidRPr="008D31A2">
              <w:rPr>
                <w:rFonts w:ascii="Times New Roman" w:hAnsi="Times New Roman" w:cs="Times New Roman"/>
                <w:b/>
                <w:bCs/>
                <w:iCs/>
                <w:sz w:val="23"/>
                <w:szCs w:val="23"/>
                <w:lang w:eastAsia="en-AU"/>
              </w:rPr>
              <w:t>Cho vay đối với các TCTD khác (=1.2.1+1.2.2+1.2.3)</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1.2.1</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Cho vay các TCTD khác</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1.2.2</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Chiết khấu, tái chiết khấu công cụ chuyển nhượng và giấy tờ có giá đối với TCTD khác</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iCs/>
                <w:sz w:val="23"/>
                <w:szCs w:val="23"/>
                <w:lang w:eastAsia="en-AU"/>
              </w:rPr>
            </w:pPr>
            <w:r w:rsidRPr="00212EEC">
              <w:rPr>
                <w:rFonts w:ascii="Times New Roman" w:hAnsi="Times New Roman" w:cs="Times New Roman"/>
                <w:iCs/>
                <w:sz w:val="23"/>
                <w:szCs w:val="23"/>
                <w:lang w:eastAsia="en-AU"/>
              </w:rPr>
              <w:t>1.2.3</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Các khoản trả thay theo cam kết ngoại bảng cho TCTD khác</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1.3</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Tiền gửi (trừ tiền gửi thanh toán) tại TCTD trong nước, chi nhánh ngân hàng nước ngoài tại Việt Nam và tiền gửi tại TCTD nước ngoài.</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1.4</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Số tiền mua và ủy thác mua trái phiếu doanh nghiệp chưa niêm yết trên thị trường chứng khoán hoặc chưa đăng ký giao dịch trên thị trường giao dịch của các công ty đại chúng chưa niêm yết</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1.5</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Ủy thác cấp tín dụng</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tcPr>
          <w:p w:rsidR="00365087" w:rsidRPr="008D31A2" w:rsidRDefault="00365087" w:rsidP="00365087">
            <w:pPr>
              <w:spacing w:line="256" w:lineRule="auto"/>
              <w:jc w:val="center"/>
              <w:rPr>
                <w:rFonts w:ascii="Times New Roman" w:hAnsi="Times New Roman" w:cs="Times New Roman"/>
                <w:b/>
                <w:bCs/>
                <w:iCs/>
                <w:sz w:val="23"/>
                <w:szCs w:val="23"/>
                <w:lang w:eastAsia="en-AU"/>
              </w:rPr>
            </w:pPr>
            <w:r w:rsidRPr="008D31A2">
              <w:rPr>
                <w:rFonts w:ascii="Times New Roman" w:hAnsi="Times New Roman" w:cs="Times New Roman"/>
                <w:b/>
                <w:bCs/>
                <w:iCs/>
                <w:sz w:val="23"/>
                <w:szCs w:val="23"/>
                <w:lang w:eastAsia="en-AU"/>
              </w:rPr>
              <w:t>1.6</w:t>
            </w:r>
          </w:p>
        </w:tc>
        <w:tc>
          <w:tcPr>
            <w:tcW w:w="1783" w:type="pct"/>
            <w:tcBorders>
              <w:top w:val="single" w:sz="4" w:space="0" w:color="auto"/>
              <w:left w:val="nil"/>
              <w:bottom w:val="single" w:sz="4" w:space="0" w:color="auto"/>
              <w:right w:val="single" w:sz="4" w:space="0" w:color="auto"/>
            </w:tcBorders>
            <w:vAlign w:val="center"/>
          </w:tcPr>
          <w:p w:rsidR="00365087" w:rsidRPr="008D31A2" w:rsidRDefault="00365087" w:rsidP="00C8622C">
            <w:pPr>
              <w:spacing w:line="256" w:lineRule="auto"/>
              <w:jc w:val="both"/>
              <w:rPr>
                <w:rFonts w:ascii="Times New Roman" w:hAnsi="Times New Roman" w:cs="Times New Roman"/>
                <w:b/>
                <w:bCs/>
                <w:iCs/>
                <w:sz w:val="23"/>
                <w:szCs w:val="23"/>
                <w:lang w:eastAsia="en-AU"/>
              </w:rPr>
            </w:pPr>
            <w:r w:rsidRPr="008D31A2">
              <w:rPr>
                <w:rFonts w:ascii="Times New Roman" w:hAnsi="Times New Roman" w:cs="Times New Roman"/>
                <w:b/>
                <w:bCs/>
                <w:iCs/>
                <w:sz w:val="23"/>
                <w:szCs w:val="23"/>
                <w:lang w:eastAsia="en-AU"/>
              </w:rPr>
              <w:t>Các khoản nợ khác</w:t>
            </w:r>
          </w:p>
        </w:tc>
        <w:tc>
          <w:tcPr>
            <w:tcW w:w="30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29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34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33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c>
          <w:tcPr>
            <w:tcW w:w="28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color w:val="FF0000"/>
                <w:sz w:val="23"/>
                <w:szCs w:val="23"/>
                <w:lang w:eastAsia="en-AU"/>
              </w:rPr>
            </w:pP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2</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Phân theo tài sản bảo đảm (=2.1+2.2+2.3)</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2.1</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Số dư nợ gốc không có tài sản bảo đảm</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2.2</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Số dư nợ gốc nhỏ hơn hoặc bằng giá trị khấu trừ của tài sản bảo đảm</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vAlign w:val="center"/>
            <w:hideMark/>
          </w:tcPr>
          <w:p w:rsidR="00365087" w:rsidRPr="00212EEC" w:rsidRDefault="00365087" w:rsidP="00365087">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2.3</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Số dư nợ gốc lớn hơn giá trị khấu trừ của tài sản bảo đảm</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3</w:t>
            </w:r>
          </w:p>
        </w:tc>
        <w:tc>
          <w:tcPr>
            <w:tcW w:w="1783" w:type="pct"/>
            <w:tcBorders>
              <w:top w:val="single" w:sz="4" w:space="0" w:color="auto"/>
              <w:left w:val="nil"/>
              <w:bottom w:val="single" w:sz="4" w:space="0" w:color="auto"/>
              <w:right w:val="single" w:sz="4" w:space="0" w:color="auto"/>
            </w:tcBorders>
            <w:noWrap/>
            <w:vAlign w:val="center"/>
            <w:hideMark/>
          </w:tcPr>
          <w:p w:rsidR="00365087" w:rsidRPr="00212EEC" w:rsidRDefault="00365087" w:rsidP="00C8622C">
            <w:pPr>
              <w:spacing w:line="256" w:lineRule="auto"/>
              <w:jc w:val="both"/>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Phân theo kỳ hạn (=3.1+3.2)</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3.1</w:t>
            </w:r>
          </w:p>
        </w:tc>
        <w:tc>
          <w:tcPr>
            <w:tcW w:w="1783" w:type="pct"/>
            <w:tcBorders>
              <w:top w:val="single" w:sz="4" w:space="0" w:color="auto"/>
              <w:left w:val="nil"/>
              <w:bottom w:val="single" w:sz="4" w:space="0" w:color="auto"/>
              <w:right w:val="single" w:sz="4" w:space="0" w:color="auto"/>
            </w:tcBorders>
            <w:noWrap/>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Nợ ngắn hạn</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3.2</w:t>
            </w:r>
          </w:p>
        </w:tc>
        <w:tc>
          <w:tcPr>
            <w:tcW w:w="1783" w:type="pct"/>
            <w:tcBorders>
              <w:top w:val="single" w:sz="4" w:space="0" w:color="auto"/>
              <w:left w:val="nil"/>
              <w:bottom w:val="single" w:sz="4" w:space="0" w:color="auto"/>
              <w:right w:val="single" w:sz="4" w:space="0" w:color="auto"/>
            </w:tcBorders>
            <w:noWrap/>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Nợ trung và dài hạn</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4</w:t>
            </w:r>
          </w:p>
        </w:tc>
        <w:tc>
          <w:tcPr>
            <w:tcW w:w="1783" w:type="pct"/>
            <w:tcBorders>
              <w:top w:val="single" w:sz="4" w:space="0" w:color="auto"/>
              <w:left w:val="nil"/>
              <w:bottom w:val="single" w:sz="4" w:space="0" w:color="auto"/>
              <w:right w:val="single" w:sz="4" w:space="0" w:color="auto"/>
            </w:tcBorders>
            <w:noWrap/>
            <w:vAlign w:val="center"/>
            <w:hideMark/>
          </w:tcPr>
          <w:p w:rsidR="00365087" w:rsidRPr="00212EEC" w:rsidRDefault="00365087" w:rsidP="00C8622C">
            <w:pPr>
              <w:spacing w:line="256" w:lineRule="auto"/>
              <w:jc w:val="both"/>
              <w:rPr>
                <w:rFonts w:ascii="Times New Roman" w:hAnsi="Times New Roman" w:cs="Times New Roman"/>
                <w:b/>
                <w:bCs/>
                <w:iCs/>
                <w:sz w:val="23"/>
                <w:szCs w:val="23"/>
                <w:lang w:eastAsia="en-AU"/>
              </w:rPr>
            </w:pPr>
            <w:r w:rsidRPr="00212EEC">
              <w:rPr>
                <w:rFonts w:ascii="Times New Roman" w:hAnsi="Times New Roman" w:cs="Times New Roman"/>
                <w:b/>
                <w:bCs/>
                <w:iCs/>
                <w:sz w:val="23"/>
                <w:szCs w:val="23"/>
                <w:lang w:eastAsia="en-AU"/>
              </w:rPr>
              <w:t>Phân theo loại tiền tệ (=4.1+4.2)</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4.1</w:t>
            </w:r>
          </w:p>
        </w:tc>
        <w:tc>
          <w:tcPr>
            <w:tcW w:w="1783" w:type="pct"/>
            <w:tcBorders>
              <w:top w:val="single" w:sz="4" w:space="0" w:color="auto"/>
              <w:left w:val="nil"/>
              <w:bottom w:val="single" w:sz="4" w:space="0" w:color="auto"/>
              <w:right w:val="single" w:sz="4" w:space="0" w:color="auto"/>
            </w:tcBorders>
            <w:noWrap/>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VND</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4.2</w:t>
            </w:r>
          </w:p>
        </w:tc>
        <w:tc>
          <w:tcPr>
            <w:tcW w:w="1783" w:type="pct"/>
            <w:tcBorders>
              <w:top w:val="single" w:sz="4" w:space="0" w:color="auto"/>
              <w:left w:val="nil"/>
              <w:bottom w:val="single" w:sz="4" w:space="0" w:color="auto"/>
              <w:right w:val="single" w:sz="4" w:space="0" w:color="auto"/>
            </w:tcBorders>
            <w:noWrap/>
            <w:vAlign w:val="center"/>
            <w:hideMark/>
          </w:tcPr>
          <w:p w:rsidR="00365087" w:rsidRPr="00212EEC" w:rsidRDefault="00365087" w:rsidP="00C8622C">
            <w:pPr>
              <w:spacing w:line="256" w:lineRule="auto"/>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Ngoại tệ</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II</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Cam kết ngoại bảng</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hideMark/>
          </w:tcPr>
          <w:p w:rsidR="00365087" w:rsidRPr="00212EEC" w:rsidRDefault="00365087" w:rsidP="00365087">
            <w:pPr>
              <w:spacing w:line="256" w:lineRule="auto"/>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III</w:t>
            </w:r>
          </w:p>
        </w:tc>
        <w:tc>
          <w:tcPr>
            <w:tcW w:w="1783" w:type="pct"/>
            <w:tcBorders>
              <w:top w:val="single" w:sz="4" w:space="0" w:color="auto"/>
              <w:left w:val="nil"/>
              <w:bottom w:val="single" w:sz="4" w:space="0" w:color="auto"/>
              <w:right w:val="single" w:sz="4" w:space="0" w:color="auto"/>
            </w:tcBorders>
            <w:vAlign w:val="center"/>
            <w:hideMark/>
          </w:tcPr>
          <w:p w:rsidR="00365087" w:rsidRPr="00212EEC" w:rsidRDefault="00365087" w:rsidP="00C8622C">
            <w:pPr>
              <w:spacing w:line="256" w:lineRule="auto"/>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Giá trị tài sản bảo đảm (=1+2+3+4)</w:t>
            </w:r>
          </w:p>
        </w:tc>
        <w:tc>
          <w:tcPr>
            <w:tcW w:w="30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40"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1"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3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89" w:type="pct"/>
            <w:tcBorders>
              <w:top w:val="single" w:sz="4" w:space="0" w:color="auto"/>
              <w:left w:val="nil"/>
              <w:bottom w:val="single" w:sz="4" w:space="0" w:color="auto"/>
              <w:right w:val="single" w:sz="4" w:space="0" w:color="auto"/>
            </w:tcBorders>
            <w:noWrap/>
            <w:vAlign w:val="center"/>
            <w:hideMark/>
          </w:tcPr>
          <w:p w:rsidR="00365087" w:rsidRPr="00212EEC" w:rsidRDefault="00365087" w:rsidP="006526C1">
            <w:pPr>
              <w:spacing w:line="256" w:lineRule="auto"/>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tcPr>
          <w:p w:rsidR="00365087" w:rsidRPr="00212EEC" w:rsidRDefault="00365087" w:rsidP="00365087">
            <w:pPr>
              <w:spacing w:line="256" w:lineRule="auto"/>
              <w:jc w:val="center"/>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t>1</w:t>
            </w:r>
          </w:p>
        </w:tc>
        <w:tc>
          <w:tcPr>
            <w:tcW w:w="1783" w:type="pct"/>
            <w:tcBorders>
              <w:top w:val="single" w:sz="4" w:space="0" w:color="auto"/>
              <w:left w:val="nil"/>
              <w:bottom w:val="single" w:sz="4" w:space="0" w:color="auto"/>
              <w:right w:val="single" w:sz="4" w:space="0" w:color="auto"/>
            </w:tcBorders>
            <w:vAlign w:val="center"/>
          </w:tcPr>
          <w:p w:rsidR="00365087" w:rsidRPr="00212EEC" w:rsidRDefault="00365087" w:rsidP="00C8622C">
            <w:pPr>
              <w:spacing w:line="256" w:lineRule="auto"/>
              <w:jc w:val="both"/>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t>Bất động sản</w:t>
            </w:r>
          </w:p>
        </w:tc>
        <w:tc>
          <w:tcPr>
            <w:tcW w:w="30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4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3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8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tcPr>
          <w:p w:rsidR="00365087" w:rsidRPr="00212EEC" w:rsidRDefault="00365087" w:rsidP="00365087">
            <w:pPr>
              <w:spacing w:line="256" w:lineRule="auto"/>
              <w:jc w:val="center"/>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lastRenderedPageBreak/>
              <w:t>2</w:t>
            </w:r>
          </w:p>
        </w:tc>
        <w:tc>
          <w:tcPr>
            <w:tcW w:w="1783" w:type="pct"/>
            <w:tcBorders>
              <w:top w:val="single" w:sz="4" w:space="0" w:color="auto"/>
              <w:left w:val="nil"/>
              <w:bottom w:val="single" w:sz="4" w:space="0" w:color="auto"/>
              <w:right w:val="single" w:sz="4" w:space="0" w:color="auto"/>
            </w:tcBorders>
            <w:vAlign w:val="center"/>
          </w:tcPr>
          <w:p w:rsidR="00365087" w:rsidRPr="00212EEC" w:rsidRDefault="00365087" w:rsidP="00C8622C">
            <w:pPr>
              <w:spacing w:line="256" w:lineRule="auto"/>
              <w:jc w:val="both"/>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t>Giấy tờ có giá</w:t>
            </w:r>
          </w:p>
        </w:tc>
        <w:tc>
          <w:tcPr>
            <w:tcW w:w="30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4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3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8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tcPr>
          <w:p w:rsidR="00365087" w:rsidRPr="00212EEC" w:rsidRDefault="00365087" w:rsidP="00365087">
            <w:pPr>
              <w:spacing w:line="256" w:lineRule="auto"/>
              <w:jc w:val="center"/>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t>3</w:t>
            </w:r>
          </w:p>
        </w:tc>
        <w:tc>
          <w:tcPr>
            <w:tcW w:w="1783" w:type="pct"/>
            <w:tcBorders>
              <w:top w:val="single" w:sz="4" w:space="0" w:color="auto"/>
              <w:left w:val="nil"/>
              <w:bottom w:val="single" w:sz="4" w:space="0" w:color="auto"/>
              <w:right w:val="single" w:sz="4" w:space="0" w:color="auto"/>
            </w:tcBorders>
            <w:vAlign w:val="center"/>
          </w:tcPr>
          <w:p w:rsidR="00365087" w:rsidRPr="00212EEC" w:rsidRDefault="00365087" w:rsidP="00C8622C">
            <w:pPr>
              <w:spacing w:line="256" w:lineRule="auto"/>
              <w:jc w:val="both"/>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t xml:space="preserve">Dây chuyền sản </w:t>
            </w:r>
            <w:r w:rsidRPr="008D31A2">
              <w:rPr>
                <w:rFonts w:ascii="Times New Roman" w:hAnsi="Times New Roman" w:cs="Times New Roman"/>
                <w:bCs/>
                <w:iCs/>
                <w:sz w:val="23"/>
                <w:szCs w:val="23"/>
                <w:lang w:eastAsia="en-AU"/>
              </w:rPr>
              <w:t>xuất, máy</w:t>
            </w:r>
            <w:r w:rsidRPr="00212EEC">
              <w:rPr>
                <w:rFonts w:ascii="Times New Roman" w:hAnsi="Times New Roman" w:cs="Times New Roman"/>
                <w:bCs/>
                <w:iCs/>
                <w:sz w:val="23"/>
                <w:szCs w:val="23"/>
                <w:lang w:eastAsia="en-AU"/>
              </w:rPr>
              <w:t xml:space="preserve"> móc thiết bị</w:t>
            </w:r>
          </w:p>
        </w:tc>
        <w:tc>
          <w:tcPr>
            <w:tcW w:w="30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4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3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8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r>
      <w:tr w:rsidR="00365087" w:rsidRPr="00212EEC" w:rsidTr="00365087">
        <w:trPr>
          <w:trHeight w:val="340"/>
        </w:trPr>
        <w:tc>
          <w:tcPr>
            <w:tcW w:w="204" w:type="pct"/>
            <w:tcBorders>
              <w:top w:val="single" w:sz="4" w:space="0" w:color="auto"/>
              <w:left w:val="single" w:sz="4" w:space="0" w:color="auto"/>
              <w:bottom w:val="single" w:sz="4" w:space="0" w:color="auto"/>
              <w:right w:val="single" w:sz="4" w:space="0" w:color="auto"/>
            </w:tcBorders>
            <w:noWrap/>
            <w:vAlign w:val="center"/>
          </w:tcPr>
          <w:p w:rsidR="00365087" w:rsidRPr="00212EEC" w:rsidRDefault="00365087" w:rsidP="00365087">
            <w:pPr>
              <w:spacing w:line="256" w:lineRule="auto"/>
              <w:jc w:val="center"/>
              <w:rPr>
                <w:rFonts w:ascii="Times New Roman" w:hAnsi="Times New Roman" w:cs="Times New Roman"/>
                <w:bCs/>
                <w:iCs/>
                <w:sz w:val="23"/>
                <w:szCs w:val="23"/>
                <w:lang w:eastAsia="en-AU"/>
              </w:rPr>
            </w:pPr>
            <w:r w:rsidRPr="00212EEC">
              <w:rPr>
                <w:rFonts w:ascii="Times New Roman" w:hAnsi="Times New Roman" w:cs="Times New Roman"/>
                <w:bCs/>
                <w:iCs/>
                <w:sz w:val="23"/>
                <w:szCs w:val="23"/>
                <w:lang w:eastAsia="en-AU"/>
              </w:rPr>
              <w:t>4</w:t>
            </w:r>
          </w:p>
        </w:tc>
        <w:tc>
          <w:tcPr>
            <w:tcW w:w="1783" w:type="pct"/>
            <w:tcBorders>
              <w:top w:val="single" w:sz="4" w:space="0" w:color="auto"/>
              <w:left w:val="nil"/>
              <w:bottom w:val="single" w:sz="4" w:space="0" w:color="auto"/>
              <w:right w:val="single" w:sz="4" w:space="0" w:color="auto"/>
            </w:tcBorders>
            <w:vAlign w:val="center"/>
          </w:tcPr>
          <w:p w:rsidR="00365087" w:rsidRPr="008D31A2" w:rsidRDefault="00365087" w:rsidP="00C8622C">
            <w:pPr>
              <w:spacing w:line="256" w:lineRule="auto"/>
              <w:jc w:val="both"/>
              <w:rPr>
                <w:rFonts w:ascii="Times New Roman" w:hAnsi="Times New Roman" w:cs="Times New Roman"/>
                <w:bCs/>
                <w:iCs/>
                <w:sz w:val="23"/>
                <w:szCs w:val="23"/>
                <w:lang w:eastAsia="en-AU"/>
              </w:rPr>
            </w:pPr>
            <w:r w:rsidRPr="008D31A2">
              <w:rPr>
                <w:rFonts w:ascii="Times New Roman" w:hAnsi="Times New Roman" w:cs="Times New Roman"/>
                <w:bCs/>
                <w:iCs/>
                <w:sz w:val="23"/>
                <w:szCs w:val="23"/>
                <w:lang w:eastAsia="en-AU"/>
              </w:rPr>
              <w:t>Tài sản bảo đảm khác</w:t>
            </w:r>
          </w:p>
        </w:tc>
        <w:tc>
          <w:tcPr>
            <w:tcW w:w="30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40"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91"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33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c>
          <w:tcPr>
            <w:tcW w:w="289" w:type="pct"/>
            <w:tcBorders>
              <w:top w:val="single" w:sz="4" w:space="0" w:color="auto"/>
              <w:left w:val="nil"/>
              <w:bottom w:val="single" w:sz="4" w:space="0" w:color="auto"/>
              <w:right w:val="single" w:sz="4" w:space="0" w:color="auto"/>
            </w:tcBorders>
            <w:noWrap/>
            <w:vAlign w:val="center"/>
          </w:tcPr>
          <w:p w:rsidR="00365087" w:rsidRPr="00212EEC" w:rsidRDefault="00365087" w:rsidP="006526C1">
            <w:pPr>
              <w:spacing w:line="256" w:lineRule="auto"/>
              <w:rPr>
                <w:rFonts w:ascii="Times New Roman" w:hAnsi="Times New Roman" w:cs="Times New Roman"/>
                <w:sz w:val="23"/>
                <w:szCs w:val="23"/>
                <w:lang w:eastAsia="en-AU"/>
              </w:rPr>
            </w:pPr>
          </w:p>
        </w:tc>
      </w:tr>
    </w:tbl>
    <w:p w:rsidR="00456BF8" w:rsidRPr="00212EEC" w:rsidRDefault="00456BF8" w:rsidP="00456BF8">
      <w:pPr>
        <w:tabs>
          <w:tab w:val="left" w:pos="625"/>
          <w:tab w:val="left" w:pos="5559"/>
          <w:tab w:val="left" w:pos="6389"/>
          <w:tab w:val="left" w:pos="7082"/>
          <w:tab w:val="left" w:pos="7932"/>
          <w:tab w:val="left" w:pos="8617"/>
          <w:tab w:val="left" w:pos="9456"/>
          <w:tab w:val="left" w:pos="10141"/>
          <w:tab w:val="left" w:pos="10889"/>
          <w:tab w:val="left" w:pos="11520"/>
          <w:tab w:val="left" w:pos="13038"/>
          <w:tab w:val="left" w:pos="13900"/>
        </w:tabs>
        <w:rPr>
          <w:rFonts w:ascii="Times New Roman" w:hAnsi="Times New Roman" w:cs="Times New Roman"/>
          <w:sz w:val="23"/>
          <w:szCs w:val="23"/>
          <w:lang w:eastAsia="en-AU"/>
        </w:rPr>
      </w:pPr>
      <w:r w:rsidRPr="00212EEC">
        <w:rPr>
          <w:rFonts w:ascii="Times New Roman" w:hAnsi="Times New Roman" w:cs="Times New Roman"/>
          <w:sz w:val="23"/>
          <w:szCs w:val="23"/>
          <w:lang w:eastAsia="en-AU"/>
        </w:rPr>
        <w:tab/>
      </w:r>
      <w:r w:rsidRPr="00212EEC">
        <w:rPr>
          <w:rFonts w:ascii="Times New Roman" w:hAnsi="Times New Roman" w:cs="Times New Roman"/>
          <w:sz w:val="23"/>
          <w:szCs w:val="23"/>
          <w:lang w:eastAsia="en-AU"/>
        </w:rPr>
        <w:tab/>
      </w:r>
      <w:r w:rsidRPr="00212EEC">
        <w:rPr>
          <w:rFonts w:ascii="Times New Roman" w:hAnsi="Times New Roman" w:cs="Times New Roman"/>
          <w:sz w:val="23"/>
          <w:szCs w:val="23"/>
          <w:lang w:eastAsia="en-AU"/>
        </w:rPr>
        <w:tab/>
      </w:r>
      <w:r w:rsidRPr="00212EEC">
        <w:rPr>
          <w:rFonts w:ascii="Times New Roman" w:hAnsi="Times New Roman" w:cs="Times New Roman"/>
          <w:sz w:val="23"/>
          <w:szCs w:val="23"/>
          <w:lang w:eastAsia="en-AU"/>
        </w:rPr>
        <w:tab/>
      </w:r>
      <w:r w:rsidRPr="00212EEC">
        <w:rPr>
          <w:rFonts w:ascii="Times New Roman" w:hAnsi="Times New Roman" w:cs="Times New Roman"/>
          <w:sz w:val="23"/>
          <w:szCs w:val="23"/>
          <w:lang w:eastAsia="en-AU"/>
        </w:rPr>
        <w:tab/>
      </w:r>
    </w:p>
    <w:p w:rsidR="00456BF8" w:rsidRPr="00212EEC" w:rsidRDefault="00456BF8" w:rsidP="009C5A82">
      <w:pPr>
        <w:spacing w:before="60" w:after="60" w:line="240" w:lineRule="atLeast"/>
        <w:jc w:val="both"/>
        <w:rPr>
          <w:rFonts w:ascii="Times New Roman" w:hAnsi="Times New Roman"/>
          <w:sz w:val="24"/>
          <w:szCs w:val="24"/>
        </w:rPr>
      </w:pPr>
      <w:r w:rsidRPr="00212EEC">
        <w:rPr>
          <w:rFonts w:ascii="Times New Roman" w:hAnsi="Times New Roman" w:cs="Times New Roman"/>
          <w:b/>
          <w:bCs/>
          <w:i/>
          <w:sz w:val="24"/>
          <w:szCs w:val="24"/>
        </w:rPr>
        <w:t xml:space="preserve">1. </w:t>
      </w:r>
      <w:r w:rsidRPr="00212EEC">
        <w:rPr>
          <w:rFonts w:ascii="Times New Roman" w:hAnsi="Times New Roman"/>
          <w:b/>
          <w:bCs/>
          <w:i/>
          <w:sz w:val="24"/>
          <w:szCs w:val="24"/>
        </w:rPr>
        <w:t xml:space="preserve">Đối tượng áp dụng: </w:t>
      </w:r>
      <w:r w:rsidRPr="00212EEC">
        <w:rPr>
          <w:rFonts w:ascii="Times New Roman" w:hAnsi="Times New Roman"/>
          <w:bCs/>
          <w:iCs/>
          <w:sz w:val="24"/>
          <w:szCs w:val="24"/>
        </w:rPr>
        <w:t xml:space="preserve">Các tổ chức tín dụng (trừ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 xml:space="preserve">, </w:t>
      </w:r>
      <w:r w:rsidR="006113ED" w:rsidRPr="00212EEC">
        <w:rPr>
          <w:rFonts w:ascii="Times New Roman" w:hAnsi="Times New Roman"/>
          <w:bCs/>
          <w:iCs/>
          <w:sz w:val="24"/>
          <w:szCs w:val="24"/>
        </w:rPr>
        <w:t xml:space="preserve">Ngân hàng Chính sách xã hội, </w:t>
      </w:r>
      <w:r w:rsidRPr="00212EEC">
        <w:rPr>
          <w:rFonts w:ascii="Times New Roman" w:hAnsi="Times New Roman"/>
          <w:bCs/>
          <w:iCs/>
          <w:sz w:val="24"/>
          <w:szCs w:val="24"/>
        </w:rPr>
        <w:t xml:space="preserve">Quỹ tín dụng nhân dân). </w:t>
      </w:r>
    </w:p>
    <w:p w:rsidR="00456BF8" w:rsidRPr="00212EEC" w:rsidRDefault="00456BF8" w:rsidP="009C5A82">
      <w:pPr>
        <w:spacing w:before="60" w:after="60" w:line="240" w:lineRule="atLeast"/>
        <w:jc w:val="both"/>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tổ chức tín dụng </w:t>
      </w:r>
      <w:r w:rsidRPr="00212EEC">
        <w:rPr>
          <w:rFonts w:ascii="Times New Roman" w:hAnsi="Times New Roman"/>
          <w:bCs/>
          <w:iCs/>
          <w:sz w:val="24"/>
          <w:szCs w:val="24"/>
        </w:rPr>
        <w:t xml:space="preserve">gửi báo cáo cho NHNN thông qua </w:t>
      </w:r>
      <w:r w:rsidR="00C40AF2" w:rsidRPr="00212EEC">
        <w:rPr>
          <w:rFonts w:ascii="Times New Roman" w:hAnsi="Times New Roman"/>
          <w:bCs/>
          <w:iCs/>
          <w:sz w:val="24"/>
          <w:szCs w:val="24"/>
        </w:rPr>
        <w:t>Cục Công nghệ thông tin</w:t>
      </w:r>
      <w:r w:rsidRPr="00212EEC">
        <w:rPr>
          <w:rFonts w:ascii="Times New Roman" w:hAnsi="Times New Roman"/>
          <w:bCs/>
          <w:iCs/>
          <w:sz w:val="24"/>
          <w:szCs w:val="24"/>
        </w:rPr>
        <w:t>.</w:t>
      </w:r>
    </w:p>
    <w:p w:rsidR="00456BF8" w:rsidRPr="00212EEC" w:rsidRDefault="00456BF8" w:rsidP="009C5A82">
      <w:pPr>
        <w:spacing w:before="60" w:after="60" w:line="240" w:lineRule="atLeast"/>
        <w:jc w:val="both"/>
        <w:rPr>
          <w:rFonts w:ascii="Times New Roman" w:hAnsi="Times New Roman"/>
          <w:bCs/>
          <w:iCs/>
          <w:sz w:val="24"/>
          <w:szCs w:val="24"/>
        </w:rPr>
      </w:pPr>
      <w:r w:rsidRPr="00212EEC">
        <w:rPr>
          <w:rFonts w:ascii="Times New Roman" w:hAnsi="Times New Roman"/>
          <w:bCs/>
          <w:iCs/>
          <w:sz w:val="24"/>
          <w:szCs w:val="24"/>
        </w:rPr>
        <w:t>- Số liệu toàn hệ thống;</w:t>
      </w:r>
    </w:p>
    <w:p w:rsidR="00456BF8" w:rsidRPr="00212EEC" w:rsidRDefault="00456BF8" w:rsidP="009C5A82">
      <w:pPr>
        <w:spacing w:before="60" w:after="60" w:line="240" w:lineRule="atLeast"/>
        <w:jc w:val="both"/>
        <w:rPr>
          <w:rFonts w:ascii="Times New Roman" w:hAnsi="Times New Roman"/>
          <w:bCs/>
          <w:iCs/>
          <w:sz w:val="24"/>
          <w:szCs w:val="24"/>
        </w:rPr>
      </w:pPr>
      <w:r w:rsidRPr="00212EEC">
        <w:rPr>
          <w:rFonts w:ascii="Times New Roman" w:hAnsi="Times New Roman"/>
          <w:bCs/>
          <w:iCs/>
          <w:sz w:val="24"/>
          <w:szCs w:val="24"/>
        </w:rPr>
        <w:t>- Số liệu từng chi nhánh tổ chức tín dụng trong hệ thống (nếu có).</w:t>
      </w:r>
    </w:p>
    <w:p w:rsidR="00456BF8" w:rsidRPr="00212EEC" w:rsidRDefault="00456BF8" w:rsidP="009C5A82">
      <w:pPr>
        <w:spacing w:before="60" w:after="60" w:line="240" w:lineRule="atLeast"/>
        <w:jc w:val="both"/>
        <w:rPr>
          <w:rFonts w:ascii="Times New Roman" w:hAnsi="Times New Roman" w:cs="Times New Roman"/>
          <w:b/>
          <w:bCs/>
          <w:sz w:val="24"/>
          <w:szCs w:val="24"/>
          <w:lang w:eastAsia="en-AU"/>
        </w:rPr>
      </w:pPr>
      <w:r w:rsidRPr="00212EEC">
        <w:rPr>
          <w:rFonts w:ascii="Times New Roman" w:hAnsi="Times New Roman" w:cs="Times New Roman"/>
          <w:b/>
          <w:bCs/>
          <w:i/>
          <w:sz w:val="24"/>
          <w:szCs w:val="24"/>
          <w:lang w:eastAsia="en-AU"/>
        </w:rPr>
        <w:t>3. Thời hạn gửi báo cáo:</w:t>
      </w:r>
      <w:r w:rsidRPr="00212EEC">
        <w:rPr>
          <w:rFonts w:ascii="Times New Roman" w:hAnsi="Times New Roman" w:cs="Times New Roman"/>
          <w:sz w:val="24"/>
          <w:szCs w:val="24"/>
          <w:lang w:eastAsia="en-AU"/>
        </w:rPr>
        <w:t xml:space="preserve"> Chậm nhất ngày 25 tháng tiếp theo ngay sau tháng báo cáo.</w:t>
      </w:r>
    </w:p>
    <w:p w:rsidR="00456BF8" w:rsidRPr="00212EEC" w:rsidRDefault="00456BF8" w:rsidP="009C5A82">
      <w:pPr>
        <w:spacing w:before="60" w:after="60" w:line="240" w:lineRule="atLeast"/>
        <w:jc w:val="both"/>
        <w:rPr>
          <w:rFonts w:ascii="Times New Roman" w:hAnsi="Times New Roman" w:cs="Times New Roman"/>
          <w:b/>
          <w:bCs/>
          <w:sz w:val="24"/>
          <w:szCs w:val="24"/>
          <w:lang w:eastAsia="en-AU"/>
        </w:rPr>
      </w:pPr>
      <w:r w:rsidRPr="00212EEC">
        <w:rPr>
          <w:rFonts w:ascii="Times New Roman" w:hAnsi="Times New Roman" w:cs="Times New Roman"/>
          <w:b/>
          <w:bCs/>
          <w:i/>
          <w:sz w:val="24"/>
          <w:szCs w:val="24"/>
          <w:lang w:eastAsia="en-AU"/>
        </w:rPr>
        <w:t xml:space="preserve">4. Đơn vị nhận và duyệt báo cáo: </w:t>
      </w:r>
      <w:r w:rsidRPr="00212EEC">
        <w:rPr>
          <w:rFonts w:ascii="Times New Roman" w:eastAsia="Calibri" w:hAnsi="Times New Roman" w:cs="Times New Roman"/>
          <w:sz w:val="24"/>
          <w:szCs w:val="24"/>
        </w:rPr>
        <w:t>Cơ quan Thanh tra, giám sát ngân hàng; NHNN chi nhánh tỉnh, thành phố.</w:t>
      </w:r>
    </w:p>
    <w:p w:rsidR="00456BF8" w:rsidRPr="00212EEC" w:rsidRDefault="00456BF8" w:rsidP="009C5A82">
      <w:pPr>
        <w:spacing w:before="60" w:after="60" w:line="240" w:lineRule="atLeast"/>
        <w:jc w:val="both"/>
        <w:rPr>
          <w:rFonts w:ascii="Times New Roman" w:hAnsi="Times New Roman" w:cs="Times New Roman"/>
          <w:i/>
          <w:sz w:val="24"/>
          <w:szCs w:val="24"/>
          <w:lang w:eastAsia="en-AU"/>
        </w:rPr>
      </w:pPr>
      <w:r w:rsidRPr="00212EEC">
        <w:rPr>
          <w:rFonts w:ascii="Times New Roman" w:hAnsi="Times New Roman" w:cs="Times New Roman"/>
          <w:b/>
          <w:bCs/>
          <w:i/>
          <w:sz w:val="24"/>
          <w:szCs w:val="24"/>
          <w:lang w:eastAsia="en-AU"/>
        </w:rPr>
        <w:t>5. Hướng dẫn lập báo cáo:</w:t>
      </w:r>
      <w:r w:rsidRPr="00212EEC">
        <w:rPr>
          <w:rFonts w:ascii="Times New Roman" w:hAnsi="Times New Roman" w:cs="Times New Roman"/>
          <w:b/>
          <w:bCs/>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r w:rsidRPr="00212EEC">
        <w:rPr>
          <w:rFonts w:ascii="Times New Roman" w:hAnsi="Times New Roman" w:cs="Times New Roman"/>
          <w:i/>
          <w:sz w:val="24"/>
          <w:szCs w:val="24"/>
          <w:lang w:eastAsia="en-AU"/>
        </w:rPr>
        <w:tab/>
      </w:r>
    </w:p>
    <w:p w:rsidR="00456BF8" w:rsidRPr="008D31A2" w:rsidRDefault="00456BF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t xml:space="preserve">- </w:t>
      </w:r>
      <w:r w:rsidRPr="008D31A2">
        <w:rPr>
          <w:rFonts w:ascii="Times New Roman" w:hAnsi="Times New Roman" w:cs="Times New Roman"/>
          <w:bCs/>
          <w:sz w:val="24"/>
          <w:szCs w:val="24"/>
          <w:lang w:eastAsia="en-AU"/>
        </w:rPr>
        <w:t>Mục I:</w:t>
      </w:r>
      <w:r w:rsidRPr="008D31A2">
        <w:rPr>
          <w:rFonts w:ascii="Times New Roman" w:hAnsi="Times New Roman" w:cs="Times New Roman"/>
          <w:sz w:val="24"/>
          <w:szCs w:val="24"/>
          <w:lang w:eastAsia="en-AU"/>
        </w:rPr>
        <w:t xml:space="preserve"> Thống kê tổng nợ theo quy định về phân loại tài sản có, mức trích, phương pháp trích lập dự phòng và việc sử dụng dự phòng để xử lý rủi ro trong hoạt động của tổ chức tín dụng, chi nhánh ngân hàng nước ngoài phân theo các tiêu chí từ (3) đến (12) như sau:</w:t>
      </w:r>
    </w:p>
    <w:p w:rsidR="00456BF8" w:rsidRPr="008D31A2" w:rsidRDefault="00456BF8" w:rsidP="009C5A82">
      <w:pPr>
        <w:spacing w:before="60" w:after="60" w:line="240" w:lineRule="atLeast"/>
        <w:jc w:val="both"/>
        <w:rPr>
          <w:rFonts w:ascii="Times New Roman" w:hAnsi="Times New Roman" w:cs="Times New Roman"/>
          <w:sz w:val="24"/>
          <w:szCs w:val="24"/>
          <w:lang w:eastAsia="en-AU"/>
        </w:rPr>
      </w:pPr>
      <w:r w:rsidRPr="008D31A2">
        <w:rPr>
          <w:rFonts w:ascii="Times New Roman" w:hAnsi="Times New Roman" w:cs="Times New Roman"/>
          <w:sz w:val="24"/>
          <w:szCs w:val="24"/>
          <w:lang w:eastAsia="en-AU"/>
        </w:rPr>
        <w:t>+ Nhóm chỉ tiêu 1: Thống kê dư nợ theo các tiêu chí từ cột (3) đến cột (12). Trong đó, Chỉ tiêu 1.1.7 “Cấp tín dụng khác” bao gồm các khoản cấp tín dụng phải phân loại theo quy định ngoài các khoản cấp tín dụng tại Chỉ tiêu 1.1.1 đến 1.1.6 (Ví dụ:</w:t>
      </w:r>
      <w:r w:rsidRPr="008D31A2">
        <w:rPr>
          <w:rFonts w:ascii="Times New Roman" w:hAnsi="Times New Roman" w:cs="Times New Roman"/>
          <w:sz w:val="24"/>
          <w:szCs w:val="24"/>
        </w:rPr>
        <w:t xml:space="preserve"> Đối với nợ đã bán nhưng chưa thu được tiền, nợ đã bán nhưng bên mua có quyền truy đòi người bán thì số tiền chưa thu được, số dư nợ đã bán có quyền truy đòi người bán phải được phân loại, trích lập dự phòng rủi ro theo quy định và báo cáo vào Mục 1.1.7…..</w:t>
      </w:r>
      <w:r w:rsidRPr="008D31A2">
        <w:rPr>
          <w:rFonts w:ascii="Times New Roman" w:hAnsi="Times New Roman" w:cs="Times New Roman"/>
          <w:sz w:val="24"/>
          <w:szCs w:val="24"/>
          <w:lang w:eastAsia="en-AU"/>
        </w:rPr>
        <w:t>).</w:t>
      </w:r>
    </w:p>
    <w:p w:rsidR="00456BF8" w:rsidRPr="008D31A2" w:rsidRDefault="00456BF8" w:rsidP="009C5A82">
      <w:pPr>
        <w:spacing w:before="60" w:after="60" w:line="240" w:lineRule="atLeast"/>
        <w:jc w:val="both"/>
        <w:rPr>
          <w:rFonts w:ascii="Times New Roman" w:hAnsi="Times New Roman" w:cs="Times New Roman"/>
          <w:sz w:val="24"/>
          <w:szCs w:val="24"/>
          <w:lang w:eastAsia="en-AU"/>
        </w:rPr>
      </w:pPr>
      <w:r w:rsidRPr="008D31A2">
        <w:rPr>
          <w:rFonts w:ascii="Times New Roman" w:hAnsi="Times New Roman" w:cs="Times New Roman"/>
          <w:sz w:val="24"/>
          <w:szCs w:val="24"/>
          <w:lang w:eastAsia="en-AU"/>
        </w:rPr>
        <w:t>+ Chỉ tiêu 2.1: Thống kê số dư nợ gốc không có tài sản bảo đảm.</w:t>
      </w:r>
    </w:p>
    <w:p w:rsidR="00456BF8" w:rsidRPr="008D31A2" w:rsidRDefault="00456BF8" w:rsidP="009C5A82">
      <w:pPr>
        <w:spacing w:before="60" w:after="60" w:line="240" w:lineRule="atLeast"/>
        <w:jc w:val="both"/>
        <w:rPr>
          <w:rFonts w:ascii="Times New Roman" w:hAnsi="Times New Roman" w:cs="Times New Roman"/>
          <w:sz w:val="24"/>
          <w:szCs w:val="24"/>
          <w:lang w:eastAsia="en-AU"/>
        </w:rPr>
      </w:pPr>
      <w:r w:rsidRPr="008D31A2">
        <w:rPr>
          <w:rFonts w:ascii="Times New Roman" w:hAnsi="Times New Roman" w:cs="Times New Roman"/>
          <w:sz w:val="24"/>
          <w:szCs w:val="24"/>
          <w:lang w:eastAsia="en-AU"/>
        </w:rPr>
        <w:t>+ Chỉ tiêu 2.2: Thống kê số dư nợ gốc nhỏ hơn hoặc bằng giá trị khấu trừ tài sản bảo đảm. Do vậy không phải trích lập dự phòng cụ thể theo quy định về phân loại tài sản có, mức trích, phương pháp trích lập dự phòng và việc sử dụng dự phòng để xử lý rủi ro trong hoạt động của tổ chức tín dụng, chi nhánh ngân hàng nước ngoài</w:t>
      </w:r>
      <w:r w:rsidR="002541AB" w:rsidRPr="008D31A2">
        <w:rPr>
          <w:rFonts w:ascii="Times New Roman" w:hAnsi="Times New Roman" w:cs="Times New Roman"/>
          <w:sz w:val="24"/>
          <w:szCs w:val="24"/>
          <w:lang w:eastAsia="en-AU"/>
        </w:rPr>
        <w:t>.</w:t>
      </w:r>
    </w:p>
    <w:p w:rsidR="00456BF8" w:rsidRPr="00212EEC" w:rsidRDefault="00456BF8" w:rsidP="009C5A82">
      <w:pPr>
        <w:spacing w:before="60" w:after="60" w:line="240" w:lineRule="atLeast"/>
        <w:jc w:val="both"/>
        <w:rPr>
          <w:rFonts w:ascii="Times New Roman" w:hAnsi="Times New Roman" w:cs="Times New Roman"/>
          <w:sz w:val="24"/>
          <w:szCs w:val="24"/>
          <w:lang w:eastAsia="en-AU"/>
        </w:rPr>
      </w:pPr>
      <w:r w:rsidRPr="008D31A2">
        <w:rPr>
          <w:rFonts w:ascii="Times New Roman" w:hAnsi="Times New Roman" w:cs="Times New Roman"/>
          <w:sz w:val="24"/>
          <w:szCs w:val="24"/>
          <w:lang w:eastAsia="en-AU"/>
        </w:rPr>
        <w:t>+ Chỉ tiêu 2.3: Thống kê số dư nợ gốc</w:t>
      </w:r>
      <w:r w:rsidRPr="00212EEC">
        <w:rPr>
          <w:rFonts w:ascii="Times New Roman" w:hAnsi="Times New Roman" w:cs="Times New Roman"/>
          <w:sz w:val="24"/>
          <w:szCs w:val="24"/>
          <w:lang w:eastAsia="en-AU"/>
        </w:rPr>
        <w:t xml:space="preserve"> lớn hơn giá trị khấu trừ tài sản bảo đảm và do vậy phải trích lập dự phòng cụ thể theo quy định về phân loại tài sản có, mức trích, phương pháp trích lập dự phòng và việc sử dụng dự phòng để xử lý rủi ro trong hoạt động của tổ chức tín dụng, chi nhánh ngân hàng nước ngoài</w:t>
      </w:r>
      <w:r w:rsidR="002541AB">
        <w:rPr>
          <w:rFonts w:ascii="Times New Roman" w:hAnsi="Times New Roman" w:cs="Times New Roman"/>
          <w:sz w:val="24"/>
          <w:szCs w:val="24"/>
          <w:lang w:eastAsia="en-AU"/>
        </w:rPr>
        <w:t>.</w:t>
      </w:r>
    </w:p>
    <w:p w:rsidR="00456BF8" w:rsidRPr="00212EEC" w:rsidRDefault="00456BF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3.1: Thống kê tổng nợ ngắn hạn theo các tiêu chí từ cột (3) đến cột (12).</w:t>
      </w:r>
    </w:p>
    <w:p w:rsidR="00456BF8" w:rsidRPr="00212EEC" w:rsidRDefault="00456BF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3.2: Thống kê tổng nợ trung, dài hạn theo các tiêu chí từ cột (3) đến cột (12).</w:t>
      </w:r>
    </w:p>
    <w:p w:rsidR="00456BF8" w:rsidRPr="00212EEC" w:rsidRDefault="00456BF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4.1: Thống kê tổng nợ bằng VND theo các tiêu chí từ cột (3) đến cột (12).</w:t>
      </w:r>
    </w:p>
    <w:p w:rsidR="00456BF8" w:rsidRPr="00212EEC" w:rsidRDefault="00456BF8" w:rsidP="009C5A8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4.2: Thống kê tổng nợ bằng ngoại tệ, vàng quy đổi ra VND theo các tiêu chí từ cột (3) đến cột (12).</w:t>
      </w:r>
    </w:p>
    <w:p w:rsidR="00456BF8" w:rsidRPr="008D31A2" w:rsidRDefault="00456BF8" w:rsidP="009C5A82">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lastRenderedPageBreak/>
        <w:t xml:space="preserve">- </w:t>
      </w:r>
      <w:r w:rsidRPr="008D31A2">
        <w:rPr>
          <w:rFonts w:ascii="Times New Roman" w:hAnsi="Times New Roman" w:cs="Times New Roman"/>
          <w:bCs/>
          <w:sz w:val="24"/>
          <w:szCs w:val="24"/>
          <w:lang w:eastAsia="en-AU"/>
        </w:rPr>
        <w:t xml:space="preserve">Mục II: </w:t>
      </w:r>
      <w:r w:rsidRPr="008D31A2">
        <w:rPr>
          <w:rFonts w:ascii="Times New Roman" w:hAnsi="Times New Roman" w:cs="Times New Roman"/>
          <w:sz w:val="24"/>
          <w:szCs w:val="24"/>
          <w:lang w:eastAsia="en-AU"/>
        </w:rPr>
        <w:t xml:space="preserve">Thống kê tổng cam kết ngoại bảng theo quy định về phân loại tài sản có, mức trích, phương pháp trích lập dự phòng và việc sử dụng dự phòng để xử lý rủi ro trong hoạt động của tổ chức tín dụng, chi nhánh ngân hàng nước ngoài theo các tiêu chí từ cột (3) đến cột (12).  </w:t>
      </w:r>
    </w:p>
    <w:p w:rsidR="00456BF8" w:rsidRPr="008D31A2" w:rsidRDefault="00456BF8" w:rsidP="009C5A82">
      <w:pPr>
        <w:spacing w:before="60" w:after="60" w:line="240" w:lineRule="atLeast"/>
        <w:jc w:val="both"/>
        <w:rPr>
          <w:rFonts w:ascii="Times New Roman" w:hAnsi="Times New Roman" w:cs="Times New Roman"/>
          <w:bCs/>
          <w:sz w:val="24"/>
          <w:szCs w:val="24"/>
          <w:lang w:eastAsia="en-AU"/>
        </w:rPr>
      </w:pPr>
      <w:r w:rsidRPr="008D31A2">
        <w:rPr>
          <w:rFonts w:ascii="Times New Roman" w:hAnsi="Times New Roman" w:cs="Times New Roman"/>
          <w:bCs/>
          <w:sz w:val="24"/>
          <w:szCs w:val="24"/>
          <w:lang w:eastAsia="en-AU"/>
        </w:rPr>
        <w:t xml:space="preserve">- Mục III: </w:t>
      </w:r>
      <w:r w:rsidRPr="008D31A2">
        <w:rPr>
          <w:rFonts w:ascii="Times New Roman" w:hAnsi="Times New Roman" w:cs="Times New Roman"/>
          <w:sz w:val="24"/>
          <w:szCs w:val="24"/>
          <w:lang w:eastAsia="en-AU"/>
        </w:rPr>
        <w:t xml:space="preserve">Thống kê giá trị tài sản bảo đảm (chưa nhân với tỷ lệ khấu trừ), được xác định theo quy định về phân loại tài sản có, mức trích, phương pháp trích lập dự phòng và việc sử dụng dự phòng để xử lý rủi ro trong hoạt động của tổ chức tín dụng, chi nhánh ngân hàng nước ngoài tương ứng với các tiêu chí từ cột (3) đến cột (12). </w:t>
      </w:r>
    </w:p>
    <w:p w:rsidR="00456BF8" w:rsidRPr="009C5A82" w:rsidRDefault="00456BF8" w:rsidP="009C5A82">
      <w:pPr>
        <w:tabs>
          <w:tab w:val="left" w:pos="993"/>
        </w:tabs>
        <w:spacing w:before="60" w:after="60" w:line="240" w:lineRule="atLeast"/>
        <w:jc w:val="both"/>
        <w:rPr>
          <w:rFonts w:ascii="Times New Roman" w:eastAsia="Calibri" w:hAnsi="Times New Roman" w:cs="Times New Roman"/>
          <w:i/>
          <w:sz w:val="24"/>
          <w:szCs w:val="24"/>
        </w:rPr>
      </w:pPr>
      <w:r w:rsidRPr="009C5A82">
        <w:rPr>
          <w:rFonts w:ascii="Times New Roman" w:eastAsia="Calibri" w:hAnsi="Times New Roman" w:cs="Times New Roman"/>
          <w:b/>
          <w:i/>
          <w:sz w:val="24"/>
          <w:szCs w:val="24"/>
          <w:u w:val="single"/>
        </w:rPr>
        <w:t>Ghi chú:</w:t>
      </w:r>
      <w:r w:rsidRPr="009C5A82">
        <w:rPr>
          <w:rFonts w:ascii="Times New Roman" w:eastAsia="Calibri" w:hAnsi="Times New Roman" w:cs="Times New Roman"/>
          <w:i/>
          <w:sz w:val="24"/>
          <w:szCs w:val="24"/>
        </w:rPr>
        <w:tab/>
      </w:r>
    </w:p>
    <w:p w:rsidR="00623428" w:rsidRPr="008D31A2" w:rsidRDefault="009E2709" w:rsidP="009C5A82">
      <w:pPr>
        <w:tabs>
          <w:tab w:val="left" w:pos="993"/>
        </w:tabs>
        <w:spacing w:before="60" w:after="60" w:line="240" w:lineRule="atLeast"/>
        <w:jc w:val="both"/>
        <w:rPr>
          <w:rFonts w:ascii="Times New Roman" w:eastAsia="Calibri" w:hAnsi="Times New Roman" w:cs="Times New Roman"/>
          <w:sz w:val="24"/>
          <w:szCs w:val="24"/>
          <w:lang w:val="vi-VN"/>
        </w:rPr>
      </w:pPr>
      <w:r w:rsidRPr="008D31A2">
        <w:rPr>
          <w:rFonts w:ascii="Times New Roman" w:eastAsia="Calibri" w:hAnsi="Times New Roman" w:cs="Times New Roman"/>
          <w:sz w:val="24"/>
          <w:szCs w:val="24"/>
        </w:rPr>
        <w:t>Phân loại nợ là kết quả phân loại nhóm nợ sau khi tham chiếu nhóm nợ do CIC cung cấp theo quy định tại Thông tư 02/2013/TT-NHNN và các văn bản quy phạm pháp luật sửa đổi, bổ sung hoặc thay thế khác (nếu có) của NHNN</w:t>
      </w:r>
      <w:r w:rsidRPr="008D31A2">
        <w:rPr>
          <w:rFonts w:ascii="Times New Roman" w:eastAsia="Calibri" w:hAnsi="Times New Roman" w:cs="Times New Roman"/>
          <w:sz w:val="24"/>
          <w:szCs w:val="24"/>
          <w:lang w:val="vi-VN"/>
        </w:rPr>
        <w:t>.</w:t>
      </w:r>
    </w:p>
    <w:p w:rsidR="00623428" w:rsidRPr="008D31A2" w:rsidRDefault="00623428">
      <w:pPr>
        <w:rPr>
          <w:rFonts w:ascii="Times New Roman" w:eastAsia="Calibri" w:hAnsi="Times New Roman" w:cs="Times New Roman"/>
          <w:sz w:val="24"/>
          <w:szCs w:val="24"/>
          <w:lang w:val="vi-VN"/>
        </w:rPr>
      </w:pPr>
      <w:r w:rsidRPr="008D31A2">
        <w:rPr>
          <w:rFonts w:ascii="Times New Roman" w:eastAsia="Calibri" w:hAnsi="Times New Roman" w:cs="Times New Roman"/>
          <w:sz w:val="24"/>
          <w:szCs w:val="24"/>
          <w:lang w:val="vi-VN"/>
        </w:rPr>
        <w:br w:type="page"/>
      </w:r>
    </w:p>
    <w:tbl>
      <w:tblPr>
        <w:tblW w:w="5000" w:type="pct"/>
        <w:tblLayout w:type="fixed"/>
        <w:tblLook w:val="04A0" w:firstRow="1" w:lastRow="0" w:firstColumn="1" w:lastColumn="0" w:noHBand="0" w:noVBand="1"/>
      </w:tblPr>
      <w:tblGrid>
        <w:gridCol w:w="744"/>
        <w:gridCol w:w="6346"/>
        <w:gridCol w:w="902"/>
        <w:gridCol w:w="873"/>
        <w:gridCol w:w="873"/>
        <w:gridCol w:w="873"/>
        <w:gridCol w:w="873"/>
        <w:gridCol w:w="873"/>
        <w:gridCol w:w="955"/>
        <w:gridCol w:w="1247"/>
        <w:gridCol w:w="12"/>
      </w:tblGrid>
      <w:tr w:rsidR="002E76E9" w:rsidRPr="00212EEC" w:rsidTr="00C278B8">
        <w:trPr>
          <w:gridAfter w:val="1"/>
          <w:wAfter w:w="12" w:type="dxa"/>
          <w:trHeight w:val="424"/>
        </w:trPr>
        <w:tc>
          <w:tcPr>
            <w:tcW w:w="14775" w:type="dxa"/>
            <w:gridSpan w:val="10"/>
            <w:tcBorders>
              <w:top w:val="nil"/>
              <w:left w:val="nil"/>
              <w:bottom w:val="nil"/>
              <w:right w:val="nil"/>
            </w:tcBorders>
            <w:shd w:val="clear" w:color="auto" w:fill="auto"/>
            <w:noWrap/>
            <w:vAlign w:val="bottom"/>
            <w:hideMark/>
          </w:tcPr>
          <w:p w:rsidR="002E76E9" w:rsidRPr="00212EEC" w:rsidRDefault="002E76E9" w:rsidP="006526C1">
            <w:pPr>
              <w:keepNext/>
              <w:widowControl w:val="0"/>
              <w:tabs>
                <w:tab w:val="left" w:pos="0"/>
              </w:tabs>
              <w:ind w:left="-90"/>
              <w:jc w:val="right"/>
              <w:rPr>
                <w:rFonts w:ascii="Times New Roman" w:hAnsi="Times New Roman" w:cs="Times New Roman"/>
                <w:b/>
                <w:bCs/>
                <w:sz w:val="24"/>
                <w:szCs w:val="24"/>
                <w:lang w:val="en-AU" w:eastAsia="en-AU"/>
              </w:rPr>
            </w:pPr>
            <w:r w:rsidRPr="00212EEC">
              <w:rPr>
                <w:rFonts w:ascii="Times New Roman" w:hAnsi="Times New Roman" w:cs="Times New Roman"/>
                <w:sz w:val="24"/>
                <w:szCs w:val="24"/>
              </w:rPr>
              <w:lastRenderedPageBreak/>
              <w:br w:type="page"/>
            </w:r>
            <w:r w:rsidRPr="00212EEC">
              <w:rPr>
                <w:rFonts w:ascii="Times New Roman" w:hAnsi="Times New Roman" w:cs="Times New Roman"/>
                <w:b/>
                <w:bCs/>
                <w:sz w:val="24"/>
                <w:szCs w:val="24"/>
                <w:lang w:eastAsia="en-AU"/>
              </w:rPr>
              <w:t xml:space="preserve">Đơn vị báo cáo:...                                                                                                                                                                                </w:t>
            </w:r>
            <w:r w:rsidRPr="00212EEC">
              <w:rPr>
                <w:rFonts w:ascii="Times New Roman" w:hAnsi="Times New Roman" w:cs="Times New Roman"/>
                <w:b/>
                <w:bCs/>
                <w:sz w:val="24"/>
                <w:szCs w:val="24"/>
                <w:lang w:eastAsia="vi-VN"/>
              </w:rPr>
              <w:t>Biểu số 027-TTGS</w:t>
            </w:r>
          </w:p>
        </w:tc>
      </w:tr>
      <w:tr w:rsidR="002E76E9" w:rsidRPr="00212EEC" w:rsidTr="00C278B8">
        <w:trPr>
          <w:gridAfter w:val="1"/>
          <w:wAfter w:w="12" w:type="dxa"/>
          <w:trHeight w:val="748"/>
        </w:trPr>
        <w:tc>
          <w:tcPr>
            <w:tcW w:w="14775" w:type="dxa"/>
            <w:gridSpan w:val="10"/>
            <w:tcBorders>
              <w:top w:val="nil"/>
              <w:left w:val="nil"/>
              <w:right w:val="nil"/>
            </w:tcBorders>
            <w:shd w:val="clear" w:color="auto" w:fill="auto"/>
            <w:noWrap/>
            <w:vAlign w:val="bottom"/>
            <w:hideMark/>
          </w:tcPr>
          <w:p w:rsidR="00254D0E" w:rsidRDefault="00254D0E" w:rsidP="006526C1">
            <w:pPr>
              <w:keepNext/>
              <w:widowControl w:val="0"/>
              <w:spacing w:before="240"/>
              <w:jc w:val="center"/>
              <w:rPr>
                <w:rFonts w:ascii="Times New Roman" w:hAnsi="Times New Roman" w:cs="Times New Roman"/>
                <w:b/>
                <w:bCs/>
                <w:sz w:val="24"/>
                <w:szCs w:val="24"/>
                <w:lang w:eastAsia="en-AU"/>
              </w:rPr>
            </w:pPr>
          </w:p>
          <w:p w:rsidR="002E76E9" w:rsidRPr="00212EEC" w:rsidRDefault="002E76E9" w:rsidP="00254D0E">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PHÂN LOẠI TÀI SẢN CÓ VÀ CÁC CAM KẾT NGOẠI BẢNG</w:t>
            </w:r>
          </w:p>
          <w:p w:rsidR="002E76E9" w:rsidRPr="00212EEC" w:rsidRDefault="002E76E9" w:rsidP="00254D0E">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i/>
                <w:iCs/>
                <w:sz w:val="24"/>
                <w:szCs w:val="24"/>
                <w:lang w:val="en-AU" w:eastAsia="en-AU"/>
              </w:rPr>
              <w:t>(Tháng</w:t>
            </w:r>
            <w:r w:rsidR="003A15DA">
              <w:rPr>
                <w:rFonts w:ascii="Times New Roman" w:hAnsi="Times New Roman" w:cs="Times New Roman"/>
                <w:i/>
                <w:iCs/>
                <w:sz w:val="24"/>
                <w:szCs w:val="24"/>
                <w:lang w:val="en-AU" w:eastAsia="en-AU"/>
              </w:rPr>
              <w:t>…</w:t>
            </w:r>
            <w:r w:rsidRPr="00212EEC">
              <w:rPr>
                <w:rFonts w:ascii="Times New Roman" w:hAnsi="Times New Roman" w:cs="Times New Roman"/>
                <w:i/>
                <w:iCs/>
                <w:sz w:val="24"/>
                <w:szCs w:val="24"/>
                <w:lang w:val="en-AU" w:eastAsia="en-AU"/>
              </w:rPr>
              <w:t>…năm</w:t>
            </w:r>
            <w:r w:rsidR="003A15DA">
              <w:rPr>
                <w:rFonts w:ascii="Times New Roman" w:hAnsi="Times New Roman" w:cs="Times New Roman"/>
                <w:i/>
                <w:iCs/>
                <w:sz w:val="24"/>
                <w:szCs w:val="24"/>
                <w:lang w:val="en-AU" w:eastAsia="en-AU"/>
              </w:rPr>
              <w:t>…</w:t>
            </w:r>
            <w:r w:rsidRPr="00212EEC">
              <w:rPr>
                <w:rFonts w:ascii="Times New Roman" w:hAnsi="Times New Roman" w:cs="Times New Roman"/>
                <w:i/>
                <w:iCs/>
                <w:sz w:val="24"/>
                <w:szCs w:val="24"/>
                <w:lang w:val="en-AU" w:eastAsia="en-AU"/>
              </w:rPr>
              <w:t>…)</w:t>
            </w:r>
          </w:p>
        </w:tc>
      </w:tr>
      <w:tr w:rsidR="002E76E9" w:rsidRPr="00212EEC" w:rsidTr="00C278B8">
        <w:trPr>
          <w:gridAfter w:val="1"/>
          <w:wAfter w:w="12" w:type="dxa"/>
          <w:trHeight w:val="109"/>
        </w:trPr>
        <w:tc>
          <w:tcPr>
            <w:tcW w:w="14775" w:type="dxa"/>
            <w:gridSpan w:val="10"/>
            <w:tcBorders>
              <w:top w:val="nil"/>
              <w:left w:val="nil"/>
              <w:bottom w:val="nil"/>
              <w:right w:val="nil"/>
            </w:tcBorders>
            <w:shd w:val="clear" w:color="auto" w:fill="auto"/>
            <w:noWrap/>
            <w:vAlign w:val="bottom"/>
            <w:hideMark/>
          </w:tcPr>
          <w:p w:rsidR="002E76E9" w:rsidRPr="00212EEC" w:rsidRDefault="002E76E9" w:rsidP="006526C1">
            <w:pPr>
              <w:keepNext/>
              <w:widowControl w:val="0"/>
              <w:spacing w:before="240"/>
              <w:ind w:left="-778" w:firstLine="778"/>
              <w:jc w:val="right"/>
              <w:rPr>
                <w:rFonts w:ascii="Times New Roman" w:hAnsi="Times New Roman" w:cs="Times New Roman"/>
                <w:sz w:val="24"/>
                <w:szCs w:val="24"/>
                <w:lang w:val="en-AU" w:eastAsia="en-AU"/>
              </w:rPr>
            </w:pPr>
            <w:r w:rsidRPr="00212EEC">
              <w:rPr>
                <w:rFonts w:ascii="Times New Roman" w:hAnsi="Times New Roman" w:cs="Times New Roman"/>
                <w:i/>
                <w:iCs/>
                <w:sz w:val="24"/>
                <w:szCs w:val="24"/>
                <w:lang w:val="en-AU" w:eastAsia="en-AU"/>
              </w:rPr>
              <w:t xml:space="preserve">                                                                                                                                                                                  Đơn vị tính: Triệu VND, %</w:t>
            </w:r>
          </w:p>
        </w:tc>
      </w:tr>
      <w:tr w:rsidR="002E76E9" w:rsidRPr="00212EEC" w:rsidTr="00147E6B">
        <w:tblPrEx>
          <w:jc w:val="center"/>
        </w:tblPrEx>
        <w:trPr>
          <w:trHeight w:val="397"/>
          <w:jc w:val="center"/>
        </w:trPr>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STT</w:t>
            </w:r>
          </w:p>
        </w:tc>
        <w:tc>
          <w:tcPr>
            <w:tcW w:w="6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Tên chỉ tiêu</w:t>
            </w:r>
          </w:p>
        </w:tc>
        <w:tc>
          <w:tcPr>
            <w:tcW w:w="7579" w:type="dxa"/>
            <w:gridSpan w:val="9"/>
            <w:tcBorders>
              <w:top w:val="single" w:sz="4" w:space="0" w:color="auto"/>
              <w:left w:val="nil"/>
              <w:bottom w:val="single" w:sz="4" w:space="0" w:color="auto"/>
              <w:right w:val="single" w:sz="4" w:space="0" w:color="000000"/>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Nợ phân nhóm</w:t>
            </w:r>
          </w:p>
        </w:tc>
      </w:tr>
      <w:tr w:rsidR="002E76E9" w:rsidRPr="00212EEC" w:rsidTr="00147E6B">
        <w:tblPrEx>
          <w:jc w:val="center"/>
        </w:tblPrEx>
        <w:trPr>
          <w:trHeight w:val="397"/>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rsidR="002E76E9" w:rsidRPr="00212EEC" w:rsidRDefault="002E76E9" w:rsidP="006526C1">
            <w:pPr>
              <w:keepNext/>
              <w:widowControl w:val="0"/>
              <w:spacing w:line="240" w:lineRule="exact"/>
              <w:jc w:val="center"/>
              <w:rPr>
                <w:rFonts w:ascii="Times New Roman" w:hAnsi="Times New Roman" w:cs="Times New Roman"/>
                <w:b/>
                <w:bCs/>
                <w:sz w:val="24"/>
                <w:szCs w:val="24"/>
                <w:lang w:val="en-AU" w:eastAsia="en-AU"/>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rsidR="002E76E9" w:rsidRPr="00212EEC" w:rsidRDefault="002E76E9" w:rsidP="006526C1">
            <w:pPr>
              <w:keepNext/>
              <w:widowControl w:val="0"/>
              <w:spacing w:line="240" w:lineRule="exact"/>
              <w:jc w:val="center"/>
              <w:rPr>
                <w:rFonts w:ascii="Times New Roman" w:hAnsi="Times New Roman" w:cs="Times New Roman"/>
                <w:b/>
                <w:bCs/>
                <w:sz w:val="24"/>
                <w:szCs w:val="24"/>
                <w:lang w:val="en-AU" w:eastAsia="en-AU"/>
              </w:rPr>
            </w:pPr>
          </w:p>
        </w:tc>
        <w:tc>
          <w:tcPr>
            <w:tcW w:w="914" w:type="dxa"/>
            <w:tcBorders>
              <w:top w:val="nil"/>
              <w:left w:val="nil"/>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Tổng nợ</w:t>
            </w:r>
          </w:p>
        </w:tc>
        <w:tc>
          <w:tcPr>
            <w:tcW w:w="884" w:type="dxa"/>
            <w:tcBorders>
              <w:top w:val="nil"/>
              <w:left w:val="nil"/>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Nhóm 1</w:t>
            </w:r>
          </w:p>
        </w:tc>
        <w:tc>
          <w:tcPr>
            <w:tcW w:w="884" w:type="dxa"/>
            <w:tcBorders>
              <w:top w:val="nil"/>
              <w:left w:val="nil"/>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Nhóm 2</w:t>
            </w:r>
          </w:p>
        </w:tc>
        <w:tc>
          <w:tcPr>
            <w:tcW w:w="884" w:type="dxa"/>
            <w:tcBorders>
              <w:top w:val="nil"/>
              <w:left w:val="nil"/>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Nhóm 3</w:t>
            </w:r>
          </w:p>
        </w:tc>
        <w:tc>
          <w:tcPr>
            <w:tcW w:w="884" w:type="dxa"/>
            <w:tcBorders>
              <w:top w:val="nil"/>
              <w:left w:val="nil"/>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Nhóm 4</w:t>
            </w:r>
          </w:p>
        </w:tc>
        <w:tc>
          <w:tcPr>
            <w:tcW w:w="884" w:type="dxa"/>
            <w:tcBorders>
              <w:top w:val="nil"/>
              <w:left w:val="nil"/>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Nhóm 5</w:t>
            </w:r>
          </w:p>
        </w:tc>
        <w:tc>
          <w:tcPr>
            <w:tcW w:w="968" w:type="dxa"/>
            <w:tcBorders>
              <w:top w:val="nil"/>
              <w:left w:val="nil"/>
              <w:bottom w:val="single" w:sz="4" w:space="0" w:color="auto"/>
              <w:right w:val="single" w:sz="4" w:space="0" w:color="auto"/>
            </w:tcBorders>
            <w:shd w:val="clear" w:color="auto" w:fill="auto"/>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Tổng nợ xấu</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2E76E9" w:rsidRPr="00212EEC" w:rsidRDefault="002E76E9" w:rsidP="006526C1">
            <w:pPr>
              <w:keepNext/>
              <w:widowControl w:val="0"/>
              <w:spacing w:line="240" w:lineRule="exact"/>
              <w:jc w:val="center"/>
              <w:rPr>
                <w:rFonts w:ascii="Times New Roman" w:hAnsi="Times New Roman" w:cs="Times New Roman"/>
                <w:bCs/>
                <w:sz w:val="24"/>
                <w:szCs w:val="24"/>
                <w:lang w:val="en-AU" w:eastAsia="en-AU"/>
              </w:rPr>
            </w:pPr>
            <w:r w:rsidRPr="00212EEC">
              <w:rPr>
                <w:rFonts w:ascii="Times New Roman" w:hAnsi="Times New Roman" w:cs="Times New Roman"/>
                <w:bCs/>
                <w:sz w:val="24"/>
                <w:szCs w:val="24"/>
                <w:lang w:val="en-AU" w:eastAsia="en-AU"/>
              </w:rPr>
              <w:t>Tỷ lệ nợ xấu/Tổng nợ</w:t>
            </w:r>
          </w:p>
        </w:tc>
      </w:tr>
      <w:tr w:rsidR="002E76E9"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(1)</w:t>
            </w:r>
          </w:p>
        </w:tc>
        <w:tc>
          <w:tcPr>
            <w:tcW w:w="6454"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(2)</w:t>
            </w:r>
          </w:p>
        </w:tc>
        <w:tc>
          <w:tcPr>
            <w:tcW w:w="914"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(3)</w:t>
            </w:r>
          </w:p>
        </w:tc>
        <w:tc>
          <w:tcPr>
            <w:tcW w:w="884"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(4)</w:t>
            </w:r>
          </w:p>
        </w:tc>
        <w:tc>
          <w:tcPr>
            <w:tcW w:w="884"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(5)</w:t>
            </w:r>
          </w:p>
        </w:tc>
        <w:tc>
          <w:tcPr>
            <w:tcW w:w="884"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(6)</w:t>
            </w:r>
          </w:p>
        </w:tc>
        <w:tc>
          <w:tcPr>
            <w:tcW w:w="884"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(7)</w:t>
            </w:r>
          </w:p>
        </w:tc>
        <w:tc>
          <w:tcPr>
            <w:tcW w:w="884"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(8)</w:t>
            </w:r>
          </w:p>
        </w:tc>
        <w:tc>
          <w:tcPr>
            <w:tcW w:w="968" w:type="dxa"/>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(9)</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2E76E9" w:rsidRPr="00212EEC" w:rsidRDefault="002E76E9" w:rsidP="006526C1">
            <w:pPr>
              <w:keepNext/>
              <w:widowControl w:val="0"/>
              <w:spacing w:line="240" w:lineRule="exact"/>
              <w:jc w:val="center"/>
              <w:rPr>
                <w:rFonts w:ascii="Times New Roman" w:hAnsi="Times New Roman" w:cs="Times New Roman"/>
                <w:i/>
                <w:sz w:val="22"/>
                <w:szCs w:val="22"/>
                <w:lang w:val="en-AU" w:eastAsia="en-AU"/>
              </w:rPr>
            </w:pPr>
            <w:r w:rsidRPr="00212EEC">
              <w:rPr>
                <w:rFonts w:ascii="Times New Roman" w:hAnsi="Times New Roman" w:cs="Times New Roman"/>
                <w:i/>
                <w:sz w:val="22"/>
                <w:szCs w:val="22"/>
                <w:lang w:val="en-AU" w:eastAsia="en-AU"/>
              </w:rPr>
              <w:t>(10)</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212EEC" w:rsidRDefault="00C278B8" w:rsidP="00475CE0">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1</w:t>
            </w:r>
          </w:p>
        </w:tc>
        <w:tc>
          <w:tcPr>
            <w:tcW w:w="6454" w:type="dxa"/>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C8622C">
            <w:pPr>
              <w:keepNext/>
              <w:widowControl w:val="0"/>
              <w:spacing w:line="240" w:lineRule="exact"/>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Cá</w:t>
            </w:r>
            <w:r w:rsidR="00255F5A">
              <w:rPr>
                <w:rFonts w:ascii="Times New Roman" w:hAnsi="Times New Roman" w:cs="Times New Roman"/>
                <w:sz w:val="24"/>
                <w:szCs w:val="24"/>
                <w:lang w:val="en-AU" w:eastAsia="en-AU"/>
              </w:rPr>
              <w:t>c khoản cho vay, ứng trước, thấu chi</w:t>
            </w:r>
            <w:r w:rsidRPr="00212EEC">
              <w:rPr>
                <w:rFonts w:ascii="Times New Roman" w:hAnsi="Times New Roman" w:cs="Times New Roman"/>
                <w:sz w:val="24"/>
                <w:szCs w:val="24"/>
                <w:lang w:val="en-AU" w:eastAsia="en-AU"/>
              </w:rPr>
              <w:t xml:space="preserve"> (=1.1+1.2)</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r>
      <w:tr w:rsidR="00C278B8" w:rsidRPr="00212EEC" w:rsidTr="00147E6B">
        <w:tblPrEx>
          <w:jc w:val="center"/>
        </w:tblPrEx>
        <w:trPr>
          <w:trHeight w:val="397"/>
          <w:jc w:val="center"/>
        </w:trPr>
        <w:tc>
          <w:tcPr>
            <w:tcW w:w="7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B8" w:rsidRPr="00212EEC" w:rsidRDefault="00C278B8" w:rsidP="00475CE0">
            <w:pPr>
              <w:keepNext/>
              <w:widowControl w:val="0"/>
              <w:spacing w:line="240" w:lineRule="exact"/>
              <w:jc w:val="center"/>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1.1</w:t>
            </w:r>
          </w:p>
        </w:tc>
        <w:tc>
          <w:tcPr>
            <w:tcW w:w="6454" w:type="dxa"/>
            <w:tcBorders>
              <w:top w:val="single" w:sz="4" w:space="0" w:color="auto"/>
              <w:left w:val="nil"/>
              <w:bottom w:val="single" w:sz="4" w:space="0" w:color="auto"/>
              <w:right w:val="single" w:sz="4" w:space="0" w:color="auto"/>
            </w:tcBorders>
            <w:shd w:val="clear" w:color="000000" w:fill="FFFFFF"/>
            <w:noWrap/>
            <w:vAlign w:val="center"/>
            <w:hideMark/>
          </w:tcPr>
          <w:p w:rsidR="00C278B8" w:rsidRPr="00212EEC" w:rsidRDefault="00C278B8" w:rsidP="00C8622C">
            <w:pPr>
              <w:keepNext/>
              <w:widowControl w:val="0"/>
              <w:spacing w:line="240" w:lineRule="exact"/>
              <w:jc w:val="both"/>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Cho vay các TCTD (=1.1.1+1.1.2)</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12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r>
      <w:tr w:rsidR="00C278B8" w:rsidRPr="00212EEC" w:rsidTr="00147E6B">
        <w:tblPrEx>
          <w:jc w:val="center"/>
        </w:tblPrEx>
        <w:trPr>
          <w:trHeight w:val="397"/>
          <w:jc w:val="center"/>
        </w:trPr>
        <w:tc>
          <w:tcPr>
            <w:tcW w:w="7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278B8" w:rsidRPr="00212EEC" w:rsidRDefault="00C278B8" w:rsidP="00475CE0">
            <w:pPr>
              <w:keepNext/>
              <w:widowControl w:val="0"/>
              <w:spacing w:line="240" w:lineRule="exact"/>
              <w:jc w:val="center"/>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1.1.1</w:t>
            </w:r>
          </w:p>
        </w:tc>
        <w:tc>
          <w:tcPr>
            <w:tcW w:w="6454" w:type="dxa"/>
            <w:tcBorders>
              <w:top w:val="single" w:sz="4" w:space="0" w:color="auto"/>
              <w:left w:val="nil"/>
              <w:bottom w:val="single" w:sz="4" w:space="0" w:color="auto"/>
              <w:right w:val="single" w:sz="4" w:space="0" w:color="auto"/>
            </w:tcBorders>
            <w:shd w:val="clear" w:color="000000" w:fill="FFFFFF"/>
            <w:noWrap/>
            <w:vAlign w:val="center"/>
          </w:tcPr>
          <w:p w:rsidR="00C278B8" w:rsidRPr="00212EEC" w:rsidRDefault="00C278B8" w:rsidP="00C8622C">
            <w:pPr>
              <w:keepNext/>
              <w:widowControl w:val="0"/>
              <w:spacing w:line="240" w:lineRule="exact"/>
              <w:jc w:val="both"/>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Cho vay các TCTD (không phải Quỹ tín dụng nhân dân)</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1277" w:type="dxa"/>
            <w:gridSpan w:val="2"/>
            <w:tcBorders>
              <w:top w:val="single" w:sz="4" w:space="0" w:color="auto"/>
              <w:left w:val="nil"/>
              <w:bottom w:val="single" w:sz="4" w:space="0" w:color="auto"/>
              <w:right w:val="single" w:sz="4" w:space="0" w:color="auto"/>
            </w:tcBorders>
            <w:shd w:val="clear" w:color="000000" w:fill="FFFFFF"/>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r>
      <w:tr w:rsidR="00C278B8" w:rsidRPr="00212EEC" w:rsidTr="00147E6B">
        <w:tblPrEx>
          <w:jc w:val="center"/>
        </w:tblPrEx>
        <w:trPr>
          <w:trHeight w:val="397"/>
          <w:jc w:val="center"/>
        </w:trPr>
        <w:tc>
          <w:tcPr>
            <w:tcW w:w="7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278B8" w:rsidRPr="00212EEC" w:rsidRDefault="00C278B8" w:rsidP="00475CE0">
            <w:pPr>
              <w:keepNext/>
              <w:widowControl w:val="0"/>
              <w:spacing w:line="240" w:lineRule="exact"/>
              <w:jc w:val="center"/>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1.1.2</w:t>
            </w:r>
          </w:p>
        </w:tc>
        <w:tc>
          <w:tcPr>
            <w:tcW w:w="6454" w:type="dxa"/>
            <w:tcBorders>
              <w:top w:val="single" w:sz="4" w:space="0" w:color="auto"/>
              <w:left w:val="nil"/>
              <w:bottom w:val="single" w:sz="4" w:space="0" w:color="auto"/>
              <w:right w:val="single" w:sz="4" w:space="0" w:color="auto"/>
            </w:tcBorders>
            <w:shd w:val="clear" w:color="000000" w:fill="FFFFFF"/>
            <w:noWrap/>
            <w:vAlign w:val="center"/>
          </w:tcPr>
          <w:p w:rsidR="00C278B8" w:rsidRPr="00212EEC" w:rsidRDefault="00C278B8" w:rsidP="00C8622C">
            <w:pPr>
              <w:keepNext/>
              <w:widowControl w:val="0"/>
              <w:spacing w:line="240" w:lineRule="exact"/>
              <w:jc w:val="both"/>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Cho vay các Quỹ tín dụng nhân dân</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c>
          <w:tcPr>
            <w:tcW w:w="1277" w:type="dxa"/>
            <w:gridSpan w:val="2"/>
            <w:tcBorders>
              <w:top w:val="single" w:sz="4" w:space="0" w:color="auto"/>
              <w:left w:val="nil"/>
              <w:bottom w:val="single" w:sz="4" w:space="0" w:color="auto"/>
              <w:right w:val="single" w:sz="4" w:space="0" w:color="auto"/>
            </w:tcBorders>
            <w:shd w:val="clear" w:color="000000" w:fill="FFFFFF"/>
            <w:noWrap/>
            <w:vAlign w:val="center"/>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212EEC" w:rsidRDefault="00C278B8" w:rsidP="00475CE0">
            <w:pPr>
              <w:keepNext/>
              <w:widowControl w:val="0"/>
              <w:spacing w:line="240" w:lineRule="exact"/>
              <w:jc w:val="center"/>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1.2</w:t>
            </w:r>
          </w:p>
        </w:tc>
        <w:tc>
          <w:tcPr>
            <w:tcW w:w="6454" w:type="dxa"/>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C8622C">
            <w:pPr>
              <w:keepNext/>
              <w:widowControl w:val="0"/>
              <w:spacing w:line="240" w:lineRule="exact"/>
              <w:jc w:val="both"/>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Các khoản cho vay, ứng trước, thấu chi đối với tổ chức kinh tế, cá nhân</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212EEC" w:rsidRDefault="00C278B8" w:rsidP="00475CE0">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2</w:t>
            </w:r>
          </w:p>
        </w:tc>
        <w:tc>
          <w:tcPr>
            <w:tcW w:w="6454" w:type="dxa"/>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C8622C">
            <w:pPr>
              <w:keepNext/>
              <w:widowControl w:val="0"/>
              <w:spacing w:line="240" w:lineRule="exact"/>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Cho thuê tài chính</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212EEC" w:rsidRDefault="00C278B8" w:rsidP="00475CE0">
            <w:pPr>
              <w:keepNext/>
              <w:widowControl w:val="0"/>
              <w:spacing w:line="240" w:lineRule="exact"/>
              <w:jc w:val="center"/>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3</w:t>
            </w:r>
          </w:p>
        </w:tc>
        <w:tc>
          <w:tcPr>
            <w:tcW w:w="6454" w:type="dxa"/>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C8622C">
            <w:pPr>
              <w:keepNext/>
              <w:widowControl w:val="0"/>
              <w:spacing w:line="240" w:lineRule="exact"/>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Chiết khấu, tái chiết khấu thương phiếu và giấy tờ có giá khác</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212EEC" w:rsidRDefault="00C278B8" w:rsidP="00475CE0">
            <w:pPr>
              <w:keepNext/>
              <w:widowControl w:val="0"/>
              <w:spacing w:line="240" w:lineRule="exact"/>
              <w:jc w:val="center"/>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3.1</w:t>
            </w:r>
          </w:p>
        </w:tc>
        <w:tc>
          <w:tcPr>
            <w:tcW w:w="6454" w:type="dxa"/>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C8622C">
            <w:pPr>
              <w:keepNext/>
              <w:widowControl w:val="0"/>
              <w:spacing w:line="240" w:lineRule="exact"/>
              <w:jc w:val="both"/>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Đối với các TCTD khác</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212EEC" w:rsidRDefault="00C278B8" w:rsidP="00475CE0">
            <w:pPr>
              <w:keepNext/>
              <w:widowControl w:val="0"/>
              <w:spacing w:line="240" w:lineRule="exact"/>
              <w:jc w:val="center"/>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3.2</w:t>
            </w:r>
          </w:p>
        </w:tc>
        <w:tc>
          <w:tcPr>
            <w:tcW w:w="6454" w:type="dxa"/>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C8622C">
            <w:pPr>
              <w:keepNext/>
              <w:widowControl w:val="0"/>
              <w:spacing w:line="240" w:lineRule="exact"/>
              <w:jc w:val="both"/>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Đối với các tổ chức kinh tế, cá nhân</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8D31A2" w:rsidRDefault="00C278B8" w:rsidP="00475CE0">
            <w:pPr>
              <w:keepNext/>
              <w:widowControl w:val="0"/>
              <w:spacing w:line="240" w:lineRule="exact"/>
              <w:jc w:val="center"/>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4</w:t>
            </w:r>
          </w:p>
        </w:tc>
        <w:tc>
          <w:tcPr>
            <w:tcW w:w="6454" w:type="dxa"/>
            <w:tcBorders>
              <w:top w:val="nil"/>
              <w:left w:val="nil"/>
              <w:bottom w:val="single" w:sz="4" w:space="0" w:color="auto"/>
              <w:right w:val="single" w:sz="4" w:space="0" w:color="auto"/>
            </w:tcBorders>
            <w:shd w:val="clear" w:color="000000" w:fill="FFFFFF"/>
            <w:noWrap/>
            <w:vAlign w:val="center"/>
            <w:hideMark/>
          </w:tcPr>
          <w:p w:rsidR="00C278B8" w:rsidRPr="008D31A2" w:rsidRDefault="00C278B8" w:rsidP="00C8622C">
            <w:pPr>
              <w:keepNext/>
              <w:widowControl w:val="0"/>
              <w:spacing w:line="240" w:lineRule="exact"/>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Bao thanh toán</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tcPr>
          <w:p w:rsidR="00C278B8" w:rsidRPr="008D31A2" w:rsidRDefault="00C278B8" w:rsidP="00475CE0">
            <w:pPr>
              <w:keepNext/>
              <w:widowControl w:val="0"/>
              <w:spacing w:line="240" w:lineRule="exact"/>
              <w:jc w:val="center"/>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5</w:t>
            </w:r>
          </w:p>
        </w:tc>
        <w:tc>
          <w:tcPr>
            <w:tcW w:w="6454" w:type="dxa"/>
            <w:tcBorders>
              <w:top w:val="nil"/>
              <w:left w:val="nil"/>
              <w:bottom w:val="single" w:sz="4" w:space="0" w:color="auto"/>
              <w:right w:val="single" w:sz="4" w:space="0" w:color="auto"/>
            </w:tcBorders>
            <w:shd w:val="clear" w:color="auto" w:fill="auto"/>
            <w:vAlign w:val="center"/>
          </w:tcPr>
          <w:p w:rsidR="00C278B8" w:rsidRPr="008D31A2" w:rsidRDefault="00C278B8" w:rsidP="00C8622C">
            <w:pPr>
              <w:keepNext/>
              <w:widowControl w:val="0"/>
              <w:spacing w:line="240" w:lineRule="exact"/>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Trả thay khách hàng được bảo lãnh</w:t>
            </w:r>
          </w:p>
        </w:tc>
        <w:tc>
          <w:tcPr>
            <w:tcW w:w="914" w:type="dxa"/>
            <w:tcBorders>
              <w:top w:val="nil"/>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c>
          <w:tcPr>
            <w:tcW w:w="884" w:type="dxa"/>
            <w:tcBorders>
              <w:top w:val="nil"/>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c>
          <w:tcPr>
            <w:tcW w:w="884" w:type="dxa"/>
            <w:tcBorders>
              <w:top w:val="nil"/>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c>
          <w:tcPr>
            <w:tcW w:w="884" w:type="dxa"/>
            <w:tcBorders>
              <w:top w:val="nil"/>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c>
          <w:tcPr>
            <w:tcW w:w="884" w:type="dxa"/>
            <w:tcBorders>
              <w:top w:val="nil"/>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c>
          <w:tcPr>
            <w:tcW w:w="884" w:type="dxa"/>
            <w:tcBorders>
              <w:top w:val="nil"/>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c>
          <w:tcPr>
            <w:tcW w:w="968" w:type="dxa"/>
            <w:tcBorders>
              <w:top w:val="nil"/>
              <w:left w:val="nil"/>
              <w:bottom w:val="single" w:sz="4" w:space="0" w:color="auto"/>
              <w:right w:val="single" w:sz="4" w:space="0" w:color="auto"/>
            </w:tcBorders>
            <w:shd w:val="clear" w:color="auto" w:fill="auto"/>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c>
          <w:tcPr>
            <w:tcW w:w="1277" w:type="dxa"/>
            <w:gridSpan w:val="2"/>
            <w:tcBorders>
              <w:top w:val="nil"/>
              <w:left w:val="nil"/>
              <w:bottom w:val="single" w:sz="4" w:space="0" w:color="auto"/>
              <w:right w:val="single" w:sz="4" w:space="0" w:color="auto"/>
            </w:tcBorders>
            <w:shd w:val="clear" w:color="000000" w:fill="FFFFFF"/>
            <w:noWrap/>
            <w:vAlign w:val="center"/>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000000" w:fill="FFFFFF"/>
            <w:noWrap/>
            <w:vAlign w:val="center"/>
            <w:hideMark/>
          </w:tcPr>
          <w:p w:rsidR="00C278B8" w:rsidRPr="008D31A2" w:rsidRDefault="00C278B8" w:rsidP="00475CE0">
            <w:pPr>
              <w:keepNext/>
              <w:widowControl w:val="0"/>
              <w:spacing w:line="240" w:lineRule="exact"/>
              <w:jc w:val="center"/>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6</w:t>
            </w:r>
          </w:p>
        </w:tc>
        <w:tc>
          <w:tcPr>
            <w:tcW w:w="6454" w:type="dxa"/>
            <w:tcBorders>
              <w:top w:val="nil"/>
              <w:left w:val="nil"/>
              <w:bottom w:val="single" w:sz="4" w:space="0" w:color="auto"/>
              <w:right w:val="single" w:sz="4" w:space="0" w:color="auto"/>
            </w:tcBorders>
            <w:shd w:val="clear" w:color="auto" w:fill="auto"/>
            <w:vAlign w:val="center"/>
            <w:hideMark/>
          </w:tcPr>
          <w:p w:rsidR="00C278B8" w:rsidRPr="008D31A2" w:rsidRDefault="00C278B8" w:rsidP="00C8622C">
            <w:pPr>
              <w:keepNext/>
              <w:widowControl w:val="0"/>
              <w:spacing w:line="240" w:lineRule="exact"/>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Các hình thức tín dụng khác</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color w:val="FF0000"/>
                <w:sz w:val="24"/>
                <w:szCs w:val="24"/>
                <w:lang w:val="en-AU" w:eastAsia="en-AU"/>
              </w:rPr>
            </w:pPr>
            <w:r w:rsidRPr="00212EEC">
              <w:rPr>
                <w:rFonts w:ascii="Times New Roman" w:hAnsi="Times New Roman" w:cs="Times New Roman"/>
                <w:color w:val="FF0000"/>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C278B8" w:rsidRPr="00C8622C" w:rsidRDefault="00C278B8" w:rsidP="00475CE0">
            <w:pPr>
              <w:keepNext/>
              <w:widowControl w:val="0"/>
              <w:spacing w:line="240" w:lineRule="exact"/>
              <w:jc w:val="center"/>
              <w:rPr>
                <w:rFonts w:ascii="Times New Roman" w:hAnsi="Times New Roman" w:cs="Times New Roman"/>
                <w:b/>
                <w:bCs/>
                <w:sz w:val="24"/>
                <w:szCs w:val="24"/>
                <w:lang w:val="en-AU" w:eastAsia="en-AU"/>
              </w:rPr>
            </w:pPr>
            <w:r w:rsidRPr="00C8622C">
              <w:rPr>
                <w:rFonts w:ascii="Times New Roman" w:hAnsi="Times New Roman" w:cs="Times New Roman"/>
                <w:b/>
                <w:bCs/>
                <w:sz w:val="24"/>
                <w:szCs w:val="24"/>
                <w:lang w:val="en-AU" w:eastAsia="en-AU"/>
              </w:rPr>
              <w:t>7</w:t>
            </w:r>
          </w:p>
        </w:tc>
        <w:tc>
          <w:tcPr>
            <w:tcW w:w="6454" w:type="dxa"/>
            <w:tcBorders>
              <w:top w:val="nil"/>
              <w:left w:val="nil"/>
              <w:bottom w:val="single" w:sz="4" w:space="0" w:color="auto"/>
              <w:right w:val="single" w:sz="4" w:space="0" w:color="auto"/>
            </w:tcBorders>
            <w:shd w:val="clear" w:color="auto" w:fill="auto"/>
            <w:noWrap/>
            <w:vAlign w:val="center"/>
            <w:hideMark/>
          </w:tcPr>
          <w:p w:rsidR="00C278B8" w:rsidRPr="008D31A2" w:rsidRDefault="00C278B8" w:rsidP="00C8622C">
            <w:pPr>
              <w:keepNext/>
              <w:widowControl w:val="0"/>
              <w:spacing w:line="240" w:lineRule="exact"/>
              <w:rPr>
                <w:rFonts w:ascii="Times New Roman" w:hAnsi="Times New Roman" w:cs="Times New Roman"/>
                <w:b/>
                <w:bCs/>
                <w:sz w:val="24"/>
                <w:szCs w:val="24"/>
                <w:lang w:val="en-AU" w:eastAsia="en-AU"/>
              </w:rPr>
            </w:pPr>
            <w:r w:rsidRPr="008D31A2">
              <w:rPr>
                <w:rFonts w:ascii="Times New Roman" w:hAnsi="Times New Roman" w:cs="Times New Roman"/>
                <w:b/>
                <w:bCs/>
                <w:sz w:val="24"/>
                <w:szCs w:val="24"/>
                <w:lang w:val="en-AU" w:eastAsia="en-AU"/>
              </w:rPr>
              <w:t>Tổng nợ (=1+2+3+4+5+6)</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t> </w:t>
            </w:r>
          </w:p>
        </w:tc>
      </w:tr>
      <w:tr w:rsidR="00C278B8" w:rsidRPr="00212EEC" w:rsidTr="00147E6B">
        <w:tblPrEx>
          <w:jc w:val="center"/>
        </w:tblPrEx>
        <w:trPr>
          <w:trHeight w:val="397"/>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C278B8" w:rsidRPr="008D31A2" w:rsidRDefault="00C278B8" w:rsidP="00475CE0">
            <w:pPr>
              <w:keepNext/>
              <w:widowControl w:val="0"/>
              <w:spacing w:line="240" w:lineRule="exact"/>
              <w:jc w:val="center"/>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8</w:t>
            </w:r>
          </w:p>
        </w:tc>
        <w:tc>
          <w:tcPr>
            <w:tcW w:w="6454" w:type="dxa"/>
            <w:tcBorders>
              <w:top w:val="nil"/>
              <w:left w:val="nil"/>
              <w:bottom w:val="single" w:sz="4" w:space="0" w:color="auto"/>
              <w:right w:val="single" w:sz="4" w:space="0" w:color="auto"/>
            </w:tcBorders>
            <w:shd w:val="clear" w:color="auto" w:fill="auto"/>
            <w:noWrap/>
            <w:vAlign w:val="center"/>
            <w:hideMark/>
          </w:tcPr>
          <w:p w:rsidR="00C278B8" w:rsidRPr="008D31A2" w:rsidRDefault="00C278B8" w:rsidP="00C8622C">
            <w:pPr>
              <w:keepNext/>
              <w:widowControl w:val="0"/>
              <w:spacing w:line="240" w:lineRule="exact"/>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Số dư cam kết bảo lãnh, chấp nhận thanh toán, cam kết cho vay không hủy ngang</w:t>
            </w:r>
          </w:p>
        </w:tc>
        <w:tc>
          <w:tcPr>
            <w:tcW w:w="91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884"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968" w:type="dxa"/>
            <w:tcBorders>
              <w:top w:val="nil"/>
              <w:left w:val="nil"/>
              <w:bottom w:val="single" w:sz="4" w:space="0" w:color="auto"/>
              <w:right w:val="single" w:sz="4" w:space="0" w:color="auto"/>
            </w:tcBorders>
            <w:shd w:val="clear" w:color="auto" w:fill="auto"/>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c>
          <w:tcPr>
            <w:tcW w:w="1277" w:type="dxa"/>
            <w:gridSpan w:val="2"/>
            <w:tcBorders>
              <w:top w:val="nil"/>
              <w:left w:val="nil"/>
              <w:bottom w:val="single" w:sz="4" w:space="0" w:color="auto"/>
              <w:right w:val="single" w:sz="4" w:space="0" w:color="auto"/>
            </w:tcBorders>
            <w:shd w:val="clear" w:color="000000" w:fill="FFFFFF"/>
            <w:noWrap/>
            <w:vAlign w:val="center"/>
            <w:hideMark/>
          </w:tcPr>
          <w:p w:rsidR="00C278B8" w:rsidRPr="00212EEC" w:rsidRDefault="00C278B8" w:rsidP="006526C1">
            <w:pPr>
              <w:keepNext/>
              <w:widowControl w:val="0"/>
              <w:spacing w:line="240" w:lineRule="exact"/>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w:t>
            </w:r>
          </w:p>
        </w:tc>
      </w:tr>
    </w:tbl>
    <w:p w:rsidR="002E76E9" w:rsidRPr="00212EEC" w:rsidRDefault="002E76E9" w:rsidP="00254D0E">
      <w:pPr>
        <w:spacing w:line="264" w:lineRule="auto"/>
        <w:ind w:left="-142" w:firstLine="57"/>
        <w:jc w:val="both"/>
        <w:rPr>
          <w:rFonts w:ascii="Times New Roman" w:hAnsi="Times New Roman"/>
          <w:sz w:val="24"/>
          <w:szCs w:val="24"/>
        </w:rPr>
      </w:pPr>
      <w:r w:rsidRPr="00212EEC">
        <w:rPr>
          <w:rFonts w:ascii="Times New Roman" w:hAnsi="Times New Roman" w:cs="Times New Roman"/>
          <w:b/>
          <w:bCs/>
          <w:i/>
          <w:sz w:val="24"/>
          <w:szCs w:val="24"/>
        </w:rPr>
        <w:lastRenderedPageBreak/>
        <w:t xml:space="preserve">1. </w:t>
      </w:r>
      <w:r w:rsidRPr="00212EEC">
        <w:rPr>
          <w:rFonts w:ascii="Times New Roman" w:hAnsi="Times New Roman"/>
          <w:b/>
          <w:bCs/>
          <w:i/>
          <w:sz w:val="24"/>
          <w:szCs w:val="24"/>
        </w:rPr>
        <w:t xml:space="preserve">Đối tượng áp dụng: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w:t>
      </w:r>
    </w:p>
    <w:p w:rsidR="002E76E9" w:rsidRPr="00212EEC" w:rsidRDefault="002E76E9" w:rsidP="00254D0E">
      <w:pPr>
        <w:spacing w:line="264" w:lineRule="auto"/>
        <w:ind w:left="-142" w:firstLine="57"/>
        <w:jc w:val="both"/>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 xml:space="preserve"> gửi báo cáo cho NHNN thông qua </w:t>
      </w:r>
      <w:r w:rsidR="00C40AF2" w:rsidRPr="00212EEC">
        <w:rPr>
          <w:rFonts w:ascii="Times New Roman" w:hAnsi="Times New Roman"/>
          <w:bCs/>
          <w:iCs/>
          <w:sz w:val="24"/>
          <w:szCs w:val="24"/>
        </w:rPr>
        <w:t>Cục Công nghệ thông tin</w:t>
      </w:r>
      <w:r w:rsidRPr="00212EEC">
        <w:rPr>
          <w:rFonts w:ascii="Times New Roman" w:hAnsi="Times New Roman"/>
          <w:bCs/>
          <w:iCs/>
          <w:sz w:val="24"/>
          <w:szCs w:val="24"/>
        </w:rPr>
        <w:t>.</w:t>
      </w:r>
    </w:p>
    <w:p w:rsidR="002E76E9" w:rsidRPr="00212EEC" w:rsidRDefault="002E76E9" w:rsidP="00254D0E">
      <w:pPr>
        <w:spacing w:line="264" w:lineRule="auto"/>
        <w:ind w:left="-142" w:firstLine="57"/>
        <w:jc w:val="both"/>
        <w:rPr>
          <w:rFonts w:ascii="Times New Roman" w:hAnsi="Times New Roman"/>
          <w:bCs/>
          <w:iCs/>
          <w:sz w:val="24"/>
          <w:szCs w:val="24"/>
        </w:rPr>
      </w:pPr>
      <w:r w:rsidRPr="00212EEC">
        <w:rPr>
          <w:rFonts w:ascii="Times New Roman" w:hAnsi="Times New Roman"/>
          <w:bCs/>
          <w:iCs/>
          <w:sz w:val="24"/>
          <w:szCs w:val="24"/>
        </w:rPr>
        <w:t>- Số liệu toàn hệ thống;</w:t>
      </w:r>
    </w:p>
    <w:p w:rsidR="002E76E9" w:rsidRPr="00212EEC" w:rsidRDefault="002E76E9" w:rsidP="00254D0E">
      <w:pPr>
        <w:spacing w:line="264" w:lineRule="auto"/>
        <w:ind w:left="-142" w:firstLine="57"/>
        <w:jc w:val="both"/>
        <w:rPr>
          <w:rFonts w:ascii="Times New Roman" w:hAnsi="Times New Roman"/>
          <w:bCs/>
          <w:iCs/>
          <w:sz w:val="24"/>
          <w:szCs w:val="24"/>
        </w:rPr>
      </w:pPr>
      <w:r w:rsidRPr="00212EEC">
        <w:rPr>
          <w:rFonts w:ascii="Times New Roman" w:hAnsi="Times New Roman"/>
          <w:bCs/>
          <w:iCs/>
          <w:sz w:val="24"/>
          <w:szCs w:val="24"/>
        </w:rPr>
        <w:t xml:space="preserve">- Số liệu từng chi nhánh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 xml:space="preserve"> trong hệ thống.</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b/>
          <w:bCs/>
          <w:i/>
          <w:sz w:val="24"/>
          <w:szCs w:val="24"/>
          <w:lang w:val="en-AU" w:eastAsia="en-AU"/>
        </w:rPr>
        <w:t>3. Đơn vị nhận và duyệt báo cáo</w:t>
      </w:r>
      <w:r w:rsidRPr="00212EEC">
        <w:rPr>
          <w:rFonts w:ascii="Times New Roman" w:hAnsi="Times New Roman" w:cs="Times New Roman"/>
          <w:b/>
          <w:bCs/>
          <w:sz w:val="24"/>
          <w:szCs w:val="24"/>
          <w:lang w:val="en-AU" w:eastAsia="en-AU"/>
        </w:rPr>
        <w:t xml:space="preserve">: </w:t>
      </w:r>
      <w:r w:rsidRPr="00212EEC">
        <w:rPr>
          <w:rFonts w:ascii="Times New Roman" w:hAnsi="Times New Roman" w:cs="Times New Roman"/>
          <w:sz w:val="24"/>
          <w:szCs w:val="24"/>
          <w:lang w:val="en-AU" w:eastAsia="en-AU"/>
        </w:rPr>
        <w:t xml:space="preserve">Cơ quan Thanh tra, giám sát ngân hàng; </w:t>
      </w:r>
      <w:r w:rsidRPr="00212EEC">
        <w:rPr>
          <w:rFonts w:ascii="Times New Roman" w:hAnsi="Times New Roman" w:cs="Times New Roman"/>
          <w:sz w:val="24"/>
          <w:szCs w:val="24"/>
          <w:lang w:eastAsia="vi-VN"/>
        </w:rPr>
        <w:t>NHNN chi nhánh tỉnh, thành phố.</w:t>
      </w:r>
      <w:r w:rsidRPr="00212EEC">
        <w:rPr>
          <w:rFonts w:ascii="Times New Roman" w:hAnsi="Times New Roman" w:cs="Times New Roman"/>
          <w:sz w:val="24"/>
          <w:szCs w:val="24"/>
          <w:lang w:val="en-AU" w:eastAsia="en-AU"/>
        </w:rPr>
        <w:tab/>
      </w:r>
      <w:r w:rsidRPr="00212EEC">
        <w:rPr>
          <w:rFonts w:ascii="Times New Roman" w:hAnsi="Times New Roman" w:cs="Times New Roman"/>
          <w:sz w:val="24"/>
          <w:szCs w:val="24"/>
          <w:lang w:val="en-AU" w:eastAsia="en-AU"/>
        </w:rPr>
        <w:tab/>
      </w:r>
      <w:r w:rsidRPr="00212EEC">
        <w:rPr>
          <w:rFonts w:ascii="Times New Roman" w:hAnsi="Times New Roman" w:cs="Times New Roman"/>
          <w:sz w:val="24"/>
          <w:szCs w:val="24"/>
          <w:lang w:val="en-AU" w:eastAsia="en-AU"/>
        </w:rPr>
        <w:tab/>
      </w:r>
      <w:r w:rsidRPr="00212EEC">
        <w:rPr>
          <w:rFonts w:ascii="Times New Roman" w:hAnsi="Times New Roman" w:cs="Times New Roman"/>
          <w:sz w:val="24"/>
          <w:szCs w:val="24"/>
          <w:lang w:val="en-AU" w:eastAsia="en-AU"/>
        </w:rPr>
        <w:tab/>
      </w:r>
    </w:p>
    <w:p w:rsidR="002E76E9" w:rsidRPr="00212EEC" w:rsidRDefault="002E76E9" w:rsidP="00254D0E">
      <w:pPr>
        <w:spacing w:line="264" w:lineRule="auto"/>
        <w:ind w:left="-142" w:firstLine="57"/>
        <w:jc w:val="both"/>
        <w:rPr>
          <w:rFonts w:ascii="Times New Roman" w:hAnsi="Times New Roman" w:cs="Times New Roman"/>
          <w:b/>
          <w:bCs/>
          <w:i/>
          <w:sz w:val="24"/>
          <w:szCs w:val="24"/>
          <w:lang w:val="en-AU" w:eastAsia="en-AU"/>
        </w:rPr>
      </w:pPr>
      <w:r w:rsidRPr="00212EEC">
        <w:rPr>
          <w:rFonts w:ascii="Times New Roman" w:hAnsi="Times New Roman" w:cs="Times New Roman"/>
          <w:b/>
          <w:bCs/>
          <w:i/>
          <w:sz w:val="24"/>
          <w:szCs w:val="24"/>
          <w:lang w:val="en-AU" w:eastAsia="en-AU"/>
        </w:rPr>
        <w:t>4. Hướng dẫn lập báo cáo:</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Các chỉ tiêu báo cáo thực hiện theo quy định tại Quyết định 493/2005/QĐ-NHNN; Quyết định 18/2007/QĐ-NHNN; Thông tư 14/2014/TT-NHNN</w:t>
      </w:r>
      <w:r w:rsidR="00BF09B2" w:rsidRPr="00212EEC">
        <w:rPr>
          <w:rFonts w:ascii="Times New Roman" w:hAnsi="Times New Roman" w:cs="Times New Roman"/>
          <w:sz w:val="24"/>
          <w:szCs w:val="24"/>
          <w:lang w:val="en-AU" w:eastAsia="en-AU"/>
        </w:rPr>
        <w:t xml:space="preserve"> và các văn bản sửa đổi liên quan nếu có</w:t>
      </w:r>
      <w:r w:rsidRPr="00212EEC">
        <w:rPr>
          <w:rFonts w:ascii="Times New Roman" w:hAnsi="Times New Roman" w:cs="Times New Roman"/>
          <w:sz w:val="24"/>
          <w:szCs w:val="24"/>
          <w:lang w:val="en-AU" w:eastAsia="en-AU"/>
        </w:rPr>
        <w:t xml:space="preserve">. </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Chỉ tiêu 1, 2, 3, 4, 5, 6, 7: Dư nợ tại ngày cuối cùng của kỳ báo cáo theo từng nhóm 1, 2, 3, 4, 5 tại các Cột (4), (5), (6), (7), (8), cụ thể:</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Chỉ tiêu 1= Chỉ tiêu (1.1+1.2).</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Chỉ tiêu 1.1: Dư nợ cho vay các tổ chức tín dụng khác tại ngày cuối cùng của kỳ báo cáo theo từng nhóm 1, 2, 3, 4, 5.</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xml:space="preserve">+ Chỉ tiêu 1.2: Dư nợ cho vay, ứng trước, thấu chi đối với các </w:t>
      </w:r>
      <w:r w:rsidR="00BE5A4B" w:rsidRPr="00212EEC">
        <w:rPr>
          <w:rFonts w:ascii="Times New Roman" w:hAnsi="Times New Roman" w:cs="Times New Roman"/>
          <w:sz w:val="24"/>
          <w:szCs w:val="24"/>
          <w:lang w:val="en-AU" w:eastAsia="en-AU"/>
        </w:rPr>
        <w:t>tổ chức kinh tế</w:t>
      </w:r>
      <w:r w:rsidRPr="00212EEC">
        <w:rPr>
          <w:rFonts w:ascii="Times New Roman" w:hAnsi="Times New Roman" w:cs="Times New Roman"/>
          <w:sz w:val="24"/>
          <w:szCs w:val="24"/>
          <w:lang w:val="en-AU" w:eastAsia="en-AU"/>
        </w:rPr>
        <w:t>, cá nhân tại ngày cuối cùng của kỳ báo cáo theo từng nhóm 1, 2, 3, 4, 5.</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Chỉ tiêu 2: Dư nợ cho thuê tài chính tại ngày cuối cùng của kỳ báo cáo theo từng nhóm 1, 2, 3, 4, 5.</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Chỉ tiêu 3</w:t>
      </w:r>
      <w:r w:rsidR="009B1D3A">
        <w:rPr>
          <w:rFonts w:ascii="Times New Roman" w:hAnsi="Times New Roman" w:cs="Times New Roman"/>
          <w:sz w:val="24"/>
          <w:szCs w:val="24"/>
          <w:lang w:val="en-AU" w:eastAsia="en-AU"/>
        </w:rPr>
        <w:t xml:space="preserve"> </w:t>
      </w:r>
      <w:r w:rsidRPr="00212EEC">
        <w:rPr>
          <w:rFonts w:ascii="Times New Roman" w:hAnsi="Times New Roman" w:cs="Times New Roman"/>
          <w:sz w:val="24"/>
          <w:szCs w:val="24"/>
          <w:lang w:val="en-AU" w:eastAsia="en-AU"/>
        </w:rPr>
        <w:t>= Chỉ tiêu (3.1+3.2).</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Chỉ tiêu 3.1: Dư nợ chiết khấu, tái chiết khấu thương phiếu và giấy tờ có giá khác đối với các tổ chức tín dụng khác tại ngày cuối cùng của kỳ báo cáo theo từng nhóm 1, 2, 3, 4, 5.</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xml:space="preserve">+ Chỉ tiêu 3.2: Dư nợ chiết khấu, tái chiết khấu thương phiếu và giấy tờ có giá khác đối với các </w:t>
      </w:r>
      <w:r w:rsidR="00BE5A4B" w:rsidRPr="00212EEC">
        <w:rPr>
          <w:rFonts w:ascii="Times New Roman" w:hAnsi="Times New Roman" w:cs="Times New Roman"/>
          <w:sz w:val="24"/>
          <w:szCs w:val="24"/>
          <w:lang w:val="en-AU" w:eastAsia="en-AU"/>
        </w:rPr>
        <w:t>tổ chức kinh tế</w:t>
      </w:r>
      <w:r w:rsidRPr="00212EEC">
        <w:rPr>
          <w:rFonts w:ascii="Times New Roman" w:hAnsi="Times New Roman" w:cs="Times New Roman"/>
          <w:sz w:val="24"/>
          <w:szCs w:val="24"/>
          <w:lang w:val="en-AU" w:eastAsia="en-AU"/>
        </w:rPr>
        <w:t>, cá nhân tại ngày cuối cùng của kỳ báo cáo theo từng nhóm 1, 2, 3, 4, 5.</w:t>
      </w:r>
    </w:p>
    <w:p w:rsidR="002E76E9" w:rsidRPr="008D31A2" w:rsidRDefault="002E76E9" w:rsidP="00254D0E">
      <w:pPr>
        <w:spacing w:line="264" w:lineRule="auto"/>
        <w:ind w:left="-142" w:firstLine="57"/>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 Chỉ tiêu 4: Dư nợ bao thanh toán tại ngày cuối cùng của kỳ báo cáo theo từng nhóm 1, 2, 3, 4, 5.</w:t>
      </w:r>
    </w:p>
    <w:p w:rsidR="00C278B8" w:rsidRPr="008D31A2" w:rsidRDefault="00C278B8" w:rsidP="00254D0E">
      <w:pPr>
        <w:spacing w:line="264" w:lineRule="auto"/>
        <w:ind w:left="-142" w:firstLine="57"/>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 Chỉ tiêu 5: Dư nợ trả thay khách hàng trong trường hợp khách hàng được bảo lãnh không thực hiện được nghĩa vụ thanh toán tại ngày làm việc cuối cùng của kỳ báo cáo theo từng nhóm 1, 2, 3, 4, 5.</w:t>
      </w:r>
    </w:p>
    <w:p w:rsidR="00C278B8" w:rsidRPr="008D31A2" w:rsidRDefault="00C278B8" w:rsidP="00254D0E">
      <w:pPr>
        <w:spacing w:line="264" w:lineRule="auto"/>
        <w:ind w:left="-142" w:firstLine="57"/>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 Chỉ tiêu 6: Dư nợ các khoản cấp tín dụng khác tại ngày làm việc cuối cùng của kỳ báo cáo theo từng nhóm 1, 2, 3, 4, 5.</w:t>
      </w:r>
    </w:p>
    <w:p w:rsidR="00C278B8" w:rsidRPr="008D31A2" w:rsidRDefault="00C278B8" w:rsidP="00254D0E">
      <w:pPr>
        <w:spacing w:line="264" w:lineRule="auto"/>
        <w:ind w:left="-142" w:firstLine="57"/>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 Chỉ tiêu 7: Tổng nợ = Chỉ tiêu (1</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2</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3</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4</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5</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w:t>
      </w:r>
      <w:r w:rsidR="00DA32F3">
        <w:rPr>
          <w:rFonts w:ascii="Times New Roman" w:hAnsi="Times New Roman" w:cs="Times New Roman"/>
          <w:sz w:val="24"/>
          <w:szCs w:val="24"/>
          <w:lang w:val="en-AU" w:eastAsia="en-AU"/>
        </w:rPr>
        <w:t xml:space="preserve"> </w:t>
      </w:r>
      <w:r w:rsidRPr="008D31A2">
        <w:rPr>
          <w:rFonts w:ascii="Times New Roman" w:hAnsi="Times New Roman" w:cs="Times New Roman"/>
          <w:sz w:val="24"/>
          <w:szCs w:val="24"/>
          <w:lang w:val="en-AU" w:eastAsia="en-AU"/>
        </w:rPr>
        <w:t xml:space="preserve">6). </w:t>
      </w:r>
    </w:p>
    <w:p w:rsidR="00C278B8" w:rsidRPr="00212EEC" w:rsidRDefault="00C278B8" w:rsidP="00254D0E">
      <w:pPr>
        <w:spacing w:line="264" w:lineRule="auto"/>
        <w:ind w:left="-142" w:firstLine="57"/>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val="en-AU" w:eastAsia="en-AU"/>
        </w:rPr>
        <w:t>- Chỉ tiêu 8: Số dư các khoản cam kết bảo lãnh, chấp nhận thanh toán, cam kết cho vay không hủy ngang tại ngày làm việc cuối cùng của kỳ báo cáo theo từng nhóm</w:t>
      </w:r>
      <w:r w:rsidRPr="00212EEC">
        <w:rPr>
          <w:rFonts w:ascii="Times New Roman" w:hAnsi="Times New Roman" w:cs="Times New Roman"/>
          <w:sz w:val="24"/>
          <w:szCs w:val="24"/>
          <w:lang w:val="en-AU" w:eastAsia="en-AU"/>
        </w:rPr>
        <w:t xml:space="preserve"> 1, 2, 3, 4, 5.</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Cột (3) = Cột (4 + 5 + 6 + 7 + 8).</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cs="Times New Roman"/>
          <w:sz w:val="24"/>
          <w:szCs w:val="24"/>
          <w:lang w:val="en-AU" w:eastAsia="en-AU"/>
        </w:rPr>
        <w:t>- Cột (9) = Cột (6 + 7 + 8).</w:t>
      </w:r>
    </w:p>
    <w:p w:rsidR="002E76E9" w:rsidRPr="00212EEC" w:rsidRDefault="002E76E9" w:rsidP="00254D0E">
      <w:pPr>
        <w:spacing w:line="264" w:lineRule="auto"/>
        <w:ind w:left="-142" w:firstLine="57"/>
        <w:jc w:val="both"/>
        <w:rPr>
          <w:rFonts w:ascii="Times New Roman" w:hAnsi="Times New Roman"/>
          <w:sz w:val="24"/>
          <w:szCs w:val="24"/>
          <w:lang w:val="en-AU" w:eastAsia="en-AU"/>
        </w:rPr>
      </w:pPr>
      <w:r w:rsidRPr="00212EEC">
        <w:rPr>
          <w:rFonts w:ascii="Times New Roman" w:hAnsi="Times New Roman"/>
          <w:sz w:val="24"/>
          <w:szCs w:val="24"/>
          <w:lang w:val="en-AU" w:eastAsia="en-AU"/>
        </w:rPr>
        <w:t>- C</w:t>
      </w:r>
      <w:r w:rsidRPr="00212EEC">
        <w:rPr>
          <w:rFonts w:ascii="Times New Roman" w:hAnsi="Times New Roman" w:cs="Courier New"/>
          <w:sz w:val="24"/>
          <w:szCs w:val="24"/>
          <w:lang w:val="en-AU" w:eastAsia="en-AU"/>
        </w:rPr>
        <w:t>ộ</w:t>
      </w:r>
      <w:r w:rsidRPr="00212EEC">
        <w:rPr>
          <w:rFonts w:ascii="Times New Roman" w:hAnsi="Times New Roman"/>
          <w:sz w:val="24"/>
          <w:szCs w:val="24"/>
          <w:lang w:val="en-AU" w:eastAsia="en-AU"/>
        </w:rPr>
        <w:t>t (10) = c</w:t>
      </w:r>
      <w:r w:rsidRPr="00212EEC">
        <w:rPr>
          <w:rFonts w:ascii="Times New Roman" w:hAnsi="Times New Roman" w:cs="Courier New"/>
          <w:sz w:val="24"/>
          <w:szCs w:val="24"/>
          <w:lang w:val="en-AU" w:eastAsia="en-AU"/>
        </w:rPr>
        <w:t>ộ</w:t>
      </w:r>
      <w:r w:rsidRPr="00212EEC">
        <w:rPr>
          <w:rFonts w:ascii="Times New Roman" w:hAnsi="Times New Roman"/>
          <w:sz w:val="24"/>
          <w:szCs w:val="24"/>
          <w:lang w:val="en-AU" w:eastAsia="en-AU"/>
        </w:rPr>
        <w:t>t (9)/cột (3) x 100.</w:t>
      </w:r>
    </w:p>
    <w:p w:rsidR="002E76E9" w:rsidRPr="00212EEC" w:rsidRDefault="002E76E9" w:rsidP="00254D0E">
      <w:pPr>
        <w:spacing w:line="264" w:lineRule="auto"/>
        <w:ind w:left="-142" w:firstLine="57"/>
        <w:jc w:val="both"/>
        <w:rPr>
          <w:rFonts w:ascii="Times New Roman" w:hAnsi="Times New Roman" w:cs="Times New Roman"/>
          <w:sz w:val="24"/>
          <w:szCs w:val="24"/>
          <w:lang w:val="en-AU" w:eastAsia="en-AU"/>
        </w:rPr>
      </w:pPr>
      <w:r w:rsidRPr="00212EEC">
        <w:rPr>
          <w:rFonts w:ascii="Times New Roman" w:hAnsi="Times New Roman"/>
          <w:sz w:val="24"/>
          <w:szCs w:val="24"/>
          <w:lang w:val="en-AU" w:eastAsia="en-AU"/>
        </w:rPr>
        <w:t xml:space="preserve">- </w:t>
      </w:r>
      <w:r w:rsidRPr="00212EEC">
        <w:rPr>
          <w:rFonts w:ascii="Times New Roman" w:hAnsi="Times New Roman"/>
          <w:spacing w:val="2"/>
          <w:sz w:val="24"/>
          <w:szCs w:val="24"/>
        </w:rPr>
        <w:t>C</w:t>
      </w:r>
      <w:r w:rsidRPr="00212EEC">
        <w:rPr>
          <w:rFonts w:ascii="Times New Roman" w:hAnsi="Times New Roman" w:cs="Arial"/>
          <w:spacing w:val="2"/>
          <w:sz w:val="24"/>
          <w:szCs w:val="24"/>
        </w:rPr>
        <w:t>ộ</w:t>
      </w:r>
      <w:r w:rsidRPr="00212EEC">
        <w:rPr>
          <w:rFonts w:ascii="Times New Roman" w:hAnsi="Times New Roman"/>
          <w:spacing w:val="2"/>
          <w:sz w:val="24"/>
          <w:szCs w:val="24"/>
        </w:rPr>
        <w:t>t (10): T</w:t>
      </w:r>
      <w:r w:rsidRPr="00212EEC">
        <w:rPr>
          <w:rFonts w:ascii="Times New Roman" w:hAnsi="Times New Roman" w:cs="Arial"/>
          <w:spacing w:val="2"/>
          <w:sz w:val="24"/>
          <w:szCs w:val="24"/>
        </w:rPr>
        <w:t>ỷ</w:t>
      </w:r>
      <w:r w:rsidRPr="00212EEC">
        <w:rPr>
          <w:rFonts w:ascii="Times New Roman" w:hAnsi="Times New Roman"/>
          <w:spacing w:val="2"/>
          <w:sz w:val="24"/>
          <w:szCs w:val="24"/>
        </w:rPr>
        <w:t xml:space="preserve"> l</w:t>
      </w:r>
      <w:r w:rsidRPr="00212EEC">
        <w:rPr>
          <w:rFonts w:ascii="Times New Roman" w:hAnsi="Times New Roman" w:cs="Arial"/>
          <w:spacing w:val="2"/>
          <w:sz w:val="24"/>
          <w:szCs w:val="24"/>
        </w:rPr>
        <w:t>ệ</w:t>
      </w:r>
      <w:r w:rsidRPr="00212EEC">
        <w:rPr>
          <w:rFonts w:ascii="Times New Roman" w:hAnsi="Times New Roman"/>
          <w:spacing w:val="2"/>
          <w:sz w:val="24"/>
          <w:szCs w:val="24"/>
        </w:rPr>
        <w:t xml:space="preserve"> d</w:t>
      </w:r>
      <w:r w:rsidRPr="00212EEC">
        <w:rPr>
          <w:rFonts w:ascii="Times New Roman" w:hAnsi="Times New Roman" w:cs="Arial"/>
          <w:spacing w:val="2"/>
          <w:sz w:val="24"/>
          <w:szCs w:val="24"/>
        </w:rPr>
        <w:t>ư</w:t>
      </w:r>
      <w:r w:rsidRPr="00212EEC">
        <w:rPr>
          <w:rFonts w:ascii="Times New Roman" w:hAnsi="Times New Roman"/>
          <w:spacing w:val="2"/>
          <w:sz w:val="24"/>
          <w:szCs w:val="24"/>
        </w:rPr>
        <w:t xml:space="preserve"> n</w:t>
      </w:r>
      <w:r w:rsidRPr="00212EEC">
        <w:rPr>
          <w:rFonts w:ascii="Times New Roman" w:hAnsi="Times New Roman" w:cs="Arial"/>
          <w:spacing w:val="2"/>
          <w:sz w:val="24"/>
          <w:szCs w:val="24"/>
        </w:rPr>
        <w:t>ợ</w:t>
      </w:r>
      <w:r w:rsidRPr="00212EEC">
        <w:rPr>
          <w:rFonts w:ascii="Times New Roman" w:hAnsi="Times New Roman"/>
          <w:spacing w:val="2"/>
          <w:sz w:val="24"/>
          <w:szCs w:val="24"/>
        </w:rPr>
        <w:t xml:space="preserve"> x</w:t>
      </w:r>
      <w:r w:rsidRPr="00212EEC">
        <w:rPr>
          <w:rFonts w:ascii="Times New Roman" w:hAnsi="Times New Roman" w:cs="Arial"/>
          <w:spacing w:val="2"/>
          <w:sz w:val="24"/>
          <w:szCs w:val="24"/>
        </w:rPr>
        <w:t>ấ</w:t>
      </w:r>
      <w:r w:rsidRPr="00212EEC">
        <w:rPr>
          <w:rFonts w:ascii="Times New Roman" w:hAnsi="Times New Roman"/>
          <w:spacing w:val="2"/>
          <w:sz w:val="24"/>
          <w:szCs w:val="24"/>
        </w:rPr>
        <w:t>u: không ghi d</w:t>
      </w:r>
      <w:r w:rsidRPr="00212EEC">
        <w:rPr>
          <w:rFonts w:ascii="Times New Roman" w:hAnsi="Times New Roman" w:cs="Arial"/>
          <w:spacing w:val="2"/>
          <w:sz w:val="24"/>
          <w:szCs w:val="24"/>
        </w:rPr>
        <w:t>ấ</w:t>
      </w:r>
      <w:r w:rsidRPr="00212EEC">
        <w:rPr>
          <w:rFonts w:ascii="Times New Roman" w:hAnsi="Times New Roman"/>
          <w:spacing w:val="2"/>
          <w:sz w:val="24"/>
          <w:szCs w:val="24"/>
        </w:rPr>
        <w:t xml:space="preserve">u % và </w:t>
      </w:r>
      <w:r w:rsidRPr="00212EEC">
        <w:rPr>
          <w:rFonts w:ascii="Times New Roman" w:hAnsi="Times New Roman" w:cs="Arial"/>
          <w:spacing w:val="2"/>
          <w:sz w:val="24"/>
          <w:szCs w:val="24"/>
        </w:rPr>
        <w:t>ở</w:t>
      </w:r>
      <w:r w:rsidRPr="00212EEC">
        <w:rPr>
          <w:rFonts w:ascii="Times New Roman" w:hAnsi="Times New Roman"/>
          <w:spacing w:val="2"/>
          <w:sz w:val="24"/>
          <w:szCs w:val="24"/>
        </w:rPr>
        <w:t xml:space="preserve"> ph</w:t>
      </w:r>
      <w:r w:rsidRPr="00212EEC">
        <w:rPr>
          <w:rFonts w:ascii="Times New Roman" w:hAnsi="Times New Roman" w:cs="Arial"/>
          <w:spacing w:val="2"/>
          <w:sz w:val="24"/>
          <w:szCs w:val="24"/>
        </w:rPr>
        <w:t>ầ</w:t>
      </w:r>
      <w:r w:rsidRPr="00212EEC">
        <w:rPr>
          <w:rFonts w:ascii="Times New Roman" w:hAnsi="Times New Roman"/>
          <w:spacing w:val="2"/>
          <w:sz w:val="24"/>
          <w:szCs w:val="24"/>
        </w:rPr>
        <w:t>n th</w:t>
      </w:r>
      <w:r w:rsidRPr="00212EEC">
        <w:rPr>
          <w:rFonts w:ascii="Times New Roman" w:hAnsi="Times New Roman" w:cs="Arial"/>
          <w:spacing w:val="2"/>
          <w:sz w:val="24"/>
          <w:szCs w:val="24"/>
        </w:rPr>
        <w:t>ậ</w:t>
      </w:r>
      <w:r w:rsidRPr="00212EEC">
        <w:rPr>
          <w:rFonts w:ascii="Times New Roman" w:hAnsi="Times New Roman"/>
          <w:spacing w:val="2"/>
          <w:sz w:val="24"/>
          <w:szCs w:val="24"/>
        </w:rPr>
        <w:t>p phân l</w:t>
      </w:r>
      <w:r w:rsidRPr="00212EEC">
        <w:rPr>
          <w:rFonts w:ascii="Times New Roman" w:hAnsi="Times New Roman" w:cs="Arial"/>
          <w:spacing w:val="2"/>
          <w:sz w:val="24"/>
          <w:szCs w:val="24"/>
        </w:rPr>
        <w:t>ấ</w:t>
      </w:r>
      <w:r w:rsidRPr="00212EEC">
        <w:rPr>
          <w:rFonts w:ascii="Times New Roman" w:hAnsi="Times New Roman"/>
          <w:spacing w:val="2"/>
          <w:sz w:val="24"/>
          <w:szCs w:val="24"/>
        </w:rPr>
        <w:t>y hai ch</w:t>
      </w:r>
      <w:r w:rsidRPr="00212EEC">
        <w:rPr>
          <w:rFonts w:ascii="Times New Roman" w:hAnsi="Times New Roman" w:cs="Arial"/>
          <w:spacing w:val="2"/>
          <w:sz w:val="24"/>
          <w:szCs w:val="24"/>
        </w:rPr>
        <w:t>ữ</w:t>
      </w:r>
      <w:r w:rsidRPr="00212EEC">
        <w:rPr>
          <w:rFonts w:ascii="Times New Roman" w:hAnsi="Times New Roman"/>
          <w:spacing w:val="2"/>
          <w:sz w:val="24"/>
          <w:szCs w:val="24"/>
        </w:rPr>
        <w:t xml:space="preserve"> s</w:t>
      </w:r>
      <w:r w:rsidRPr="00212EEC">
        <w:rPr>
          <w:rFonts w:ascii="Times New Roman" w:hAnsi="Times New Roman" w:cs="Arial"/>
          <w:spacing w:val="2"/>
          <w:sz w:val="24"/>
          <w:szCs w:val="24"/>
        </w:rPr>
        <w:t>ố</w:t>
      </w:r>
      <w:r w:rsidRPr="00212EEC">
        <w:rPr>
          <w:rFonts w:ascii="Times New Roman" w:hAnsi="Times New Roman"/>
          <w:spacing w:val="2"/>
          <w:sz w:val="24"/>
          <w:szCs w:val="24"/>
        </w:rPr>
        <w:t xml:space="preserve"> (</w:t>
      </w:r>
      <w:r w:rsidRPr="00212EEC">
        <w:rPr>
          <w:rFonts w:ascii="Times New Roman" w:hAnsi="Times New Roman"/>
          <w:i/>
          <w:spacing w:val="2"/>
          <w:sz w:val="24"/>
          <w:szCs w:val="24"/>
        </w:rPr>
        <w:t>Ví dụ:</w:t>
      </w:r>
      <w:r w:rsidRPr="00212EEC">
        <w:rPr>
          <w:rFonts w:ascii="Times New Roman" w:hAnsi="Times New Roman"/>
          <w:spacing w:val="2"/>
          <w:sz w:val="24"/>
          <w:szCs w:val="24"/>
        </w:rPr>
        <w:t xml:space="preserve"> 0,21).</w:t>
      </w:r>
    </w:p>
    <w:tbl>
      <w:tblPr>
        <w:tblW w:w="4978" w:type="pct"/>
        <w:jc w:val="center"/>
        <w:tblCellMar>
          <w:left w:w="0" w:type="dxa"/>
          <w:right w:w="0" w:type="dxa"/>
        </w:tblCellMar>
        <w:tblLook w:val="04A0" w:firstRow="1" w:lastRow="0" w:firstColumn="1" w:lastColumn="0" w:noHBand="0" w:noVBand="1"/>
      </w:tblPr>
      <w:tblGrid>
        <w:gridCol w:w="9589"/>
        <w:gridCol w:w="4918"/>
      </w:tblGrid>
      <w:tr w:rsidR="002E76E9" w:rsidRPr="00212EEC" w:rsidTr="006526C1">
        <w:trPr>
          <w:trHeight w:val="330"/>
          <w:jc w:val="center"/>
        </w:trPr>
        <w:tc>
          <w:tcPr>
            <w:tcW w:w="3305" w:type="pct"/>
            <w:vAlign w:val="center"/>
            <w:hideMark/>
          </w:tcPr>
          <w:p w:rsidR="00147E6B" w:rsidRDefault="002E76E9" w:rsidP="006526C1">
            <w:pPr>
              <w:spacing w:line="254" w:lineRule="auto"/>
              <w:rPr>
                <w:rFonts w:ascii="Times New Roman" w:hAnsi="Times New Roman" w:cs="Times New Roman"/>
                <w:sz w:val="24"/>
                <w:szCs w:val="24"/>
                <w:lang w:val="de-DE" w:eastAsia="en-AU"/>
              </w:rPr>
            </w:pPr>
            <w:r w:rsidRPr="00212EEC">
              <w:rPr>
                <w:rFonts w:ascii="Times New Roman" w:hAnsi="Times New Roman" w:cs="Times New Roman"/>
                <w:sz w:val="24"/>
                <w:szCs w:val="24"/>
                <w:lang w:val="de-DE" w:eastAsia="en-AU"/>
              </w:rPr>
              <w:br w:type="page"/>
            </w:r>
            <w:r w:rsidRPr="00212EEC">
              <w:rPr>
                <w:rFonts w:ascii="Times New Roman" w:hAnsi="Times New Roman" w:cs="Times New Roman"/>
                <w:sz w:val="24"/>
                <w:szCs w:val="24"/>
                <w:lang w:val="de-DE" w:eastAsia="en-AU"/>
              </w:rPr>
              <w:br w:type="page"/>
            </w:r>
          </w:p>
          <w:p w:rsidR="00147E6B" w:rsidRDefault="00147E6B" w:rsidP="006526C1">
            <w:pPr>
              <w:spacing w:line="254" w:lineRule="auto"/>
              <w:rPr>
                <w:rFonts w:ascii="Times New Roman" w:hAnsi="Times New Roman" w:cs="Times New Roman"/>
                <w:sz w:val="24"/>
                <w:szCs w:val="24"/>
                <w:lang w:val="de-DE" w:eastAsia="en-AU"/>
              </w:rPr>
            </w:pPr>
          </w:p>
          <w:p w:rsidR="002E76E9" w:rsidRPr="00212EEC" w:rsidRDefault="002E76E9" w:rsidP="006526C1">
            <w:pPr>
              <w:spacing w:line="254" w:lineRule="auto"/>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p>
        </w:tc>
        <w:tc>
          <w:tcPr>
            <w:tcW w:w="1695" w:type="pct"/>
            <w:vAlign w:val="center"/>
            <w:hideMark/>
          </w:tcPr>
          <w:p w:rsidR="00251772" w:rsidRDefault="00251772" w:rsidP="006526C1">
            <w:pPr>
              <w:spacing w:line="254" w:lineRule="auto"/>
              <w:jc w:val="right"/>
              <w:rPr>
                <w:rFonts w:ascii="Times New Roman" w:hAnsi="Times New Roman" w:cs="Times New Roman"/>
                <w:b/>
                <w:bCs/>
                <w:sz w:val="24"/>
                <w:szCs w:val="24"/>
              </w:rPr>
            </w:pPr>
          </w:p>
          <w:p w:rsidR="00251772" w:rsidRDefault="00251772" w:rsidP="006526C1">
            <w:pPr>
              <w:spacing w:line="254" w:lineRule="auto"/>
              <w:jc w:val="right"/>
              <w:rPr>
                <w:rFonts w:ascii="Times New Roman" w:hAnsi="Times New Roman" w:cs="Times New Roman"/>
                <w:b/>
                <w:bCs/>
                <w:sz w:val="24"/>
                <w:szCs w:val="24"/>
              </w:rPr>
            </w:pPr>
          </w:p>
          <w:p w:rsidR="002E76E9" w:rsidRPr="00212EEC" w:rsidRDefault="002E76E9" w:rsidP="006526C1">
            <w:pPr>
              <w:spacing w:line="254" w:lineRule="auto"/>
              <w:jc w:val="right"/>
              <w:rPr>
                <w:rFonts w:ascii="Times New Roman" w:hAnsi="Times New Roman" w:cs="Times New Roman"/>
                <w:b/>
                <w:bCs/>
                <w:sz w:val="24"/>
                <w:szCs w:val="24"/>
              </w:rPr>
            </w:pPr>
            <w:r w:rsidRPr="00212EEC">
              <w:rPr>
                <w:rFonts w:ascii="Times New Roman" w:hAnsi="Times New Roman" w:cs="Times New Roman"/>
                <w:b/>
                <w:bCs/>
                <w:sz w:val="24"/>
                <w:szCs w:val="24"/>
              </w:rPr>
              <w:lastRenderedPageBreak/>
              <w:t>Biểu số 029.1-TTGS</w:t>
            </w:r>
          </w:p>
        </w:tc>
      </w:tr>
      <w:tr w:rsidR="002E76E9" w:rsidRPr="00212EEC" w:rsidTr="006526C1">
        <w:trPr>
          <w:trHeight w:val="330"/>
          <w:jc w:val="center"/>
        </w:trPr>
        <w:tc>
          <w:tcPr>
            <w:tcW w:w="5000" w:type="pct"/>
            <w:gridSpan w:val="2"/>
            <w:vAlign w:val="center"/>
            <w:hideMark/>
          </w:tcPr>
          <w:p w:rsidR="00254D0E" w:rsidRDefault="00254D0E" w:rsidP="00254D0E">
            <w:pPr>
              <w:jc w:val="center"/>
              <w:rPr>
                <w:rFonts w:ascii="Times New Roman" w:hAnsi="Times New Roman" w:cs="Times New Roman"/>
                <w:b/>
                <w:bCs/>
                <w:sz w:val="24"/>
                <w:szCs w:val="24"/>
              </w:rPr>
            </w:pPr>
          </w:p>
          <w:p w:rsidR="002E76E9" w:rsidRPr="00212EEC" w:rsidRDefault="002E76E9" w:rsidP="00254D0E">
            <w:pPr>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BÁO CÁO NỢ XẤU VÀ TÌNH HÌNH XỬ LÝ NỢ XẤU                                                </w:t>
            </w:r>
          </w:p>
        </w:tc>
      </w:tr>
      <w:tr w:rsidR="002E76E9" w:rsidRPr="00212EEC" w:rsidTr="006526C1">
        <w:trPr>
          <w:trHeight w:val="330"/>
          <w:jc w:val="center"/>
        </w:trPr>
        <w:tc>
          <w:tcPr>
            <w:tcW w:w="5000" w:type="pct"/>
            <w:gridSpan w:val="2"/>
            <w:vAlign w:val="center"/>
            <w:hideMark/>
          </w:tcPr>
          <w:p w:rsidR="002E76E9" w:rsidRPr="00212EEC" w:rsidRDefault="002E76E9" w:rsidP="00254D0E">
            <w:pPr>
              <w:jc w:val="center"/>
              <w:rPr>
                <w:rFonts w:ascii="Times New Roman" w:hAnsi="Times New Roman" w:cs="Times New Roman"/>
                <w:i/>
                <w:iCs/>
                <w:sz w:val="24"/>
                <w:szCs w:val="24"/>
              </w:rPr>
            </w:pPr>
            <w:r w:rsidRPr="00212EEC">
              <w:rPr>
                <w:rFonts w:ascii="Times New Roman" w:hAnsi="Times New Roman" w:cs="Times New Roman"/>
                <w:i/>
                <w:iCs/>
                <w:sz w:val="24"/>
                <w:szCs w:val="24"/>
              </w:rPr>
              <w:t xml:space="preserve">         (Tháng</w:t>
            </w:r>
            <w:r w:rsidR="00147E6B">
              <w:rPr>
                <w:rFonts w:ascii="Times New Roman" w:hAnsi="Times New Roman" w:cs="Times New Roman"/>
                <w:i/>
                <w:iCs/>
                <w:sz w:val="24"/>
                <w:szCs w:val="24"/>
              </w:rPr>
              <w:t>…</w:t>
            </w:r>
            <w:r w:rsidRPr="00212EEC">
              <w:rPr>
                <w:rFonts w:ascii="Times New Roman" w:hAnsi="Times New Roman" w:cs="Times New Roman"/>
                <w:i/>
                <w:iCs/>
                <w:sz w:val="24"/>
                <w:szCs w:val="24"/>
              </w:rPr>
              <w:t>…năm</w:t>
            </w:r>
            <w:r w:rsidR="00147E6B">
              <w:rPr>
                <w:rFonts w:ascii="Times New Roman" w:hAnsi="Times New Roman" w:cs="Times New Roman"/>
                <w:i/>
                <w:iCs/>
                <w:sz w:val="24"/>
                <w:szCs w:val="24"/>
              </w:rPr>
              <w:t>…</w:t>
            </w:r>
            <w:r w:rsidRPr="00212EEC">
              <w:rPr>
                <w:rFonts w:ascii="Times New Roman" w:hAnsi="Times New Roman" w:cs="Times New Roman"/>
                <w:i/>
                <w:iCs/>
                <w:sz w:val="24"/>
                <w:szCs w:val="24"/>
              </w:rPr>
              <w:t>…)</w:t>
            </w:r>
          </w:p>
        </w:tc>
      </w:tr>
      <w:tr w:rsidR="002E76E9" w:rsidRPr="00212EEC" w:rsidTr="006526C1">
        <w:trPr>
          <w:trHeight w:val="212"/>
          <w:jc w:val="center"/>
        </w:trPr>
        <w:tc>
          <w:tcPr>
            <w:tcW w:w="5000" w:type="pct"/>
            <w:gridSpan w:val="2"/>
            <w:noWrap/>
            <w:vAlign w:val="center"/>
            <w:hideMark/>
          </w:tcPr>
          <w:p w:rsidR="002E76E9" w:rsidRPr="00212EEC" w:rsidRDefault="002E76E9" w:rsidP="006526C1">
            <w:pPr>
              <w:spacing w:before="240" w:line="254" w:lineRule="auto"/>
              <w:jc w:val="right"/>
              <w:rPr>
                <w:rFonts w:ascii="Times New Roman" w:hAnsi="Times New Roman" w:cs="Times New Roman"/>
                <w:i/>
                <w:iCs/>
                <w:sz w:val="24"/>
                <w:szCs w:val="24"/>
              </w:rPr>
            </w:pPr>
            <w:r w:rsidRPr="00212EEC">
              <w:rPr>
                <w:rFonts w:ascii="Times New Roman" w:hAnsi="Times New Roman" w:cs="Times New Roman"/>
                <w:i/>
                <w:iCs/>
                <w:sz w:val="24"/>
                <w:szCs w:val="24"/>
                <w:lang w:val="de-DE"/>
              </w:rPr>
              <w:t xml:space="preserve">Đơn vị tính: </w:t>
            </w:r>
            <w:r w:rsidRPr="00212EEC">
              <w:rPr>
                <w:rFonts w:ascii="Times New Roman" w:hAnsi="Times New Roman" w:cs="Times New Roman"/>
                <w:i/>
                <w:iCs/>
                <w:sz w:val="24"/>
                <w:szCs w:val="24"/>
              </w:rPr>
              <w:t>Triệu VND</w:t>
            </w:r>
          </w:p>
        </w:tc>
      </w:tr>
    </w:tbl>
    <w:p w:rsidR="002E76E9" w:rsidRPr="00212EEC" w:rsidRDefault="002E76E9" w:rsidP="002E76E9">
      <w:pPr>
        <w:tabs>
          <w:tab w:val="left" w:pos="-93"/>
          <w:tab w:val="left" w:pos="6142"/>
        </w:tabs>
        <w:ind w:left="-567"/>
        <w:rPr>
          <w:rFonts w:ascii="Times New Roman" w:hAnsi="Times New Roman" w:cs="Times New Roman"/>
          <w:b/>
          <w:bCs/>
          <w:sz w:val="4"/>
          <w:szCs w:val="4"/>
        </w:rPr>
      </w:pPr>
    </w:p>
    <w:tbl>
      <w:tblPr>
        <w:tblW w:w="5114"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7"/>
        <w:gridCol w:w="2374"/>
        <w:gridCol w:w="852"/>
        <w:gridCol w:w="712"/>
        <w:gridCol w:w="846"/>
        <w:gridCol w:w="852"/>
        <w:gridCol w:w="709"/>
        <w:gridCol w:w="643"/>
        <w:gridCol w:w="637"/>
        <w:gridCol w:w="709"/>
        <w:gridCol w:w="569"/>
        <w:gridCol w:w="566"/>
        <w:gridCol w:w="712"/>
        <w:gridCol w:w="852"/>
        <w:gridCol w:w="852"/>
        <w:gridCol w:w="852"/>
        <w:gridCol w:w="852"/>
        <w:gridCol w:w="697"/>
      </w:tblGrid>
      <w:tr w:rsidR="002E76E9" w:rsidRPr="00147E6B" w:rsidTr="00147E6B">
        <w:trPr>
          <w:trHeight w:val="397"/>
        </w:trPr>
        <w:tc>
          <w:tcPr>
            <w:tcW w:w="204" w:type="pct"/>
            <w:vMerge w:val="restart"/>
            <w:vAlign w:val="center"/>
            <w:hideMark/>
          </w:tcPr>
          <w:p w:rsidR="002E76E9" w:rsidRPr="00147E6B" w:rsidRDefault="002E76E9" w:rsidP="006526C1">
            <w:pPr>
              <w:spacing w:line="254" w:lineRule="auto"/>
              <w:jc w:val="center"/>
              <w:rPr>
                <w:rFonts w:ascii="Times New Roman" w:hAnsi="Times New Roman" w:cs="Times New Roman"/>
                <w:b/>
                <w:bCs/>
                <w:sz w:val="22"/>
                <w:szCs w:val="22"/>
              </w:rPr>
            </w:pPr>
            <w:r w:rsidRPr="00147E6B">
              <w:rPr>
                <w:rFonts w:ascii="Times New Roman" w:hAnsi="Times New Roman" w:cs="Times New Roman"/>
                <w:b/>
                <w:bCs/>
                <w:sz w:val="22"/>
                <w:szCs w:val="22"/>
                <w:lang w:eastAsia="en-AU"/>
              </w:rPr>
              <w:t>STT</w:t>
            </w:r>
          </w:p>
        </w:tc>
        <w:tc>
          <w:tcPr>
            <w:tcW w:w="1606" w:type="pct"/>
            <w:gridSpan w:val="4"/>
            <w:vAlign w:val="center"/>
            <w:hideMark/>
          </w:tcPr>
          <w:p w:rsidR="002E76E9" w:rsidRPr="00147E6B" w:rsidRDefault="002E76E9" w:rsidP="006526C1">
            <w:pPr>
              <w:spacing w:line="254" w:lineRule="auto"/>
              <w:jc w:val="center"/>
              <w:rPr>
                <w:rFonts w:ascii="Times New Roman" w:hAnsi="Times New Roman" w:cs="Times New Roman"/>
                <w:b/>
                <w:bCs/>
                <w:sz w:val="22"/>
                <w:szCs w:val="22"/>
              </w:rPr>
            </w:pPr>
            <w:r w:rsidRPr="00147E6B">
              <w:rPr>
                <w:rFonts w:ascii="Times New Roman" w:hAnsi="Times New Roman" w:cs="Times New Roman"/>
                <w:b/>
                <w:bCs/>
                <w:sz w:val="22"/>
                <w:szCs w:val="22"/>
                <w:lang w:eastAsia="en-AU"/>
              </w:rPr>
              <w:t>Thông tin về khách hàng vay</w:t>
            </w:r>
          </w:p>
        </w:tc>
        <w:tc>
          <w:tcPr>
            <w:tcW w:w="3190" w:type="pct"/>
            <w:gridSpan w:val="13"/>
            <w:vAlign w:val="center"/>
            <w:hideMark/>
          </w:tcPr>
          <w:p w:rsidR="002E76E9" w:rsidRPr="00147E6B" w:rsidRDefault="002E76E9" w:rsidP="006526C1">
            <w:pPr>
              <w:spacing w:line="254" w:lineRule="auto"/>
              <w:jc w:val="center"/>
              <w:rPr>
                <w:rFonts w:ascii="Times New Roman" w:hAnsi="Times New Roman" w:cs="Times New Roman"/>
                <w:b/>
                <w:bCs/>
                <w:sz w:val="22"/>
                <w:szCs w:val="22"/>
              </w:rPr>
            </w:pPr>
            <w:r w:rsidRPr="00147E6B">
              <w:rPr>
                <w:rFonts w:ascii="Times New Roman" w:hAnsi="Times New Roman" w:cs="Times New Roman"/>
                <w:b/>
                <w:bCs/>
                <w:sz w:val="22"/>
                <w:szCs w:val="22"/>
              </w:rPr>
              <w:t>Thông tin nợ xấu</w:t>
            </w:r>
          </w:p>
        </w:tc>
      </w:tr>
      <w:tr w:rsidR="002E76E9" w:rsidRPr="00147E6B" w:rsidTr="00147E6B">
        <w:trPr>
          <w:trHeight w:val="397"/>
        </w:trPr>
        <w:tc>
          <w:tcPr>
            <w:tcW w:w="204" w:type="pct"/>
            <w:vMerge/>
            <w:vAlign w:val="center"/>
            <w:hideMark/>
          </w:tcPr>
          <w:p w:rsidR="002E76E9" w:rsidRPr="00147E6B" w:rsidRDefault="002E76E9" w:rsidP="006526C1">
            <w:pPr>
              <w:rPr>
                <w:rFonts w:ascii="Times New Roman" w:hAnsi="Times New Roman" w:cs="Times New Roman"/>
                <w:b/>
                <w:bCs/>
                <w:sz w:val="22"/>
                <w:szCs w:val="22"/>
              </w:rPr>
            </w:pPr>
          </w:p>
        </w:tc>
        <w:tc>
          <w:tcPr>
            <w:tcW w:w="797" w:type="pct"/>
            <w:vMerge w:val="restart"/>
            <w:vAlign w:val="center"/>
            <w:hideMark/>
          </w:tcPr>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lang w:eastAsia="en-AU"/>
              </w:rPr>
              <w:t xml:space="preserve">Tên khách hàng vay </w:t>
            </w:r>
          </w:p>
        </w:tc>
        <w:tc>
          <w:tcPr>
            <w:tcW w:w="286" w:type="pct"/>
            <w:vMerge w:val="restart"/>
            <w:vAlign w:val="center"/>
            <w:hideMark/>
          </w:tcPr>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lang w:eastAsia="en-AU"/>
              </w:rPr>
              <w:t>Mã loại hình tổ chức, cá nhân</w:t>
            </w:r>
          </w:p>
        </w:tc>
        <w:tc>
          <w:tcPr>
            <w:tcW w:w="239" w:type="pct"/>
            <w:vMerge w:val="restart"/>
            <w:vAlign w:val="center"/>
            <w:hideMark/>
          </w:tcPr>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lang w:eastAsia="en-AU"/>
              </w:rPr>
              <w:t>Mã số thuế</w:t>
            </w:r>
          </w:p>
        </w:tc>
        <w:tc>
          <w:tcPr>
            <w:tcW w:w="284" w:type="pct"/>
            <w:vMerge w:val="restart"/>
            <w:vAlign w:val="center"/>
            <w:hideMark/>
          </w:tcPr>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lang w:eastAsia="en-AU"/>
              </w:rPr>
              <w:t>CMND/ Hộ chiếu</w:t>
            </w:r>
          </w:p>
        </w:tc>
        <w:tc>
          <w:tcPr>
            <w:tcW w:w="1381" w:type="pct"/>
            <w:gridSpan w:val="6"/>
            <w:vAlign w:val="center"/>
            <w:hideMark/>
          </w:tcPr>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rPr>
              <w:t>Nợ xấu</w:t>
            </w:r>
          </w:p>
        </w:tc>
        <w:tc>
          <w:tcPr>
            <w:tcW w:w="1286" w:type="pct"/>
            <w:gridSpan w:val="5"/>
            <w:vAlign w:val="center"/>
            <w:hideMark/>
          </w:tcPr>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rPr>
              <w:t>Tài sản bảo đảm</w:t>
            </w:r>
          </w:p>
        </w:tc>
        <w:tc>
          <w:tcPr>
            <w:tcW w:w="286" w:type="pct"/>
            <w:vMerge w:val="restart"/>
            <w:vAlign w:val="center"/>
            <w:hideMark/>
          </w:tcPr>
          <w:p w:rsidR="00EB3F38"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rPr>
              <w:t>Trích lập dự phòng rủi ro</w:t>
            </w:r>
          </w:p>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rPr>
              <w:t>cụ thể</w:t>
            </w:r>
          </w:p>
        </w:tc>
        <w:tc>
          <w:tcPr>
            <w:tcW w:w="237" w:type="pct"/>
            <w:vMerge w:val="restart"/>
            <w:vAlign w:val="center"/>
            <w:hideMark/>
          </w:tcPr>
          <w:p w:rsidR="002E76E9" w:rsidRPr="00147E6B" w:rsidRDefault="002E76E9" w:rsidP="006526C1">
            <w:pPr>
              <w:spacing w:line="254" w:lineRule="auto"/>
              <w:jc w:val="center"/>
              <w:rPr>
                <w:rFonts w:ascii="Times New Roman" w:hAnsi="Times New Roman" w:cs="Times New Roman"/>
                <w:b/>
                <w:sz w:val="22"/>
                <w:szCs w:val="22"/>
              </w:rPr>
            </w:pPr>
            <w:r w:rsidRPr="00147E6B">
              <w:rPr>
                <w:rFonts w:ascii="Times New Roman" w:hAnsi="Times New Roman" w:cs="Times New Roman"/>
                <w:b/>
                <w:sz w:val="22"/>
                <w:szCs w:val="22"/>
              </w:rPr>
              <w:t>Hình thức cấp tín dụng</w:t>
            </w:r>
          </w:p>
        </w:tc>
      </w:tr>
      <w:tr w:rsidR="002E76E9" w:rsidRPr="00147E6B" w:rsidTr="00147E6B">
        <w:trPr>
          <w:trHeight w:val="397"/>
        </w:trPr>
        <w:tc>
          <w:tcPr>
            <w:tcW w:w="204" w:type="pct"/>
            <w:vMerge/>
            <w:vAlign w:val="center"/>
            <w:hideMark/>
          </w:tcPr>
          <w:p w:rsidR="002E76E9" w:rsidRPr="00147E6B" w:rsidRDefault="002E76E9" w:rsidP="006526C1">
            <w:pPr>
              <w:rPr>
                <w:rFonts w:ascii="Times New Roman" w:hAnsi="Times New Roman" w:cs="Times New Roman"/>
                <w:bCs/>
                <w:sz w:val="22"/>
                <w:szCs w:val="22"/>
              </w:rPr>
            </w:pPr>
          </w:p>
        </w:tc>
        <w:tc>
          <w:tcPr>
            <w:tcW w:w="797" w:type="pct"/>
            <w:vMerge/>
            <w:vAlign w:val="center"/>
            <w:hideMark/>
          </w:tcPr>
          <w:p w:rsidR="002E76E9" w:rsidRPr="00147E6B" w:rsidRDefault="002E76E9" w:rsidP="006526C1">
            <w:pPr>
              <w:rPr>
                <w:rFonts w:ascii="Times New Roman" w:hAnsi="Times New Roman" w:cs="Times New Roman"/>
                <w:sz w:val="22"/>
                <w:szCs w:val="22"/>
              </w:rPr>
            </w:pPr>
          </w:p>
        </w:tc>
        <w:tc>
          <w:tcPr>
            <w:tcW w:w="286" w:type="pct"/>
            <w:vMerge/>
            <w:vAlign w:val="center"/>
            <w:hideMark/>
          </w:tcPr>
          <w:p w:rsidR="002E76E9" w:rsidRPr="00147E6B" w:rsidRDefault="002E76E9" w:rsidP="006526C1">
            <w:pPr>
              <w:rPr>
                <w:rFonts w:ascii="Times New Roman" w:hAnsi="Times New Roman" w:cs="Times New Roman"/>
                <w:sz w:val="22"/>
                <w:szCs w:val="22"/>
              </w:rPr>
            </w:pPr>
          </w:p>
        </w:tc>
        <w:tc>
          <w:tcPr>
            <w:tcW w:w="239" w:type="pct"/>
            <w:vMerge/>
            <w:vAlign w:val="center"/>
            <w:hideMark/>
          </w:tcPr>
          <w:p w:rsidR="002E76E9" w:rsidRPr="00147E6B" w:rsidRDefault="002E76E9" w:rsidP="006526C1">
            <w:pPr>
              <w:rPr>
                <w:rFonts w:ascii="Times New Roman" w:hAnsi="Times New Roman" w:cs="Times New Roman"/>
                <w:sz w:val="22"/>
                <w:szCs w:val="22"/>
              </w:rPr>
            </w:pPr>
          </w:p>
        </w:tc>
        <w:tc>
          <w:tcPr>
            <w:tcW w:w="284" w:type="pct"/>
            <w:vMerge/>
            <w:vAlign w:val="center"/>
            <w:hideMark/>
          </w:tcPr>
          <w:p w:rsidR="002E76E9" w:rsidRPr="00147E6B" w:rsidRDefault="002E76E9" w:rsidP="006526C1">
            <w:pPr>
              <w:rPr>
                <w:rFonts w:ascii="Times New Roman" w:hAnsi="Times New Roman" w:cs="Times New Roman"/>
                <w:sz w:val="22"/>
                <w:szCs w:val="22"/>
              </w:rPr>
            </w:pPr>
          </w:p>
        </w:tc>
        <w:tc>
          <w:tcPr>
            <w:tcW w:w="523" w:type="pct"/>
            <w:gridSpan w:val="2"/>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Nhóm 3</w:t>
            </w:r>
          </w:p>
        </w:tc>
        <w:tc>
          <w:tcPr>
            <w:tcW w:w="429" w:type="pct"/>
            <w:gridSpan w:val="2"/>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Nhóm 4</w:t>
            </w:r>
          </w:p>
        </w:tc>
        <w:tc>
          <w:tcPr>
            <w:tcW w:w="429" w:type="pct"/>
            <w:gridSpan w:val="2"/>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Nhóm 5</w:t>
            </w:r>
          </w:p>
        </w:tc>
        <w:tc>
          <w:tcPr>
            <w:tcW w:w="190" w:type="pct"/>
            <w:vMerge w:val="restar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Tổng số</w:t>
            </w:r>
          </w:p>
        </w:tc>
        <w:tc>
          <w:tcPr>
            <w:tcW w:w="239" w:type="pct"/>
            <w:vMerge w:val="restar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Bất động sản</w:t>
            </w:r>
          </w:p>
        </w:tc>
        <w:tc>
          <w:tcPr>
            <w:tcW w:w="286" w:type="pct"/>
            <w:vMerge w:val="restart"/>
            <w:vAlign w:val="center"/>
            <w:hideMark/>
          </w:tcPr>
          <w:p w:rsidR="002E76E9" w:rsidRPr="00147E6B" w:rsidRDefault="00A120D6" w:rsidP="00A120D6">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 xml:space="preserve">Dây chuyền sản xuất, </w:t>
            </w:r>
            <w:r w:rsidR="002E76E9" w:rsidRPr="00147E6B">
              <w:rPr>
                <w:rFonts w:ascii="Times New Roman" w:hAnsi="Times New Roman" w:cs="Times New Roman"/>
                <w:sz w:val="22"/>
                <w:szCs w:val="22"/>
              </w:rPr>
              <w:t>Máy móc, thiết bị</w:t>
            </w:r>
          </w:p>
        </w:tc>
        <w:tc>
          <w:tcPr>
            <w:tcW w:w="286" w:type="pct"/>
            <w:vMerge w:val="restar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Giấy tờ có giá</w:t>
            </w:r>
          </w:p>
        </w:tc>
        <w:tc>
          <w:tcPr>
            <w:tcW w:w="286" w:type="pct"/>
            <w:vMerge w:val="restar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Tài sản khác</w:t>
            </w:r>
          </w:p>
        </w:tc>
        <w:tc>
          <w:tcPr>
            <w:tcW w:w="286" w:type="pct"/>
            <w:vMerge/>
            <w:vAlign w:val="center"/>
            <w:hideMark/>
          </w:tcPr>
          <w:p w:rsidR="002E76E9" w:rsidRPr="00147E6B" w:rsidRDefault="002E76E9" w:rsidP="006526C1">
            <w:pPr>
              <w:rPr>
                <w:rFonts w:ascii="Times New Roman" w:hAnsi="Times New Roman" w:cs="Times New Roman"/>
                <w:sz w:val="22"/>
                <w:szCs w:val="22"/>
              </w:rPr>
            </w:pPr>
          </w:p>
        </w:tc>
        <w:tc>
          <w:tcPr>
            <w:tcW w:w="237" w:type="pct"/>
            <w:vMerge/>
            <w:vAlign w:val="center"/>
            <w:hideMark/>
          </w:tcPr>
          <w:p w:rsidR="002E76E9" w:rsidRPr="00147E6B" w:rsidRDefault="002E76E9" w:rsidP="006526C1">
            <w:pPr>
              <w:rPr>
                <w:rFonts w:ascii="Times New Roman" w:hAnsi="Times New Roman" w:cs="Times New Roman"/>
                <w:sz w:val="22"/>
                <w:szCs w:val="22"/>
              </w:rPr>
            </w:pPr>
          </w:p>
        </w:tc>
      </w:tr>
      <w:tr w:rsidR="002E76E9" w:rsidRPr="00147E6B" w:rsidTr="00147E6B">
        <w:trPr>
          <w:trHeight w:val="397"/>
        </w:trPr>
        <w:tc>
          <w:tcPr>
            <w:tcW w:w="204" w:type="pct"/>
            <w:vMerge/>
            <w:vAlign w:val="center"/>
            <w:hideMark/>
          </w:tcPr>
          <w:p w:rsidR="002E76E9" w:rsidRPr="00147E6B" w:rsidRDefault="002E76E9" w:rsidP="006526C1">
            <w:pPr>
              <w:rPr>
                <w:rFonts w:ascii="Times New Roman" w:hAnsi="Times New Roman" w:cs="Times New Roman"/>
                <w:bCs/>
                <w:sz w:val="22"/>
                <w:szCs w:val="22"/>
              </w:rPr>
            </w:pPr>
          </w:p>
        </w:tc>
        <w:tc>
          <w:tcPr>
            <w:tcW w:w="797" w:type="pct"/>
            <w:vMerge/>
            <w:vAlign w:val="center"/>
            <w:hideMark/>
          </w:tcPr>
          <w:p w:rsidR="002E76E9" w:rsidRPr="00147E6B" w:rsidRDefault="002E76E9" w:rsidP="006526C1">
            <w:pPr>
              <w:rPr>
                <w:rFonts w:ascii="Times New Roman" w:hAnsi="Times New Roman" w:cs="Times New Roman"/>
                <w:sz w:val="22"/>
                <w:szCs w:val="22"/>
              </w:rPr>
            </w:pPr>
          </w:p>
        </w:tc>
        <w:tc>
          <w:tcPr>
            <w:tcW w:w="286" w:type="pct"/>
            <w:vMerge/>
            <w:vAlign w:val="center"/>
            <w:hideMark/>
          </w:tcPr>
          <w:p w:rsidR="002E76E9" w:rsidRPr="00147E6B" w:rsidRDefault="002E76E9" w:rsidP="006526C1">
            <w:pPr>
              <w:rPr>
                <w:rFonts w:ascii="Times New Roman" w:hAnsi="Times New Roman" w:cs="Times New Roman"/>
                <w:sz w:val="22"/>
                <w:szCs w:val="22"/>
              </w:rPr>
            </w:pPr>
          </w:p>
        </w:tc>
        <w:tc>
          <w:tcPr>
            <w:tcW w:w="239" w:type="pct"/>
            <w:vMerge/>
            <w:vAlign w:val="center"/>
            <w:hideMark/>
          </w:tcPr>
          <w:p w:rsidR="002E76E9" w:rsidRPr="00147E6B" w:rsidRDefault="002E76E9" w:rsidP="006526C1">
            <w:pPr>
              <w:rPr>
                <w:rFonts w:ascii="Times New Roman" w:hAnsi="Times New Roman" w:cs="Times New Roman"/>
                <w:sz w:val="22"/>
                <w:szCs w:val="22"/>
              </w:rPr>
            </w:pPr>
          </w:p>
        </w:tc>
        <w:tc>
          <w:tcPr>
            <w:tcW w:w="284" w:type="pct"/>
            <w:vMerge/>
            <w:vAlign w:val="center"/>
            <w:hideMark/>
          </w:tcPr>
          <w:p w:rsidR="002E76E9" w:rsidRPr="00147E6B" w:rsidRDefault="002E76E9" w:rsidP="006526C1">
            <w:pPr>
              <w:rPr>
                <w:rFonts w:ascii="Times New Roman" w:hAnsi="Times New Roman" w:cs="Times New Roman"/>
                <w:sz w:val="22"/>
                <w:szCs w:val="22"/>
              </w:rPr>
            </w:pPr>
          </w:p>
        </w:tc>
        <w:tc>
          <w:tcPr>
            <w:tcW w:w="286" w:type="pc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Phát sinh trong kỳ</w:t>
            </w:r>
          </w:p>
        </w:tc>
        <w:tc>
          <w:tcPr>
            <w:tcW w:w="238" w:type="pc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Số dư</w:t>
            </w:r>
          </w:p>
        </w:tc>
        <w:tc>
          <w:tcPr>
            <w:tcW w:w="216" w:type="pc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Phát sinh trong kỳ</w:t>
            </w:r>
          </w:p>
        </w:tc>
        <w:tc>
          <w:tcPr>
            <w:tcW w:w="214" w:type="pc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Số dư</w:t>
            </w:r>
          </w:p>
        </w:tc>
        <w:tc>
          <w:tcPr>
            <w:tcW w:w="238" w:type="pc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Phát sinh trong kỳ</w:t>
            </w:r>
          </w:p>
        </w:tc>
        <w:tc>
          <w:tcPr>
            <w:tcW w:w="191" w:type="pct"/>
            <w:vAlign w:val="center"/>
            <w:hideMark/>
          </w:tcPr>
          <w:p w:rsidR="002E76E9" w:rsidRPr="00147E6B" w:rsidRDefault="002E76E9" w:rsidP="006526C1">
            <w:pPr>
              <w:spacing w:line="254" w:lineRule="auto"/>
              <w:jc w:val="center"/>
              <w:rPr>
                <w:rFonts w:ascii="Times New Roman" w:hAnsi="Times New Roman" w:cs="Times New Roman"/>
                <w:sz w:val="22"/>
                <w:szCs w:val="22"/>
              </w:rPr>
            </w:pPr>
            <w:r w:rsidRPr="00147E6B">
              <w:rPr>
                <w:rFonts w:ascii="Times New Roman" w:hAnsi="Times New Roman" w:cs="Times New Roman"/>
                <w:sz w:val="22"/>
                <w:szCs w:val="22"/>
              </w:rPr>
              <w:t>Số dư</w:t>
            </w:r>
          </w:p>
        </w:tc>
        <w:tc>
          <w:tcPr>
            <w:tcW w:w="190" w:type="pct"/>
            <w:vMerge/>
            <w:vAlign w:val="center"/>
            <w:hideMark/>
          </w:tcPr>
          <w:p w:rsidR="002E76E9" w:rsidRPr="00147E6B" w:rsidRDefault="002E76E9" w:rsidP="006526C1">
            <w:pPr>
              <w:rPr>
                <w:rFonts w:ascii="Times New Roman" w:hAnsi="Times New Roman" w:cs="Times New Roman"/>
                <w:sz w:val="22"/>
                <w:szCs w:val="22"/>
              </w:rPr>
            </w:pPr>
          </w:p>
        </w:tc>
        <w:tc>
          <w:tcPr>
            <w:tcW w:w="239" w:type="pct"/>
            <w:vMerge/>
            <w:vAlign w:val="center"/>
            <w:hideMark/>
          </w:tcPr>
          <w:p w:rsidR="002E76E9" w:rsidRPr="00147E6B" w:rsidRDefault="002E76E9" w:rsidP="006526C1">
            <w:pPr>
              <w:rPr>
                <w:rFonts w:ascii="Times New Roman" w:hAnsi="Times New Roman" w:cs="Times New Roman"/>
                <w:sz w:val="22"/>
                <w:szCs w:val="22"/>
              </w:rPr>
            </w:pPr>
          </w:p>
        </w:tc>
        <w:tc>
          <w:tcPr>
            <w:tcW w:w="286" w:type="pct"/>
            <w:vMerge/>
            <w:vAlign w:val="center"/>
            <w:hideMark/>
          </w:tcPr>
          <w:p w:rsidR="002E76E9" w:rsidRPr="00147E6B" w:rsidRDefault="002E76E9" w:rsidP="006526C1">
            <w:pPr>
              <w:rPr>
                <w:rFonts w:ascii="Times New Roman" w:hAnsi="Times New Roman" w:cs="Times New Roman"/>
                <w:sz w:val="22"/>
                <w:szCs w:val="22"/>
              </w:rPr>
            </w:pPr>
          </w:p>
        </w:tc>
        <w:tc>
          <w:tcPr>
            <w:tcW w:w="286" w:type="pct"/>
            <w:vMerge/>
            <w:vAlign w:val="center"/>
            <w:hideMark/>
          </w:tcPr>
          <w:p w:rsidR="002E76E9" w:rsidRPr="00147E6B" w:rsidRDefault="002E76E9" w:rsidP="006526C1">
            <w:pPr>
              <w:rPr>
                <w:rFonts w:ascii="Times New Roman" w:hAnsi="Times New Roman" w:cs="Times New Roman"/>
                <w:sz w:val="22"/>
                <w:szCs w:val="22"/>
              </w:rPr>
            </w:pPr>
          </w:p>
        </w:tc>
        <w:tc>
          <w:tcPr>
            <w:tcW w:w="286" w:type="pct"/>
            <w:vMerge/>
            <w:vAlign w:val="center"/>
            <w:hideMark/>
          </w:tcPr>
          <w:p w:rsidR="002E76E9" w:rsidRPr="00147E6B" w:rsidRDefault="002E76E9" w:rsidP="006526C1">
            <w:pPr>
              <w:rPr>
                <w:rFonts w:ascii="Times New Roman" w:hAnsi="Times New Roman" w:cs="Times New Roman"/>
                <w:sz w:val="22"/>
                <w:szCs w:val="22"/>
              </w:rPr>
            </w:pPr>
          </w:p>
        </w:tc>
        <w:tc>
          <w:tcPr>
            <w:tcW w:w="286" w:type="pct"/>
            <w:vMerge/>
            <w:vAlign w:val="center"/>
            <w:hideMark/>
          </w:tcPr>
          <w:p w:rsidR="002E76E9" w:rsidRPr="00147E6B" w:rsidRDefault="002E76E9" w:rsidP="006526C1">
            <w:pPr>
              <w:rPr>
                <w:rFonts w:ascii="Times New Roman" w:hAnsi="Times New Roman" w:cs="Times New Roman"/>
                <w:sz w:val="22"/>
                <w:szCs w:val="22"/>
              </w:rPr>
            </w:pPr>
          </w:p>
        </w:tc>
        <w:tc>
          <w:tcPr>
            <w:tcW w:w="237" w:type="pct"/>
            <w:vMerge/>
            <w:vAlign w:val="center"/>
            <w:hideMark/>
          </w:tcPr>
          <w:p w:rsidR="002E76E9" w:rsidRPr="00147E6B" w:rsidRDefault="002E76E9" w:rsidP="006526C1">
            <w:pPr>
              <w:rPr>
                <w:rFonts w:ascii="Times New Roman" w:hAnsi="Times New Roman" w:cs="Times New Roman"/>
                <w:sz w:val="22"/>
                <w:szCs w:val="22"/>
              </w:rPr>
            </w:pPr>
          </w:p>
        </w:tc>
      </w:tr>
      <w:tr w:rsidR="002E76E9" w:rsidRPr="00147E6B" w:rsidTr="00147E6B">
        <w:trPr>
          <w:trHeight w:val="397"/>
        </w:trPr>
        <w:tc>
          <w:tcPr>
            <w:tcW w:w="20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(1)</w:t>
            </w:r>
          </w:p>
        </w:tc>
        <w:tc>
          <w:tcPr>
            <w:tcW w:w="797"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(2)</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(3)</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(4)</w:t>
            </w:r>
          </w:p>
        </w:tc>
        <w:tc>
          <w:tcPr>
            <w:tcW w:w="28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(5)</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(6)</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(7)</w:t>
            </w:r>
          </w:p>
        </w:tc>
        <w:tc>
          <w:tcPr>
            <w:tcW w:w="21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(8)</w:t>
            </w:r>
          </w:p>
        </w:tc>
        <w:tc>
          <w:tcPr>
            <w:tcW w:w="21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(9)</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(10)</w:t>
            </w:r>
          </w:p>
        </w:tc>
        <w:tc>
          <w:tcPr>
            <w:tcW w:w="191"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(11)</w:t>
            </w:r>
          </w:p>
        </w:tc>
        <w:tc>
          <w:tcPr>
            <w:tcW w:w="190"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(12)</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(13)</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(14)</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(15)</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(16)</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(17)</w:t>
            </w:r>
          </w:p>
        </w:tc>
        <w:tc>
          <w:tcPr>
            <w:tcW w:w="237"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(18)</w:t>
            </w:r>
          </w:p>
        </w:tc>
      </w:tr>
      <w:tr w:rsidR="002E76E9" w:rsidRPr="00147E6B" w:rsidTr="00147E6B">
        <w:trPr>
          <w:trHeight w:val="397"/>
        </w:trPr>
        <w:tc>
          <w:tcPr>
            <w:tcW w:w="20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1</w:t>
            </w:r>
          </w:p>
        </w:tc>
        <w:tc>
          <w:tcPr>
            <w:tcW w:w="797" w:type="pct"/>
            <w:noWrap/>
            <w:vAlign w:val="center"/>
            <w:hideMark/>
          </w:tcPr>
          <w:p w:rsidR="002E76E9" w:rsidRPr="00147E6B" w:rsidRDefault="002E76E9" w:rsidP="006526C1">
            <w:pPr>
              <w:spacing w:line="254" w:lineRule="auto"/>
              <w:rPr>
                <w:rFonts w:ascii="Times New Roman" w:hAnsi="Times New Roman" w:cs="Times New Roman"/>
                <w:i/>
                <w:sz w:val="22"/>
                <w:szCs w:val="22"/>
              </w:rPr>
            </w:pPr>
            <w:r w:rsidRPr="00147E6B">
              <w:rPr>
                <w:rFonts w:ascii="Times New Roman" w:hAnsi="Times New Roman" w:cs="Times New Roman"/>
                <w:i/>
                <w:sz w:val="22"/>
                <w:szCs w:val="22"/>
                <w:lang w:eastAsia="en-AU"/>
              </w:rPr>
              <w:t>Tên khách hàng 1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1"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0"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7"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r>
      <w:tr w:rsidR="002E76E9" w:rsidRPr="00147E6B" w:rsidTr="00147E6B">
        <w:trPr>
          <w:trHeight w:val="397"/>
        </w:trPr>
        <w:tc>
          <w:tcPr>
            <w:tcW w:w="20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2</w:t>
            </w:r>
          </w:p>
        </w:tc>
        <w:tc>
          <w:tcPr>
            <w:tcW w:w="797" w:type="pct"/>
            <w:noWrap/>
            <w:vAlign w:val="center"/>
            <w:hideMark/>
          </w:tcPr>
          <w:p w:rsidR="002E76E9" w:rsidRPr="00147E6B" w:rsidRDefault="002E76E9" w:rsidP="006526C1">
            <w:pPr>
              <w:spacing w:line="254" w:lineRule="auto"/>
              <w:rPr>
                <w:rFonts w:ascii="Times New Roman" w:hAnsi="Times New Roman" w:cs="Times New Roman"/>
                <w:i/>
                <w:sz w:val="22"/>
                <w:szCs w:val="22"/>
              </w:rPr>
            </w:pPr>
            <w:r w:rsidRPr="00147E6B">
              <w:rPr>
                <w:rFonts w:ascii="Times New Roman" w:hAnsi="Times New Roman" w:cs="Times New Roman"/>
                <w:i/>
                <w:sz w:val="22"/>
                <w:szCs w:val="22"/>
                <w:lang w:eastAsia="en-AU"/>
              </w:rPr>
              <w:t>Tên khách hàng 2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1"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0"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7"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r>
      <w:tr w:rsidR="002E76E9" w:rsidRPr="00147E6B" w:rsidTr="00147E6B">
        <w:trPr>
          <w:trHeight w:val="397"/>
        </w:trPr>
        <w:tc>
          <w:tcPr>
            <w:tcW w:w="20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797" w:type="pct"/>
            <w:noWrap/>
            <w:vAlign w:val="center"/>
            <w:hideMark/>
          </w:tcPr>
          <w:p w:rsidR="002E76E9" w:rsidRPr="00147E6B" w:rsidRDefault="002E76E9" w:rsidP="006526C1">
            <w:pPr>
              <w:spacing w:line="254" w:lineRule="auto"/>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4"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1"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0"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9"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7" w:type="pct"/>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r>
      <w:tr w:rsidR="002E76E9" w:rsidRPr="00147E6B" w:rsidTr="005E208C">
        <w:trPr>
          <w:trHeight w:val="397"/>
        </w:trPr>
        <w:tc>
          <w:tcPr>
            <w:tcW w:w="204"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n</w:t>
            </w:r>
          </w:p>
        </w:tc>
        <w:tc>
          <w:tcPr>
            <w:tcW w:w="797" w:type="pct"/>
            <w:tcBorders>
              <w:bottom w:val="single" w:sz="4" w:space="0" w:color="auto"/>
            </w:tcBorders>
            <w:noWrap/>
            <w:vAlign w:val="center"/>
            <w:hideMark/>
          </w:tcPr>
          <w:p w:rsidR="002E76E9" w:rsidRPr="00147E6B" w:rsidRDefault="002E76E9" w:rsidP="006526C1">
            <w:pPr>
              <w:spacing w:line="254" w:lineRule="auto"/>
              <w:rPr>
                <w:rFonts w:ascii="Times New Roman" w:hAnsi="Times New Roman" w:cs="Times New Roman"/>
                <w:i/>
                <w:sz w:val="22"/>
                <w:szCs w:val="22"/>
              </w:rPr>
            </w:pPr>
            <w:r w:rsidRPr="00147E6B">
              <w:rPr>
                <w:rFonts w:ascii="Times New Roman" w:hAnsi="Times New Roman" w:cs="Times New Roman"/>
                <w:i/>
                <w:sz w:val="22"/>
                <w:szCs w:val="22"/>
                <w:lang w:eastAsia="en-AU"/>
              </w:rPr>
              <w:t> Tên khách hàng n</w:t>
            </w: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39"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4"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lang w:eastAsia="en-AU"/>
              </w:rPr>
              <w:t> </w:t>
            </w: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14"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8"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1"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190"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9"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c>
          <w:tcPr>
            <w:tcW w:w="237"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r w:rsidRPr="00147E6B">
              <w:rPr>
                <w:rFonts w:ascii="Times New Roman" w:hAnsi="Times New Roman" w:cs="Times New Roman"/>
                <w:i/>
                <w:sz w:val="22"/>
                <w:szCs w:val="22"/>
              </w:rPr>
              <w:t> </w:t>
            </w:r>
          </w:p>
        </w:tc>
      </w:tr>
      <w:tr w:rsidR="002E76E9" w:rsidRPr="00147E6B" w:rsidTr="00436A8F">
        <w:trPr>
          <w:trHeight w:val="397"/>
        </w:trPr>
        <w:tc>
          <w:tcPr>
            <w:tcW w:w="204"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lang w:eastAsia="en-AU"/>
              </w:rPr>
            </w:pPr>
          </w:p>
        </w:tc>
        <w:tc>
          <w:tcPr>
            <w:tcW w:w="797"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b/>
                <w:sz w:val="22"/>
                <w:szCs w:val="22"/>
                <w:lang w:eastAsia="en-AU"/>
              </w:rPr>
            </w:pPr>
            <w:r w:rsidRPr="00147E6B">
              <w:rPr>
                <w:rFonts w:ascii="Times New Roman" w:hAnsi="Times New Roman" w:cs="Times New Roman"/>
                <w:b/>
                <w:sz w:val="22"/>
                <w:szCs w:val="22"/>
                <w:lang w:eastAsia="en-AU"/>
              </w:rPr>
              <w:t>Tổng cộng (=1+2+…+n)</w:t>
            </w:r>
          </w:p>
        </w:tc>
        <w:tc>
          <w:tcPr>
            <w:tcW w:w="286" w:type="pct"/>
            <w:tcBorders>
              <w:bottom w:val="single" w:sz="4" w:space="0" w:color="auto"/>
            </w:tcBorders>
            <w:shd w:val="clear" w:color="auto" w:fill="BFBFBF" w:themeFill="background1" w:themeFillShade="BF"/>
            <w:noWrap/>
            <w:vAlign w:val="center"/>
            <w:hideMark/>
          </w:tcPr>
          <w:p w:rsidR="002E76E9" w:rsidRPr="00147E6B" w:rsidRDefault="002E76E9" w:rsidP="006526C1">
            <w:pPr>
              <w:spacing w:line="254" w:lineRule="auto"/>
              <w:jc w:val="center"/>
              <w:rPr>
                <w:rFonts w:ascii="Times New Roman" w:hAnsi="Times New Roman" w:cs="Times New Roman"/>
                <w:i/>
                <w:sz w:val="22"/>
                <w:szCs w:val="22"/>
                <w:lang w:eastAsia="en-AU"/>
              </w:rPr>
            </w:pPr>
          </w:p>
        </w:tc>
        <w:tc>
          <w:tcPr>
            <w:tcW w:w="239" w:type="pct"/>
            <w:tcBorders>
              <w:bottom w:val="single" w:sz="4" w:space="0" w:color="auto"/>
            </w:tcBorders>
            <w:shd w:val="clear" w:color="auto" w:fill="BFBFBF" w:themeFill="background1" w:themeFillShade="BF"/>
            <w:noWrap/>
            <w:vAlign w:val="center"/>
            <w:hideMark/>
          </w:tcPr>
          <w:p w:rsidR="002E76E9" w:rsidRPr="00147E6B" w:rsidRDefault="002E76E9" w:rsidP="006526C1">
            <w:pPr>
              <w:spacing w:line="254" w:lineRule="auto"/>
              <w:jc w:val="center"/>
              <w:rPr>
                <w:rFonts w:ascii="Times New Roman" w:hAnsi="Times New Roman" w:cs="Times New Roman"/>
                <w:i/>
                <w:sz w:val="22"/>
                <w:szCs w:val="22"/>
                <w:lang w:eastAsia="en-AU"/>
              </w:rPr>
            </w:pPr>
          </w:p>
        </w:tc>
        <w:tc>
          <w:tcPr>
            <w:tcW w:w="284" w:type="pct"/>
            <w:tcBorders>
              <w:bottom w:val="single" w:sz="4" w:space="0" w:color="auto"/>
            </w:tcBorders>
            <w:shd w:val="clear" w:color="auto" w:fill="BFBFBF" w:themeFill="background1" w:themeFillShade="BF"/>
            <w:noWrap/>
            <w:vAlign w:val="center"/>
            <w:hideMark/>
          </w:tcPr>
          <w:p w:rsidR="002E76E9" w:rsidRPr="00147E6B" w:rsidRDefault="002E76E9" w:rsidP="006526C1">
            <w:pPr>
              <w:spacing w:line="254" w:lineRule="auto"/>
              <w:jc w:val="center"/>
              <w:rPr>
                <w:rFonts w:ascii="Times New Roman" w:hAnsi="Times New Roman" w:cs="Times New Roman"/>
                <w:i/>
                <w:sz w:val="22"/>
                <w:szCs w:val="22"/>
                <w:lang w:eastAsia="en-AU"/>
              </w:rPr>
            </w:pP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38"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1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14"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38"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191"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190"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39"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86" w:type="pct"/>
            <w:tcBorders>
              <w:bottom w:val="single" w:sz="4" w:space="0" w:color="auto"/>
            </w:tcBorders>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c>
          <w:tcPr>
            <w:tcW w:w="237" w:type="pct"/>
            <w:tcBorders>
              <w:bottom w:val="single" w:sz="4" w:space="0" w:color="auto"/>
            </w:tcBorders>
            <w:shd w:val="clear" w:color="auto" w:fill="BFBFBF" w:themeFill="background1" w:themeFillShade="BF"/>
            <w:noWrap/>
            <w:vAlign w:val="center"/>
            <w:hideMark/>
          </w:tcPr>
          <w:p w:rsidR="002E76E9" w:rsidRPr="00147E6B" w:rsidRDefault="002E76E9" w:rsidP="006526C1">
            <w:pPr>
              <w:spacing w:line="254" w:lineRule="auto"/>
              <w:jc w:val="center"/>
              <w:rPr>
                <w:rFonts w:ascii="Times New Roman" w:hAnsi="Times New Roman" w:cs="Times New Roman"/>
                <w:i/>
                <w:sz w:val="22"/>
                <w:szCs w:val="22"/>
              </w:rPr>
            </w:pPr>
          </w:p>
        </w:tc>
      </w:tr>
    </w:tbl>
    <w:p w:rsidR="002E76E9" w:rsidRPr="008D31A2" w:rsidRDefault="002E76E9" w:rsidP="002E76E9">
      <w:pPr>
        <w:spacing w:before="60" w:after="60" w:line="240" w:lineRule="exact"/>
        <w:jc w:val="both"/>
        <w:rPr>
          <w:rFonts w:ascii="Times New Roman" w:hAnsi="Times New Roman" w:cs="Times New Roman"/>
          <w:b/>
          <w:bCs/>
          <w:i/>
          <w:sz w:val="24"/>
          <w:szCs w:val="24"/>
        </w:rPr>
      </w:pPr>
    </w:p>
    <w:p w:rsidR="002E76E9" w:rsidRPr="008D31A2" w:rsidRDefault="002E76E9"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b/>
          <w:bCs/>
          <w:i/>
          <w:sz w:val="24"/>
          <w:szCs w:val="24"/>
        </w:rPr>
        <w:t xml:space="preserve">1. Đối tượng áp dụng: </w:t>
      </w:r>
      <w:r w:rsidRPr="008D31A2">
        <w:rPr>
          <w:rFonts w:ascii="Times New Roman" w:hAnsi="Times New Roman" w:cs="Times New Roman"/>
          <w:bCs/>
          <w:iCs/>
          <w:sz w:val="24"/>
          <w:szCs w:val="24"/>
        </w:rPr>
        <w:t xml:space="preserve">Các tổ chức tín dụng (trừ </w:t>
      </w:r>
      <w:r w:rsidR="00436A8F">
        <w:rPr>
          <w:rFonts w:ascii="Times New Roman" w:hAnsi="Times New Roman" w:cs="Times New Roman"/>
          <w:bCs/>
          <w:iCs/>
          <w:sz w:val="24"/>
          <w:szCs w:val="24"/>
        </w:rPr>
        <w:t>Ngân hàng Hợp tác xã Việt Nam</w:t>
      </w:r>
      <w:r w:rsidRPr="008D31A2">
        <w:rPr>
          <w:rFonts w:ascii="Times New Roman" w:hAnsi="Times New Roman" w:cs="Times New Roman"/>
          <w:bCs/>
          <w:iCs/>
          <w:sz w:val="24"/>
          <w:szCs w:val="24"/>
        </w:rPr>
        <w:t xml:space="preserve">, Ngân hàng Chính sách xã hội, Quỹ tín dụng nhân dân). </w:t>
      </w:r>
    </w:p>
    <w:p w:rsidR="00841F92" w:rsidRPr="00841F92" w:rsidRDefault="002E76E9" w:rsidP="009C5A82">
      <w:pPr>
        <w:spacing w:before="60" w:after="60" w:line="240" w:lineRule="atLeast"/>
        <w:jc w:val="both"/>
        <w:rPr>
          <w:rFonts w:ascii="Times New Roman" w:hAnsi="Times New Roman"/>
          <w:bCs/>
          <w:iCs/>
          <w:color w:val="FF0000"/>
          <w:sz w:val="24"/>
          <w:szCs w:val="24"/>
        </w:rPr>
      </w:pPr>
      <w:r w:rsidRPr="008D31A2">
        <w:rPr>
          <w:rFonts w:ascii="Times New Roman" w:eastAsia="Calibri" w:hAnsi="Times New Roman" w:cs="Times New Roman"/>
          <w:b/>
          <w:i/>
          <w:sz w:val="24"/>
          <w:szCs w:val="24"/>
        </w:rPr>
        <w:t>2. Yêu cầu số liệu báo cáo:</w:t>
      </w:r>
      <w:r w:rsidR="00841F92">
        <w:rPr>
          <w:rFonts w:ascii="Times New Roman" w:eastAsia="Calibri" w:hAnsi="Times New Roman" w:cs="Times New Roman"/>
          <w:b/>
          <w:i/>
          <w:sz w:val="24"/>
          <w:szCs w:val="24"/>
        </w:rPr>
        <w:t xml:space="preserve"> </w:t>
      </w:r>
      <w:r w:rsidR="00D42195" w:rsidRPr="00212EEC">
        <w:rPr>
          <w:rFonts w:ascii="Times New Roman" w:hAnsi="Times New Roman" w:cs="Times New Roman"/>
          <w:sz w:val="24"/>
          <w:szCs w:val="24"/>
        </w:rPr>
        <w:t xml:space="preserve">Trụ sở chính tổ chức tín dụng </w:t>
      </w:r>
      <w:r w:rsidR="00D42195">
        <w:rPr>
          <w:rFonts w:ascii="Times New Roman" w:hAnsi="Times New Roman" w:cs="Times New Roman"/>
          <w:sz w:val="24"/>
          <w:szCs w:val="24"/>
        </w:rPr>
        <w:t xml:space="preserve">tổng hợp số liệu toàn hệ thống </w:t>
      </w:r>
      <w:r w:rsidR="00D42195" w:rsidRPr="00212EEC">
        <w:rPr>
          <w:rFonts w:ascii="Times New Roman" w:hAnsi="Times New Roman" w:cs="Times New Roman"/>
          <w:sz w:val="24"/>
          <w:szCs w:val="24"/>
        </w:rPr>
        <w:t>gửi NHNN thông qua Cục Công nghệ</w:t>
      </w:r>
      <w:r w:rsidR="00D42195">
        <w:rPr>
          <w:rFonts w:ascii="Times New Roman" w:hAnsi="Times New Roman" w:cs="Times New Roman"/>
          <w:sz w:val="24"/>
          <w:szCs w:val="24"/>
        </w:rPr>
        <w:t xml:space="preserve"> thông tin.</w:t>
      </w:r>
    </w:p>
    <w:p w:rsidR="002E76E9" w:rsidRPr="008D31A2" w:rsidRDefault="002E76E9"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b/>
          <w:i/>
          <w:sz w:val="24"/>
          <w:szCs w:val="24"/>
        </w:rPr>
        <w:t>3. Thời hạn gửi báo cáo:</w:t>
      </w:r>
      <w:r w:rsidRPr="008D31A2">
        <w:rPr>
          <w:rFonts w:ascii="Times New Roman" w:hAnsi="Times New Roman" w:cs="Times New Roman"/>
          <w:sz w:val="24"/>
          <w:szCs w:val="24"/>
        </w:rPr>
        <w:t xml:space="preserve"> Chậm nhất ngày 25 tháng tiếp theo ngay sau tháng báo cáo.</w:t>
      </w:r>
    </w:p>
    <w:p w:rsidR="002E76E9" w:rsidRPr="00841F92" w:rsidRDefault="002E76E9" w:rsidP="009C5A82">
      <w:pPr>
        <w:spacing w:before="60" w:after="60" w:line="240" w:lineRule="atLeast"/>
        <w:jc w:val="both"/>
        <w:rPr>
          <w:rFonts w:ascii="Times New Roman" w:hAnsi="Times New Roman" w:cs="Times New Roman"/>
          <w:b/>
          <w:color w:val="FF0000"/>
          <w:sz w:val="24"/>
          <w:szCs w:val="24"/>
        </w:rPr>
      </w:pPr>
      <w:r w:rsidRPr="008D31A2">
        <w:rPr>
          <w:rFonts w:ascii="Times New Roman" w:hAnsi="Times New Roman" w:cs="Times New Roman"/>
          <w:b/>
          <w:i/>
          <w:sz w:val="24"/>
          <w:szCs w:val="24"/>
        </w:rPr>
        <w:t xml:space="preserve">4. Đơn vị nhận và duyệt báo cáo: </w:t>
      </w:r>
      <w:r w:rsidRPr="008D31A2">
        <w:rPr>
          <w:rFonts w:ascii="Times New Roman" w:eastAsia="Calibri" w:hAnsi="Times New Roman" w:cs="Times New Roman"/>
          <w:sz w:val="24"/>
          <w:szCs w:val="24"/>
        </w:rPr>
        <w:t>Cơ quan Thanh tra, giám sát ngân hàng</w:t>
      </w:r>
      <w:r w:rsidR="00841F92" w:rsidRPr="00841F92">
        <w:rPr>
          <w:rFonts w:ascii="Times New Roman" w:eastAsia="Calibri" w:hAnsi="Times New Roman" w:cs="Times New Roman"/>
          <w:color w:val="FF0000"/>
          <w:sz w:val="24"/>
          <w:szCs w:val="24"/>
        </w:rPr>
        <w:t>.</w:t>
      </w:r>
    </w:p>
    <w:p w:rsidR="002E76E9" w:rsidRPr="008D31A2" w:rsidRDefault="002E76E9" w:rsidP="009C5A82">
      <w:pPr>
        <w:spacing w:before="60" w:after="60" w:line="240" w:lineRule="atLeast"/>
        <w:ind w:right="141"/>
        <w:jc w:val="both"/>
        <w:rPr>
          <w:rFonts w:ascii="Times New Roman" w:hAnsi="Times New Roman" w:cs="Times New Roman"/>
          <w:i/>
          <w:sz w:val="24"/>
          <w:szCs w:val="24"/>
        </w:rPr>
      </w:pPr>
      <w:r w:rsidRPr="008D31A2">
        <w:rPr>
          <w:rFonts w:ascii="Times New Roman" w:hAnsi="Times New Roman" w:cs="Times New Roman"/>
          <w:b/>
          <w:i/>
          <w:sz w:val="24"/>
          <w:szCs w:val="24"/>
        </w:rPr>
        <w:t>5. Hướng dẫn lập báo cáo:</w:t>
      </w:r>
    </w:p>
    <w:p w:rsidR="002E76E9" w:rsidRPr="008D31A2" w:rsidRDefault="002E76E9" w:rsidP="009C5A82">
      <w:pPr>
        <w:tabs>
          <w:tab w:val="left" w:pos="7163"/>
        </w:tabs>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Cột (2): Thống kê tên từng khách hàng có dư nợ xấu và/hoặc xử lý nợ xấu từ ngày 01/01 của năm báo cáo đến ngày cuối cùng của kỳ báo cáo</w:t>
      </w:r>
      <w:r w:rsidR="00EA10C0" w:rsidRPr="008D31A2">
        <w:rPr>
          <w:rFonts w:ascii="Times New Roman" w:hAnsi="Times New Roman" w:cs="Times New Roman"/>
          <w:sz w:val="24"/>
          <w:szCs w:val="24"/>
        </w:rPr>
        <w:t>.</w:t>
      </w:r>
    </w:p>
    <w:p w:rsidR="002E76E9" w:rsidRPr="008D31A2" w:rsidRDefault="002E76E9"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lang w:val="vi-VN"/>
        </w:rPr>
        <w:t xml:space="preserve">- Cột (3): Mã </w:t>
      </w:r>
      <w:r w:rsidRPr="008D31A2">
        <w:rPr>
          <w:rFonts w:ascii="Times New Roman" w:hAnsi="Times New Roman" w:cs="Times New Roman"/>
          <w:sz w:val="24"/>
          <w:szCs w:val="24"/>
        </w:rPr>
        <w:t>loại hình tổ chức, cá nhân quy định tại Bảng 2 Phụ lục 3 Thông tư này</w:t>
      </w:r>
      <w:r w:rsidR="00EA10C0" w:rsidRPr="008D31A2">
        <w:rPr>
          <w:rFonts w:ascii="Times New Roman" w:hAnsi="Times New Roman" w:cs="Times New Roman"/>
          <w:sz w:val="24"/>
          <w:szCs w:val="24"/>
        </w:rPr>
        <w:t>.</w:t>
      </w:r>
    </w:p>
    <w:p w:rsidR="002E76E9" w:rsidRPr="008D31A2" w:rsidRDefault="002E76E9" w:rsidP="009C5A82">
      <w:pPr>
        <w:spacing w:before="60" w:after="60" w:line="240" w:lineRule="atLeast"/>
        <w:ind w:right="142"/>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lastRenderedPageBreak/>
        <w:t xml:space="preserve">- Cột (4): Mã số thuế đối với tổ chức. </w:t>
      </w:r>
    </w:p>
    <w:p w:rsidR="002E76E9" w:rsidRPr="008D31A2" w:rsidRDefault="002E76E9" w:rsidP="009C5A82">
      <w:pPr>
        <w:spacing w:before="60" w:after="60" w:line="240" w:lineRule="atLeast"/>
        <w:ind w:right="142"/>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(5): Chứng minh nhân dân/Hộ chiếu đối với cá nhân.</w:t>
      </w:r>
    </w:p>
    <w:p w:rsidR="002E76E9" w:rsidRPr="008D31A2" w:rsidRDefault="002E76E9" w:rsidP="009C5A82">
      <w:pPr>
        <w:spacing w:before="60" w:after="60" w:line="240" w:lineRule="atLeast"/>
        <w:ind w:right="144"/>
        <w:jc w:val="both"/>
        <w:rPr>
          <w:rFonts w:ascii="Times New Roman" w:hAnsi="Times New Roman" w:cs="Times New Roman"/>
          <w:spacing w:val="-2"/>
          <w:sz w:val="24"/>
          <w:szCs w:val="24"/>
          <w:lang w:val="vi-VN" w:eastAsia="vi-VN"/>
        </w:rPr>
      </w:pPr>
      <w:r w:rsidRPr="008D31A2">
        <w:rPr>
          <w:rFonts w:ascii="Times New Roman" w:hAnsi="Times New Roman" w:cs="Times New Roman"/>
          <w:spacing w:val="-2"/>
          <w:sz w:val="24"/>
          <w:szCs w:val="24"/>
          <w:lang w:val="vi-VN"/>
        </w:rPr>
        <w:t xml:space="preserve">- Cột (6), (8), (10): </w:t>
      </w:r>
      <w:r w:rsidRPr="008D31A2">
        <w:rPr>
          <w:rFonts w:ascii="Times New Roman" w:hAnsi="Times New Roman" w:cs="Times New Roman"/>
          <w:spacing w:val="-2"/>
          <w:sz w:val="24"/>
          <w:szCs w:val="24"/>
          <w:lang w:val="vi-VN" w:eastAsia="vi-VN"/>
        </w:rPr>
        <w:t>Thống kê số phát sinh mới (phát sinh tăng) trong kỳ báo cáo (không bao gồm số phát sinh do chuyển qua lại từ các nhóm nợ 3, 4, 5).</w:t>
      </w:r>
    </w:p>
    <w:p w:rsidR="002E76E9" w:rsidRPr="008D31A2" w:rsidRDefault="002E76E9" w:rsidP="009C5A82">
      <w:pPr>
        <w:spacing w:before="60" w:after="60" w:line="240" w:lineRule="atLeast"/>
        <w:ind w:right="144"/>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(7), (9), (11): Thống kê dư nợ nhóm 3, 4, 5 của tổ chức tín dụng đến ngày cuối cùng của kỳ báo cáo.</w:t>
      </w:r>
    </w:p>
    <w:p w:rsidR="00C8622C" w:rsidRDefault="002E76E9" w:rsidP="009C5A82">
      <w:pPr>
        <w:spacing w:before="60" w:after="60" w:line="240" w:lineRule="atLeast"/>
        <w:ind w:right="144"/>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xml:space="preserve">- Cột (12), (13), (14), (15), (16): Giá trị tài sản bảo đảm được định giá tại thời điểm gần nhất. </w:t>
      </w:r>
    </w:p>
    <w:p w:rsidR="00C8622C" w:rsidRDefault="00C8622C" w:rsidP="009C5A82">
      <w:pPr>
        <w:spacing w:before="60" w:after="60" w:line="240" w:lineRule="atLeast"/>
        <w:ind w:right="144"/>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Cột (12) = Cột (13)</w:t>
      </w:r>
      <w:r w:rsidR="00436A8F">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w:t>
      </w:r>
      <w:r w:rsidR="00436A8F">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(14)</w:t>
      </w:r>
      <w:r w:rsidR="00436A8F">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w:t>
      </w:r>
      <w:r w:rsidR="00436A8F">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(15)</w:t>
      </w:r>
      <w:r w:rsidR="00436A8F">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w:t>
      </w:r>
      <w:r w:rsidR="00436A8F">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 xml:space="preserve">(16). </w:t>
      </w:r>
    </w:p>
    <w:p w:rsidR="00C8622C" w:rsidRDefault="00C8622C" w:rsidP="009C5A82">
      <w:pPr>
        <w:spacing w:before="60" w:after="60" w:line="240" w:lineRule="atLeast"/>
        <w:ind w:right="144"/>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002E76E9" w:rsidRPr="008D31A2">
        <w:rPr>
          <w:rFonts w:ascii="Times New Roman" w:hAnsi="Times New Roman" w:cs="Times New Roman"/>
          <w:sz w:val="24"/>
          <w:szCs w:val="24"/>
          <w:lang w:val="vi-VN"/>
        </w:rPr>
        <w:t xml:space="preserve">Cột (13) bao gồm cả giá trị bất động sản hình thành trong tương lai. </w:t>
      </w:r>
    </w:p>
    <w:p w:rsidR="002E76E9" w:rsidRPr="008D31A2" w:rsidRDefault="002E76E9" w:rsidP="009C5A82">
      <w:pPr>
        <w:spacing w:before="60" w:after="60" w:line="240" w:lineRule="atLeast"/>
        <w:ind w:right="144"/>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Trường hợp khoản nợ không có tài sản bảo đảm thì các Cột (12), (13), (14), (15), (16) để trống.</w:t>
      </w:r>
    </w:p>
    <w:p w:rsidR="002E76E9" w:rsidRPr="008D31A2" w:rsidRDefault="002E76E9" w:rsidP="009C5A82">
      <w:pPr>
        <w:spacing w:before="60" w:after="60" w:line="240" w:lineRule="atLeast"/>
        <w:ind w:right="142"/>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(17): Số tiền dự phòng cụ thể tổ chức tín dụng đã trích lập cho khoản nợ đến thời điểm báo cáo.</w:t>
      </w:r>
    </w:p>
    <w:p w:rsidR="002E76E9" w:rsidRPr="008D31A2" w:rsidRDefault="002E76E9" w:rsidP="009C5A82">
      <w:pPr>
        <w:spacing w:before="60" w:after="60" w:line="240" w:lineRule="atLeast"/>
        <w:ind w:right="142"/>
        <w:jc w:val="both"/>
        <w:rPr>
          <w:rFonts w:ascii="Times New Roman" w:hAnsi="Times New Roman" w:cs="Times New Roman"/>
          <w:sz w:val="24"/>
          <w:szCs w:val="24"/>
        </w:rPr>
      </w:pPr>
      <w:r w:rsidRPr="008D31A2">
        <w:rPr>
          <w:rFonts w:ascii="Times New Roman" w:hAnsi="Times New Roman" w:cs="Times New Roman"/>
          <w:sz w:val="24"/>
          <w:szCs w:val="24"/>
          <w:lang w:val="vi-VN"/>
        </w:rPr>
        <w:t>- Cột (18): Hình thức cấp tín dụng: Tổ chức tín dụng ghi “1” nếu là “Cho vay”; ghi “2” nếu là “Mua trái phiếu”; ghi “3” nếu là “Ủy thác”; ghi “4” nếu là “Tiền gửi (trừ tiền gửi thanh toán) tại tổ chức tín dụng trong nước, chi nhánh ngân hàng nước ngoài tại Việt Nam theo quy định của pháp luật và tiền gửi tại tổ chức tín dụng nước ngoài (Trừ tiền gửi thanh toán)”; ghi “5” nếu là “Cấp tín dụng khác”.</w:t>
      </w:r>
    </w:p>
    <w:p w:rsidR="002E76E9" w:rsidRPr="008D31A2" w:rsidRDefault="002E76E9" w:rsidP="009C5A82">
      <w:pPr>
        <w:tabs>
          <w:tab w:val="left" w:pos="993"/>
        </w:tabs>
        <w:spacing w:before="60" w:after="60" w:line="240" w:lineRule="atLeast"/>
        <w:jc w:val="both"/>
        <w:rPr>
          <w:rFonts w:ascii="Times New Roman" w:eastAsia="Calibri" w:hAnsi="Times New Roman" w:cs="Times New Roman"/>
          <w:sz w:val="24"/>
          <w:szCs w:val="24"/>
          <w:lang w:val="vi-VN"/>
        </w:rPr>
      </w:pPr>
      <w:r w:rsidRPr="008D31A2">
        <w:rPr>
          <w:rFonts w:ascii="Times New Roman" w:eastAsia="Calibri" w:hAnsi="Times New Roman" w:cs="Times New Roman"/>
          <w:b/>
          <w:i/>
          <w:sz w:val="24"/>
          <w:szCs w:val="24"/>
          <w:u w:val="single"/>
          <w:lang w:val="vi-VN"/>
        </w:rPr>
        <w:t>Ghi chú:</w:t>
      </w:r>
      <w:r w:rsidRPr="008D31A2">
        <w:rPr>
          <w:rFonts w:ascii="Times New Roman" w:eastAsia="Calibri" w:hAnsi="Times New Roman" w:cs="Times New Roman"/>
          <w:sz w:val="24"/>
          <w:szCs w:val="24"/>
          <w:lang w:val="vi-VN"/>
        </w:rPr>
        <w:tab/>
      </w:r>
    </w:p>
    <w:p w:rsidR="002E76E9" w:rsidRPr="008D31A2" w:rsidRDefault="002E76E9" w:rsidP="009C5A82">
      <w:pPr>
        <w:tabs>
          <w:tab w:val="left" w:pos="993"/>
        </w:tabs>
        <w:spacing w:before="60" w:after="60" w:line="240" w:lineRule="atLeast"/>
        <w:jc w:val="both"/>
        <w:rPr>
          <w:rFonts w:ascii="Times New Roman" w:eastAsia="Calibri" w:hAnsi="Times New Roman" w:cs="Times New Roman"/>
          <w:sz w:val="24"/>
          <w:szCs w:val="24"/>
          <w:lang w:val="vi-VN"/>
        </w:rPr>
      </w:pPr>
      <w:r w:rsidRPr="008D31A2">
        <w:rPr>
          <w:rFonts w:ascii="Times New Roman" w:eastAsia="Calibri" w:hAnsi="Times New Roman" w:cs="Times New Roman"/>
          <w:sz w:val="24"/>
          <w:szCs w:val="24"/>
          <w:lang w:val="vi-VN"/>
        </w:rPr>
        <w:t xml:space="preserve">- </w:t>
      </w:r>
      <w:r w:rsidR="003C0DCB" w:rsidRPr="008D31A2">
        <w:rPr>
          <w:rFonts w:ascii="Times New Roman" w:eastAsia="Calibri" w:hAnsi="Times New Roman" w:cs="Times New Roman"/>
          <w:sz w:val="24"/>
          <w:szCs w:val="24"/>
        </w:rPr>
        <w:t>Phân loại nợ là kết quả phân loại nhóm nợ sau khi tham chiếu nhóm nợ do CIC cung cấp theo quy định tại Thông tư 02/2013/TT-NHNN và các văn bản quy phạm pháp luật sửa đổi, bổ sung hoặc thay thế khác (nếu có) của NHNN</w:t>
      </w:r>
      <w:r w:rsidRPr="008D31A2">
        <w:rPr>
          <w:rFonts w:ascii="Times New Roman" w:eastAsia="Calibri" w:hAnsi="Times New Roman" w:cs="Times New Roman"/>
          <w:sz w:val="24"/>
          <w:szCs w:val="24"/>
          <w:lang w:val="vi-VN"/>
        </w:rPr>
        <w:t>.</w:t>
      </w:r>
    </w:p>
    <w:p w:rsidR="002E76E9" w:rsidRPr="008D31A2" w:rsidRDefault="002E76E9" w:rsidP="009C5A82">
      <w:pPr>
        <w:tabs>
          <w:tab w:val="left" w:pos="993"/>
          <w:tab w:val="left" w:pos="1170"/>
        </w:tabs>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lang w:val="vi-VN"/>
        </w:rPr>
        <w:t>- Tổ chức tín dụng không điền số liệu vào các ô màu xám.</w:t>
      </w:r>
    </w:p>
    <w:p w:rsidR="002E76E9" w:rsidRPr="008D31A2" w:rsidRDefault="002E76E9" w:rsidP="009C5A82">
      <w:pPr>
        <w:tabs>
          <w:tab w:val="left" w:pos="993"/>
          <w:tab w:val="left" w:pos="1170"/>
        </w:tabs>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Xử lý nợ xấu</w:t>
      </w:r>
      <w:r w:rsidR="00436A8F">
        <w:rPr>
          <w:rFonts w:ascii="Times New Roman" w:hAnsi="Times New Roman" w:cs="Times New Roman"/>
          <w:sz w:val="24"/>
          <w:szCs w:val="24"/>
        </w:rPr>
        <w:t>: L</w:t>
      </w:r>
      <w:r w:rsidRPr="008D31A2">
        <w:rPr>
          <w:rFonts w:ascii="Times New Roman" w:hAnsi="Times New Roman" w:cs="Times New Roman"/>
          <w:sz w:val="24"/>
          <w:szCs w:val="24"/>
        </w:rPr>
        <w:t>à các hình thức làm giảm dư nợ gốc của khoản nợ (không bao gồm trường hợp chuyển nhóm nợ).</w:t>
      </w:r>
    </w:p>
    <w:p w:rsidR="002E76E9" w:rsidRPr="008D31A2" w:rsidRDefault="002E76E9" w:rsidP="002E76E9">
      <w:pPr>
        <w:tabs>
          <w:tab w:val="left" w:pos="993"/>
          <w:tab w:val="left" w:pos="1170"/>
        </w:tabs>
        <w:spacing w:before="60" w:after="60" w:line="240" w:lineRule="atLeast"/>
        <w:jc w:val="both"/>
        <w:rPr>
          <w:rFonts w:ascii="Times New Roman" w:hAnsi="Times New Roman" w:cs="Times New Roman"/>
          <w:sz w:val="24"/>
          <w:szCs w:val="24"/>
        </w:rPr>
      </w:pPr>
    </w:p>
    <w:p w:rsidR="002E76E9" w:rsidRPr="00212EEC" w:rsidRDefault="002E76E9">
      <w:pPr>
        <w:rPr>
          <w:rFonts w:ascii="Times New Roman" w:hAnsi="Times New Roman" w:cs="Times New Roman"/>
          <w:b/>
          <w:sz w:val="24"/>
          <w:szCs w:val="24"/>
          <w:lang w:val="es-NI"/>
        </w:rPr>
      </w:pPr>
      <w:r w:rsidRPr="00212EEC">
        <w:rPr>
          <w:rFonts w:ascii="Times New Roman" w:hAnsi="Times New Roman" w:cs="Times New Roman"/>
          <w:b/>
          <w:sz w:val="24"/>
          <w:szCs w:val="24"/>
          <w:lang w:val="es-NI"/>
        </w:rPr>
        <w:br w:type="page"/>
      </w:r>
    </w:p>
    <w:p w:rsidR="0003184C" w:rsidRPr="00212EEC" w:rsidRDefault="0003184C" w:rsidP="0003184C">
      <w:pPr>
        <w:keepNext/>
        <w:widowControl w:val="0"/>
        <w:rPr>
          <w:rFonts w:ascii="Times New Roman" w:hAnsi="Times New Roman" w:cs="Times New Roman"/>
          <w:sz w:val="24"/>
          <w:szCs w:val="24"/>
          <w:lang w:val="vi-VN" w:eastAsia="en-AU"/>
        </w:rPr>
        <w:sectPr w:rsidR="0003184C" w:rsidRPr="00212EEC" w:rsidSect="002D3BA1">
          <w:pgSz w:w="16839" w:h="11907" w:orient="landscape" w:code="9"/>
          <w:pgMar w:top="1276" w:right="1134" w:bottom="1134" w:left="1134" w:header="720" w:footer="454" w:gutter="0"/>
          <w:cols w:space="720"/>
          <w:docGrid w:linePitch="381"/>
        </w:sectPr>
      </w:pPr>
    </w:p>
    <w:tbl>
      <w:tblPr>
        <w:tblW w:w="5000" w:type="pct"/>
        <w:jc w:val="center"/>
        <w:tblCellMar>
          <w:left w:w="0" w:type="dxa"/>
          <w:right w:w="0" w:type="dxa"/>
        </w:tblCellMar>
        <w:tblLook w:val="04A0" w:firstRow="1" w:lastRow="0" w:firstColumn="1" w:lastColumn="0" w:noHBand="0" w:noVBand="1"/>
      </w:tblPr>
      <w:tblGrid>
        <w:gridCol w:w="7226"/>
        <w:gridCol w:w="7227"/>
      </w:tblGrid>
      <w:tr w:rsidR="00297FD7" w:rsidRPr="00212EEC" w:rsidTr="00254D0E">
        <w:trPr>
          <w:trHeight w:val="326"/>
          <w:jc w:val="center"/>
        </w:trPr>
        <w:tc>
          <w:tcPr>
            <w:tcW w:w="2500" w:type="pct"/>
            <w:vAlign w:val="center"/>
            <w:hideMark/>
          </w:tcPr>
          <w:p w:rsidR="00297FD7" w:rsidRPr="00212EEC" w:rsidRDefault="00297FD7" w:rsidP="00244013">
            <w:pPr>
              <w:spacing w:line="254" w:lineRule="auto"/>
              <w:rPr>
                <w:rFonts w:ascii="Times New Roman" w:hAnsi="Times New Roman" w:cs="Times New Roman"/>
                <w:b/>
                <w:bCs/>
                <w:sz w:val="24"/>
                <w:szCs w:val="24"/>
              </w:rPr>
            </w:pPr>
            <w:r w:rsidRPr="00212EEC">
              <w:rPr>
                <w:rFonts w:ascii="Times New Roman" w:hAnsi="Times New Roman" w:cs="Times New Roman"/>
                <w:sz w:val="24"/>
                <w:szCs w:val="24"/>
                <w:lang w:val="vi-VN" w:eastAsia="en-AU"/>
              </w:rPr>
              <w:lastRenderedPageBreak/>
              <w:br w:type="page"/>
            </w:r>
            <w:r w:rsidRPr="00212EEC">
              <w:rPr>
                <w:rFonts w:ascii="Times New Roman" w:hAnsi="Times New Roman" w:cs="Times New Roman"/>
                <w:sz w:val="24"/>
                <w:szCs w:val="24"/>
                <w:lang w:val="vi-VN" w:eastAsia="en-AU"/>
              </w:rPr>
              <w:br w:type="page"/>
            </w:r>
            <w:r w:rsidRPr="00212EEC">
              <w:rPr>
                <w:rFonts w:ascii="Times New Roman" w:hAnsi="Times New Roman" w:cs="Times New Roman"/>
                <w:b/>
                <w:bCs/>
                <w:sz w:val="24"/>
                <w:szCs w:val="24"/>
              </w:rPr>
              <w:t>Đơn vị báo cáo:…</w:t>
            </w:r>
          </w:p>
        </w:tc>
        <w:tc>
          <w:tcPr>
            <w:tcW w:w="2500" w:type="pct"/>
            <w:vAlign w:val="center"/>
            <w:hideMark/>
          </w:tcPr>
          <w:p w:rsidR="00297FD7" w:rsidRPr="00212EEC" w:rsidRDefault="00297FD7" w:rsidP="00244013">
            <w:pPr>
              <w:spacing w:line="254" w:lineRule="auto"/>
              <w:jc w:val="right"/>
              <w:rPr>
                <w:rFonts w:ascii="Times New Roman" w:hAnsi="Times New Roman" w:cs="Times New Roman"/>
                <w:b/>
                <w:bCs/>
                <w:sz w:val="24"/>
                <w:szCs w:val="24"/>
              </w:rPr>
            </w:pPr>
            <w:r w:rsidRPr="00212EEC">
              <w:rPr>
                <w:rFonts w:ascii="Times New Roman" w:hAnsi="Times New Roman" w:cs="Times New Roman"/>
                <w:b/>
                <w:bCs/>
                <w:sz w:val="24"/>
                <w:szCs w:val="24"/>
              </w:rPr>
              <w:t>Biểu số 029.2-TTGS</w:t>
            </w:r>
          </w:p>
        </w:tc>
      </w:tr>
      <w:tr w:rsidR="00297FD7" w:rsidRPr="00212EEC" w:rsidTr="00254D0E">
        <w:trPr>
          <w:trHeight w:val="326"/>
          <w:jc w:val="center"/>
        </w:trPr>
        <w:tc>
          <w:tcPr>
            <w:tcW w:w="5000" w:type="pct"/>
            <w:gridSpan w:val="2"/>
            <w:vAlign w:val="center"/>
            <w:hideMark/>
          </w:tcPr>
          <w:p w:rsidR="00254D0E" w:rsidRDefault="00254D0E" w:rsidP="00254D0E">
            <w:pPr>
              <w:jc w:val="center"/>
              <w:rPr>
                <w:rFonts w:ascii="Times New Roman" w:hAnsi="Times New Roman" w:cs="Times New Roman"/>
                <w:b/>
                <w:bCs/>
                <w:sz w:val="24"/>
                <w:szCs w:val="24"/>
              </w:rPr>
            </w:pPr>
          </w:p>
          <w:p w:rsidR="00297FD7" w:rsidRPr="00212EEC" w:rsidRDefault="00297FD7" w:rsidP="00254D0E">
            <w:pPr>
              <w:jc w:val="center"/>
              <w:rPr>
                <w:rFonts w:ascii="Times New Roman" w:hAnsi="Times New Roman" w:cs="Times New Roman"/>
                <w:b/>
                <w:bCs/>
                <w:sz w:val="24"/>
                <w:szCs w:val="24"/>
              </w:rPr>
            </w:pPr>
            <w:r w:rsidRPr="00212EEC">
              <w:rPr>
                <w:rFonts w:ascii="Times New Roman" w:hAnsi="Times New Roman" w:cs="Times New Roman"/>
                <w:b/>
                <w:bCs/>
                <w:sz w:val="24"/>
                <w:szCs w:val="24"/>
              </w:rPr>
              <w:t>BÁO CÁO NỢ XẤU VÀ TÌNH HÌNH XỬ LÝ NỢ XẤU</w:t>
            </w:r>
          </w:p>
        </w:tc>
      </w:tr>
      <w:tr w:rsidR="00297FD7" w:rsidRPr="00212EEC" w:rsidTr="00254D0E">
        <w:trPr>
          <w:trHeight w:val="326"/>
          <w:jc w:val="center"/>
        </w:trPr>
        <w:tc>
          <w:tcPr>
            <w:tcW w:w="5000" w:type="pct"/>
            <w:gridSpan w:val="2"/>
            <w:vAlign w:val="center"/>
            <w:hideMark/>
          </w:tcPr>
          <w:p w:rsidR="00297FD7" w:rsidRPr="00212EEC" w:rsidRDefault="00297FD7" w:rsidP="00254D0E">
            <w:pPr>
              <w:jc w:val="center"/>
              <w:rPr>
                <w:rFonts w:ascii="Times New Roman" w:hAnsi="Times New Roman" w:cs="Times New Roman"/>
                <w:i/>
                <w:iCs/>
                <w:sz w:val="24"/>
                <w:szCs w:val="24"/>
              </w:rPr>
            </w:pPr>
            <w:r w:rsidRPr="00212EEC">
              <w:rPr>
                <w:rFonts w:ascii="Times New Roman" w:hAnsi="Times New Roman" w:cs="Times New Roman"/>
                <w:i/>
                <w:iCs/>
                <w:sz w:val="24"/>
                <w:szCs w:val="24"/>
              </w:rPr>
              <w:t xml:space="preserve">         (Tháng</w:t>
            </w:r>
            <w:r w:rsidR="00147E6B">
              <w:rPr>
                <w:rFonts w:ascii="Times New Roman" w:hAnsi="Times New Roman" w:cs="Times New Roman"/>
                <w:i/>
                <w:iCs/>
                <w:sz w:val="24"/>
                <w:szCs w:val="24"/>
              </w:rPr>
              <w:t>…</w:t>
            </w:r>
            <w:r w:rsidRPr="00212EEC">
              <w:rPr>
                <w:rFonts w:ascii="Times New Roman" w:hAnsi="Times New Roman" w:cs="Times New Roman"/>
                <w:i/>
                <w:iCs/>
                <w:sz w:val="24"/>
                <w:szCs w:val="24"/>
              </w:rPr>
              <w:t>…năm</w:t>
            </w:r>
            <w:r w:rsidR="00147E6B">
              <w:rPr>
                <w:rFonts w:ascii="Times New Roman" w:hAnsi="Times New Roman" w:cs="Times New Roman"/>
                <w:i/>
                <w:iCs/>
                <w:sz w:val="24"/>
                <w:szCs w:val="24"/>
              </w:rPr>
              <w:t>…</w:t>
            </w:r>
            <w:r w:rsidRPr="00212EEC">
              <w:rPr>
                <w:rFonts w:ascii="Times New Roman" w:hAnsi="Times New Roman" w:cs="Times New Roman"/>
                <w:i/>
                <w:iCs/>
                <w:sz w:val="24"/>
                <w:szCs w:val="24"/>
              </w:rPr>
              <w:t>…)</w:t>
            </w:r>
          </w:p>
        </w:tc>
      </w:tr>
      <w:tr w:rsidR="00254D0E" w:rsidRPr="00212EEC" w:rsidTr="00254D0E">
        <w:trPr>
          <w:trHeight w:val="209"/>
          <w:jc w:val="center"/>
        </w:trPr>
        <w:tc>
          <w:tcPr>
            <w:tcW w:w="5000" w:type="pct"/>
            <w:gridSpan w:val="2"/>
            <w:noWrap/>
            <w:vAlign w:val="center"/>
            <w:hideMark/>
          </w:tcPr>
          <w:p w:rsidR="00254D0E" w:rsidRPr="00212EEC" w:rsidRDefault="00254D0E" w:rsidP="00244013">
            <w:pPr>
              <w:spacing w:before="240"/>
              <w:jc w:val="right"/>
              <w:rPr>
                <w:rFonts w:ascii="Times New Roman" w:hAnsi="Times New Roman" w:cs="Times New Roman"/>
                <w:i/>
                <w:iCs/>
                <w:sz w:val="24"/>
                <w:szCs w:val="24"/>
              </w:rPr>
            </w:pPr>
            <w:r w:rsidRPr="00212EEC">
              <w:rPr>
                <w:rFonts w:ascii="Times New Roman" w:hAnsi="Times New Roman" w:cs="Times New Roman"/>
                <w:sz w:val="24"/>
                <w:szCs w:val="24"/>
              </w:rPr>
              <w:t> </w:t>
            </w:r>
            <w:r w:rsidRPr="00212EEC">
              <w:rPr>
                <w:rFonts w:ascii="Times New Roman" w:hAnsi="Times New Roman" w:cs="Times New Roman"/>
                <w:i/>
                <w:iCs/>
                <w:sz w:val="24"/>
                <w:szCs w:val="24"/>
              </w:rPr>
              <w:t>Đơn vị tính: Triệu VND</w:t>
            </w:r>
          </w:p>
        </w:tc>
      </w:tr>
    </w:tbl>
    <w:tbl>
      <w:tblPr>
        <w:tblpPr w:leftFromText="180" w:rightFromText="180" w:vertAnchor="text" w:horzAnchor="margin" w:tblpY="94"/>
        <w:tblW w:w="520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70"/>
        <w:gridCol w:w="1979"/>
        <w:gridCol w:w="861"/>
        <w:gridCol w:w="716"/>
        <w:gridCol w:w="755"/>
        <w:gridCol w:w="571"/>
        <w:gridCol w:w="709"/>
        <w:gridCol w:w="857"/>
        <w:gridCol w:w="571"/>
        <w:gridCol w:w="715"/>
        <w:gridCol w:w="715"/>
        <w:gridCol w:w="430"/>
        <w:gridCol w:w="571"/>
        <w:gridCol w:w="691"/>
        <w:gridCol w:w="703"/>
        <w:gridCol w:w="571"/>
        <w:gridCol w:w="715"/>
        <w:gridCol w:w="715"/>
        <w:gridCol w:w="430"/>
        <w:gridCol w:w="571"/>
        <w:gridCol w:w="715"/>
      </w:tblGrid>
      <w:tr w:rsidR="00297FD7" w:rsidRPr="008D31A2" w:rsidTr="00147E6B">
        <w:trPr>
          <w:trHeight w:val="397"/>
        </w:trPr>
        <w:tc>
          <w:tcPr>
            <w:tcW w:w="156"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b/>
                <w:bCs/>
                <w:sz w:val="20"/>
                <w:szCs w:val="20"/>
              </w:rPr>
            </w:pPr>
            <w:r w:rsidRPr="008D31A2">
              <w:rPr>
                <w:rFonts w:ascii="Times New Roman" w:hAnsi="Times New Roman" w:cs="Times New Roman"/>
                <w:b/>
                <w:bCs/>
                <w:sz w:val="20"/>
                <w:szCs w:val="20"/>
                <w:lang w:eastAsia="en-AU"/>
              </w:rPr>
              <w:t>STT</w:t>
            </w:r>
          </w:p>
        </w:tc>
        <w:tc>
          <w:tcPr>
            <w:tcW w:w="1433" w:type="pct"/>
            <w:gridSpan w:val="4"/>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b/>
                <w:bCs/>
                <w:sz w:val="20"/>
                <w:szCs w:val="20"/>
              </w:rPr>
            </w:pPr>
            <w:r w:rsidRPr="008D31A2">
              <w:rPr>
                <w:rFonts w:ascii="Times New Roman" w:hAnsi="Times New Roman" w:cs="Times New Roman"/>
                <w:b/>
                <w:bCs/>
                <w:sz w:val="20"/>
                <w:szCs w:val="20"/>
                <w:lang w:eastAsia="en-AU"/>
              </w:rPr>
              <w:t>Thông tin về khách hàng vay</w:t>
            </w:r>
          </w:p>
        </w:tc>
        <w:tc>
          <w:tcPr>
            <w:tcW w:w="3411" w:type="pct"/>
            <w:gridSpan w:val="16"/>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b/>
                <w:bCs/>
                <w:sz w:val="20"/>
                <w:szCs w:val="20"/>
              </w:rPr>
            </w:pPr>
            <w:r w:rsidRPr="008D31A2">
              <w:rPr>
                <w:rFonts w:ascii="Times New Roman" w:hAnsi="Times New Roman" w:cs="Times New Roman"/>
                <w:b/>
                <w:bCs/>
                <w:sz w:val="20"/>
                <w:szCs w:val="20"/>
              </w:rPr>
              <w:t>Xử lý nợ xấu</w:t>
            </w:r>
          </w:p>
        </w:tc>
      </w:tr>
      <w:tr w:rsidR="00297FD7" w:rsidRPr="008D31A2" w:rsidTr="00147E6B">
        <w:trPr>
          <w:trHeight w:val="397"/>
        </w:trPr>
        <w:tc>
          <w:tcPr>
            <w:tcW w:w="156"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bCs/>
                <w:sz w:val="20"/>
                <w:szCs w:val="20"/>
              </w:rPr>
            </w:pPr>
          </w:p>
        </w:tc>
        <w:tc>
          <w:tcPr>
            <w:tcW w:w="658"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b/>
                <w:sz w:val="20"/>
                <w:szCs w:val="20"/>
              </w:rPr>
            </w:pPr>
            <w:r w:rsidRPr="008D31A2">
              <w:rPr>
                <w:rFonts w:ascii="Times New Roman" w:hAnsi="Times New Roman" w:cs="Times New Roman"/>
                <w:b/>
                <w:sz w:val="20"/>
                <w:szCs w:val="20"/>
                <w:lang w:eastAsia="en-AU"/>
              </w:rPr>
              <w:t xml:space="preserve">Tên khách hàng vay </w:t>
            </w:r>
          </w:p>
        </w:tc>
        <w:tc>
          <w:tcPr>
            <w:tcW w:w="286"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b/>
                <w:sz w:val="20"/>
                <w:szCs w:val="20"/>
              </w:rPr>
            </w:pPr>
            <w:r w:rsidRPr="008D31A2">
              <w:rPr>
                <w:rFonts w:ascii="Times New Roman" w:hAnsi="Times New Roman" w:cs="Times New Roman"/>
                <w:b/>
                <w:sz w:val="20"/>
                <w:szCs w:val="20"/>
              </w:rPr>
              <w:t>Mã loại hình tổ chức, cá nhân</w:t>
            </w:r>
          </w:p>
        </w:tc>
        <w:tc>
          <w:tcPr>
            <w:tcW w:w="238"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b/>
                <w:sz w:val="20"/>
                <w:szCs w:val="20"/>
              </w:rPr>
            </w:pPr>
            <w:r w:rsidRPr="008D31A2">
              <w:rPr>
                <w:rFonts w:ascii="Times New Roman" w:hAnsi="Times New Roman" w:cs="Times New Roman"/>
                <w:b/>
                <w:sz w:val="20"/>
                <w:szCs w:val="20"/>
                <w:lang w:eastAsia="en-AU"/>
              </w:rPr>
              <w:t>Mã số thuế</w:t>
            </w:r>
          </w:p>
        </w:tc>
        <w:tc>
          <w:tcPr>
            <w:tcW w:w="251"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b/>
                <w:sz w:val="20"/>
                <w:szCs w:val="20"/>
              </w:rPr>
            </w:pPr>
            <w:r w:rsidRPr="008D31A2">
              <w:rPr>
                <w:rFonts w:ascii="Times New Roman" w:hAnsi="Times New Roman" w:cs="Times New Roman"/>
                <w:b/>
                <w:sz w:val="20"/>
                <w:szCs w:val="20"/>
                <w:lang w:eastAsia="en-AU"/>
              </w:rPr>
              <w:t xml:space="preserve"> CMND/Hộ chiếu</w:t>
            </w:r>
          </w:p>
        </w:tc>
        <w:tc>
          <w:tcPr>
            <w:tcW w:w="190"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Tổng số</w:t>
            </w:r>
          </w:p>
        </w:tc>
        <w:tc>
          <w:tcPr>
            <w:tcW w:w="236"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 xml:space="preserve">Khách hàng trả nợ </w:t>
            </w:r>
          </w:p>
        </w:tc>
        <w:tc>
          <w:tcPr>
            <w:tcW w:w="285"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 xml:space="preserve">TCTD nhận TSBĐ thay cho nghĩa vụ trả nợ </w:t>
            </w:r>
          </w:p>
        </w:tc>
        <w:tc>
          <w:tcPr>
            <w:tcW w:w="190"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Bán, phát mại tài sản bảo đảm để thu hồi nợ</w:t>
            </w:r>
          </w:p>
        </w:tc>
        <w:tc>
          <w:tcPr>
            <w:tcW w:w="238"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Sử dụng dự phòng rủi ro</w:t>
            </w:r>
          </w:p>
        </w:tc>
        <w:tc>
          <w:tcPr>
            <w:tcW w:w="238"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Chuyển nợ xấu thành vốn góp</w:t>
            </w:r>
          </w:p>
        </w:tc>
        <w:tc>
          <w:tcPr>
            <w:tcW w:w="143"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Bên thứ 3 trả nợ</w:t>
            </w:r>
          </w:p>
        </w:tc>
        <w:tc>
          <w:tcPr>
            <w:tcW w:w="1653" w:type="pct"/>
            <w:gridSpan w:val="8"/>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 xml:space="preserve">Bán nợ </w:t>
            </w:r>
          </w:p>
        </w:tc>
        <w:tc>
          <w:tcPr>
            <w:tcW w:w="238"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Hình thức xử lý nợ xấu khác</w:t>
            </w:r>
          </w:p>
        </w:tc>
      </w:tr>
      <w:tr w:rsidR="00297FD7" w:rsidRPr="008D31A2" w:rsidTr="00147E6B">
        <w:trPr>
          <w:trHeight w:val="397"/>
        </w:trPr>
        <w:tc>
          <w:tcPr>
            <w:tcW w:w="156"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bCs/>
                <w:sz w:val="20"/>
                <w:szCs w:val="20"/>
              </w:rPr>
            </w:pPr>
          </w:p>
        </w:tc>
        <w:tc>
          <w:tcPr>
            <w:tcW w:w="65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86"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51"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90"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6"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85"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90"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43"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90"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Bán cho DATC</w:t>
            </w:r>
          </w:p>
        </w:tc>
        <w:tc>
          <w:tcPr>
            <w:tcW w:w="464" w:type="pct"/>
            <w:gridSpan w:val="2"/>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Bán cho VAMC</w:t>
            </w:r>
          </w:p>
        </w:tc>
        <w:tc>
          <w:tcPr>
            <w:tcW w:w="809" w:type="pct"/>
            <w:gridSpan w:val="4"/>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Bán cho tổ chức,</w:t>
            </w:r>
          </w:p>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cá nhân khác</w:t>
            </w:r>
          </w:p>
        </w:tc>
        <w:tc>
          <w:tcPr>
            <w:tcW w:w="190" w:type="pct"/>
            <w:vMerge w:val="restar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Tổng số nợ xấu đã bán</w:t>
            </w: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r>
      <w:tr w:rsidR="00297FD7" w:rsidRPr="008D31A2" w:rsidTr="00147E6B">
        <w:trPr>
          <w:trHeight w:val="397"/>
        </w:trPr>
        <w:tc>
          <w:tcPr>
            <w:tcW w:w="156"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bCs/>
                <w:sz w:val="20"/>
                <w:szCs w:val="20"/>
              </w:rPr>
            </w:pPr>
          </w:p>
        </w:tc>
        <w:tc>
          <w:tcPr>
            <w:tcW w:w="65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86"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51"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90"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6"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85"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90"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43"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190"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jc w:val="center"/>
              <w:rPr>
                <w:rFonts w:ascii="Times New Roman" w:hAnsi="Times New Roman" w:cs="Times New Roman"/>
                <w:sz w:val="20"/>
                <w:szCs w:val="20"/>
              </w:rPr>
            </w:pPr>
            <w:r w:rsidRPr="008D31A2">
              <w:rPr>
                <w:rFonts w:ascii="Times New Roman" w:hAnsi="Times New Roman" w:cs="Times New Roman"/>
                <w:sz w:val="20"/>
                <w:szCs w:val="20"/>
              </w:rPr>
              <w:t>Dư nợ gốc bán cho VAMC</w:t>
            </w:r>
          </w:p>
        </w:tc>
        <w:tc>
          <w:tcPr>
            <w:tcW w:w="234" w:type="pct"/>
            <w:tcBorders>
              <w:top w:val="single" w:sz="8" w:space="0" w:color="auto"/>
              <w:left w:val="single" w:sz="8" w:space="0" w:color="auto"/>
              <w:bottom w:val="single" w:sz="8" w:space="0" w:color="auto"/>
              <w:right w:val="single" w:sz="8" w:space="0" w:color="auto"/>
            </w:tcBorders>
            <w:vAlign w:val="center"/>
          </w:tcPr>
          <w:p w:rsidR="00297FD7" w:rsidRPr="008D31A2" w:rsidRDefault="00297FD7" w:rsidP="009C1E96">
            <w:pPr>
              <w:jc w:val="center"/>
              <w:rPr>
                <w:rFonts w:ascii="Times New Roman" w:hAnsi="Times New Roman" w:cs="Times New Roman"/>
                <w:sz w:val="20"/>
                <w:szCs w:val="20"/>
              </w:rPr>
            </w:pPr>
            <w:r w:rsidRPr="008D31A2">
              <w:rPr>
                <w:rFonts w:ascii="Times New Roman" w:hAnsi="Times New Roman" w:cs="Times New Roman"/>
                <w:sz w:val="20"/>
                <w:szCs w:val="20"/>
              </w:rPr>
              <w:t>Mệnh giá trái phiếu V</w:t>
            </w:r>
            <w:r w:rsidR="009C1E96" w:rsidRPr="008D31A2">
              <w:rPr>
                <w:rFonts w:ascii="Times New Roman" w:hAnsi="Times New Roman" w:cs="Times New Roman"/>
                <w:sz w:val="20"/>
                <w:szCs w:val="20"/>
              </w:rPr>
              <w:t>AM</w:t>
            </w:r>
            <w:r w:rsidRPr="008D31A2">
              <w:rPr>
                <w:rFonts w:ascii="Times New Roman" w:hAnsi="Times New Roman" w:cs="Times New Roman"/>
                <w:sz w:val="20"/>
                <w:szCs w:val="20"/>
              </w:rPr>
              <w:t>C</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 xml:space="preserve">Tên khách hàng mua nợ </w:t>
            </w:r>
          </w:p>
        </w:tc>
        <w:tc>
          <w:tcPr>
            <w:tcW w:w="238"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 xml:space="preserve">Mã khách hàng mua nợ </w:t>
            </w:r>
          </w:p>
        </w:tc>
        <w:tc>
          <w:tcPr>
            <w:tcW w:w="238"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Mã số thuế/ CMND hoặc Hộ chiếu</w:t>
            </w:r>
          </w:p>
        </w:tc>
        <w:tc>
          <w:tcPr>
            <w:tcW w:w="143"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sz w:val="20"/>
                <w:szCs w:val="20"/>
              </w:rPr>
            </w:pPr>
            <w:r w:rsidRPr="008D31A2">
              <w:rPr>
                <w:rFonts w:ascii="Times New Roman" w:hAnsi="Times New Roman" w:cs="Times New Roman"/>
                <w:sz w:val="20"/>
                <w:szCs w:val="20"/>
              </w:rPr>
              <w:t>Nợ xấu đã bán</w:t>
            </w:r>
          </w:p>
        </w:tc>
        <w:tc>
          <w:tcPr>
            <w:tcW w:w="190"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c>
          <w:tcPr>
            <w:tcW w:w="238" w:type="pct"/>
            <w:vMerge/>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rPr>
                <w:rFonts w:ascii="Times New Roman" w:hAnsi="Times New Roman" w:cs="Times New Roman"/>
                <w:sz w:val="20"/>
                <w:szCs w:val="20"/>
              </w:rPr>
            </w:pPr>
          </w:p>
        </w:tc>
      </w:tr>
      <w:tr w:rsidR="00297FD7" w:rsidRPr="00C8622C" w:rsidTr="00147E6B">
        <w:trPr>
          <w:trHeight w:val="397"/>
        </w:trPr>
        <w:tc>
          <w:tcPr>
            <w:tcW w:w="156"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(1)</w:t>
            </w:r>
          </w:p>
        </w:tc>
        <w:tc>
          <w:tcPr>
            <w:tcW w:w="658"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w:t>
            </w:r>
          </w:p>
        </w:tc>
        <w:tc>
          <w:tcPr>
            <w:tcW w:w="286"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(3)</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(4)</w:t>
            </w:r>
          </w:p>
        </w:tc>
        <w:tc>
          <w:tcPr>
            <w:tcW w:w="251"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(5)</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(20)</w:t>
            </w:r>
          </w:p>
        </w:tc>
        <w:tc>
          <w:tcPr>
            <w:tcW w:w="236"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(21)</w:t>
            </w:r>
          </w:p>
        </w:tc>
        <w:tc>
          <w:tcPr>
            <w:tcW w:w="285"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(22)</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(23)</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(24)</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(25)</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(26)</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(27)</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(28)</w:t>
            </w:r>
          </w:p>
        </w:tc>
        <w:tc>
          <w:tcPr>
            <w:tcW w:w="234" w:type="pct"/>
            <w:tcBorders>
              <w:top w:val="single" w:sz="8" w:space="0" w:color="auto"/>
              <w:left w:val="single" w:sz="8" w:space="0" w:color="auto"/>
              <w:bottom w:val="single" w:sz="8" w:space="0" w:color="auto"/>
              <w:right w:val="single" w:sz="8" w:space="0" w:color="auto"/>
            </w:tcBorders>
            <w:vAlign w:val="center"/>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29</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(30)</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(31)</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(32)</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(33)</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(34)</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C8622C" w:rsidRDefault="00297FD7" w:rsidP="00244013">
            <w:pPr>
              <w:spacing w:line="254" w:lineRule="auto"/>
              <w:jc w:val="center"/>
              <w:rPr>
                <w:rFonts w:ascii="Times New Roman" w:hAnsi="Times New Roman" w:cs="Times New Roman"/>
                <w:i/>
                <w:sz w:val="20"/>
                <w:szCs w:val="20"/>
              </w:rPr>
            </w:pPr>
            <w:r w:rsidRPr="00C8622C">
              <w:rPr>
                <w:rFonts w:ascii="Times New Roman" w:hAnsi="Times New Roman" w:cs="Times New Roman"/>
                <w:i/>
                <w:sz w:val="20"/>
                <w:szCs w:val="20"/>
              </w:rPr>
              <w:t>(35)</w:t>
            </w:r>
          </w:p>
        </w:tc>
      </w:tr>
      <w:tr w:rsidR="00297FD7" w:rsidRPr="008D31A2" w:rsidTr="00147E6B">
        <w:trPr>
          <w:trHeight w:val="397"/>
        </w:trPr>
        <w:tc>
          <w:tcPr>
            <w:tcW w:w="15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1</w:t>
            </w:r>
          </w:p>
        </w:tc>
        <w:tc>
          <w:tcPr>
            <w:tcW w:w="65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rPr>
                <w:rFonts w:ascii="Times New Roman" w:hAnsi="Times New Roman" w:cs="Times New Roman"/>
                <w:i/>
                <w:sz w:val="23"/>
                <w:szCs w:val="23"/>
              </w:rPr>
            </w:pPr>
            <w:r w:rsidRPr="008D31A2">
              <w:rPr>
                <w:rFonts w:ascii="Times New Roman" w:hAnsi="Times New Roman" w:cs="Times New Roman"/>
                <w:i/>
                <w:sz w:val="23"/>
                <w:szCs w:val="23"/>
                <w:lang w:eastAsia="en-AU"/>
              </w:rPr>
              <w:t>Tên khách hàng 1 </w:t>
            </w:r>
          </w:p>
        </w:tc>
        <w:tc>
          <w:tcPr>
            <w:tcW w:w="28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251"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rPr>
              <w:t> </w:t>
            </w:r>
          </w:p>
        </w:tc>
        <w:tc>
          <w:tcPr>
            <w:tcW w:w="23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rPr>
              <w:t> </w:t>
            </w:r>
          </w:p>
        </w:tc>
        <w:tc>
          <w:tcPr>
            <w:tcW w:w="285"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4" w:type="pct"/>
            <w:tcBorders>
              <w:top w:val="single" w:sz="8" w:space="0" w:color="auto"/>
              <w:left w:val="single" w:sz="8" w:space="0" w:color="auto"/>
              <w:bottom w:val="single" w:sz="8" w:space="0" w:color="auto"/>
              <w:right w:val="single" w:sz="8"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r>
      <w:tr w:rsidR="00297FD7" w:rsidRPr="008D31A2" w:rsidTr="00147E6B">
        <w:trPr>
          <w:trHeight w:val="397"/>
        </w:trPr>
        <w:tc>
          <w:tcPr>
            <w:tcW w:w="15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2</w:t>
            </w:r>
          </w:p>
        </w:tc>
        <w:tc>
          <w:tcPr>
            <w:tcW w:w="65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rPr>
                <w:rFonts w:ascii="Times New Roman" w:hAnsi="Times New Roman" w:cs="Times New Roman"/>
                <w:i/>
                <w:sz w:val="23"/>
                <w:szCs w:val="23"/>
              </w:rPr>
            </w:pPr>
            <w:r w:rsidRPr="008D31A2">
              <w:rPr>
                <w:rFonts w:ascii="Times New Roman" w:hAnsi="Times New Roman" w:cs="Times New Roman"/>
                <w:i/>
                <w:sz w:val="23"/>
                <w:szCs w:val="23"/>
                <w:lang w:eastAsia="en-AU"/>
              </w:rPr>
              <w:t>Tên khách hàng 2 </w:t>
            </w:r>
          </w:p>
        </w:tc>
        <w:tc>
          <w:tcPr>
            <w:tcW w:w="28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251"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rPr>
              <w:t> </w:t>
            </w:r>
          </w:p>
        </w:tc>
        <w:tc>
          <w:tcPr>
            <w:tcW w:w="23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rPr>
              <w:t> </w:t>
            </w:r>
          </w:p>
        </w:tc>
        <w:tc>
          <w:tcPr>
            <w:tcW w:w="285"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4" w:type="pct"/>
            <w:tcBorders>
              <w:top w:val="single" w:sz="8" w:space="0" w:color="auto"/>
              <w:left w:val="single" w:sz="8" w:space="0" w:color="auto"/>
              <w:bottom w:val="single" w:sz="8" w:space="0" w:color="auto"/>
              <w:right w:val="single" w:sz="8"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r>
      <w:tr w:rsidR="00297FD7" w:rsidRPr="008D31A2" w:rsidTr="00147E6B">
        <w:trPr>
          <w:trHeight w:val="397"/>
        </w:trPr>
        <w:tc>
          <w:tcPr>
            <w:tcW w:w="15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p>
        </w:tc>
        <w:tc>
          <w:tcPr>
            <w:tcW w:w="65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28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251"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 </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rPr>
              <w:t> </w:t>
            </w:r>
          </w:p>
        </w:tc>
        <w:tc>
          <w:tcPr>
            <w:tcW w:w="236"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rPr>
              <w:t> </w:t>
            </w:r>
          </w:p>
        </w:tc>
        <w:tc>
          <w:tcPr>
            <w:tcW w:w="285"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4" w:type="pct"/>
            <w:tcBorders>
              <w:top w:val="single" w:sz="8" w:space="0" w:color="auto"/>
              <w:left w:val="single" w:sz="8" w:space="0" w:color="auto"/>
              <w:bottom w:val="single" w:sz="8" w:space="0" w:color="auto"/>
              <w:right w:val="single" w:sz="8"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43"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190" w:type="pct"/>
            <w:tcBorders>
              <w:top w:val="single" w:sz="8" w:space="0" w:color="auto"/>
              <w:left w:val="single" w:sz="8" w:space="0" w:color="auto"/>
              <w:bottom w:val="single" w:sz="8" w:space="0" w:color="auto"/>
              <w:right w:val="single" w:sz="8" w:space="0" w:color="auto"/>
            </w:tcBorders>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c>
          <w:tcPr>
            <w:tcW w:w="238" w:type="pct"/>
            <w:tcBorders>
              <w:top w:val="single" w:sz="8" w:space="0" w:color="auto"/>
              <w:left w:val="single" w:sz="8" w:space="0" w:color="auto"/>
              <w:bottom w:val="single" w:sz="8"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4"/>
                <w:szCs w:val="24"/>
              </w:rPr>
            </w:pPr>
            <w:r w:rsidRPr="008D31A2">
              <w:rPr>
                <w:rFonts w:ascii="Times New Roman" w:hAnsi="Times New Roman" w:cs="Times New Roman"/>
                <w:i/>
                <w:sz w:val="24"/>
                <w:szCs w:val="24"/>
              </w:rPr>
              <w:t> </w:t>
            </w:r>
          </w:p>
        </w:tc>
      </w:tr>
      <w:tr w:rsidR="00297FD7" w:rsidRPr="008D31A2" w:rsidTr="00147E6B">
        <w:trPr>
          <w:trHeight w:val="397"/>
        </w:trPr>
        <w:tc>
          <w:tcPr>
            <w:tcW w:w="156" w:type="pct"/>
            <w:tcBorders>
              <w:top w:val="single" w:sz="8" w:space="0" w:color="auto"/>
              <w:left w:val="single" w:sz="8" w:space="0" w:color="auto"/>
              <w:bottom w:val="single" w:sz="4" w:space="0" w:color="auto"/>
              <w:right w:val="single" w:sz="8"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rPr>
            </w:pPr>
            <w:r w:rsidRPr="008D31A2">
              <w:rPr>
                <w:rFonts w:ascii="Times New Roman" w:hAnsi="Times New Roman" w:cs="Times New Roman"/>
                <w:i/>
                <w:sz w:val="23"/>
                <w:szCs w:val="23"/>
                <w:lang w:eastAsia="en-AU"/>
              </w:rPr>
              <w:t>n</w:t>
            </w:r>
          </w:p>
        </w:tc>
        <w:tc>
          <w:tcPr>
            <w:tcW w:w="658" w:type="pct"/>
            <w:tcBorders>
              <w:top w:val="single" w:sz="8" w:space="0" w:color="auto"/>
              <w:left w:val="single" w:sz="8" w:space="0" w:color="auto"/>
              <w:bottom w:val="single" w:sz="4" w:space="0" w:color="auto"/>
              <w:right w:val="single" w:sz="8" w:space="0" w:color="auto"/>
            </w:tcBorders>
            <w:noWrap/>
            <w:vAlign w:val="center"/>
            <w:hideMark/>
          </w:tcPr>
          <w:p w:rsidR="00297FD7" w:rsidRPr="008D31A2" w:rsidRDefault="00297FD7" w:rsidP="00244013">
            <w:pPr>
              <w:spacing w:line="254" w:lineRule="auto"/>
              <w:rPr>
                <w:rFonts w:ascii="Times New Roman" w:hAnsi="Times New Roman" w:cs="Times New Roman"/>
                <w:i/>
                <w:sz w:val="23"/>
                <w:szCs w:val="23"/>
              </w:rPr>
            </w:pPr>
            <w:r w:rsidRPr="008D31A2">
              <w:rPr>
                <w:rFonts w:ascii="Times New Roman" w:hAnsi="Times New Roman" w:cs="Times New Roman"/>
                <w:i/>
                <w:sz w:val="23"/>
                <w:szCs w:val="23"/>
                <w:lang w:eastAsia="en-AU"/>
              </w:rPr>
              <w:t> Tên khách hàng n</w:t>
            </w:r>
          </w:p>
        </w:tc>
        <w:tc>
          <w:tcPr>
            <w:tcW w:w="286"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3"/>
                <w:szCs w:val="23"/>
                <w:lang w:eastAsia="en-AU"/>
              </w:rPr>
            </w:pPr>
          </w:p>
        </w:tc>
        <w:tc>
          <w:tcPr>
            <w:tcW w:w="238"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3"/>
                <w:szCs w:val="23"/>
                <w:lang w:eastAsia="en-AU"/>
              </w:rPr>
            </w:pPr>
          </w:p>
        </w:tc>
        <w:tc>
          <w:tcPr>
            <w:tcW w:w="251"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3"/>
                <w:szCs w:val="23"/>
                <w:lang w:eastAsia="en-AU"/>
              </w:rPr>
            </w:pPr>
          </w:p>
        </w:tc>
        <w:tc>
          <w:tcPr>
            <w:tcW w:w="190"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3"/>
                <w:szCs w:val="23"/>
              </w:rPr>
            </w:pPr>
          </w:p>
        </w:tc>
        <w:tc>
          <w:tcPr>
            <w:tcW w:w="236"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3"/>
                <w:szCs w:val="23"/>
              </w:rPr>
            </w:pPr>
          </w:p>
        </w:tc>
        <w:tc>
          <w:tcPr>
            <w:tcW w:w="285"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rPr>
                <w:rFonts w:ascii="Times New Roman" w:hAnsi="Times New Roman" w:cs="Times New Roman"/>
                <w:i/>
                <w:sz w:val="24"/>
                <w:szCs w:val="24"/>
              </w:rPr>
            </w:pPr>
          </w:p>
        </w:tc>
        <w:tc>
          <w:tcPr>
            <w:tcW w:w="190" w:type="pct"/>
            <w:tcBorders>
              <w:top w:val="single" w:sz="8" w:space="0" w:color="auto"/>
              <w:left w:val="single" w:sz="8" w:space="0" w:color="auto"/>
              <w:bottom w:val="single" w:sz="4" w:space="0" w:color="auto"/>
              <w:right w:val="single" w:sz="8"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43"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0"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4" w:type="pct"/>
            <w:tcBorders>
              <w:top w:val="single" w:sz="8" w:space="0" w:color="auto"/>
              <w:left w:val="single" w:sz="8" w:space="0" w:color="auto"/>
              <w:bottom w:val="single" w:sz="4" w:space="0" w:color="auto"/>
              <w:right w:val="single" w:sz="8"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43"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8" w:space="0" w:color="auto"/>
              <w:left w:val="single" w:sz="8" w:space="0" w:color="auto"/>
              <w:bottom w:val="single" w:sz="4" w:space="0" w:color="auto"/>
              <w:right w:val="single" w:sz="8"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8" w:space="0" w:color="auto"/>
              <w:left w:val="single" w:sz="8" w:space="0" w:color="auto"/>
              <w:bottom w:val="single" w:sz="4" w:space="0" w:color="auto"/>
              <w:right w:val="single" w:sz="8"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r>
      <w:tr w:rsidR="00297FD7" w:rsidRPr="008D31A2" w:rsidTr="00DF39B0">
        <w:trPr>
          <w:trHeight w:val="397"/>
        </w:trPr>
        <w:tc>
          <w:tcPr>
            <w:tcW w:w="156" w:type="pct"/>
            <w:tcBorders>
              <w:top w:val="single" w:sz="4" w:space="0" w:color="auto"/>
              <w:left w:val="single" w:sz="4" w:space="0" w:color="auto"/>
              <w:bottom w:val="single" w:sz="4" w:space="0" w:color="auto"/>
              <w:right w:val="single" w:sz="4" w:space="0" w:color="auto"/>
            </w:tcBorders>
            <w:noWrap/>
            <w:vAlign w:val="center"/>
            <w:hideMark/>
          </w:tcPr>
          <w:p w:rsidR="00297FD7" w:rsidRPr="008D31A2" w:rsidRDefault="00297FD7" w:rsidP="00244013">
            <w:pPr>
              <w:spacing w:line="254" w:lineRule="auto"/>
              <w:jc w:val="center"/>
              <w:rPr>
                <w:rFonts w:ascii="Times New Roman" w:hAnsi="Times New Roman" w:cs="Times New Roman"/>
                <w:i/>
                <w:sz w:val="23"/>
                <w:szCs w:val="23"/>
                <w:lang w:eastAsia="en-AU"/>
              </w:rPr>
            </w:pPr>
          </w:p>
        </w:tc>
        <w:tc>
          <w:tcPr>
            <w:tcW w:w="658" w:type="pct"/>
            <w:tcBorders>
              <w:top w:val="single" w:sz="4" w:space="0" w:color="auto"/>
              <w:left w:val="single" w:sz="4" w:space="0" w:color="auto"/>
              <w:bottom w:val="single" w:sz="4" w:space="0" w:color="auto"/>
              <w:right w:val="single" w:sz="4" w:space="0" w:color="auto"/>
            </w:tcBorders>
            <w:noWrap/>
            <w:vAlign w:val="center"/>
            <w:hideMark/>
          </w:tcPr>
          <w:p w:rsidR="00297FD7" w:rsidRPr="008D31A2" w:rsidRDefault="00297FD7" w:rsidP="002B21AC">
            <w:pPr>
              <w:spacing w:line="254" w:lineRule="auto"/>
              <w:jc w:val="center"/>
              <w:rPr>
                <w:rFonts w:ascii="Times New Roman" w:hAnsi="Times New Roman" w:cs="Times New Roman"/>
                <w:i/>
                <w:sz w:val="23"/>
                <w:szCs w:val="23"/>
                <w:lang w:eastAsia="en-AU"/>
              </w:rPr>
            </w:pPr>
            <w:r w:rsidRPr="008D31A2">
              <w:rPr>
                <w:rFonts w:ascii="Times New Roman" w:hAnsi="Times New Roman" w:cs="Times New Roman"/>
                <w:b/>
                <w:sz w:val="23"/>
                <w:szCs w:val="23"/>
                <w:lang w:eastAsia="en-AU"/>
              </w:rPr>
              <w:t>Tổng cộng (=1+2+…+n)</w:t>
            </w:r>
          </w:p>
        </w:tc>
        <w:tc>
          <w:tcPr>
            <w:tcW w:w="28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97FD7" w:rsidRPr="008D31A2" w:rsidRDefault="00297FD7" w:rsidP="00244013">
            <w:pPr>
              <w:spacing w:line="254" w:lineRule="auto"/>
              <w:jc w:val="center"/>
              <w:rPr>
                <w:rFonts w:ascii="Times New Roman" w:hAnsi="Times New Roman" w:cs="Times New Roman"/>
                <w:i/>
                <w:sz w:val="23"/>
                <w:szCs w:val="23"/>
                <w:lang w:eastAsia="en-AU"/>
              </w:rPr>
            </w:pPr>
          </w:p>
        </w:tc>
        <w:tc>
          <w:tcPr>
            <w:tcW w:w="23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97FD7" w:rsidRPr="008D31A2" w:rsidRDefault="00297FD7" w:rsidP="00244013">
            <w:pPr>
              <w:spacing w:line="254" w:lineRule="auto"/>
              <w:jc w:val="center"/>
              <w:rPr>
                <w:rFonts w:ascii="Times New Roman" w:hAnsi="Times New Roman" w:cs="Times New Roman"/>
                <w:i/>
                <w:sz w:val="23"/>
                <w:szCs w:val="23"/>
                <w:lang w:eastAsia="en-AU"/>
              </w:rPr>
            </w:pPr>
          </w:p>
        </w:tc>
        <w:tc>
          <w:tcPr>
            <w:tcW w:w="2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97FD7" w:rsidRPr="008D31A2" w:rsidRDefault="00297FD7" w:rsidP="00244013">
            <w:pPr>
              <w:spacing w:line="254" w:lineRule="auto"/>
              <w:jc w:val="center"/>
              <w:rPr>
                <w:rFonts w:ascii="Times New Roman" w:hAnsi="Times New Roman" w:cs="Times New Roman"/>
                <w:i/>
                <w:sz w:val="23"/>
                <w:szCs w:val="23"/>
                <w:lang w:eastAsia="en-AU"/>
              </w:rPr>
            </w:pPr>
          </w:p>
        </w:tc>
        <w:tc>
          <w:tcPr>
            <w:tcW w:w="190"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3"/>
                <w:szCs w:val="23"/>
              </w:rPr>
            </w:pPr>
          </w:p>
        </w:tc>
        <w:tc>
          <w:tcPr>
            <w:tcW w:w="236"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3"/>
                <w:szCs w:val="23"/>
              </w:rPr>
            </w:pPr>
          </w:p>
        </w:tc>
        <w:tc>
          <w:tcPr>
            <w:tcW w:w="285"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rPr>
                <w:rFonts w:ascii="Times New Roman" w:hAnsi="Times New Roman" w:cs="Times New Roman"/>
                <w:i/>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43"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0"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43"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297FD7" w:rsidRPr="008D31A2" w:rsidRDefault="00297FD7" w:rsidP="00244013">
            <w:pPr>
              <w:spacing w:line="254" w:lineRule="auto"/>
              <w:jc w:val="center"/>
              <w:rPr>
                <w:rFonts w:ascii="Times New Roman" w:hAnsi="Times New Roman" w:cs="Times New Roman"/>
                <w:i/>
                <w:sz w:val="24"/>
                <w:szCs w:val="24"/>
              </w:rPr>
            </w:pPr>
          </w:p>
        </w:tc>
        <w:tc>
          <w:tcPr>
            <w:tcW w:w="238" w:type="pct"/>
            <w:tcBorders>
              <w:top w:val="single" w:sz="4" w:space="0" w:color="auto"/>
              <w:left w:val="single" w:sz="4" w:space="0" w:color="auto"/>
              <w:bottom w:val="single" w:sz="4" w:space="0" w:color="auto"/>
              <w:right w:val="single" w:sz="4" w:space="0" w:color="auto"/>
            </w:tcBorders>
            <w:noWrap/>
            <w:vAlign w:val="center"/>
          </w:tcPr>
          <w:p w:rsidR="00297FD7" w:rsidRPr="008D31A2" w:rsidRDefault="00297FD7" w:rsidP="00244013">
            <w:pPr>
              <w:spacing w:line="254" w:lineRule="auto"/>
              <w:jc w:val="center"/>
              <w:rPr>
                <w:rFonts w:ascii="Times New Roman" w:hAnsi="Times New Roman" w:cs="Times New Roman"/>
                <w:i/>
                <w:sz w:val="24"/>
                <w:szCs w:val="24"/>
              </w:rPr>
            </w:pPr>
          </w:p>
        </w:tc>
      </w:tr>
    </w:tbl>
    <w:p w:rsidR="00297FD7" w:rsidRPr="00212EEC" w:rsidRDefault="00297FD7" w:rsidP="00297FD7">
      <w:pPr>
        <w:tabs>
          <w:tab w:val="left" w:pos="422"/>
          <w:tab w:val="left" w:pos="3857"/>
          <w:tab w:val="left" w:pos="4387"/>
          <w:tab w:val="left" w:pos="4775"/>
          <w:tab w:val="left" w:pos="5316"/>
          <w:tab w:val="left" w:pos="5786"/>
          <w:tab w:val="left" w:pos="6363"/>
          <w:tab w:val="left" w:pos="6940"/>
          <w:tab w:val="left" w:pos="7357"/>
          <w:tab w:val="left" w:pos="7910"/>
          <w:tab w:val="left" w:pos="8593"/>
          <w:tab w:val="left" w:pos="8957"/>
          <w:tab w:val="left" w:pos="9558"/>
          <w:tab w:val="left" w:pos="10218"/>
          <w:tab w:val="left" w:pos="10748"/>
        </w:tabs>
        <w:rPr>
          <w:rFonts w:ascii="Times New Roman" w:hAnsi="Times New Roman" w:cs="Times New Roman"/>
          <w:i/>
          <w:iCs/>
          <w:sz w:val="24"/>
          <w:szCs w:val="24"/>
        </w:rPr>
      </w:pPr>
    </w:p>
    <w:p w:rsidR="00297FD7" w:rsidRPr="008D31A2" w:rsidRDefault="00297FD7" w:rsidP="00254D0E">
      <w:pPr>
        <w:spacing w:line="264" w:lineRule="auto"/>
        <w:jc w:val="both"/>
        <w:rPr>
          <w:rFonts w:ascii="Times New Roman" w:hAnsi="Times New Roman" w:cs="Times New Roman"/>
          <w:sz w:val="24"/>
          <w:szCs w:val="24"/>
        </w:rPr>
      </w:pPr>
      <w:r w:rsidRPr="008D31A2">
        <w:rPr>
          <w:rFonts w:ascii="Times New Roman" w:hAnsi="Times New Roman" w:cs="Times New Roman"/>
          <w:b/>
          <w:bCs/>
          <w:i/>
          <w:sz w:val="24"/>
          <w:szCs w:val="24"/>
        </w:rPr>
        <w:t xml:space="preserve">1. Đối tượng áp dụng: </w:t>
      </w:r>
      <w:r w:rsidRPr="008D31A2">
        <w:rPr>
          <w:rFonts w:ascii="Times New Roman" w:hAnsi="Times New Roman" w:cs="Times New Roman"/>
          <w:bCs/>
          <w:iCs/>
          <w:sz w:val="24"/>
          <w:szCs w:val="24"/>
        </w:rPr>
        <w:t xml:space="preserve">Các tổ chức tín dụng (trừ </w:t>
      </w:r>
      <w:r w:rsidR="00436A8F">
        <w:rPr>
          <w:rFonts w:ascii="Times New Roman" w:hAnsi="Times New Roman" w:cs="Times New Roman"/>
          <w:bCs/>
          <w:iCs/>
          <w:sz w:val="24"/>
          <w:szCs w:val="24"/>
        </w:rPr>
        <w:t>Ngân hàng Hợp tác xã Việt Nam</w:t>
      </w:r>
      <w:r w:rsidRPr="008D31A2">
        <w:rPr>
          <w:rFonts w:ascii="Times New Roman" w:hAnsi="Times New Roman" w:cs="Times New Roman"/>
          <w:bCs/>
          <w:iCs/>
          <w:sz w:val="24"/>
          <w:szCs w:val="24"/>
        </w:rPr>
        <w:t>,</w:t>
      </w:r>
      <w:r w:rsidR="009B1D3A">
        <w:rPr>
          <w:rFonts w:ascii="Times New Roman" w:hAnsi="Times New Roman" w:cs="Times New Roman"/>
          <w:bCs/>
          <w:iCs/>
          <w:sz w:val="24"/>
          <w:szCs w:val="24"/>
        </w:rPr>
        <w:t xml:space="preserve"> </w:t>
      </w:r>
      <w:r w:rsidRPr="008D31A2">
        <w:rPr>
          <w:rFonts w:ascii="Times New Roman" w:hAnsi="Times New Roman" w:cs="Times New Roman"/>
          <w:bCs/>
          <w:iCs/>
          <w:sz w:val="24"/>
          <w:szCs w:val="24"/>
        </w:rPr>
        <w:t xml:space="preserve">Ngân hàng Chính sách xã hội, Quỹ tín dụng nhân dân). </w:t>
      </w:r>
    </w:p>
    <w:p w:rsidR="00D42195" w:rsidRPr="00841F92" w:rsidRDefault="00D42195" w:rsidP="00D42195">
      <w:pPr>
        <w:spacing w:before="60" w:after="60" w:line="240" w:lineRule="atLeast"/>
        <w:jc w:val="both"/>
        <w:rPr>
          <w:rFonts w:ascii="Times New Roman" w:hAnsi="Times New Roman"/>
          <w:bCs/>
          <w:iCs/>
          <w:color w:val="FF0000"/>
          <w:sz w:val="24"/>
          <w:szCs w:val="24"/>
        </w:rPr>
      </w:pPr>
      <w:r w:rsidRPr="008D31A2">
        <w:rPr>
          <w:rFonts w:ascii="Times New Roman" w:eastAsia="Calibri" w:hAnsi="Times New Roman" w:cs="Times New Roman"/>
          <w:b/>
          <w:i/>
          <w:sz w:val="24"/>
          <w:szCs w:val="24"/>
        </w:rPr>
        <w:t>2. Yêu cầu số liệu báo cáo:</w:t>
      </w:r>
      <w:r>
        <w:rPr>
          <w:rFonts w:ascii="Times New Roman" w:eastAsia="Calibri" w:hAnsi="Times New Roman" w:cs="Times New Roman"/>
          <w:b/>
          <w:i/>
          <w:sz w:val="24"/>
          <w:szCs w:val="24"/>
        </w:rPr>
        <w:t xml:space="preserve"> </w:t>
      </w:r>
      <w:r w:rsidRPr="00212EEC">
        <w:rPr>
          <w:rFonts w:ascii="Times New Roman" w:hAnsi="Times New Roman" w:cs="Times New Roman"/>
          <w:sz w:val="24"/>
          <w:szCs w:val="24"/>
        </w:rPr>
        <w:t xml:space="preserve">Trụ sở chính tổ chức tín dụng </w:t>
      </w:r>
      <w:r>
        <w:rPr>
          <w:rFonts w:ascii="Times New Roman" w:hAnsi="Times New Roman" w:cs="Times New Roman"/>
          <w:sz w:val="24"/>
          <w:szCs w:val="24"/>
        </w:rPr>
        <w:t xml:space="preserve">tổng hợp số liệu toàn hệ thống </w:t>
      </w:r>
      <w:r w:rsidRPr="00212EEC">
        <w:rPr>
          <w:rFonts w:ascii="Times New Roman" w:hAnsi="Times New Roman" w:cs="Times New Roman"/>
          <w:sz w:val="24"/>
          <w:szCs w:val="24"/>
        </w:rPr>
        <w:t>gửi NHNN thông qua Cục Công nghệ</w:t>
      </w:r>
      <w:r>
        <w:rPr>
          <w:rFonts w:ascii="Times New Roman" w:hAnsi="Times New Roman" w:cs="Times New Roman"/>
          <w:sz w:val="24"/>
          <w:szCs w:val="24"/>
        </w:rPr>
        <w:t xml:space="preserve"> thông tin.</w:t>
      </w:r>
    </w:p>
    <w:p w:rsidR="00297FD7" w:rsidRPr="008D31A2" w:rsidRDefault="00297FD7" w:rsidP="00254D0E">
      <w:pPr>
        <w:spacing w:line="264" w:lineRule="auto"/>
        <w:jc w:val="both"/>
        <w:rPr>
          <w:rFonts w:ascii="Times New Roman" w:hAnsi="Times New Roman" w:cs="Times New Roman"/>
          <w:sz w:val="24"/>
          <w:szCs w:val="24"/>
        </w:rPr>
      </w:pPr>
      <w:r w:rsidRPr="008D31A2">
        <w:rPr>
          <w:rFonts w:ascii="Times New Roman" w:hAnsi="Times New Roman" w:cs="Times New Roman"/>
          <w:b/>
          <w:i/>
          <w:sz w:val="24"/>
          <w:szCs w:val="24"/>
        </w:rPr>
        <w:t>3. Thời hạn gửi báo cáo:</w:t>
      </w:r>
      <w:r w:rsidRPr="008D31A2">
        <w:rPr>
          <w:rFonts w:ascii="Times New Roman" w:hAnsi="Times New Roman" w:cs="Times New Roman"/>
          <w:sz w:val="24"/>
          <w:szCs w:val="24"/>
        </w:rPr>
        <w:t xml:space="preserve"> Chậm nhất ngày 25 tháng tiếp theo ngay sau tháng báo cáo. </w:t>
      </w:r>
    </w:p>
    <w:p w:rsidR="00297FD7" w:rsidRPr="008D31A2" w:rsidRDefault="00297FD7" w:rsidP="00254D0E">
      <w:pPr>
        <w:spacing w:line="264" w:lineRule="auto"/>
        <w:jc w:val="both"/>
        <w:rPr>
          <w:rFonts w:ascii="Times New Roman" w:eastAsia="Calibri" w:hAnsi="Times New Roman" w:cs="Times New Roman"/>
          <w:sz w:val="24"/>
          <w:szCs w:val="24"/>
        </w:rPr>
      </w:pPr>
      <w:r w:rsidRPr="008D31A2">
        <w:rPr>
          <w:rFonts w:ascii="Times New Roman" w:hAnsi="Times New Roman" w:cs="Times New Roman"/>
          <w:b/>
          <w:i/>
          <w:sz w:val="24"/>
          <w:szCs w:val="24"/>
        </w:rPr>
        <w:t xml:space="preserve">4. Đơn vị nhận và duyệt báo cáo: </w:t>
      </w:r>
      <w:r w:rsidRPr="008D31A2">
        <w:rPr>
          <w:rFonts w:ascii="Times New Roman" w:eastAsia="Calibri" w:hAnsi="Times New Roman" w:cs="Times New Roman"/>
          <w:sz w:val="24"/>
          <w:szCs w:val="24"/>
        </w:rPr>
        <w:t>Cơ qua</w:t>
      </w:r>
      <w:r w:rsidR="00841F92">
        <w:rPr>
          <w:rFonts w:ascii="Times New Roman" w:eastAsia="Calibri" w:hAnsi="Times New Roman" w:cs="Times New Roman"/>
          <w:sz w:val="24"/>
          <w:szCs w:val="24"/>
        </w:rPr>
        <w:t>n</w:t>
      </w:r>
      <w:r w:rsidR="00D42195">
        <w:rPr>
          <w:rFonts w:ascii="Times New Roman" w:eastAsia="Calibri" w:hAnsi="Times New Roman" w:cs="Times New Roman"/>
          <w:sz w:val="24"/>
          <w:szCs w:val="24"/>
        </w:rPr>
        <w:t xml:space="preserve"> Thanh tra, giám sát ngân hàng</w:t>
      </w:r>
      <w:r w:rsidR="00841F92">
        <w:rPr>
          <w:rFonts w:ascii="Times New Roman" w:eastAsia="Calibri" w:hAnsi="Times New Roman" w:cs="Times New Roman"/>
          <w:sz w:val="24"/>
          <w:szCs w:val="24"/>
        </w:rPr>
        <w:t>.</w:t>
      </w:r>
    </w:p>
    <w:p w:rsidR="00297FD7" w:rsidRPr="008D31A2" w:rsidRDefault="00297FD7" w:rsidP="00254D0E">
      <w:pPr>
        <w:spacing w:line="264" w:lineRule="auto"/>
        <w:jc w:val="both"/>
        <w:rPr>
          <w:rFonts w:ascii="Times New Roman" w:hAnsi="Times New Roman" w:cs="Times New Roman"/>
          <w:i/>
          <w:sz w:val="24"/>
          <w:szCs w:val="24"/>
        </w:rPr>
      </w:pPr>
      <w:r w:rsidRPr="008D31A2">
        <w:rPr>
          <w:rFonts w:ascii="Times New Roman" w:hAnsi="Times New Roman" w:cs="Times New Roman"/>
          <w:b/>
          <w:i/>
          <w:sz w:val="24"/>
          <w:szCs w:val="24"/>
        </w:rPr>
        <w:t>5. Hướng dẫn lập báo cáo:</w:t>
      </w:r>
    </w:p>
    <w:p w:rsidR="00297FD7" w:rsidRPr="008D31A2" w:rsidRDefault="00297FD7" w:rsidP="00254D0E">
      <w:pPr>
        <w:spacing w:line="264" w:lineRule="auto"/>
        <w:jc w:val="both"/>
        <w:rPr>
          <w:rFonts w:ascii="Times New Roman" w:hAnsi="Times New Roman" w:cs="Times New Roman"/>
          <w:sz w:val="24"/>
          <w:szCs w:val="24"/>
          <w:lang w:val="vi-VN"/>
        </w:rPr>
      </w:pPr>
      <w:r w:rsidRPr="008D31A2">
        <w:rPr>
          <w:rFonts w:ascii="Times New Roman" w:hAnsi="Times New Roman" w:cs="Times New Roman"/>
          <w:sz w:val="24"/>
          <w:szCs w:val="24"/>
        </w:rPr>
        <w:t>- Cột (2): Thống kê tên từng khách hàng có dư nợ xấu và/hoặc xử lý nợ xấu từ ngày 01/01 của năm báo cáo đến ngày cuối cùng của kỳ báo cáo.</w:t>
      </w:r>
    </w:p>
    <w:p w:rsidR="00297FD7" w:rsidRPr="008D31A2" w:rsidRDefault="00297FD7" w:rsidP="00254D0E">
      <w:pPr>
        <w:spacing w:line="264" w:lineRule="auto"/>
        <w:jc w:val="both"/>
        <w:rPr>
          <w:rFonts w:ascii="Times New Roman" w:hAnsi="Times New Roman" w:cs="Times New Roman"/>
          <w:sz w:val="24"/>
          <w:szCs w:val="24"/>
        </w:rPr>
      </w:pPr>
      <w:r w:rsidRPr="008D31A2">
        <w:rPr>
          <w:rFonts w:ascii="Times New Roman" w:hAnsi="Times New Roman" w:cs="Times New Roman"/>
          <w:sz w:val="24"/>
          <w:szCs w:val="24"/>
          <w:lang w:val="vi-VN"/>
        </w:rPr>
        <w:lastRenderedPageBreak/>
        <w:t xml:space="preserve">- Cột (3): Mã </w:t>
      </w:r>
      <w:r w:rsidRPr="008D31A2">
        <w:rPr>
          <w:rFonts w:ascii="Times New Roman" w:hAnsi="Times New Roman" w:cs="Times New Roman"/>
          <w:sz w:val="24"/>
          <w:szCs w:val="24"/>
        </w:rPr>
        <w:t>loại hình tổ chức, cá nhân quy định tại Bảng 2 Phụ lục 3 Thông tư này</w:t>
      </w:r>
    </w:p>
    <w:p w:rsidR="00297FD7" w:rsidRPr="008D31A2" w:rsidRDefault="00297FD7" w:rsidP="00254D0E">
      <w:pPr>
        <w:tabs>
          <w:tab w:val="left" w:pos="9410"/>
        </w:tabs>
        <w:spacing w:line="264" w:lineRule="auto"/>
        <w:ind w:right="142"/>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(4): Mã số thuế đối với tổ chức.</w:t>
      </w:r>
      <w:r w:rsidRPr="008D31A2">
        <w:rPr>
          <w:rFonts w:ascii="Times New Roman" w:hAnsi="Times New Roman" w:cs="Times New Roman"/>
          <w:sz w:val="24"/>
          <w:szCs w:val="24"/>
          <w:lang w:val="vi-VN"/>
        </w:rPr>
        <w:tab/>
      </w:r>
    </w:p>
    <w:p w:rsidR="00297FD7" w:rsidRPr="008D31A2" w:rsidRDefault="00297FD7" w:rsidP="00254D0E">
      <w:pPr>
        <w:spacing w:line="264" w:lineRule="auto"/>
        <w:ind w:right="142"/>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(5): Chứng minh nhân dân/Hộ chiếu đối với cá nhân.</w:t>
      </w:r>
    </w:p>
    <w:p w:rsidR="00297FD7" w:rsidRPr="008D31A2" w:rsidRDefault="00297FD7" w:rsidP="00254D0E">
      <w:pPr>
        <w:tabs>
          <w:tab w:val="left" w:pos="180"/>
        </w:tabs>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(20): Thống kê tổng nợ xấu đã xử lý lũy kế từ đầu năm đến ngày cuối cùng của kỳ báo cáo.</w:t>
      </w:r>
    </w:p>
    <w:p w:rsidR="00297FD7" w:rsidRPr="008D31A2" w:rsidRDefault="00297FD7" w:rsidP="00254D0E">
      <w:pPr>
        <w:tabs>
          <w:tab w:val="left" w:pos="180"/>
        </w:tabs>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Cột (20) = Cột (21) + (22) + (23) + (24) + (25) + (26) + (3</w:t>
      </w:r>
      <w:r w:rsidRPr="008D31A2">
        <w:rPr>
          <w:rFonts w:ascii="Times New Roman" w:hAnsi="Times New Roman" w:cs="Times New Roman"/>
          <w:sz w:val="24"/>
          <w:szCs w:val="24"/>
        </w:rPr>
        <w:t>4</w:t>
      </w:r>
      <w:r w:rsidRPr="008D31A2">
        <w:rPr>
          <w:rFonts w:ascii="Times New Roman" w:hAnsi="Times New Roman" w:cs="Times New Roman"/>
          <w:sz w:val="24"/>
          <w:szCs w:val="24"/>
          <w:lang w:val="vi-VN"/>
        </w:rPr>
        <w:t>) + (3</w:t>
      </w:r>
      <w:r w:rsidRPr="008D31A2">
        <w:rPr>
          <w:rFonts w:ascii="Times New Roman" w:hAnsi="Times New Roman" w:cs="Times New Roman"/>
          <w:sz w:val="24"/>
          <w:szCs w:val="24"/>
        </w:rPr>
        <w:t>5</w:t>
      </w:r>
      <w:r w:rsidRPr="008D31A2">
        <w:rPr>
          <w:rFonts w:ascii="Times New Roman" w:hAnsi="Times New Roman" w:cs="Times New Roman"/>
          <w:sz w:val="24"/>
          <w:szCs w:val="24"/>
          <w:lang w:val="vi-VN"/>
        </w:rPr>
        <w:t>).</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(21): Thống kê doanh số giảm dư nợ gốc của nợ xấu, lũy kế từ đầu năm đến ngày cuối cùng của kỳ báo cáo do khách hàng trả nợ.</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(22): Thống kê doanh số giảm dư nợ gốc của nợ xấu, lũy kế từ đầu năm đến ngày cuối cùng của kỳ báo cáo</w:t>
      </w:r>
      <w:r w:rsidRPr="008D31A2">
        <w:rPr>
          <w:rFonts w:ascii="Times New Roman" w:hAnsi="Times New Roman" w:cs="Times New Roman"/>
          <w:sz w:val="24"/>
          <w:szCs w:val="24"/>
          <w:lang w:val="vi-VN" w:eastAsia="en-AU"/>
        </w:rPr>
        <w:t xml:space="preserve"> do tổ chức tín dụng nhận tài sản bảo đảm của khách hàng thay cho nghĩa vụ trả nợ</w:t>
      </w:r>
      <w:r w:rsidRPr="008D31A2">
        <w:rPr>
          <w:rFonts w:ascii="Times New Roman" w:hAnsi="Times New Roman" w:cs="Times New Roman"/>
          <w:sz w:val="24"/>
          <w:szCs w:val="24"/>
          <w:lang w:val="vi-VN"/>
        </w:rPr>
        <w:t>.</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(23): Thống kê doanh số giảm dư nợ gốc của nợ xấu, lũy kế từ đầu năm đến ngày cuối cùng của kỳ báo cáo do bán, phát mại tài sản bảo đảm để thu hồi nợ.</w:t>
      </w:r>
    </w:p>
    <w:p w:rsidR="00297FD7" w:rsidRPr="008D31A2" w:rsidRDefault="00297FD7" w:rsidP="00254D0E">
      <w:pPr>
        <w:spacing w:line="264" w:lineRule="auto"/>
        <w:ind w:right="141"/>
        <w:jc w:val="both"/>
        <w:rPr>
          <w:rFonts w:ascii="Times New Roman" w:hAnsi="Times New Roman" w:cs="Times New Roman"/>
          <w:spacing w:val="-4"/>
          <w:sz w:val="24"/>
          <w:szCs w:val="24"/>
          <w:lang w:val="vi-VN"/>
        </w:rPr>
      </w:pPr>
      <w:r w:rsidRPr="008D31A2">
        <w:rPr>
          <w:rFonts w:ascii="Times New Roman" w:hAnsi="Times New Roman" w:cs="Times New Roman"/>
          <w:spacing w:val="-4"/>
          <w:sz w:val="24"/>
          <w:szCs w:val="24"/>
          <w:lang w:val="vi-VN"/>
        </w:rPr>
        <w:t>- Cột (24): Thống kê doanh số giảm dư nợ gốc của nợ xấu, lũy kế từ đầu năm đến ngày cuối cùng của kỳ báo cáo do sử dụng dự phòng rủi ro để xử lý.</w:t>
      </w:r>
    </w:p>
    <w:p w:rsidR="00297FD7" w:rsidRPr="008D31A2" w:rsidRDefault="00297FD7" w:rsidP="00254D0E">
      <w:pPr>
        <w:spacing w:line="264" w:lineRule="auto"/>
        <w:ind w:right="141"/>
        <w:jc w:val="both"/>
        <w:rPr>
          <w:rFonts w:ascii="Times New Roman" w:hAnsi="Times New Roman" w:cs="Times New Roman"/>
          <w:spacing w:val="-4"/>
          <w:sz w:val="24"/>
          <w:szCs w:val="24"/>
          <w:lang w:val="vi-VN"/>
        </w:rPr>
      </w:pPr>
      <w:r w:rsidRPr="008D31A2">
        <w:rPr>
          <w:rFonts w:ascii="Times New Roman" w:hAnsi="Times New Roman" w:cs="Times New Roman"/>
          <w:spacing w:val="-4"/>
          <w:sz w:val="24"/>
          <w:szCs w:val="24"/>
          <w:lang w:val="vi-VN"/>
        </w:rPr>
        <w:t>- Cột (25): Thống kê doanh số giảm dư nợ gốc của nợ xấu, lũy kế từ đầu năm đến ngày cuối cùng của kỳ báo cáo do chuyển đổi nợ xấu thành vốn góp.</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(26): Thống kê doanh số giảm dư nợ gốc của nợ xấu, lũy kế từ đầu năm đến ngày cuối cùng của kỳ báo cáo do bên thứ ba trả thay.</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(27): Thống kê số tiền thu được, lũy kế từ đầu năm đến ngày cuối cùng của kỳ báo cáo do bán nợ cho Công ty mua bán nợ và tài sản tồn đọng của doanh nghiệp (DATC).</w:t>
      </w:r>
    </w:p>
    <w:p w:rsidR="00297FD7" w:rsidRPr="008D31A2" w:rsidRDefault="00297FD7" w:rsidP="00254D0E">
      <w:pPr>
        <w:spacing w:line="264" w:lineRule="auto"/>
        <w:ind w:right="141"/>
        <w:jc w:val="both"/>
        <w:rPr>
          <w:rFonts w:ascii="Times New Roman" w:hAnsi="Times New Roman" w:cs="Times New Roman"/>
          <w:sz w:val="24"/>
          <w:szCs w:val="24"/>
        </w:rPr>
      </w:pPr>
      <w:r w:rsidRPr="008D31A2">
        <w:rPr>
          <w:rFonts w:ascii="Times New Roman" w:hAnsi="Times New Roman" w:cs="Times New Roman"/>
          <w:sz w:val="24"/>
          <w:szCs w:val="24"/>
          <w:lang w:val="vi-VN"/>
        </w:rPr>
        <w:t xml:space="preserve">- Cột (28): </w:t>
      </w:r>
      <w:r w:rsidRPr="008D31A2">
        <w:rPr>
          <w:rFonts w:ascii="Times New Roman" w:hAnsi="Times New Roman" w:cs="Times New Roman"/>
          <w:sz w:val="24"/>
          <w:szCs w:val="24"/>
        </w:rPr>
        <w:t>Yêu cầu báo cáo số dư nợ gốc của khoản nợ tại thời điểm bán cho VAMC</w:t>
      </w:r>
      <w:r w:rsidR="00436A8F">
        <w:rPr>
          <w:rFonts w:ascii="Times New Roman" w:hAnsi="Times New Roman" w:cs="Times New Roman"/>
          <w:sz w:val="24"/>
          <w:szCs w:val="24"/>
        </w:rPr>
        <w:t>.</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w:t>
      </w:r>
      <w:r w:rsidRPr="008D31A2">
        <w:rPr>
          <w:rFonts w:ascii="Times New Roman" w:hAnsi="Times New Roman" w:cs="Times New Roman"/>
          <w:sz w:val="24"/>
          <w:szCs w:val="24"/>
        </w:rPr>
        <w:t>30</w:t>
      </w:r>
      <w:r w:rsidRPr="008D31A2">
        <w:rPr>
          <w:rFonts w:ascii="Times New Roman" w:hAnsi="Times New Roman" w:cs="Times New Roman"/>
          <w:sz w:val="24"/>
          <w:szCs w:val="24"/>
          <w:lang w:val="vi-VN"/>
        </w:rPr>
        <w:t>): Tên khách hàng mua nợ.</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w:t>
      </w:r>
      <w:r w:rsidRPr="008D31A2">
        <w:rPr>
          <w:rFonts w:ascii="Times New Roman" w:hAnsi="Times New Roman" w:cs="Times New Roman"/>
          <w:sz w:val="24"/>
          <w:szCs w:val="24"/>
        </w:rPr>
        <w:t>31</w:t>
      </w:r>
      <w:r w:rsidRPr="008D31A2">
        <w:rPr>
          <w:rFonts w:ascii="Times New Roman" w:hAnsi="Times New Roman" w:cs="Times New Roman"/>
          <w:sz w:val="24"/>
          <w:szCs w:val="24"/>
          <w:lang w:val="vi-VN"/>
        </w:rPr>
        <w:t xml:space="preserve">): Thống kê mã khách hàng: Tổ chức tín dụng ghi là TC nếu khách hàng mua nợ là tổ chức; ghi là CN nếu khách hàng mua nợ là cá nhân. </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w:t>
      </w:r>
      <w:r w:rsidRPr="008D31A2">
        <w:rPr>
          <w:rFonts w:ascii="Times New Roman" w:hAnsi="Times New Roman" w:cs="Times New Roman"/>
          <w:sz w:val="24"/>
          <w:szCs w:val="24"/>
        </w:rPr>
        <w:t>32</w:t>
      </w:r>
      <w:r w:rsidRPr="008D31A2">
        <w:rPr>
          <w:rFonts w:ascii="Times New Roman" w:hAnsi="Times New Roman" w:cs="Times New Roman"/>
          <w:sz w:val="24"/>
          <w:szCs w:val="24"/>
          <w:lang w:val="vi-VN"/>
        </w:rPr>
        <w:t>): Mã số thuế đối với tổ chức, Chứng minh nhân dân/Hộ chiếu đối với cá nhân.</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w:t>
      </w:r>
      <w:r w:rsidRPr="008D31A2">
        <w:rPr>
          <w:rFonts w:ascii="Times New Roman" w:hAnsi="Times New Roman" w:cs="Times New Roman"/>
          <w:sz w:val="24"/>
          <w:szCs w:val="24"/>
        </w:rPr>
        <w:t>33</w:t>
      </w:r>
      <w:r w:rsidRPr="008D31A2">
        <w:rPr>
          <w:rFonts w:ascii="Times New Roman" w:hAnsi="Times New Roman" w:cs="Times New Roman"/>
          <w:sz w:val="24"/>
          <w:szCs w:val="24"/>
          <w:lang w:val="vi-VN"/>
        </w:rPr>
        <w:t>): Thống kê số tiền thu được, lũy kế từ đầu năm đến ngày cuối cùng của kỳ báo cáo do bán nợ cho tổ chức, cá nhân khác.</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 Cột (</w:t>
      </w:r>
      <w:r w:rsidRPr="008D31A2">
        <w:rPr>
          <w:rFonts w:ascii="Times New Roman" w:hAnsi="Times New Roman" w:cs="Times New Roman"/>
          <w:sz w:val="24"/>
          <w:szCs w:val="24"/>
        </w:rPr>
        <w:t>34</w:t>
      </w:r>
      <w:r w:rsidRPr="008D31A2">
        <w:rPr>
          <w:rFonts w:ascii="Times New Roman" w:hAnsi="Times New Roman" w:cs="Times New Roman"/>
          <w:sz w:val="24"/>
          <w:szCs w:val="24"/>
          <w:lang w:val="vi-VN"/>
        </w:rPr>
        <w:t>) = Cột (27) + Cột (28) + Cột (3</w:t>
      </w:r>
      <w:r w:rsidRPr="008D31A2">
        <w:rPr>
          <w:rFonts w:ascii="Times New Roman" w:hAnsi="Times New Roman" w:cs="Times New Roman"/>
          <w:sz w:val="24"/>
          <w:szCs w:val="24"/>
        </w:rPr>
        <w:t>3</w:t>
      </w:r>
      <w:r w:rsidRPr="008D31A2">
        <w:rPr>
          <w:rFonts w:ascii="Times New Roman" w:hAnsi="Times New Roman" w:cs="Times New Roman"/>
          <w:sz w:val="24"/>
          <w:szCs w:val="24"/>
          <w:lang w:val="vi-VN"/>
        </w:rPr>
        <w:t>).</w:t>
      </w:r>
    </w:p>
    <w:p w:rsidR="00297FD7" w:rsidRPr="008D31A2" w:rsidRDefault="00297FD7" w:rsidP="00254D0E">
      <w:pPr>
        <w:spacing w:line="264" w:lineRule="auto"/>
        <w:ind w:right="141"/>
        <w:jc w:val="both"/>
        <w:rPr>
          <w:rFonts w:ascii="Times New Roman" w:hAnsi="Times New Roman" w:cs="Times New Roman"/>
          <w:sz w:val="24"/>
          <w:szCs w:val="24"/>
          <w:lang w:val="vi-VN"/>
        </w:rPr>
      </w:pPr>
      <w:r w:rsidRPr="008D31A2">
        <w:rPr>
          <w:rFonts w:ascii="Times New Roman" w:hAnsi="Times New Roman" w:cs="Times New Roman"/>
          <w:sz w:val="24"/>
          <w:szCs w:val="24"/>
          <w:lang w:val="vi-VN"/>
        </w:rPr>
        <w:t>-Cột(</w:t>
      </w:r>
      <w:r w:rsidRPr="008D31A2">
        <w:rPr>
          <w:rFonts w:ascii="Times New Roman" w:hAnsi="Times New Roman" w:cs="Times New Roman"/>
          <w:sz w:val="24"/>
          <w:szCs w:val="24"/>
        </w:rPr>
        <w:t>35</w:t>
      </w:r>
      <w:r w:rsidRPr="008D31A2">
        <w:rPr>
          <w:rFonts w:ascii="Times New Roman" w:hAnsi="Times New Roman" w:cs="Times New Roman"/>
          <w:sz w:val="24"/>
          <w:szCs w:val="24"/>
          <w:lang w:val="vi-VN"/>
        </w:rPr>
        <w:t xml:space="preserve">): Thống kê doanh số giảm dư nợ gốc của nợ xấu, lũy kế từ đầu năm đến ngày cuối cùng của kỳ báo cáo do các </w:t>
      </w:r>
      <w:r w:rsidRPr="008D31A2">
        <w:rPr>
          <w:rFonts w:ascii="Times New Roman" w:hAnsi="Times New Roman" w:cs="Times New Roman"/>
          <w:sz w:val="24"/>
          <w:szCs w:val="24"/>
          <w:lang w:val="vi-VN" w:eastAsia="en-AU"/>
        </w:rPr>
        <w:t>nguyên nhân khác ngoài các nguyên nhân nêu tại cột (21), (22)</w:t>
      </w:r>
      <w:r w:rsidRPr="008D31A2">
        <w:rPr>
          <w:rFonts w:ascii="Times New Roman" w:hAnsi="Times New Roman" w:cs="Times New Roman"/>
          <w:sz w:val="24"/>
          <w:szCs w:val="24"/>
          <w:lang w:val="vi-VN"/>
        </w:rPr>
        <w:t>, (23), (24), (25), (26), (27), (28), (</w:t>
      </w:r>
      <w:r w:rsidRPr="008D31A2">
        <w:rPr>
          <w:rFonts w:ascii="Times New Roman" w:hAnsi="Times New Roman" w:cs="Times New Roman"/>
          <w:sz w:val="24"/>
          <w:szCs w:val="24"/>
        </w:rPr>
        <w:t>33</w:t>
      </w:r>
      <w:r w:rsidRPr="008D31A2">
        <w:rPr>
          <w:rFonts w:ascii="Times New Roman" w:hAnsi="Times New Roman" w:cs="Times New Roman"/>
          <w:sz w:val="24"/>
          <w:szCs w:val="24"/>
          <w:lang w:val="vi-VN"/>
        </w:rPr>
        <w:t>).</w:t>
      </w:r>
    </w:p>
    <w:p w:rsidR="00297FD7" w:rsidRPr="008D31A2" w:rsidRDefault="00297FD7" w:rsidP="00254D0E">
      <w:pPr>
        <w:tabs>
          <w:tab w:val="left" w:pos="993"/>
        </w:tabs>
        <w:spacing w:line="264" w:lineRule="auto"/>
        <w:jc w:val="both"/>
        <w:rPr>
          <w:rFonts w:ascii="Times New Roman" w:eastAsia="Calibri" w:hAnsi="Times New Roman" w:cs="Times New Roman"/>
          <w:i/>
          <w:sz w:val="24"/>
          <w:szCs w:val="24"/>
          <w:lang w:val="vi-VN"/>
        </w:rPr>
      </w:pPr>
      <w:r w:rsidRPr="008D31A2">
        <w:rPr>
          <w:rFonts w:ascii="Times New Roman" w:eastAsia="Calibri" w:hAnsi="Times New Roman" w:cs="Times New Roman"/>
          <w:b/>
          <w:i/>
          <w:sz w:val="24"/>
          <w:szCs w:val="24"/>
          <w:u w:val="single"/>
          <w:lang w:val="vi-VN"/>
        </w:rPr>
        <w:t>Ghi chú:</w:t>
      </w:r>
      <w:r w:rsidRPr="008D31A2">
        <w:rPr>
          <w:rFonts w:ascii="Times New Roman" w:eastAsia="Calibri" w:hAnsi="Times New Roman" w:cs="Times New Roman"/>
          <w:i/>
          <w:sz w:val="24"/>
          <w:szCs w:val="24"/>
          <w:lang w:val="vi-VN"/>
        </w:rPr>
        <w:tab/>
      </w:r>
    </w:p>
    <w:p w:rsidR="00297FD7" w:rsidRPr="008D31A2" w:rsidRDefault="00297FD7" w:rsidP="00254D0E">
      <w:pPr>
        <w:tabs>
          <w:tab w:val="left" w:pos="993"/>
        </w:tabs>
        <w:spacing w:line="264" w:lineRule="auto"/>
        <w:jc w:val="both"/>
        <w:rPr>
          <w:rFonts w:ascii="Times New Roman" w:eastAsia="Calibri" w:hAnsi="Times New Roman" w:cs="Times New Roman"/>
          <w:sz w:val="24"/>
          <w:szCs w:val="24"/>
          <w:lang w:val="vi-VN"/>
        </w:rPr>
      </w:pPr>
      <w:r w:rsidRPr="008D31A2">
        <w:rPr>
          <w:rFonts w:ascii="Times New Roman" w:eastAsia="Calibri" w:hAnsi="Times New Roman" w:cs="Times New Roman"/>
          <w:sz w:val="24"/>
          <w:szCs w:val="24"/>
          <w:lang w:val="vi-VN"/>
        </w:rPr>
        <w:t xml:space="preserve">- </w:t>
      </w:r>
      <w:r w:rsidR="00A068E7" w:rsidRPr="008D31A2">
        <w:rPr>
          <w:rFonts w:ascii="Times New Roman" w:eastAsia="Calibri" w:hAnsi="Times New Roman" w:cs="Times New Roman"/>
          <w:sz w:val="24"/>
          <w:szCs w:val="24"/>
          <w:lang w:val="vi-VN"/>
        </w:rPr>
        <w:t>Phân loại nợ là kết quả phân loại nhóm nợ sau khi tham chiếu nhóm nợ do CIC cung cấp theo quy định tại Thông tư 02/2013/TT-NHNN và các văn bản quy phạm pháp luật sửa đổi, bổ sung hoặc thay thế khác (nếu có) của NHNN</w:t>
      </w:r>
      <w:r w:rsidRPr="008D31A2">
        <w:rPr>
          <w:rFonts w:ascii="Times New Roman" w:eastAsia="Calibri" w:hAnsi="Times New Roman" w:cs="Times New Roman"/>
          <w:sz w:val="24"/>
          <w:szCs w:val="24"/>
          <w:lang w:val="vi-VN"/>
        </w:rPr>
        <w:t>.</w:t>
      </w:r>
    </w:p>
    <w:p w:rsidR="007E659C" w:rsidRPr="00212EEC" w:rsidRDefault="00297FD7" w:rsidP="00254D0E">
      <w:pPr>
        <w:tabs>
          <w:tab w:val="left" w:pos="1170"/>
        </w:tabs>
        <w:spacing w:line="264" w:lineRule="auto"/>
        <w:jc w:val="both"/>
        <w:rPr>
          <w:rFonts w:ascii="Times New Roman" w:hAnsi="Times New Roman" w:cs="Times New Roman"/>
          <w:sz w:val="24"/>
          <w:szCs w:val="24"/>
        </w:rPr>
      </w:pPr>
      <w:r w:rsidRPr="00212EEC">
        <w:rPr>
          <w:rFonts w:ascii="Times New Roman" w:hAnsi="Times New Roman" w:cs="Times New Roman"/>
          <w:sz w:val="24"/>
          <w:szCs w:val="24"/>
          <w:lang w:val="vi-VN"/>
        </w:rPr>
        <w:t>- Tổ chức tín dụng không điền số liệu vào các ô màu xám.</w:t>
      </w:r>
    </w:p>
    <w:p w:rsidR="00A068E7" w:rsidRPr="00212EEC" w:rsidRDefault="00A068E7" w:rsidP="00254D0E">
      <w:pPr>
        <w:tabs>
          <w:tab w:val="left" w:pos="993"/>
          <w:tab w:val="left" w:pos="1170"/>
        </w:tabs>
        <w:spacing w:line="264" w:lineRule="auto"/>
        <w:jc w:val="both"/>
        <w:rPr>
          <w:rFonts w:ascii="Times New Roman" w:hAnsi="Times New Roman" w:cs="Times New Roman"/>
          <w:color w:val="FF0000"/>
          <w:sz w:val="24"/>
          <w:szCs w:val="24"/>
        </w:rPr>
      </w:pPr>
      <w:r w:rsidRPr="00212EEC">
        <w:rPr>
          <w:rFonts w:ascii="Times New Roman" w:hAnsi="Times New Roman" w:cs="Times New Roman"/>
          <w:color w:val="FF0000"/>
          <w:sz w:val="24"/>
          <w:szCs w:val="24"/>
        </w:rPr>
        <w:t>- Xử lý nợ xấu: là các hình thức làm giảm dư nợ gốc của khoản nợ (không bao gồm trường hợp chuyển nhóm nợ).</w:t>
      </w:r>
    </w:p>
    <w:tbl>
      <w:tblPr>
        <w:tblW w:w="14606" w:type="dxa"/>
        <w:tblInd w:w="5" w:type="dxa"/>
        <w:tblLook w:val="04A0" w:firstRow="1" w:lastRow="0" w:firstColumn="1" w:lastColumn="0" w:noHBand="0" w:noVBand="1"/>
      </w:tblPr>
      <w:tblGrid>
        <w:gridCol w:w="103"/>
        <w:gridCol w:w="351"/>
        <w:gridCol w:w="2077"/>
        <w:gridCol w:w="713"/>
        <w:gridCol w:w="14"/>
        <w:gridCol w:w="718"/>
        <w:gridCol w:w="713"/>
        <w:gridCol w:w="709"/>
        <w:gridCol w:w="68"/>
        <w:gridCol w:w="642"/>
        <w:gridCol w:w="707"/>
        <w:gridCol w:w="708"/>
        <w:gridCol w:w="708"/>
        <w:gridCol w:w="708"/>
        <w:gridCol w:w="707"/>
        <w:gridCol w:w="854"/>
        <w:gridCol w:w="849"/>
        <w:gridCol w:w="708"/>
        <w:gridCol w:w="850"/>
        <w:gridCol w:w="849"/>
        <w:gridCol w:w="664"/>
        <w:gridCol w:w="186"/>
      </w:tblGrid>
      <w:tr w:rsidR="007E659C" w:rsidRPr="00212EEC" w:rsidTr="001D28B4">
        <w:trPr>
          <w:gridBefore w:val="1"/>
          <w:gridAfter w:val="1"/>
          <w:wBefore w:w="103" w:type="dxa"/>
          <w:wAfter w:w="186" w:type="dxa"/>
          <w:trHeight w:val="410"/>
        </w:trPr>
        <w:tc>
          <w:tcPr>
            <w:tcW w:w="5351" w:type="dxa"/>
            <w:gridSpan w:val="8"/>
            <w:tcBorders>
              <w:top w:val="nil"/>
              <w:left w:val="nil"/>
              <w:bottom w:val="nil"/>
              <w:right w:val="nil"/>
            </w:tcBorders>
            <w:shd w:val="clear" w:color="auto" w:fill="auto"/>
            <w:vAlign w:val="center"/>
            <w:hideMark/>
          </w:tcPr>
          <w:p w:rsidR="007E659C" w:rsidRPr="00212EEC" w:rsidRDefault="007E659C" w:rsidP="007E659C">
            <w:pPr>
              <w:keepNext/>
              <w:widowControl w:val="0"/>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lastRenderedPageBreak/>
              <w:t>Đơn vị báo cáo:…</w:t>
            </w:r>
          </w:p>
        </w:tc>
        <w:tc>
          <w:tcPr>
            <w:tcW w:w="8966" w:type="dxa"/>
            <w:gridSpan w:val="12"/>
            <w:tcBorders>
              <w:top w:val="nil"/>
              <w:left w:val="nil"/>
              <w:bottom w:val="nil"/>
              <w:right w:val="nil"/>
            </w:tcBorders>
            <w:shd w:val="clear" w:color="auto" w:fill="auto"/>
            <w:vAlign w:val="center"/>
            <w:hideMark/>
          </w:tcPr>
          <w:p w:rsidR="007E659C" w:rsidRPr="00212EEC" w:rsidRDefault="007E659C" w:rsidP="007E659C">
            <w:pPr>
              <w:keepNext/>
              <w:widowControl w:val="0"/>
              <w:jc w:val="right"/>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Biểu số 030.1-TTGS</w:t>
            </w:r>
          </w:p>
        </w:tc>
      </w:tr>
      <w:tr w:rsidR="007E659C" w:rsidRPr="00212EEC" w:rsidTr="001D28B4">
        <w:trPr>
          <w:gridBefore w:val="1"/>
          <w:gridAfter w:val="1"/>
          <w:wBefore w:w="103" w:type="dxa"/>
          <w:wAfter w:w="186" w:type="dxa"/>
          <w:trHeight w:val="842"/>
        </w:trPr>
        <w:tc>
          <w:tcPr>
            <w:tcW w:w="14317" w:type="dxa"/>
            <w:gridSpan w:val="20"/>
            <w:tcBorders>
              <w:top w:val="nil"/>
              <w:left w:val="nil"/>
              <w:right w:val="nil"/>
            </w:tcBorders>
            <w:shd w:val="clear" w:color="auto" w:fill="auto"/>
            <w:vAlign w:val="center"/>
            <w:hideMark/>
          </w:tcPr>
          <w:p w:rsidR="00254D0E" w:rsidRDefault="00254D0E" w:rsidP="007E659C">
            <w:pPr>
              <w:keepNext/>
              <w:widowControl w:val="0"/>
              <w:spacing w:before="240"/>
              <w:jc w:val="center"/>
              <w:rPr>
                <w:rFonts w:ascii="Times New Roman" w:hAnsi="Times New Roman" w:cs="Times New Roman"/>
                <w:b/>
                <w:bCs/>
                <w:sz w:val="24"/>
                <w:szCs w:val="24"/>
                <w:lang w:eastAsia="vi-VN"/>
              </w:rPr>
            </w:pPr>
          </w:p>
          <w:p w:rsidR="007E659C" w:rsidRPr="00212EEC" w:rsidRDefault="007E659C" w:rsidP="00254D0E">
            <w:pPr>
              <w:keepNext/>
              <w:widowControl w:val="0"/>
              <w:jc w:val="center"/>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 xml:space="preserve">BÁO CÁO NỢ XẤU VÀ TÌNH HÌNH XỬ LÝ NỢ XẤU CỦA </w:t>
            </w:r>
            <w:r w:rsidR="00436A8F">
              <w:rPr>
                <w:rFonts w:ascii="Times New Roman" w:hAnsi="Times New Roman" w:cs="Times New Roman"/>
                <w:b/>
                <w:bCs/>
                <w:sz w:val="24"/>
                <w:szCs w:val="24"/>
                <w:lang w:eastAsia="vi-VN"/>
              </w:rPr>
              <w:t>NGÂN HÀNG HỢP TÁC XÃ VIỆT NAM</w:t>
            </w:r>
          </w:p>
          <w:p w:rsidR="007E659C" w:rsidRDefault="007E659C" w:rsidP="00254D0E">
            <w:pPr>
              <w:keepNext/>
              <w:widowControl w:val="0"/>
              <w:ind w:hanging="250"/>
              <w:jc w:val="center"/>
              <w:rPr>
                <w:rFonts w:ascii="Times New Roman" w:hAnsi="Times New Roman" w:cs="Times New Roman"/>
                <w:i/>
                <w:iCs/>
                <w:sz w:val="24"/>
                <w:szCs w:val="24"/>
                <w:lang w:eastAsia="vi-VN"/>
              </w:rPr>
            </w:pPr>
            <w:r w:rsidRPr="00212EEC">
              <w:rPr>
                <w:rFonts w:ascii="Times New Roman" w:hAnsi="Times New Roman" w:cs="Times New Roman"/>
                <w:i/>
                <w:iCs/>
                <w:sz w:val="24"/>
                <w:szCs w:val="24"/>
                <w:lang w:eastAsia="vi-VN"/>
              </w:rPr>
              <w:t>(Tháng</w:t>
            </w:r>
            <w:r w:rsidR="00147E6B">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…năm…</w:t>
            </w:r>
            <w:r w:rsidR="00147E6B">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w:t>
            </w:r>
          </w:p>
          <w:p w:rsidR="001D28B4" w:rsidRPr="00212EEC" w:rsidRDefault="001D28B4" w:rsidP="001D28B4">
            <w:pPr>
              <w:keepNext/>
              <w:widowControl w:val="0"/>
              <w:ind w:hanging="250"/>
              <w:jc w:val="center"/>
              <w:rPr>
                <w:rFonts w:ascii="Times New Roman" w:hAnsi="Times New Roman" w:cs="Times New Roman"/>
                <w:b/>
                <w:bCs/>
                <w:sz w:val="24"/>
                <w:szCs w:val="24"/>
                <w:lang w:eastAsia="vi-VN"/>
              </w:rPr>
            </w:pPr>
            <w:r>
              <w:rPr>
                <w:rFonts w:ascii="Times New Roman" w:hAnsi="Times New Roman" w:cs="Times New Roman"/>
                <w:i/>
                <w:iCs/>
                <w:sz w:val="24"/>
                <w:szCs w:val="24"/>
              </w:rPr>
              <w:t xml:space="preserve">                                                                                                                                                                                                        Đ</w:t>
            </w:r>
            <w:r w:rsidRPr="00212EEC">
              <w:rPr>
                <w:rFonts w:ascii="Times New Roman" w:hAnsi="Times New Roman" w:cs="Times New Roman"/>
                <w:i/>
                <w:iCs/>
                <w:sz w:val="24"/>
                <w:szCs w:val="24"/>
              </w:rPr>
              <w:t>ơn vị tính: Triệu VND</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STT</w:t>
            </w:r>
          </w:p>
        </w:tc>
        <w:tc>
          <w:tcPr>
            <w:tcW w:w="3507" w:type="dxa"/>
            <w:gridSpan w:val="4"/>
            <w:shd w:val="clear" w:color="auto" w:fill="auto"/>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Thông tin về khách hàng vay</w:t>
            </w:r>
          </w:p>
        </w:tc>
        <w:tc>
          <w:tcPr>
            <w:tcW w:w="714"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Tổng dư nợ</w:t>
            </w:r>
          </w:p>
        </w:tc>
        <w:tc>
          <w:tcPr>
            <w:tcW w:w="4256" w:type="dxa"/>
            <w:gridSpan w:val="7"/>
            <w:shd w:val="clear" w:color="auto" w:fill="auto"/>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Thông tin nợ xấu</w:t>
            </w:r>
          </w:p>
        </w:tc>
        <w:tc>
          <w:tcPr>
            <w:tcW w:w="3973" w:type="dxa"/>
            <w:gridSpan w:val="5"/>
            <w:shd w:val="clear" w:color="auto" w:fill="auto"/>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Tài sản bảo đảm</w:t>
            </w:r>
          </w:p>
        </w:tc>
        <w:tc>
          <w:tcPr>
            <w:tcW w:w="850" w:type="dxa"/>
            <w:vMerge w:val="restart"/>
            <w:shd w:val="clear" w:color="auto" w:fill="auto"/>
            <w:vAlign w:val="center"/>
            <w:hideMark/>
          </w:tcPr>
          <w:p w:rsidR="00B65A15" w:rsidRDefault="007E659C" w:rsidP="007E659C">
            <w:pPr>
              <w:keepNext/>
              <w:widowControl w:val="0"/>
              <w:jc w:val="center"/>
              <w:rPr>
                <w:rFonts w:ascii="Times New Roman" w:hAnsi="Times New Roman" w:cs="Times New Roman"/>
                <w:b/>
                <w:sz w:val="22"/>
                <w:szCs w:val="22"/>
                <w:lang w:eastAsia="vi-VN"/>
              </w:rPr>
            </w:pPr>
            <w:r w:rsidRPr="00147E6B">
              <w:rPr>
                <w:rFonts w:ascii="Times New Roman" w:hAnsi="Times New Roman" w:cs="Times New Roman"/>
                <w:b/>
                <w:sz w:val="22"/>
                <w:szCs w:val="22"/>
                <w:lang w:eastAsia="vi-VN"/>
              </w:rPr>
              <w:t>Trích lập dự phòng rủi ro</w:t>
            </w:r>
          </w:p>
          <w:p w:rsidR="007E659C" w:rsidRPr="00147E6B" w:rsidRDefault="007E659C" w:rsidP="007E659C">
            <w:pPr>
              <w:keepNext/>
              <w:widowControl w:val="0"/>
              <w:jc w:val="center"/>
              <w:rPr>
                <w:rFonts w:ascii="Times New Roman" w:hAnsi="Times New Roman" w:cs="Times New Roman"/>
                <w:b/>
                <w:sz w:val="22"/>
                <w:szCs w:val="22"/>
                <w:lang w:eastAsia="vi-VN"/>
              </w:rPr>
            </w:pPr>
            <w:r w:rsidRPr="00147E6B">
              <w:rPr>
                <w:rFonts w:ascii="Times New Roman" w:hAnsi="Times New Roman" w:cs="Times New Roman"/>
                <w:b/>
                <w:sz w:val="22"/>
                <w:szCs w:val="22"/>
                <w:lang w:eastAsia="vi-VN"/>
              </w:rPr>
              <w:t>cụ thể</w:t>
            </w:r>
          </w:p>
        </w:tc>
        <w:tc>
          <w:tcPr>
            <w:tcW w:w="851" w:type="dxa"/>
            <w:gridSpan w:val="2"/>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b/>
                <w:sz w:val="22"/>
                <w:szCs w:val="22"/>
                <w:lang w:eastAsia="vi-VN"/>
              </w:rPr>
            </w:pPr>
            <w:r w:rsidRPr="00147E6B">
              <w:rPr>
                <w:rFonts w:ascii="Times New Roman" w:hAnsi="Times New Roman" w:cs="Times New Roman"/>
                <w:b/>
                <w:sz w:val="22"/>
                <w:szCs w:val="22"/>
                <w:lang w:eastAsia="vi-VN"/>
              </w:rPr>
              <w:t>Hình thức cấp tín dụng</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p>
        </w:tc>
        <w:tc>
          <w:tcPr>
            <w:tcW w:w="2081"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b/>
                <w:sz w:val="22"/>
                <w:szCs w:val="22"/>
                <w:lang w:eastAsia="vi-VN"/>
              </w:rPr>
            </w:pPr>
            <w:r w:rsidRPr="00147E6B">
              <w:rPr>
                <w:rFonts w:ascii="Times New Roman" w:hAnsi="Times New Roman" w:cs="Times New Roman"/>
                <w:b/>
                <w:sz w:val="22"/>
                <w:szCs w:val="22"/>
                <w:lang w:eastAsia="vi-VN"/>
              </w:rPr>
              <w:t>Tên khách</w:t>
            </w:r>
          </w:p>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b/>
                <w:sz w:val="22"/>
                <w:szCs w:val="22"/>
                <w:lang w:eastAsia="vi-VN"/>
              </w:rPr>
              <w:t>hàng vay</w:t>
            </w:r>
          </w:p>
        </w:tc>
        <w:tc>
          <w:tcPr>
            <w:tcW w:w="714"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Mã số thuế</w:t>
            </w:r>
          </w:p>
        </w:tc>
        <w:tc>
          <w:tcPr>
            <w:tcW w:w="712" w:type="dxa"/>
            <w:gridSpan w:val="2"/>
            <w:vMerge w:val="restart"/>
            <w:shd w:val="clear" w:color="auto" w:fill="auto"/>
            <w:vAlign w:val="center"/>
            <w:hideMark/>
          </w:tcPr>
          <w:p w:rsidR="00302FDE"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CMND/</w:t>
            </w:r>
          </w:p>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Hộ chiếu</w:t>
            </w:r>
          </w:p>
        </w:tc>
        <w:tc>
          <w:tcPr>
            <w:tcW w:w="714" w:type="dxa"/>
            <w:vMerge/>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p>
        </w:tc>
        <w:tc>
          <w:tcPr>
            <w:tcW w:w="1421" w:type="dxa"/>
            <w:gridSpan w:val="3"/>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Nhóm 3</w:t>
            </w:r>
          </w:p>
        </w:tc>
        <w:tc>
          <w:tcPr>
            <w:tcW w:w="1417" w:type="dxa"/>
            <w:gridSpan w:val="2"/>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Nhóm 4</w:t>
            </w:r>
          </w:p>
        </w:tc>
        <w:tc>
          <w:tcPr>
            <w:tcW w:w="1418" w:type="dxa"/>
            <w:gridSpan w:val="2"/>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Nhóm 5</w:t>
            </w:r>
          </w:p>
        </w:tc>
        <w:tc>
          <w:tcPr>
            <w:tcW w:w="708"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Tổng số</w:t>
            </w:r>
          </w:p>
        </w:tc>
        <w:tc>
          <w:tcPr>
            <w:tcW w:w="855"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Bất động sản</w:t>
            </w:r>
          </w:p>
        </w:tc>
        <w:tc>
          <w:tcPr>
            <w:tcW w:w="850"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Máy móc, thiết bị, vật tư, hàng hóa</w:t>
            </w:r>
          </w:p>
        </w:tc>
        <w:tc>
          <w:tcPr>
            <w:tcW w:w="709"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Giấy tờ có giá</w:t>
            </w:r>
          </w:p>
        </w:tc>
        <w:tc>
          <w:tcPr>
            <w:tcW w:w="851"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Tài sản khác</w:t>
            </w: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p>
        </w:tc>
        <w:tc>
          <w:tcPr>
            <w:tcW w:w="208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2"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p>
        </w:tc>
        <w:tc>
          <w:tcPr>
            <w:tcW w:w="1421" w:type="dxa"/>
            <w:gridSpan w:val="3"/>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1417"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1418"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5"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p>
        </w:tc>
        <w:tc>
          <w:tcPr>
            <w:tcW w:w="208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2"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p>
        </w:tc>
        <w:tc>
          <w:tcPr>
            <w:tcW w:w="710"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Phát sinh trong kỳ</w:t>
            </w:r>
          </w:p>
        </w:tc>
        <w:tc>
          <w:tcPr>
            <w:tcW w:w="711" w:type="dxa"/>
            <w:gridSpan w:val="2"/>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Số dư</w:t>
            </w:r>
          </w:p>
        </w:tc>
        <w:tc>
          <w:tcPr>
            <w:tcW w:w="708"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Phát sinh trong kỳ</w:t>
            </w:r>
          </w:p>
        </w:tc>
        <w:tc>
          <w:tcPr>
            <w:tcW w:w="709"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Số dư</w:t>
            </w:r>
          </w:p>
        </w:tc>
        <w:tc>
          <w:tcPr>
            <w:tcW w:w="709"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Phát sinh trong kỳ</w:t>
            </w:r>
          </w:p>
        </w:tc>
        <w:tc>
          <w:tcPr>
            <w:tcW w:w="709" w:type="dxa"/>
            <w:vMerge w:val="restart"/>
            <w:shd w:val="clear" w:color="auto" w:fill="auto"/>
            <w:vAlign w:val="center"/>
            <w:hideMark/>
          </w:tcPr>
          <w:p w:rsidR="007E659C" w:rsidRPr="00147E6B" w:rsidRDefault="007E659C" w:rsidP="007E659C">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Số dư</w:t>
            </w: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5"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p>
        </w:tc>
        <w:tc>
          <w:tcPr>
            <w:tcW w:w="208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2"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p>
        </w:tc>
        <w:tc>
          <w:tcPr>
            <w:tcW w:w="71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5"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p>
        </w:tc>
        <w:tc>
          <w:tcPr>
            <w:tcW w:w="208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2"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p>
        </w:tc>
        <w:tc>
          <w:tcPr>
            <w:tcW w:w="71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5"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p>
        </w:tc>
        <w:tc>
          <w:tcPr>
            <w:tcW w:w="208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2"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p>
        </w:tc>
        <w:tc>
          <w:tcPr>
            <w:tcW w:w="71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5"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vMerge/>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p>
        </w:tc>
        <w:tc>
          <w:tcPr>
            <w:tcW w:w="208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2"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4" w:type="dxa"/>
            <w:vMerge/>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p>
        </w:tc>
        <w:tc>
          <w:tcPr>
            <w:tcW w:w="71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1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8"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5"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709"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0" w:type="dxa"/>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c>
          <w:tcPr>
            <w:tcW w:w="851" w:type="dxa"/>
            <w:gridSpan w:val="2"/>
            <w:vMerge/>
            <w:vAlign w:val="center"/>
            <w:hideMark/>
          </w:tcPr>
          <w:p w:rsidR="007E659C" w:rsidRPr="00147E6B" w:rsidRDefault="007E659C" w:rsidP="007E659C">
            <w:pPr>
              <w:keepNext/>
              <w:widowControl w:val="0"/>
              <w:rPr>
                <w:rFonts w:ascii="Times New Roman" w:hAnsi="Times New Roman" w:cs="Times New Roman"/>
                <w:sz w:val="22"/>
                <w:szCs w:val="22"/>
                <w:lang w:eastAsia="vi-VN"/>
              </w:rPr>
            </w:pP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w:t>
            </w:r>
          </w:p>
        </w:tc>
        <w:tc>
          <w:tcPr>
            <w:tcW w:w="2081"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w:t>
            </w:r>
          </w:p>
        </w:tc>
        <w:tc>
          <w:tcPr>
            <w:tcW w:w="714"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(3)</w:t>
            </w:r>
          </w:p>
        </w:tc>
        <w:tc>
          <w:tcPr>
            <w:tcW w:w="712"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(4)</w:t>
            </w:r>
          </w:p>
        </w:tc>
        <w:tc>
          <w:tcPr>
            <w:tcW w:w="714"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(5)</w:t>
            </w:r>
          </w:p>
        </w:tc>
        <w:tc>
          <w:tcPr>
            <w:tcW w:w="710"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(6)</w:t>
            </w:r>
          </w:p>
        </w:tc>
        <w:tc>
          <w:tcPr>
            <w:tcW w:w="711"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(7)</w:t>
            </w:r>
          </w:p>
        </w:tc>
        <w:tc>
          <w:tcPr>
            <w:tcW w:w="708"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(8)</w:t>
            </w:r>
          </w:p>
        </w:tc>
        <w:tc>
          <w:tcPr>
            <w:tcW w:w="709"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(9)</w:t>
            </w:r>
          </w:p>
        </w:tc>
        <w:tc>
          <w:tcPr>
            <w:tcW w:w="709"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(10)</w:t>
            </w:r>
          </w:p>
        </w:tc>
        <w:tc>
          <w:tcPr>
            <w:tcW w:w="709"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(11)</w:t>
            </w:r>
          </w:p>
        </w:tc>
        <w:tc>
          <w:tcPr>
            <w:tcW w:w="708"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(12)</w:t>
            </w:r>
          </w:p>
        </w:tc>
        <w:tc>
          <w:tcPr>
            <w:tcW w:w="855"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(13)</w:t>
            </w:r>
          </w:p>
        </w:tc>
        <w:tc>
          <w:tcPr>
            <w:tcW w:w="850"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(14)</w:t>
            </w:r>
          </w:p>
        </w:tc>
        <w:tc>
          <w:tcPr>
            <w:tcW w:w="709"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(15)</w:t>
            </w:r>
          </w:p>
        </w:tc>
        <w:tc>
          <w:tcPr>
            <w:tcW w:w="851"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(16)</w:t>
            </w:r>
          </w:p>
        </w:tc>
        <w:tc>
          <w:tcPr>
            <w:tcW w:w="850" w:type="dxa"/>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(17)</w:t>
            </w:r>
          </w:p>
        </w:tc>
        <w:tc>
          <w:tcPr>
            <w:tcW w:w="851"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(18)</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I</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Tổ chức tín dụng (=A+B)</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A</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TCTD</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TCTD A</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TCTD B</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B</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Quỹ tín dụng nhân dân</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Quỹ TDND A</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Quỹ TDND B</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7E659C"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7E659C" w:rsidRPr="00147E6B" w:rsidRDefault="007E659C" w:rsidP="007E659C">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w:t>
            </w:r>
          </w:p>
        </w:tc>
        <w:tc>
          <w:tcPr>
            <w:tcW w:w="208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5"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auto"/>
            <w:vAlign w:val="center"/>
            <w:hideMark/>
          </w:tcPr>
          <w:p w:rsidR="007E659C" w:rsidRPr="00147E6B" w:rsidRDefault="007E659C"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II</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Tổ chức kinh tế, cá nhân (=A+B)</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lastRenderedPageBreak/>
              <w:t>A</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Khách hàng là tổ chức kinh tế, cá nhân có dư nợ từ 500 triệu đồng (=A1+A2)</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A1</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Tổ chức kinh tế</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1</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2</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A2</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Cá nhân</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bCs/>
                <w:i/>
                <w:sz w:val="22"/>
                <w:szCs w:val="22"/>
                <w:lang w:eastAsia="vi-VN"/>
              </w:rPr>
            </w:pPr>
            <w:r w:rsidRPr="00147E6B">
              <w:rPr>
                <w:rFonts w:ascii="Times New Roman" w:hAnsi="Times New Roman" w:cs="Times New Roman"/>
                <w:bCs/>
                <w:i/>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1</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2</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sz w:val="22"/>
                <w:szCs w:val="22"/>
                <w:lang w:eastAsia="vi-VN"/>
              </w:rPr>
            </w:pPr>
            <w:r w:rsidRPr="00147E6B">
              <w:rPr>
                <w:rFonts w:ascii="Times New Roman" w:hAnsi="Times New Roman" w:cs="Times New Roman"/>
                <w:sz w:val="22"/>
                <w:szCs w:val="22"/>
                <w:lang w:eastAsia="vi-VN"/>
              </w:rPr>
              <w:t>…</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2"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B</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bCs/>
                <w:sz w:val="22"/>
                <w:szCs w:val="22"/>
                <w:lang w:eastAsia="vi-VN"/>
              </w:rPr>
            </w:pPr>
            <w:r w:rsidRPr="00147E6B">
              <w:rPr>
                <w:rFonts w:ascii="Times New Roman" w:hAnsi="Times New Roman" w:cs="Times New Roman"/>
                <w:bCs/>
                <w:sz w:val="22"/>
                <w:szCs w:val="22"/>
                <w:lang w:eastAsia="vi-VN"/>
              </w:rPr>
              <w:t>Khách hàng là tổ chức kinh tế, cá nhân có dư nợ dưới 500 triệu đồng (=1+2)</w:t>
            </w:r>
          </w:p>
        </w:tc>
        <w:tc>
          <w:tcPr>
            <w:tcW w:w="714" w:type="dxa"/>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2"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sz w:val="22"/>
                <w:szCs w:val="22"/>
                <w:lang w:eastAsia="vi-VN"/>
              </w:rPr>
            </w:pP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sz w:val="22"/>
                <w:szCs w:val="22"/>
                <w:lang w:eastAsia="vi-VN"/>
              </w:rPr>
            </w:pP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sz w:val="22"/>
                <w:szCs w:val="22"/>
                <w:lang w:eastAsia="vi-VN"/>
              </w:rPr>
            </w:pPr>
          </w:p>
        </w:tc>
        <w:tc>
          <w:tcPr>
            <w:tcW w:w="708" w:type="dxa"/>
            <w:shd w:val="clear" w:color="auto" w:fill="auto"/>
            <w:vAlign w:val="center"/>
          </w:tcPr>
          <w:p w:rsidR="00BD1E15" w:rsidRPr="00147E6B" w:rsidRDefault="00BD1E15" w:rsidP="007E659C">
            <w:pPr>
              <w:keepNext/>
              <w:widowControl w:val="0"/>
              <w:rPr>
                <w:rFonts w:ascii="Times New Roman" w:hAnsi="Times New Roman" w:cs="Times New Roman"/>
                <w:sz w:val="22"/>
                <w:szCs w:val="22"/>
                <w:lang w:eastAsia="vi-VN"/>
              </w:rPr>
            </w:pPr>
          </w:p>
        </w:tc>
        <w:tc>
          <w:tcPr>
            <w:tcW w:w="855" w:type="dxa"/>
            <w:shd w:val="clear" w:color="auto" w:fill="auto"/>
            <w:vAlign w:val="center"/>
          </w:tcPr>
          <w:p w:rsidR="00BD1E15" w:rsidRPr="00147E6B" w:rsidRDefault="00BD1E15" w:rsidP="007E659C">
            <w:pPr>
              <w:keepNext/>
              <w:widowControl w:val="0"/>
              <w:rPr>
                <w:rFonts w:ascii="Times New Roman" w:hAnsi="Times New Roman" w:cs="Times New Roman"/>
                <w:sz w:val="22"/>
                <w:szCs w:val="22"/>
                <w:lang w:eastAsia="vi-VN"/>
              </w:rPr>
            </w:pP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Các khách hàng là tổ chức kinh tế</w:t>
            </w:r>
          </w:p>
        </w:tc>
        <w:tc>
          <w:tcPr>
            <w:tcW w:w="714" w:type="dxa"/>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708"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855"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w:t>
            </w:r>
          </w:p>
        </w:tc>
        <w:tc>
          <w:tcPr>
            <w:tcW w:w="2081" w:type="dxa"/>
            <w:shd w:val="clear" w:color="auto" w:fill="auto"/>
            <w:vAlign w:val="center"/>
            <w:hideMark/>
          </w:tcPr>
          <w:p w:rsidR="00BD1E15" w:rsidRPr="00147E6B" w:rsidRDefault="00BD1E15" w:rsidP="00475CE0">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Các khách hàng là cá nhân</w:t>
            </w:r>
          </w:p>
        </w:tc>
        <w:tc>
          <w:tcPr>
            <w:tcW w:w="714" w:type="dxa"/>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2"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708"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855" w:type="dxa"/>
            <w:shd w:val="clear" w:color="auto" w:fill="auto"/>
            <w:vAlign w:val="center"/>
          </w:tcPr>
          <w:p w:rsidR="00BD1E15" w:rsidRPr="00147E6B" w:rsidRDefault="00BD1E15" w:rsidP="007E659C">
            <w:pPr>
              <w:keepNext/>
              <w:widowControl w:val="0"/>
              <w:rPr>
                <w:rFonts w:ascii="Times New Roman" w:hAnsi="Times New Roman" w:cs="Times New Roman"/>
                <w:i/>
                <w:sz w:val="22"/>
                <w:szCs w:val="22"/>
                <w:lang w:eastAsia="vi-VN"/>
              </w:rPr>
            </w:pP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c>
          <w:tcPr>
            <w:tcW w:w="851"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 </w:t>
            </w:r>
          </w:p>
        </w:tc>
      </w:tr>
      <w:tr w:rsidR="00BD1E15" w:rsidRPr="00212EEC" w:rsidTr="00147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40"/>
        </w:trPr>
        <w:tc>
          <w:tcPr>
            <w:tcW w:w="455" w:type="dxa"/>
            <w:gridSpan w:val="2"/>
            <w:shd w:val="clear" w:color="auto" w:fill="auto"/>
            <w:vAlign w:val="center"/>
            <w:hideMark/>
          </w:tcPr>
          <w:p w:rsidR="00BD1E15" w:rsidRPr="00147E6B" w:rsidRDefault="00BD1E15" w:rsidP="00475CE0">
            <w:pPr>
              <w:keepNext/>
              <w:widowControl w:val="0"/>
              <w:jc w:val="center"/>
              <w:rPr>
                <w:rFonts w:ascii="Times New Roman" w:hAnsi="Times New Roman" w:cs="Times New Roman"/>
                <w:b/>
                <w:bCs/>
                <w:sz w:val="22"/>
                <w:szCs w:val="22"/>
                <w:lang w:eastAsia="vi-VN"/>
              </w:rPr>
            </w:pPr>
          </w:p>
        </w:tc>
        <w:tc>
          <w:tcPr>
            <w:tcW w:w="2081" w:type="dxa"/>
            <w:shd w:val="clear" w:color="auto" w:fill="auto"/>
            <w:vAlign w:val="center"/>
            <w:hideMark/>
          </w:tcPr>
          <w:p w:rsidR="00BD1E15" w:rsidRPr="00147E6B" w:rsidRDefault="00BD1E15" w:rsidP="00475CE0">
            <w:pPr>
              <w:keepNext/>
              <w:widowControl w:val="0"/>
              <w:jc w:val="center"/>
              <w:rPr>
                <w:rFonts w:ascii="Times New Roman" w:hAnsi="Times New Roman" w:cs="Times New Roman"/>
                <w:b/>
                <w:bCs/>
                <w:sz w:val="22"/>
                <w:szCs w:val="22"/>
                <w:lang w:eastAsia="vi-VN"/>
              </w:rPr>
            </w:pPr>
            <w:r w:rsidRPr="00147E6B">
              <w:rPr>
                <w:rFonts w:ascii="Times New Roman" w:hAnsi="Times New Roman" w:cs="Times New Roman"/>
                <w:b/>
                <w:bCs/>
                <w:sz w:val="22"/>
                <w:szCs w:val="22"/>
                <w:lang w:eastAsia="vi-VN"/>
              </w:rPr>
              <w:t>Tổng cộng (=I+II)</w:t>
            </w:r>
          </w:p>
        </w:tc>
        <w:tc>
          <w:tcPr>
            <w:tcW w:w="724"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2" w:type="dxa"/>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4"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11" w:type="dxa"/>
            <w:gridSpan w:val="2"/>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sz w:val="22"/>
                <w:szCs w:val="22"/>
                <w:lang w:eastAsia="vi-VN"/>
              </w:rPr>
            </w:pPr>
          </w:p>
        </w:tc>
        <w:tc>
          <w:tcPr>
            <w:tcW w:w="709" w:type="dxa"/>
            <w:shd w:val="clear" w:color="auto" w:fill="auto"/>
            <w:vAlign w:val="center"/>
          </w:tcPr>
          <w:p w:rsidR="00BD1E15" w:rsidRPr="00147E6B" w:rsidRDefault="00BD1E15" w:rsidP="007E659C">
            <w:pPr>
              <w:keepNext/>
              <w:widowControl w:val="0"/>
              <w:rPr>
                <w:rFonts w:ascii="Times New Roman" w:hAnsi="Times New Roman" w:cs="Times New Roman"/>
                <w:sz w:val="22"/>
                <w:szCs w:val="22"/>
                <w:lang w:eastAsia="vi-VN"/>
              </w:rPr>
            </w:pPr>
          </w:p>
        </w:tc>
        <w:tc>
          <w:tcPr>
            <w:tcW w:w="708"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5"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709"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0" w:type="dxa"/>
            <w:shd w:val="clear" w:color="auto" w:fill="auto"/>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c>
          <w:tcPr>
            <w:tcW w:w="851" w:type="dxa"/>
            <w:gridSpan w:val="2"/>
            <w:shd w:val="clear" w:color="auto" w:fill="BFBFBF" w:themeFill="background1" w:themeFillShade="BF"/>
            <w:vAlign w:val="center"/>
            <w:hideMark/>
          </w:tcPr>
          <w:p w:rsidR="00BD1E15" w:rsidRPr="00147E6B" w:rsidRDefault="00BD1E15" w:rsidP="007E659C">
            <w:pPr>
              <w:keepNext/>
              <w:widowControl w:val="0"/>
              <w:rPr>
                <w:rFonts w:ascii="Times New Roman" w:hAnsi="Times New Roman" w:cs="Times New Roman"/>
                <w:sz w:val="22"/>
                <w:szCs w:val="22"/>
                <w:lang w:eastAsia="vi-VN"/>
              </w:rPr>
            </w:pPr>
            <w:r w:rsidRPr="00147E6B">
              <w:rPr>
                <w:rFonts w:ascii="Times New Roman" w:hAnsi="Times New Roman" w:cs="Times New Roman"/>
                <w:sz w:val="22"/>
                <w:szCs w:val="22"/>
                <w:lang w:eastAsia="vi-VN"/>
              </w:rPr>
              <w:t> </w:t>
            </w:r>
          </w:p>
        </w:tc>
      </w:tr>
    </w:tbl>
    <w:p w:rsidR="007E659C" w:rsidRPr="00212EEC" w:rsidRDefault="007E659C" w:rsidP="007E659C">
      <w:pPr>
        <w:spacing w:before="60" w:after="60" w:line="240" w:lineRule="atLeast"/>
        <w:jc w:val="both"/>
        <w:rPr>
          <w:rFonts w:ascii="Times New Roman" w:hAnsi="Times New Roman" w:cs="Times New Roman"/>
          <w:b/>
          <w:bCs/>
          <w:i/>
          <w:sz w:val="24"/>
          <w:szCs w:val="24"/>
        </w:rPr>
      </w:pPr>
    </w:p>
    <w:p w:rsidR="007E659C" w:rsidRPr="00212EEC" w:rsidRDefault="007E659C" w:rsidP="00147E6B">
      <w:pPr>
        <w:spacing w:before="60" w:after="60" w:line="240" w:lineRule="atLeast"/>
        <w:ind w:left="142" w:right="136"/>
        <w:jc w:val="both"/>
        <w:rPr>
          <w:rFonts w:ascii="Times New Roman" w:hAnsi="Times New Roman"/>
          <w:sz w:val="24"/>
          <w:szCs w:val="24"/>
        </w:rPr>
      </w:pPr>
      <w:r w:rsidRPr="00212EEC">
        <w:rPr>
          <w:rFonts w:ascii="Times New Roman" w:hAnsi="Times New Roman" w:cs="Times New Roman"/>
          <w:b/>
          <w:bCs/>
          <w:i/>
          <w:sz w:val="24"/>
          <w:szCs w:val="24"/>
        </w:rPr>
        <w:t xml:space="preserve">1. </w:t>
      </w:r>
      <w:r w:rsidRPr="00212EEC">
        <w:rPr>
          <w:rFonts w:ascii="Times New Roman" w:hAnsi="Times New Roman"/>
          <w:b/>
          <w:bCs/>
          <w:i/>
          <w:sz w:val="24"/>
          <w:szCs w:val="24"/>
        </w:rPr>
        <w:t xml:space="preserve">Đối tượng áp dụng: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w:t>
      </w:r>
    </w:p>
    <w:p w:rsidR="007E659C" w:rsidRPr="00212EEC" w:rsidRDefault="007E659C" w:rsidP="00147E6B">
      <w:pPr>
        <w:spacing w:before="60" w:after="60" w:line="240" w:lineRule="atLeast"/>
        <w:ind w:left="142" w:right="136"/>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 xml:space="preserve"> tổng hợp số liệu toàn hệ thống gửi NHNN thông qua </w:t>
      </w:r>
      <w:r w:rsidR="00C40AF2" w:rsidRPr="00212EEC">
        <w:rPr>
          <w:rFonts w:ascii="Times New Roman" w:hAnsi="Times New Roman"/>
          <w:bCs/>
          <w:iCs/>
          <w:sz w:val="24"/>
          <w:szCs w:val="24"/>
        </w:rPr>
        <w:t>Cục Công nghệ thông tin</w:t>
      </w:r>
      <w:r w:rsidRPr="00212EEC">
        <w:rPr>
          <w:rFonts w:ascii="Times New Roman" w:hAnsi="Times New Roman"/>
          <w:bCs/>
          <w:iCs/>
          <w:sz w:val="24"/>
          <w:szCs w:val="24"/>
        </w:rPr>
        <w:t>.</w:t>
      </w:r>
    </w:p>
    <w:p w:rsidR="007E659C" w:rsidRPr="00212EEC" w:rsidRDefault="007E659C" w:rsidP="00147E6B">
      <w:pPr>
        <w:keepNext/>
        <w:widowControl w:val="0"/>
        <w:spacing w:before="60" w:after="60" w:line="240" w:lineRule="atLeast"/>
        <w:ind w:left="142" w:right="136"/>
        <w:jc w:val="both"/>
        <w:rPr>
          <w:rFonts w:ascii="Times New Roman" w:hAnsi="Times New Roman" w:cs="Times New Roman"/>
          <w:b/>
          <w:bCs/>
          <w:sz w:val="24"/>
          <w:szCs w:val="24"/>
          <w:lang w:eastAsia="vi-VN"/>
        </w:rPr>
      </w:pPr>
      <w:r w:rsidRPr="00212EEC">
        <w:rPr>
          <w:rFonts w:ascii="Times New Roman" w:hAnsi="Times New Roman" w:cs="Times New Roman"/>
          <w:b/>
          <w:bCs/>
          <w:i/>
          <w:iCs/>
          <w:sz w:val="24"/>
          <w:szCs w:val="24"/>
          <w:lang w:eastAsia="vi-VN"/>
        </w:rPr>
        <w:t>3. Thời hạn gửi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Chậm nhất ngày 16 tháng tiếp theo ngay sau tháng báo cáo. </w:t>
      </w:r>
    </w:p>
    <w:p w:rsidR="007E659C" w:rsidRPr="00212EEC" w:rsidRDefault="007E659C" w:rsidP="00147E6B">
      <w:pPr>
        <w:keepNext/>
        <w:widowControl w:val="0"/>
        <w:spacing w:before="60" w:after="60" w:line="240" w:lineRule="atLeast"/>
        <w:ind w:left="142" w:right="136"/>
        <w:jc w:val="both"/>
        <w:rPr>
          <w:rFonts w:ascii="Times New Roman" w:hAnsi="Times New Roman" w:cs="Times New Roman"/>
          <w:i/>
          <w:iCs/>
          <w:sz w:val="24"/>
          <w:szCs w:val="24"/>
          <w:lang w:eastAsia="vi-VN"/>
        </w:rPr>
      </w:pPr>
      <w:r w:rsidRPr="00212EEC">
        <w:rPr>
          <w:rFonts w:ascii="Times New Roman" w:hAnsi="Times New Roman" w:cs="Times New Roman"/>
          <w:b/>
          <w:bCs/>
          <w:i/>
          <w:iCs/>
          <w:sz w:val="24"/>
          <w:szCs w:val="24"/>
          <w:lang w:eastAsia="vi-VN"/>
        </w:rPr>
        <w:t>4. Đơn vị nhận và duyệt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Cơ quan Thanh tra, giám sát ngân hàng.</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b/>
          <w:bCs/>
          <w:i/>
          <w:iCs/>
          <w:sz w:val="24"/>
          <w:szCs w:val="24"/>
          <w:lang w:eastAsia="vi-VN"/>
        </w:rPr>
      </w:pPr>
      <w:r w:rsidRPr="008D31A2">
        <w:rPr>
          <w:rFonts w:ascii="Times New Roman" w:hAnsi="Times New Roman" w:cs="Times New Roman"/>
          <w:b/>
          <w:bCs/>
          <w:i/>
          <w:iCs/>
          <w:sz w:val="24"/>
          <w:szCs w:val="24"/>
          <w:lang w:eastAsia="vi-VN"/>
        </w:rPr>
        <w:t>5. Hướng dẫn lập báo cáo:</w:t>
      </w:r>
    </w:p>
    <w:p w:rsidR="00891AB7"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 Cá</w:t>
      </w:r>
      <w:r w:rsidR="001B4CB4" w:rsidRPr="008D31A2">
        <w:rPr>
          <w:rFonts w:ascii="Times New Roman" w:hAnsi="Times New Roman" w:cs="Times New Roman"/>
          <w:sz w:val="24"/>
          <w:szCs w:val="24"/>
          <w:lang w:eastAsia="vi-VN"/>
        </w:rPr>
        <w:t>c tiêu chí từ Cột (2) đến Cột (18</w:t>
      </w:r>
      <w:r w:rsidRPr="008D31A2">
        <w:rPr>
          <w:rFonts w:ascii="Times New Roman" w:hAnsi="Times New Roman" w:cs="Times New Roman"/>
          <w:sz w:val="24"/>
          <w:szCs w:val="24"/>
          <w:lang w:eastAsia="vi-VN"/>
        </w:rPr>
        <w:t>) của Biểu số 030.1-TTGS và các chỉ tiêu từ cột (2) đến cột (3</w:t>
      </w:r>
      <w:r w:rsidR="00E720F3" w:rsidRPr="008D31A2">
        <w:rPr>
          <w:rFonts w:ascii="Times New Roman" w:hAnsi="Times New Roman" w:cs="Times New Roman"/>
          <w:sz w:val="24"/>
          <w:szCs w:val="24"/>
          <w:lang w:eastAsia="vi-VN"/>
        </w:rPr>
        <w:t>3</w:t>
      </w:r>
      <w:r w:rsidRPr="008D31A2">
        <w:rPr>
          <w:rFonts w:ascii="Times New Roman" w:hAnsi="Times New Roman" w:cs="Times New Roman"/>
          <w:sz w:val="24"/>
          <w:szCs w:val="24"/>
          <w:lang w:eastAsia="vi-VN"/>
        </w:rPr>
        <w:t xml:space="preserve">) của Biểu số 030.2-TTGS có mối liên kết dữ liệu với nhau </w:t>
      </w:r>
      <w:r w:rsidRPr="008D31A2">
        <w:rPr>
          <w:rFonts w:ascii="Times New Roman" w:hAnsi="Times New Roman" w:cs="Times New Roman"/>
          <w:bCs/>
          <w:iCs/>
          <w:sz w:val="24"/>
          <w:szCs w:val="24"/>
          <w:lang w:eastAsia="vi-VN"/>
        </w:rPr>
        <w:t xml:space="preserve">tại các cột </w:t>
      </w:r>
      <w:r w:rsidRPr="008D31A2">
        <w:rPr>
          <w:rFonts w:ascii="Times New Roman" w:hAnsi="Times New Roman" w:cs="Times New Roman"/>
          <w:sz w:val="24"/>
          <w:szCs w:val="24"/>
          <w:lang w:eastAsia="vi-VN"/>
        </w:rPr>
        <w:t xml:space="preserve">(2), (3), (4). Danh sách các tổ chức tín dụng, khách hàng của Biểu số 030.1-TTGS và Biểu số 030.2-TTGS tương đương (thứ tự </w:t>
      </w:r>
      <w:r w:rsidRPr="008D31A2">
        <w:rPr>
          <w:rFonts w:ascii="Times New Roman" w:hAnsi="Times New Roman" w:cs="Times New Roman"/>
          <w:sz w:val="24"/>
          <w:szCs w:val="24"/>
          <w:lang w:eastAsia="vi-VN"/>
        </w:rPr>
        <w:lastRenderedPageBreak/>
        <w:t xml:space="preserve">khách hàng, số lượng khách hàng). </w:t>
      </w:r>
    </w:p>
    <w:p w:rsidR="00891AB7" w:rsidRPr="008D31A2" w:rsidRDefault="00891AB7" w:rsidP="00147E6B">
      <w:pPr>
        <w:keepNext/>
        <w:widowControl w:val="0"/>
        <w:spacing w:before="60" w:after="60" w:line="240" w:lineRule="atLeast"/>
        <w:ind w:left="142" w:right="136"/>
        <w:jc w:val="both"/>
        <w:rPr>
          <w:rFonts w:ascii="Times New Roman" w:hAnsi="Times New Roman" w:cs="Times New Roman"/>
          <w:sz w:val="24"/>
          <w:szCs w:val="24"/>
        </w:rPr>
      </w:pPr>
      <w:r w:rsidRPr="008D31A2">
        <w:rPr>
          <w:rFonts w:ascii="Times New Roman" w:hAnsi="Times New Roman" w:cs="Times New Roman"/>
          <w:sz w:val="24"/>
          <w:szCs w:val="24"/>
          <w:lang w:eastAsia="vi-VN"/>
        </w:rPr>
        <w:t xml:space="preserve">- Thống kê </w:t>
      </w:r>
      <w:r w:rsidRPr="008D31A2">
        <w:rPr>
          <w:rFonts w:ascii="Times New Roman" w:hAnsi="Times New Roman" w:cs="Times New Roman"/>
          <w:sz w:val="24"/>
          <w:szCs w:val="24"/>
        </w:rPr>
        <w:t>khách hàng có dư nợ xấu và/hoặc xử lý nợ xấu từ ngày 01/01 của năm báo cáo đến ngày cuối cùng của kỳ báo cáo</w:t>
      </w:r>
    </w:p>
    <w:p w:rsidR="007E659C" w:rsidRPr="008D31A2" w:rsidRDefault="007E659C" w:rsidP="00147E6B">
      <w:pPr>
        <w:keepNext/>
        <w:widowControl w:val="0"/>
        <w:spacing w:before="60" w:after="60" w:line="240" w:lineRule="atLeast"/>
        <w:ind w:left="142" w:right="136"/>
        <w:jc w:val="both"/>
        <w:rPr>
          <w:rFonts w:ascii="Times New Roman" w:hAnsi="Times New Roman"/>
          <w:sz w:val="24"/>
          <w:szCs w:val="24"/>
          <w:lang w:eastAsia="vi-VN"/>
        </w:rPr>
      </w:pPr>
      <w:r w:rsidRPr="008D31A2">
        <w:rPr>
          <w:rFonts w:ascii="Times New Roman" w:hAnsi="Times New Roman"/>
          <w:sz w:val="24"/>
          <w:szCs w:val="24"/>
          <w:lang w:eastAsia="vi-VN"/>
        </w:rPr>
        <w:t xml:space="preserve">+ Tại Phần I: Báo cáo chi tiết đến từng tổ chức tín dụng. </w:t>
      </w:r>
    </w:p>
    <w:p w:rsidR="007E659C" w:rsidRPr="008D31A2" w:rsidRDefault="007E659C" w:rsidP="00147E6B">
      <w:pPr>
        <w:pStyle w:val="ListParagraph"/>
        <w:keepNext/>
        <w:widowControl w:val="0"/>
        <w:spacing w:before="60" w:after="60" w:line="240" w:lineRule="atLeast"/>
        <w:ind w:left="142" w:right="136"/>
        <w:jc w:val="both"/>
        <w:rPr>
          <w:rFonts w:ascii="Times New Roman" w:hAnsi="Times New Roman"/>
          <w:spacing w:val="-2"/>
          <w:sz w:val="24"/>
          <w:szCs w:val="24"/>
          <w:lang w:eastAsia="vi-VN"/>
        </w:rPr>
      </w:pPr>
      <w:r w:rsidRPr="008D31A2">
        <w:rPr>
          <w:rFonts w:ascii="Times New Roman" w:hAnsi="Times New Roman"/>
          <w:spacing w:val="-2"/>
          <w:sz w:val="24"/>
          <w:szCs w:val="24"/>
          <w:lang w:eastAsia="vi-VN"/>
        </w:rPr>
        <w:t>+ Tại Phần II, Mục A: Thống kê nợ xấu, tình hình xử lý nợ xấu của từng khách hàng có dư nợ &gt;= 500 triệu đồng theo các tiêu chí từ Cột (2) đến Cột (</w:t>
      </w:r>
      <w:r w:rsidR="007A133D" w:rsidRPr="008D31A2">
        <w:rPr>
          <w:rFonts w:ascii="Times New Roman" w:hAnsi="Times New Roman"/>
          <w:spacing w:val="-2"/>
          <w:sz w:val="24"/>
          <w:szCs w:val="24"/>
          <w:lang w:eastAsia="vi-VN"/>
        </w:rPr>
        <w:t>18</w:t>
      </w:r>
      <w:r w:rsidRPr="008D31A2">
        <w:rPr>
          <w:rFonts w:ascii="Times New Roman" w:hAnsi="Times New Roman"/>
          <w:spacing w:val="-2"/>
          <w:sz w:val="24"/>
          <w:szCs w:val="24"/>
          <w:lang w:eastAsia="vi-VN"/>
        </w:rPr>
        <w:t>) của Biểu số 030.1-TTGS và từ cột (2) đến cột (3</w:t>
      </w:r>
      <w:r w:rsidR="00E720F3" w:rsidRPr="008D31A2">
        <w:rPr>
          <w:rFonts w:ascii="Times New Roman" w:hAnsi="Times New Roman"/>
          <w:spacing w:val="-2"/>
          <w:sz w:val="24"/>
          <w:szCs w:val="24"/>
          <w:lang w:eastAsia="vi-VN"/>
        </w:rPr>
        <w:t>3</w:t>
      </w:r>
      <w:r w:rsidRPr="008D31A2">
        <w:rPr>
          <w:rFonts w:ascii="Times New Roman" w:hAnsi="Times New Roman"/>
          <w:spacing w:val="-2"/>
          <w:sz w:val="24"/>
          <w:szCs w:val="24"/>
          <w:lang w:eastAsia="vi-VN"/>
        </w:rPr>
        <w:t xml:space="preserve">) của Biểu số 030.2-TTGS. Danh sách khách hàng này xác định tại thời điểm đầu năm và phải báo cáo số liệu cập nhật duy trì đến ngày cuối cùng của năm báo cáo (ngay cả khi khách hàng trong danh sách này có dư nợ &lt; 500 triệu đồng trong năm báo cáo, kể cả trường hợp khách hàng không còn món nợ xấu nào nhưng thời điểm trước đó trong năm đã báo cáo nợ xấu nhưng đã được xử lý). </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 xml:space="preserve">Các kỳ báo cáo tiếp theo trong năm, nếu phát sinh khách hàng có nợ xấu và dư nợ  &gt;= 500 triệu đồng, tổ chức tín dụng tiến hành xác định, duy trì, báo cáo thông tin của khách hàng đã xác định kỳ báo cáo trước và khách hàng phát sinh mới đến thời điểm cuối năm. Sang năm báo cáo tiếp theo sẽ tiến hành lọc và xác định lại danh sách khách hàng. </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i/>
          <w:sz w:val="24"/>
          <w:szCs w:val="24"/>
          <w:lang w:eastAsia="vi-VN"/>
        </w:rPr>
        <w:t>Ví dụ:</w:t>
      </w:r>
      <w:r w:rsidRPr="008D31A2">
        <w:rPr>
          <w:rFonts w:ascii="Times New Roman" w:hAnsi="Times New Roman" w:cs="Times New Roman"/>
          <w:sz w:val="24"/>
          <w:szCs w:val="24"/>
          <w:lang w:eastAsia="vi-VN"/>
        </w:rPr>
        <w:t xml:space="preserve"> Tại kỳ báo cáo tháng 01/2015, ngân hàng A có 100 khách hàng có nợ xấu với dư nợ &gt;= 500 triệu đồng, kỳ báo cáo tháng 01, ngân hàng báo cáo các chỉ tiêu </w:t>
      </w:r>
      <w:r w:rsidRPr="008D31A2">
        <w:rPr>
          <w:rFonts w:ascii="Times New Roman" w:hAnsi="Times New Roman"/>
          <w:sz w:val="24"/>
          <w:szCs w:val="24"/>
          <w:lang w:eastAsia="vi-VN"/>
        </w:rPr>
        <w:t>từ Cột (2) đến Cột (</w:t>
      </w:r>
      <w:r w:rsidR="007A133D" w:rsidRPr="008D31A2">
        <w:rPr>
          <w:rFonts w:ascii="Times New Roman" w:hAnsi="Times New Roman"/>
          <w:sz w:val="24"/>
          <w:szCs w:val="24"/>
          <w:lang w:eastAsia="vi-VN"/>
        </w:rPr>
        <w:t>18</w:t>
      </w:r>
      <w:r w:rsidRPr="008D31A2">
        <w:rPr>
          <w:rFonts w:ascii="Times New Roman" w:hAnsi="Times New Roman"/>
          <w:sz w:val="24"/>
          <w:szCs w:val="24"/>
          <w:lang w:eastAsia="vi-VN"/>
        </w:rPr>
        <w:t xml:space="preserve">) của </w:t>
      </w:r>
      <w:r w:rsidRPr="008D31A2">
        <w:rPr>
          <w:rFonts w:ascii="Times New Roman" w:hAnsi="Times New Roman" w:cs="Times New Roman"/>
          <w:sz w:val="24"/>
          <w:szCs w:val="24"/>
          <w:lang w:eastAsia="vi-VN"/>
        </w:rPr>
        <w:t>Biểu số 030.1-TTGS và từ cột (2) đến cột (</w:t>
      </w:r>
      <w:r w:rsidR="00E720F3" w:rsidRPr="008D31A2">
        <w:rPr>
          <w:rFonts w:ascii="Times New Roman" w:hAnsi="Times New Roman" w:cs="Times New Roman"/>
          <w:sz w:val="24"/>
          <w:szCs w:val="24"/>
          <w:lang w:eastAsia="vi-VN"/>
        </w:rPr>
        <w:t>33)</w:t>
      </w:r>
      <w:r w:rsidRPr="008D31A2">
        <w:rPr>
          <w:rFonts w:ascii="Times New Roman" w:hAnsi="Times New Roman" w:cs="Times New Roman"/>
          <w:sz w:val="24"/>
          <w:szCs w:val="24"/>
          <w:lang w:eastAsia="vi-VN"/>
        </w:rPr>
        <w:t xml:space="preserve"> của Biểu số 030.2-TTGS của 100 khách hàng và danh sách 100 khách hàng này sẽ phải cập nhật thông tin và duy trì báo cáo đến tháng 12/2015.</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Kỳ báo cáo tháng 02 phát sinh:</w:t>
      </w:r>
    </w:p>
    <w:p w:rsidR="007E659C" w:rsidRPr="008D31A2" w:rsidRDefault="007E659C" w:rsidP="00147E6B">
      <w:pPr>
        <w:keepNext/>
        <w:widowControl w:val="0"/>
        <w:spacing w:before="60" w:after="60" w:line="240" w:lineRule="atLeast"/>
        <w:ind w:left="142" w:right="136"/>
        <w:jc w:val="both"/>
        <w:rPr>
          <w:rFonts w:ascii="Times New Roman" w:hAnsi="Times New Roman"/>
          <w:sz w:val="24"/>
          <w:szCs w:val="24"/>
          <w:lang w:eastAsia="vi-VN"/>
        </w:rPr>
      </w:pPr>
      <w:r w:rsidRPr="008D31A2">
        <w:rPr>
          <w:rFonts w:ascii="Times New Roman" w:hAnsi="Times New Roman"/>
          <w:sz w:val="24"/>
          <w:szCs w:val="24"/>
          <w:lang w:eastAsia="vi-VN"/>
        </w:rPr>
        <w:t xml:space="preserve">+ 30 khách hàng trong danh sách 100 khách hàng </w:t>
      </w:r>
      <w:r w:rsidRPr="008D31A2">
        <w:rPr>
          <w:rFonts w:ascii="Times New Roman" w:hAnsi="Times New Roman" w:cs="Arial"/>
          <w:sz w:val="24"/>
          <w:szCs w:val="24"/>
          <w:lang w:eastAsia="vi-VN"/>
        </w:rPr>
        <w:t>đ</w:t>
      </w:r>
      <w:r w:rsidRPr="008D31A2">
        <w:rPr>
          <w:rFonts w:ascii="Times New Roman" w:hAnsi="Times New Roman"/>
          <w:sz w:val="24"/>
          <w:szCs w:val="24"/>
          <w:lang w:eastAsia="vi-VN"/>
        </w:rPr>
        <w:t>ã xác định t</w:t>
      </w:r>
      <w:r w:rsidRPr="008D31A2">
        <w:rPr>
          <w:rFonts w:ascii="Times New Roman" w:hAnsi="Times New Roman" w:cs="Arial"/>
          <w:sz w:val="24"/>
          <w:szCs w:val="24"/>
          <w:lang w:eastAsia="vi-VN"/>
        </w:rPr>
        <w:t>ạ</w:t>
      </w:r>
      <w:r w:rsidRPr="008D31A2">
        <w:rPr>
          <w:rFonts w:ascii="Times New Roman" w:hAnsi="Times New Roman"/>
          <w:sz w:val="24"/>
          <w:szCs w:val="24"/>
          <w:lang w:eastAsia="vi-VN"/>
        </w:rPr>
        <w:t>i tháng 01/2015 tr</w:t>
      </w:r>
      <w:r w:rsidRPr="008D31A2">
        <w:rPr>
          <w:rFonts w:ascii="Times New Roman" w:hAnsi="Times New Roman" w:cs="Arial"/>
          <w:sz w:val="24"/>
          <w:szCs w:val="24"/>
          <w:lang w:eastAsia="vi-VN"/>
        </w:rPr>
        <w:t>ả</w:t>
      </w:r>
      <w:r w:rsidRPr="008D31A2">
        <w:rPr>
          <w:rFonts w:ascii="Times New Roman" w:hAnsi="Times New Roman"/>
          <w:sz w:val="24"/>
          <w:szCs w:val="24"/>
          <w:lang w:eastAsia="vi-VN"/>
        </w:rPr>
        <w:t xml:space="preserve"> m</w:t>
      </w:r>
      <w:r w:rsidRPr="008D31A2">
        <w:rPr>
          <w:rFonts w:ascii="Times New Roman" w:hAnsi="Times New Roman" w:cs="Arial"/>
          <w:sz w:val="24"/>
          <w:szCs w:val="24"/>
          <w:lang w:eastAsia="vi-VN"/>
        </w:rPr>
        <w:t>ộ</w:t>
      </w:r>
      <w:r w:rsidRPr="008D31A2">
        <w:rPr>
          <w:rFonts w:ascii="Times New Roman" w:hAnsi="Times New Roman"/>
          <w:sz w:val="24"/>
          <w:szCs w:val="24"/>
          <w:lang w:eastAsia="vi-VN"/>
        </w:rPr>
        <w:t>t ph</w:t>
      </w:r>
      <w:r w:rsidRPr="008D31A2">
        <w:rPr>
          <w:rFonts w:ascii="Times New Roman" w:hAnsi="Times New Roman" w:cs="Arial"/>
          <w:sz w:val="24"/>
          <w:szCs w:val="24"/>
          <w:lang w:eastAsia="vi-VN"/>
        </w:rPr>
        <w:t>ầ</w:t>
      </w:r>
      <w:r w:rsidRPr="008D31A2">
        <w:rPr>
          <w:rFonts w:ascii="Times New Roman" w:hAnsi="Times New Roman"/>
          <w:sz w:val="24"/>
          <w:szCs w:val="24"/>
          <w:lang w:eastAsia="vi-VN"/>
        </w:rPr>
        <w:t>n n</w:t>
      </w:r>
      <w:r w:rsidRPr="008D31A2">
        <w:rPr>
          <w:rFonts w:ascii="Times New Roman" w:hAnsi="Times New Roman" w:cs="Arial"/>
          <w:sz w:val="24"/>
          <w:szCs w:val="24"/>
          <w:lang w:eastAsia="vi-VN"/>
        </w:rPr>
        <w:t>ợ</w:t>
      </w:r>
      <w:r w:rsidRPr="008D31A2">
        <w:rPr>
          <w:rFonts w:ascii="Times New Roman" w:hAnsi="Times New Roman"/>
          <w:sz w:val="24"/>
          <w:szCs w:val="24"/>
          <w:lang w:eastAsia="vi-VN"/>
        </w:rPr>
        <w:t xml:space="preserve"> nếu d</w:t>
      </w:r>
      <w:r w:rsidRPr="008D31A2">
        <w:rPr>
          <w:rFonts w:ascii="Times New Roman" w:hAnsi="Times New Roman" w:cs="Arial"/>
          <w:sz w:val="24"/>
          <w:szCs w:val="24"/>
          <w:lang w:eastAsia="vi-VN"/>
        </w:rPr>
        <w:t>ư</w:t>
      </w:r>
      <w:r w:rsidRPr="008D31A2">
        <w:rPr>
          <w:rFonts w:ascii="Times New Roman" w:hAnsi="Times New Roman"/>
          <w:sz w:val="24"/>
          <w:szCs w:val="24"/>
          <w:lang w:eastAsia="vi-VN"/>
        </w:rPr>
        <w:t xml:space="preserve"> n</w:t>
      </w:r>
      <w:r w:rsidRPr="008D31A2">
        <w:rPr>
          <w:rFonts w:ascii="Times New Roman" w:hAnsi="Times New Roman" w:cs="Arial"/>
          <w:sz w:val="24"/>
          <w:szCs w:val="24"/>
          <w:lang w:eastAsia="vi-VN"/>
        </w:rPr>
        <w:t>ợ</w:t>
      </w:r>
      <w:r w:rsidRPr="008D31A2">
        <w:rPr>
          <w:rFonts w:ascii="Times New Roman" w:hAnsi="Times New Roman"/>
          <w:sz w:val="24"/>
          <w:szCs w:val="24"/>
          <w:lang w:eastAsia="vi-VN"/>
        </w:rPr>
        <w:t>&lt; 500 tri</w:t>
      </w:r>
      <w:r w:rsidRPr="008D31A2">
        <w:rPr>
          <w:rFonts w:ascii="Times New Roman" w:hAnsi="Times New Roman" w:cs="Arial"/>
          <w:sz w:val="24"/>
          <w:szCs w:val="24"/>
          <w:lang w:eastAsia="vi-VN"/>
        </w:rPr>
        <w:t>ệ</w:t>
      </w:r>
      <w:r w:rsidRPr="008D31A2">
        <w:rPr>
          <w:rFonts w:ascii="Times New Roman" w:hAnsi="Times New Roman"/>
          <w:sz w:val="24"/>
          <w:szCs w:val="24"/>
          <w:lang w:eastAsia="vi-VN"/>
        </w:rPr>
        <w:t xml:space="preserve">u </w:t>
      </w:r>
      <w:r w:rsidRPr="008D31A2">
        <w:rPr>
          <w:rFonts w:ascii="Times New Roman" w:hAnsi="Times New Roman" w:cs="Arial"/>
          <w:sz w:val="24"/>
          <w:szCs w:val="24"/>
          <w:lang w:eastAsia="vi-VN"/>
        </w:rPr>
        <w:t>đồ</w:t>
      </w:r>
      <w:r w:rsidRPr="008D31A2">
        <w:rPr>
          <w:rFonts w:ascii="Times New Roman" w:hAnsi="Times New Roman"/>
          <w:sz w:val="24"/>
          <w:szCs w:val="24"/>
          <w:lang w:eastAsia="vi-VN"/>
        </w:rPr>
        <w:t>ng.</w:t>
      </w:r>
    </w:p>
    <w:p w:rsidR="007E659C" w:rsidRPr="008D31A2" w:rsidRDefault="007E659C" w:rsidP="00147E6B">
      <w:pPr>
        <w:keepNext/>
        <w:widowControl w:val="0"/>
        <w:spacing w:before="60" w:after="60" w:line="240" w:lineRule="atLeast"/>
        <w:ind w:left="142" w:right="136"/>
        <w:jc w:val="both"/>
        <w:rPr>
          <w:rFonts w:ascii="Times New Roman" w:hAnsi="Times New Roman"/>
          <w:sz w:val="24"/>
          <w:szCs w:val="24"/>
          <w:lang w:eastAsia="vi-VN"/>
        </w:rPr>
      </w:pPr>
      <w:r w:rsidRPr="008D31A2">
        <w:rPr>
          <w:rFonts w:ascii="Times New Roman" w:hAnsi="Times New Roman"/>
          <w:sz w:val="24"/>
          <w:szCs w:val="24"/>
          <w:lang w:eastAsia="vi-VN"/>
        </w:rPr>
        <w:t>+ Phát sinh m</w:t>
      </w:r>
      <w:r w:rsidRPr="008D31A2">
        <w:rPr>
          <w:rFonts w:ascii="Times New Roman" w:hAnsi="Times New Roman" w:cs="Arial"/>
          <w:sz w:val="24"/>
          <w:szCs w:val="24"/>
          <w:lang w:eastAsia="vi-VN"/>
        </w:rPr>
        <w:t>ớ</w:t>
      </w:r>
      <w:r w:rsidRPr="008D31A2">
        <w:rPr>
          <w:rFonts w:ascii="Times New Roman" w:hAnsi="Times New Roman"/>
          <w:sz w:val="24"/>
          <w:szCs w:val="24"/>
          <w:lang w:eastAsia="vi-VN"/>
        </w:rPr>
        <w:t>i 10 khách hàng có n</w:t>
      </w:r>
      <w:r w:rsidRPr="008D31A2">
        <w:rPr>
          <w:rFonts w:ascii="Times New Roman" w:hAnsi="Times New Roman" w:cs="Arial"/>
          <w:sz w:val="24"/>
          <w:szCs w:val="24"/>
          <w:lang w:eastAsia="vi-VN"/>
        </w:rPr>
        <w:t>ợ</w:t>
      </w:r>
      <w:r w:rsidRPr="008D31A2">
        <w:rPr>
          <w:rFonts w:ascii="Times New Roman" w:hAnsi="Times New Roman"/>
          <w:sz w:val="24"/>
          <w:szCs w:val="24"/>
          <w:lang w:eastAsia="vi-VN"/>
        </w:rPr>
        <w:t xml:space="preserve"> x</w:t>
      </w:r>
      <w:r w:rsidRPr="008D31A2">
        <w:rPr>
          <w:rFonts w:ascii="Times New Roman" w:hAnsi="Times New Roman" w:cs="Arial"/>
          <w:sz w:val="24"/>
          <w:szCs w:val="24"/>
          <w:lang w:eastAsia="vi-VN"/>
        </w:rPr>
        <w:t>ấ</w:t>
      </w:r>
      <w:r w:rsidRPr="008D31A2">
        <w:rPr>
          <w:rFonts w:ascii="Times New Roman" w:hAnsi="Times New Roman"/>
          <w:sz w:val="24"/>
          <w:szCs w:val="24"/>
          <w:lang w:eastAsia="vi-VN"/>
        </w:rPr>
        <w:t>u và d</w:t>
      </w:r>
      <w:r w:rsidRPr="008D31A2">
        <w:rPr>
          <w:rFonts w:ascii="Times New Roman" w:hAnsi="Times New Roman" w:cs="Arial"/>
          <w:sz w:val="24"/>
          <w:szCs w:val="24"/>
          <w:lang w:eastAsia="vi-VN"/>
        </w:rPr>
        <w:t>ư</w:t>
      </w:r>
      <w:r w:rsidRPr="008D31A2">
        <w:rPr>
          <w:rFonts w:ascii="Times New Roman" w:hAnsi="Times New Roman"/>
          <w:sz w:val="24"/>
          <w:szCs w:val="24"/>
          <w:lang w:eastAsia="vi-VN"/>
        </w:rPr>
        <w:t xml:space="preserve"> n</w:t>
      </w:r>
      <w:r w:rsidRPr="008D31A2">
        <w:rPr>
          <w:rFonts w:ascii="Times New Roman" w:hAnsi="Times New Roman" w:cs="Arial"/>
          <w:sz w:val="24"/>
          <w:szCs w:val="24"/>
          <w:lang w:eastAsia="vi-VN"/>
        </w:rPr>
        <w:t>ợ</w:t>
      </w:r>
      <w:r w:rsidRPr="008D31A2">
        <w:rPr>
          <w:rFonts w:ascii="Times New Roman" w:hAnsi="Times New Roman"/>
          <w:sz w:val="24"/>
          <w:szCs w:val="24"/>
          <w:lang w:eastAsia="vi-VN"/>
        </w:rPr>
        <w:t>&gt;= 500 tri</w:t>
      </w:r>
      <w:r w:rsidRPr="008D31A2">
        <w:rPr>
          <w:rFonts w:ascii="Times New Roman" w:hAnsi="Times New Roman" w:cs="Arial"/>
          <w:sz w:val="24"/>
          <w:szCs w:val="24"/>
          <w:lang w:eastAsia="vi-VN"/>
        </w:rPr>
        <w:t>ệ</w:t>
      </w:r>
      <w:r w:rsidRPr="008D31A2">
        <w:rPr>
          <w:rFonts w:ascii="Times New Roman" w:hAnsi="Times New Roman"/>
          <w:sz w:val="24"/>
          <w:szCs w:val="24"/>
          <w:lang w:eastAsia="vi-VN"/>
        </w:rPr>
        <w:t xml:space="preserve">u </w:t>
      </w:r>
      <w:r w:rsidRPr="008D31A2">
        <w:rPr>
          <w:rFonts w:ascii="Times New Roman" w:hAnsi="Times New Roman" w:cs="Arial"/>
          <w:sz w:val="24"/>
          <w:szCs w:val="24"/>
          <w:lang w:eastAsia="vi-VN"/>
        </w:rPr>
        <w:t>đồ</w:t>
      </w:r>
      <w:r w:rsidRPr="008D31A2">
        <w:rPr>
          <w:rFonts w:ascii="Times New Roman" w:hAnsi="Times New Roman"/>
          <w:sz w:val="24"/>
          <w:szCs w:val="24"/>
          <w:lang w:eastAsia="vi-VN"/>
        </w:rPr>
        <w:t>ng.</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Vậy, ngân hàng A phải báo cáo số liệu của 110 khách hàng (gồm 100 khách hàng của tháng trước + 10 khách hàng phát sinh mới trong kỳ báo cáo tháng 02/2015 và duy trì báo cáo số liệu cập nhật của 110 khách hàng này đến cuối năm 2015).</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Giả sử, từ kỳ báo cáo tháng 3/2015 đến cuối tháng 12/2015, ngân hàng không phát sinh khách hàng nào có nợ xấu và dư nợ &gt;= 500 triệu đồng, đồng thời 30 khách hàng trên có dư nợ &lt;= 500 triệu đồng, sang năm 2016, tại kỳ báo cáo tháng 01/2016 ngân hàng A cũng không phát sinh mới khách hàng theo tiêu chí nói trên, ngân hàng A sẽ báo cáo thông tin Biểu số 030.1-TTGS và Biểu số 030.2-TTGS của 80 khách hàng (110-30 = 80) và 30 khách hàng này có dư nợ &lt;= 500 triệu đồng sẽ được chuyển sang báo cáo tại Mục B của Phần II.</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 Tại Phần II, Mục B: Thống kê nợ xấu của tất cả các khách hàng có dư nợ dưới 500 triệu đồng (không bao gồm khách hàng có trong danh sách  khách hàng ở Mục A1, A2 đã xác định tại thời điểm đầu năm có dư nợ &gt;= 500 triệu mà đến thời điểm báo dư nợ &lt; 500 triệu).</w:t>
      </w:r>
    </w:p>
    <w:p w:rsidR="007E659C" w:rsidRPr="008D31A2" w:rsidRDefault="007A133D"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Pr="008D31A2">
        <w:rPr>
          <w:rFonts w:ascii="Times New Roman" w:hAnsi="Times New Roman" w:cs="Times New Roman"/>
          <w:sz w:val="24"/>
          <w:szCs w:val="24"/>
          <w:lang w:eastAsia="vi-VN"/>
        </w:rPr>
        <w:t>3</w:t>
      </w:r>
      <w:r w:rsidR="007E659C" w:rsidRPr="008D31A2">
        <w:rPr>
          <w:rFonts w:ascii="Times New Roman" w:hAnsi="Times New Roman" w:cs="Times New Roman"/>
          <w:sz w:val="24"/>
          <w:szCs w:val="24"/>
          <w:lang w:val="vi-VN" w:eastAsia="vi-VN"/>
        </w:rPr>
        <w:t xml:space="preserve">): Mã số thuế đối với tổ chức. </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007A133D" w:rsidRPr="008D31A2">
        <w:rPr>
          <w:rFonts w:ascii="Times New Roman" w:hAnsi="Times New Roman" w:cs="Times New Roman"/>
          <w:sz w:val="24"/>
          <w:szCs w:val="24"/>
          <w:lang w:eastAsia="vi-VN"/>
        </w:rPr>
        <w:t>4</w:t>
      </w:r>
      <w:r w:rsidRPr="008D31A2">
        <w:rPr>
          <w:rFonts w:ascii="Times New Roman" w:hAnsi="Times New Roman" w:cs="Times New Roman"/>
          <w:sz w:val="24"/>
          <w:szCs w:val="24"/>
          <w:lang w:val="vi-VN" w:eastAsia="vi-VN"/>
        </w:rPr>
        <w:t>): Chứng minh nhân dân/Hộ chiếu đối với cá nhân.</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007A133D" w:rsidRPr="008D31A2">
        <w:rPr>
          <w:rFonts w:ascii="Times New Roman" w:hAnsi="Times New Roman" w:cs="Times New Roman"/>
          <w:sz w:val="24"/>
          <w:szCs w:val="24"/>
          <w:lang w:eastAsia="vi-VN"/>
        </w:rPr>
        <w:t>5</w:t>
      </w:r>
      <w:r w:rsidRPr="008D31A2">
        <w:rPr>
          <w:rFonts w:ascii="Times New Roman" w:hAnsi="Times New Roman" w:cs="Times New Roman"/>
          <w:sz w:val="24"/>
          <w:szCs w:val="24"/>
          <w:lang w:val="vi-VN" w:eastAsia="vi-VN"/>
        </w:rPr>
        <w:t>): Thống kê tổng dư nợ đến ngày cuối cùng của kỳ báo cáo.</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007A133D" w:rsidRPr="008D31A2">
        <w:rPr>
          <w:rFonts w:ascii="Times New Roman" w:hAnsi="Times New Roman" w:cs="Times New Roman"/>
          <w:sz w:val="24"/>
          <w:szCs w:val="24"/>
          <w:lang w:eastAsia="vi-VN"/>
        </w:rPr>
        <w:t>6</w:t>
      </w:r>
      <w:r w:rsidRPr="008D31A2">
        <w:rPr>
          <w:rFonts w:ascii="Times New Roman" w:hAnsi="Times New Roman" w:cs="Times New Roman"/>
          <w:sz w:val="24"/>
          <w:szCs w:val="24"/>
          <w:lang w:val="vi-VN" w:eastAsia="vi-VN"/>
        </w:rPr>
        <w:t>), (</w:t>
      </w:r>
      <w:r w:rsidR="007A133D" w:rsidRPr="008D31A2">
        <w:rPr>
          <w:rFonts w:ascii="Times New Roman" w:hAnsi="Times New Roman" w:cs="Times New Roman"/>
          <w:sz w:val="24"/>
          <w:szCs w:val="24"/>
          <w:lang w:eastAsia="vi-VN"/>
        </w:rPr>
        <w:t>8</w:t>
      </w:r>
      <w:r w:rsidRPr="008D31A2">
        <w:rPr>
          <w:rFonts w:ascii="Times New Roman" w:hAnsi="Times New Roman" w:cs="Times New Roman"/>
          <w:sz w:val="24"/>
          <w:szCs w:val="24"/>
          <w:lang w:val="vi-VN" w:eastAsia="vi-VN"/>
        </w:rPr>
        <w:t>), (1</w:t>
      </w:r>
      <w:r w:rsidR="007A133D" w:rsidRPr="008D31A2">
        <w:rPr>
          <w:rFonts w:ascii="Times New Roman" w:hAnsi="Times New Roman" w:cs="Times New Roman"/>
          <w:sz w:val="24"/>
          <w:szCs w:val="24"/>
          <w:lang w:eastAsia="vi-VN"/>
        </w:rPr>
        <w:t>0</w:t>
      </w:r>
      <w:r w:rsidRPr="008D31A2">
        <w:rPr>
          <w:rFonts w:ascii="Times New Roman" w:hAnsi="Times New Roman" w:cs="Times New Roman"/>
          <w:sz w:val="24"/>
          <w:szCs w:val="24"/>
          <w:lang w:val="vi-VN" w:eastAsia="vi-VN"/>
        </w:rPr>
        <w:t xml:space="preserve">): Thống kê số phát sinh mới (chỉ phát sinh tăng) trong kỳ báo cáo (không bao gồm số phát sinh do chuyển qua lại từ các nhóm nợ </w:t>
      </w:r>
      <w:r w:rsidRPr="008D31A2">
        <w:rPr>
          <w:rFonts w:ascii="Times New Roman" w:hAnsi="Times New Roman" w:cs="Times New Roman"/>
          <w:sz w:val="24"/>
          <w:szCs w:val="24"/>
          <w:lang w:val="vi-VN" w:eastAsia="vi-VN"/>
        </w:rPr>
        <w:lastRenderedPageBreak/>
        <w:t>3, 4, 5).</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212EEC">
        <w:rPr>
          <w:rFonts w:ascii="Times New Roman" w:hAnsi="Times New Roman" w:cs="Times New Roman"/>
          <w:sz w:val="24"/>
          <w:szCs w:val="24"/>
          <w:lang w:val="vi-VN" w:eastAsia="vi-VN"/>
        </w:rPr>
        <w:t xml:space="preserve">- </w:t>
      </w:r>
      <w:r w:rsidRPr="008D31A2">
        <w:rPr>
          <w:rFonts w:ascii="Times New Roman" w:hAnsi="Times New Roman" w:cs="Times New Roman"/>
          <w:sz w:val="24"/>
          <w:szCs w:val="24"/>
          <w:lang w:val="vi-VN" w:eastAsia="vi-VN"/>
        </w:rPr>
        <w:t>Cột (</w:t>
      </w:r>
      <w:r w:rsidR="007A133D" w:rsidRPr="008D31A2">
        <w:rPr>
          <w:rFonts w:ascii="Times New Roman" w:hAnsi="Times New Roman" w:cs="Times New Roman"/>
          <w:sz w:val="24"/>
          <w:szCs w:val="24"/>
          <w:lang w:eastAsia="vi-VN"/>
        </w:rPr>
        <w:t>7</w:t>
      </w:r>
      <w:r w:rsidRPr="008D31A2">
        <w:rPr>
          <w:rFonts w:ascii="Times New Roman" w:hAnsi="Times New Roman" w:cs="Times New Roman"/>
          <w:sz w:val="24"/>
          <w:szCs w:val="24"/>
          <w:lang w:val="vi-VN" w:eastAsia="vi-VN"/>
        </w:rPr>
        <w:t>), (</w:t>
      </w:r>
      <w:r w:rsidR="007A133D" w:rsidRPr="008D31A2">
        <w:rPr>
          <w:rFonts w:ascii="Times New Roman" w:hAnsi="Times New Roman" w:cs="Times New Roman"/>
          <w:sz w:val="24"/>
          <w:szCs w:val="24"/>
          <w:lang w:eastAsia="vi-VN"/>
        </w:rPr>
        <w:t>9</w:t>
      </w:r>
      <w:r w:rsidRPr="008D31A2">
        <w:rPr>
          <w:rFonts w:ascii="Times New Roman" w:hAnsi="Times New Roman" w:cs="Times New Roman"/>
          <w:sz w:val="24"/>
          <w:szCs w:val="24"/>
          <w:lang w:val="vi-VN" w:eastAsia="vi-VN"/>
        </w:rPr>
        <w:t>), (1</w:t>
      </w:r>
      <w:r w:rsidR="007A133D" w:rsidRPr="008D31A2">
        <w:rPr>
          <w:rFonts w:ascii="Times New Roman" w:hAnsi="Times New Roman" w:cs="Times New Roman"/>
          <w:sz w:val="24"/>
          <w:szCs w:val="24"/>
          <w:lang w:eastAsia="vi-VN"/>
        </w:rPr>
        <w:t>1</w:t>
      </w:r>
      <w:r w:rsidRPr="008D31A2">
        <w:rPr>
          <w:rFonts w:ascii="Times New Roman" w:hAnsi="Times New Roman" w:cs="Times New Roman"/>
          <w:sz w:val="24"/>
          <w:szCs w:val="24"/>
          <w:lang w:val="vi-VN" w:eastAsia="vi-VN"/>
        </w:rPr>
        <w:t>): Thống kê dư nợ nhóm 3, 4, 5 của tổ chức tín dụng đến ngày cuối cùng của kỳ báo cáo.</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(1</w:t>
      </w:r>
      <w:r w:rsidR="007A133D" w:rsidRPr="008D31A2">
        <w:rPr>
          <w:rFonts w:ascii="Times New Roman" w:hAnsi="Times New Roman" w:cs="Times New Roman"/>
          <w:sz w:val="24"/>
          <w:szCs w:val="24"/>
          <w:lang w:eastAsia="vi-VN"/>
        </w:rPr>
        <w:t>3</w:t>
      </w:r>
      <w:r w:rsidRPr="008D31A2">
        <w:rPr>
          <w:rFonts w:ascii="Times New Roman" w:hAnsi="Times New Roman" w:cs="Times New Roman"/>
          <w:sz w:val="24"/>
          <w:szCs w:val="24"/>
          <w:lang w:val="vi-VN" w:eastAsia="vi-VN"/>
        </w:rPr>
        <w:t>), (1</w:t>
      </w:r>
      <w:r w:rsidR="007A133D" w:rsidRPr="008D31A2">
        <w:rPr>
          <w:rFonts w:ascii="Times New Roman" w:hAnsi="Times New Roman" w:cs="Times New Roman"/>
          <w:sz w:val="24"/>
          <w:szCs w:val="24"/>
          <w:lang w:eastAsia="vi-VN"/>
        </w:rPr>
        <w:t>4</w:t>
      </w:r>
      <w:r w:rsidRPr="008D31A2">
        <w:rPr>
          <w:rFonts w:ascii="Times New Roman" w:hAnsi="Times New Roman" w:cs="Times New Roman"/>
          <w:sz w:val="24"/>
          <w:szCs w:val="24"/>
          <w:lang w:val="vi-VN" w:eastAsia="vi-VN"/>
        </w:rPr>
        <w:t>), (1</w:t>
      </w:r>
      <w:r w:rsidR="007A133D" w:rsidRPr="008D31A2">
        <w:rPr>
          <w:rFonts w:ascii="Times New Roman" w:hAnsi="Times New Roman" w:cs="Times New Roman"/>
          <w:sz w:val="24"/>
          <w:szCs w:val="24"/>
          <w:lang w:eastAsia="vi-VN"/>
        </w:rPr>
        <w:t>5</w:t>
      </w:r>
      <w:r w:rsidRPr="008D31A2">
        <w:rPr>
          <w:rFonts w:ascii="Times New Roman" w:hAnsi="Times New Roman" w:cs="Times New Roman"/>
          <w:sz w:val="24"/>
          <w:szCs w:val="24"/>
          <w:lang w:val="vi-VN" w:eastAsia="vi-VN"/>
        </w:rPr>
        <w:t>), (1</w:t>
      </w:r>
      <w:r w:rsidR="007A133D" w:rsidRPr="008D31A2">
        <w:rPr>
          <w:rFonts w:ascii="Times New Roman" w:hAnsi="Times New Roman" w:cs="Times New Roman"/>
          <w:sz w:val="24"/>
          <w:szCs w:val="24"/>
          <w:lang w:eastAsia="vi-VN"/>
        </w:rPr>
        <w:t>6</w:t>
      </w:r>
      <w:r w:rsidRPr="008D31A2">
        <w:rPr>
          <w:rFonts w:ascii="Times New Roman" w:hAnsi="Times New Roman" w:cs="Times New Roman"/>
          <w:sz w:val="24"/>
          <w:szCs w:val="24"/>
          <w:lang w:val="vi-VN" w:eastAsia="vi-VN"/>
        </w:rPr>
        <w:t xml:space="preserve">): Giá trị định giá lại tài sản bảo đảm tại thời điểm gần nhất. </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(1</w:t>
      </w:r>
      <w:r w:rsidR="00F42386" w:rsidRPr="008D31A2">
        <w:rPr>
          <w:rFonts w:ascii="Times New Roman" w:hAnsi="Times New Roman" w:cs="Times New Roman"/>
          <w:sz w:val="24"/>
          <w:szCs w:val="24"/>
          <w:lang w:eastAsia="vi-VN"/>
        </w:rPr>
        <w:t>2</w:t>
      </w:r>
      <w:r w:rsidRPr="008D31A2">
        <w:rPr>
          <w:rFonts w:ascii="Times New Roman" w:hAnsi="Times New Roman" w:cs="Times New Roman"/>
          <w:sz w:val="24"/>
          <w:szCs w:val="24"/>
          <w:lang w:val="vi-VN" w:eastAsia="vi-VN"/>
        </w:rPr>
        <w:t>) = Cột (1</w:t>
      </w:r>
      <w:r w:rsidR="00F42386" w:rsidRPr="008D31A2">
        <w:rPr>
          <w:rFonts w:ascii="Times New Roman" w:hAnsi="Times New Roman" w:cs="Times New Roman"/>
          <w:sz w:val="24"/>
          <w:szCs w:val="24"/>
          <w:lang w:eastAsia="vi-VN"/>
        </w:rPr>
        <w:t>3</w:t>
      </w:r>
      <w:r w:rsidRPr="008D31A2">
        <w:rPr>
          <w:rFonts w:ascii="Times New Roman" w:hAnsi="Times New Roman" w:cs="Times New Roman"/>
          <w:sz w:val="24"/>
          <w:szCs w:val="24"/>
          <w:lang w:val="vi-VN" w:eastAsia="vi-VN"/>
        </w:rPr>
        <w:t>) + cột (1</w:t>
      </w:r>
      <w:r w:rsidR="00F42386" w:rsidRPr="008D31A2">
        <w:rPr>
          <w:rFonts w:ascii="Times New Roman" w:hAnsi="Times New Roman" w:cs="Times New Roman"/>
          <w:sz w:val="24"/>
          <w:szCs w:val="24"/>
          <w:lang w:eastAsia="vi-VN"/>
        </w:rPr>
        <w:t>4</w:t>
      </w:r>
      <w:r w:rsidRPr="008D31A2">
        <w:rPr>
          <w:rFonts w:ascii="Times New Roman" w:hAnsi="Times New Roman" w:cs="Times New Roman"/>
          <w:sz w:val="24"/>
          <w:szCs w:val="24"/>
          <w:lang w:val="vi-VN" w:eastAsia="vi-VN"/>
        </w:rPr>
        <w:t>) + cột (1</w:t>
      </w:r>
      <w:r w:rsidR="00F42386" w:rsidRPr="008D31A2">
        <w:rPr>
          <w:rFonts w:ascii="Times New Roman" w:hAnsi="Times New Roman" w:cs="Times New Roman"/>
          <w:sz w:val="24"/>
          <w:szCs w:val="24"/>
          <w:lang w:eastAsia="vi-VN"/>
        </w:rPr>
        <w:t>5</w:t>
      </w:r>
      <w:r w:rsidRPr="008D31A2">
        <w:rPr>
          <w:rFonts w:ascii="Times New Roman" w:hAnsi="Times New Roman" w:cs="Times New Roman"/>
          <w:sz w:val="24"/>
          <w:szCs w:val="24"/>
          <w:lang w:val="vi-VN" w:eastAsia="vi-VN"/>
        </w:rPr>
        <w:t>) + cột (1</w:t>
      </w:r>
      <w:r w:rsidR="00F42386" w:rsidRPr="008D31A2">
        <w:rPr>
          <w:rFonts w:ascii="Times New Roman" w:hAnsi="Times New Roman" w:cs="Times New Roman"/>
          <w:sz w:val="24"/>
          <w:szCs w:val="24"/>
          <w:lang w:eastAsia="vi-VN"/>
        </w:rPr>
        <w:t>6</w:t>
      </w:r>
      <w:r w:rsidRPr="008D31A2">
        <w:rPr>
          <w:rFonts w:ascii="Times New Roman" w:hAnsi="Times New Roman" w:cs="Times New Roman"/>
          <w:sz w:val="24"/>
          <w:szCs w:val="24"/>
          <w:lang w:val="vi-VN" w:eastAsia="vi-VN"/>
        </w:rPr>
        <w:t>).</w:t>
      </w:r>
    </w:p>
    <w:p w:rsidR="007E659C" w:rsidRPr="008D31A2" w:rsidRDefault="00F42386"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(1</w:t>
      </w:r>
      <w:r w:rsidRPr="008D31A2">
        <w:rPr>
          <w:rFonts w:ascii="Times New Roman" w:hAnsi="Times New Roman" w:cs="Times New Roman"/>
          <w:sz w:val="24"/>
          <w:szCs w:val="24"/>
          <w:lang w:eastAsia="vi-VN"/>
        </w:rPr>
        <w:t>3</w:t>
      </w:r>
      <w:r w:rsidR="007E659C" w:rsidRPr="008D31A2">
        <w:rPr>
          <w:rFonts w:ascii="Times New Roman" w:hAnsi="Times New Roman" w:cs="Times New Roman"/>
          <w:sz w:val="24"/>
          <w:szCs w:val="24"/>
          <w:lang w:val="vi-VN" w:eastAsia="vi-VN"/>
        </w:rPr>
        <w:t>) bao gồm cả giá trị bất động sản hình thành trong tương lai. Trường hợp khoản nợ không có tài sản bảo đảm thì các Cột (1</w:t>
      </w:r>
      <w:r w:rsidRPr="008D31A2">
        <w:rPr>
          <w:rFonts w:ascii="Times New Roman" w:hAnsi="Times New Roman" w:cs="Times New Roman"/>
          <w:sz w:val="24"/>
          <w:szCs w:val="24"/>
          <w:lang w:eastAsia="vi-VN"/>
        </w:rPr>
        <w:t>3</w:t>
      </w:r>
      <w:r w:rsidRPr="008D31A2">
        <w:rPr>
          <w:rFonts w:ascii="Times New Roman" w:hAnsi="Times New Roman" w:cs="Times New Roman"/>
          <w:sz w:val="24"/>
          <w:szCs w:val="24"/>
          <w:lang w:val="vi-VN" w:eastAsia="vi-VN"/>
        </w:rPr>
        <w:t>), (1</w:t>
      </w:r>
      <w:r w:rsidRPr="008D31A2">
        <w:rPr>
          <w:rFonts w:ascii="Times New Roman" w:hAnsi="Times New Roman" w:cs="Times New Roman"/>
          <w:sz w:val="24"/>
          <w:szCs w:val="24"/>
          <w:lang w:eastAsia="vi-VN"/>
        </w:rPr>
        <w:t>4)</w:t>
      </w:r>
      <w:r w:rsidRPr="008D31A2">
        <w:rPr>
          <w:rFonts w:ascii="Times New Roman" w:hAnsi="Times New Roman" w:cs="Times New Roman"/>
          <w:sz w:val="24"/>
          <w:szCs w:val="24"/>
          <w:lang w:val="vi-VN" w:eastAsia="vi-VN"/>
        </w:rPr>
        <w:t>, (1</w:t>
      </w:r>
      <w:r w:rsidRPr="008D31A2">
        <w:rPr>
          <w:rFonts w:ascii="Times New Roman" w:hAnsi="Times New Roman" w:cs="Times New Roman"/>
          <w:sz w:val="24"/>
          <w:szCs w:val="24"/>
          <w:lang w:eastAsia="vi-VN"/>
        </w:rPr>
        <w:t>5</w:t>
      </w:r>
      <w:r w:rsidR="007E659C" w:rsidRPr="008D31A2">
        <w:rPr>
          <w:rFonts w:ascii="Times New Roman" w:hAnsi="Times New Roman" w:cs="Times New Roman"/>
          <w:sz w:val="24"/>
          <w:szCs w:val="24"/>
          <w:lang w:val="vi-VN" w:eastAsia="vi-VN"/>
        </w:rPr>
        <w:t>), (1</w:t>
      </w:r>
      <w:r w:rsidRPr="008D31A2">
        <w:rPr>
          <w:rFonts w:ascii="Times New Roman" w:hAnsi="Times New Roman" w:cs="Times New Roman"/>
          <w:sz w:val="24"/>
          <w:szCs w:val="24"/>
          <w:lang w:eastAsia="vi-VN"/>
        </w:rPr>
        <w:t>6</w:t>
      </w:r>
      <w:r w:rsidR="007E659C" w:rsidRPr="008D31A2">
        <w:rPr>
          <w:rFonts w:ascii="Times New Roman" w:hAnsi="Times New Roman" w:cs="Times New Roman"/>
          <w:sz w:val="24"/>
          <w:szCs w:val="24"/>
          <w:lang w:val="vi-VN" w:eastAsia="vi-VN"/>
        </w:rPr>
        <w:t>) để trống.</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(1</w:t>
      </w:r>
      <w:r w:rsidR="00F42386" w:rsidRPr="008D31A2">
        <w:rPr>
          <w:rFonts w:ascii="Times New Roman" w:hAnsi="Times New Roman" w:cs="Times New Roman"/>
          <w:sz w:val="24"/>
          <w:szCs w:val="24"/>
          <w:lang w:eastAsia="vi-VN"/>
        </w:rPr>
        <w:t>7</w:t>
      </w:r>
      <w:r w:rsidRPr="008D31A2">
        <w:rPr>
          <w:rFonts w:ascii="Times New Roman" w:hAnsi="Times New Roman" w:cs="Times New Roman"/>
          <w:sz w:val="24"/>
          <w:szCs w:val="24"/>
          <w:lang w:val="vi-VN" w:eastAsia="vi-VN"/>
        </w:rPr>
        <w:t>): Số tiền dự phòng cụ thể tổ chức tín dụng đã trích lập cho khoản nợ đến thời điểm báo cáo.</w:t>
      </w:r>
    </w:p>
    <w:p w:rsidR="007E659C" w:rsidRPr="008D31A2" w:rsidRDefault="007E659C" w:rsidP="00147E6B">
      <w:pPr>
        <w:keepNext/>
        <w:widowControl w:val="0"/>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(1</w:t>
      </w:r>
      <w:r w:rsidR="00F42386" w:rsidRPr="008D31A2">
        <w:rPr>
          <w:rFonts w:ascii="Times New Roman" w:hAnsi="Times New Roman" w:cs="Times New Roman"/>
          <w:sz w:val="24"/>
          <w:szCs w:val="24"/>
          <w:lang w:eastAsia="vi-VN"/>
        </w:rPr>
        <w:t>8</w:t>
      </w:r>
      <w:r w:rsidRPr="008D31A2">
        <w:rPr>
          <w:rFonts w:ascii="Times New Roman" w:hAnsi="Times New Roman" w:cs="Times New Roman"/>
          <w:sz w:val="24"/>
          <w:szCs w:val="24"/>
          <w:lang w:val="vi-VN" w:eastAsia="vi-VN"/>
        </w:rPr>
        <w:t>): Hình thức tín dụng: Tổ chức tín dụng ghi là 1 nếu là “Cho vay”; ghi là 2 nếu là “Mua trái phiếu”; ghi là 3 nếu là “Ủy thác”.</w:t>
      </w:r>
    </w:p>
    <w:p w:rsidR="007E659C" w:rsidRPr="008D31A2" w:rsidRDefault="007E659C" w:rsidP="00147E6B">
      <w:pPr>
        <w:keepNext/>
        <w:widowControl w:val="0"/>
        <w:tabs>
          <w:tab w:val="left" w:pos="853"/>
        </w:tabs>
        <w:spacing w:before="60" w:after="60" w:line="240" w:lineRule="atLeast"/>
        <w:ind w:left="142" w:right="136"/>
        <w:jc w:val="both"/>
        <w:rPr>
          <w:rFonts w:ascii="Times New Roman" w:hAnsi="Times New Roman" w:cs="Times New Roman"/>
          <w:bCs/>
          <w:sz w:val="24"/>
          <w:szCs w:val="24"/>
          <w:lang w:val="vi-VN" w:eastAsia="vi-VN"/>
        </w:rPr>
      </w:pPr>
      <w:r w:rsidRPr="008D31A2">
        <w:rPr>
          <w:rFonts w:ascii="Times New Roman" w:hAnsi="Times New Roman" w:cs="Times New Roman"/>
          <w:bCs/>
          <w:sz w:val="24"/>
          <w:szCs w:val="24"/>
          <w:lang w:val="vi-VN" w:eastAsia="vi-VN"/>
        </w:rPr>
        <w:t>- Tương ứng với Phần I, tại các cột dữ liệu kiểu số là số liệu hợp cộng Mục (A+B) của Phần I.</w:t>
      </w:r>
    </w:p>
    <w:p w:rsidR="007E659C" w:rsidRPr="008D31A2" w:rsidRDefault="007E659C" w:rsidP="00147E6B">
      <w:pPr>
        <w:keepNext/>
        <w:widowControl w:val="0"/>
        <w:tabs>
          <w:tab w:val="left" w:pos="853"/>
        </w:tabs>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Trong đó: A là số liệu hợp cộng của các khách hàng là tổ chức tín dụng; B là số liệu hợp cộng của các khách hàng là Quỹ tín dụng nhân dân.</w:t>
      </w:r>
    </w:p>
    <w:p w:rsidR="007E659C" w:rsidRPr="008D31A2" w:rsidRDefault="007E659C" w:rsidP="00147E6B">
      <w:pPr>
        <w:keepNext/>
        <w:widowControl w:val="0"/>
        <w:tabs>
          <w:tab w:val="left" w:pos="853"/>
        </w:tabs>
        <w:spacing w:before="60" w:after="60" w:line="240" w:lineRule="atLeast"/>
        <w:ind w:left="142" w:right="136"/>
        <w:jc w:val="both"/>
        <w:rPr>
          <w:rFonts w:ascii="Times New Roman" w:hAnsi="Times New Roman" w:cs="Times New Roman"/>
          <w:bCs/>
          <w:sz w:val="24"/>
          <w:szCs w:val="24"/>
          <w:lang w:val="vi-VN" w:eastAsia="vi-VN"/>
        </w:rPr>
      </w:pPr>
      <w:r w:rsidRPr="008D31A2">
        <w:rPr>
          <w:rFonts w:ascii="Times New Roman" w:hAnsi="Times New Roman" w:cs="Times New Roman"/>
          <w:bCs/>
          <w:sz w:val="24"/>
          <w:szCs w:val="24"/>
          <w:lang w:val="vi-VN" w:eastAsia="vi-VN"/>
        </w:rPr>
        <w:t>- Tương ứng với phần II, tại các cột dữ liệu kiểu số là số liệu hợp cộng Mục (A+B) của Phần II.</w:t>
      </w:r>
    </w:p>
    <w:p w:rsidR="007E659C" w:rsidRPr="008D31A2" w:rsidRDefault="007E659C" w:rsidP="00147E6B">
      <w:pPr>
        <w:keepNext/>
        <w:widowControl w:val="0"/>
        <w:tabs>
          <w:tab w:val="left" w:pos="853"/>
        </w:tabs>
        <w:spacing w:before="60" w:after="60" w:line="240" w:lineRule="atLeast"/>
        <w:ind w:left="142" w:right="136"/>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xml:space="preserve">Trong đó: A = (A1+A2); A1 là số liệu hợp cộng của các khách hàng là </w:t>
      </w:r>
      <w:r w:rsidR="00BE5A4B" w:rsidRPr="008D31A2">
        <w:rPr>
          <w:rFonts w:ascii="Times New Roman" w:hAnsi="Times New Roman" w:cs="Times New Roman"/>
          <w:sz w:val="24"/>
          <w:szCs w:val="24"/>
          <w:lang w:eastAsia="vi-VN"/>
        </w:rPr>
        <w:t>tổ chức kinh tế</w:t>
      </w:r>
      <w:r w:rsidRPr="008D31A2">
        <w:rPr>
          <w:rFonts w:ascii="Times New Roman" w:hAnsi="Times New Roman" w:cs="Times New Roman"/>
          <w:sz w:val="24"/>
          <w:szCs w:val="24"/>
          <w:lang w:val="vi-VN" w:eastAsia="vi-VN"/>
        </w:rPr>
        <w:t>; A2 là số liệu hợp cộng của các khách hàng là cá nhân.</w:t>
      </w:r>
    </w:p>
    <w:p w:rsidR="007E659C" w:rsidRPr="008D31A2" w:rsidRDefault="007E659C" w:rsidP="00147E6B">
      <w:pPr>
        <w:keepNext/>
        <w:widowControl w:val="0"/>
        <w:tabs>
          <w:tab w:val="left" w:pos="853"/>
        </w:tabs>
        <w:spacing w:before="60" w:after="60" w:line="240" w:lineRule="atLeast"/>
        <w:ind w:left="142" w:right="136"/>
        <w:jc w:val="both"/>
        <w:rPr>
          <w:rFonts w:ascii="Times New Roman" w:hAnsi="Times New Roman" w:cs="Times New Roman"/>
          <w:sz w:val="24"/>
          <w:szCs w:val="24"/>
          <w:lang w:eastAsia="vi-VN"/>
        </w:rPr>
      </w:pPr>
      <w:r w:rsidRPr="008D31A2">
        <w:rPr>
          <w:rFonts w:ascii="Times New Roman" w:hAnsi="Times New Roman" w:cs="Times New Roman"/>
          <w:sz w:val="24"/>
          <w:szCs w:val="24"/>
          <w:lang w:val="vi-VN" w:eastAsia="vi-VN"/>
        </w:rPr>
        <w:tab/>
      </w:r>
      <w:r w:rsidR="001D28B4">
        <w:rPr>
          <w:rFonts w:ascii="Times New Roman" w:hAnsi="Times New Roman" w:cs="Times New Roman"/>
          <w:sz w:val="24"/>
          <w:szCs w:val="24"/>
          <w:lang w:eastAsia="vi-VN"/>
        </w:rPr>
        <w:t xml:space="preserve">   </w:t>
      </w:r>
      <w:r w:rsidR="00147E6B">
        <w:rPr>
          <w:rFonts w:ascii="Times New Roman" w:hAnsi="Times New Roman" w:cs="Times New Roman"/>
          <w:sz w:val="24"/>
          <w:szCs w:val="24"/>
          <w:lang w:eastAsia="vi-VN"/>
        </w:rPr>
        <w:t xml:space="preserve">  </w:t>
      </w:r>
      <w:r w:rsidRPr="008D31A2">
        <w:rPr>
          <w:rFonts w:ascii="Times New Roman" w:hAnsi="Times New Roman" w:cs="Times New Roman"/>
          <w:sz w:val="24"/>
          <w:szCs w:val="24"/>
          <w:lang w:eastAsia="vi-VN"/>
        </w:rPr>
        <w:t>B = Chỉ tiêu (1+2).</w:t>
      </w:r>
    </w:p>
    <w:p w:rsidR="007E659C" w:rsidRPr="008D31A2" w:rsidRDefault="007E659C" w:rsidP="00147E6B">
      <w:pPr>
        <w:keepNext/>
        <w:widowControl w:val="0"/>
        <w:tabs>
          <w:tab w:val="left" w:pos="853"/>
        </w:tabs>
        <w:spacing w:before="60" w:after="60" w:line="240" w:lineRule="atLeast"/>
        <w:ind w:left="142" w:right="136"/>
        <w:jc w:val="both"/>
        <w:rPr>
          <w:rFonts w:ascii="Times New Roman" w:hAnsi="Times New Roman" w:cs="Times New Roman"/>
          <w:bCs/>
          <w:sz w:val="24"/>
          <w:szCs w:val="24"/>
          <w:lang w:eastAsia="vi-VN"/>
        </w:rPr>
      </w:pPr>
      <w:r w:rsidRPr="008D31A2">
        <w:rPr>
          <w:rFonts w:ascii="Times New Roman" w:hAnsi="Times New Roman" w:cs="Times New Roman"/>
          <w:bCs/>
          <w:sz w:val="24"/>
          <w:szCs w:val="24"/>
          <w:lang w:eastAsia="vi-VN"/>
        </w:rPr>
        <w:t>Dòng Tổng cộng = I+II.</w:t>
      </w:r>
    </w:p>
    <w:p w:rsidR="007E659C" w:rsidRPr="008D31A2" w:rsidRDefault="007E659C" w:rsidP="00147E6B">
      <w:pPr>
        <w:spacing w:before="60" w:after="60" w:line="240" w:lineRule="atLeast"/>
        <w:ind w:left="142" w:right="136"/>
        <w:jc w:val="both"/>
        <w:rPr>
          <w:rFonts w:ascii="Times New Roman" w:hAnsi="Times New Roman" w:cs="Times New Roman"/>
          <w:sz w:val="24"/>
          <w:szCs w:val="24"/>
        </w:rPr>
      </w:pPr>
      <w:r w:rsidRPr="008D31A2">
        <w:rPr>
          <w:rFonts w:ascii="Times New Roman" w:hAnsi="Times New Roman" w:cs="Times New Roman"/>
          <w:b/>
          <w:i/>
          <w:sz w:val="24"/>
          <w:szCs w:val="24"/>
          <w:u w:val="single"/>
        </w:rPr>
        <w:t>Ghi chú:</w:t>
      </w:r>
      <w:r w:rsidRPr="008D31A2">
        <w:rPr>
          <w:rFonts w:ascii="Times New Roman" w:hAnsi="Times New Roman" w:cs="Times New Roman"/>
          <w:sz w:val="24"/>
          <w:szCs w:val="24"/>
        </w:rPr>
        <w:t xml:space="preserve"> Tổ chức tín dụng không điền số liệu vào các ô màu xám.</w:t>
      </w:r>
    </w:p>
    <w:p w:rsidR="007E659C" w:rsidRPr="008D31A2" w:rsidRDefault="007E659C">
      <w:pPr>
        <w:rPr>
          <w:rFonts w:ascii="Times New Roman" w:hAnsi="Times New Roman" w:cs="Times New Roman"/>
          <w:sz w:val="24"/>
          <w:szCs w:val="24"/>
          <w:lang w:val="vi-VN"/>
        </w:rPr>
      </w:pPr>
      <w:r w:rsidRPr="008D31A2">
        <w:rPr>
          <w:rFonts w:ascii="Times New Roman" w:hAnsi="Times New Roman" w:cs="Times New Roman"/>
          <w:sz w:val="24"/>
          <w:szCs w:val="24"/>
          <w:lang w:val="vi-VN"/>
        </w:rPr>
        <w:br w:type="page"/>
      </w:r>
    </w:p>
    <w:tbl>
      <w:tblPr>
        <w:tblW w:w="14317" w:type="dxa"/>
        <w:tblInd w:w="108" w:type="dxa"/>
        <w:tblLook w:val="04A0" w:firstRow="1" w:lastRow="0" w:firstColumn="1" w:lastColumn="0" w:noHBand="0" w:noVBand="1"/>
      </w:tblPr>
      <w:tblGrid>
        <w:gridCol w:w="4397"/>
        <w:gridCol w:w="9920"/>
      </w:tblGrid>
      <w:tr w:rsidR="007A133D" w:rsidRPr="00212EEC" w:rsidTr="007A133D">
        <w:trPr>
          <w:trHeight w:val="356"/>
        </w:trPr>
        <w:tc>
          <w:tcPr>
            <w:tcW w:w="4397" w:type="dxa"/>
            <w:tcBorders>
              <w:top w:val="nil"/>
              <w:left w:val="nil"/>
              <w:bottom w:val="nil"/>
              <w:right w:val="nil"/>
            </w:tcBorders>
            <w:shd w:val="clear" w:color="auto" w:fill="auto"/>
            <w:vAlign w:val="center"/>
            <w:hideMark/>
          </w:tcPr>
          <w:p w:rsidR="007A133D" w:rsidRPr="00212EEC" w:rsidRDefault="007A133D" w:rsidP="007A133D">
            <w:pPr>
              <w:keepNext/>
              <w:widowControl w:val="0"/>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lastRenderedPageBreak/>
              <w:t>Đơn vị báo cáo:…</w:t>
            </w:r>
          </w:p>
        </w:tc>
        <w:tc>
          <w:tcPr>
            <w:tcW w:w="9920" w:type="dxa"/>
            <w:tcBorders>
              <w:top w:val="nil"/>
              <w:left w:val="nil"/>
              <w:bottom w:val="nil"/>
            </w:tcBorders>
            <w:shd w:val="clear" w:color="auto" w:fill="auto"/>
            <w:vAlign w:val="center"/>
            <w:hideMark/>
          </w:tcPr>
          <w:p w:rsidR="007A133D" w:rsidRPr="00212EEC" w:rsidRDefault="007A133D" w:rsidP="007A133D">
            <w:pPr>
              <w:keepNext/>
              <w:widowControl w:val="0"/>
              <w:jc w:val="right"/>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Biểu số 030.2-TTGS</w:t>
            </w:r>
          </w:p>
        </w:tc>
      </w:tr>
      <w:tr w:rsidR="007A133D" w:rsidRPr="00212EEC" w:rsidTr="007A133D">
        <w:trPr>
          <w:trHeight w:val="731"/>
        </w:trPr>
        <w:tc>
          <w:tcPr>
            <w:tcW w:w="14317" w:type="dxa"/>
            <w:gridSpan w:val="2"/>
            <w:tcBorders>
              <w:top w:val="nil"/>
              <w:left w:val="nil"/>
              <w:right w:val="nil"/>
            </w:tcBorders>
            <w:shd w:val="clear" w:color="auto" w:fill="auto"/>
            <w:vAlign w:val="center"/>
            <w:hideMark/>
          </w:tcPr>
          <w:p w:rsidR="001D28B4" w:rsidRDefault="001D28B4" w:rsidP="007A133D">
            <w:pPr>
              <w:keepNext/>
              <w:widowControl w:val="0"/>
              <w:spacing w:before="240"/>
              <w:jc w:val="center"/>
              <w:rPr>
                <w:rFonts w:ascii="Times New Roman" w:hAnsi="Times New Roman" w:cs="Times New Roman"/>
                <w:b/>
                <w:bCs/>
                <w:sz w:val="24"/>
                <w:szCs w:val="24"/>
                <w:lang w:eastAsia="vi-VN"/>
              </w:rPr>
            </w:pPr>
          </w:p>
          <w:p w:rsidR="007A133D" w:rsidRPr="00212EEC" w:rsidRDefault="007A133D" w:rsidP="001D28B4">
            <w:pPr>
              <w:keepNext/>
              <w:widowControl w:val="0"/>
              <w:jc w:val="center"/>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 xml:space="preserve">BÁO CÁO NỢ XẤU VÀ TÌNH HÌNH XỬ LÝ NỢ XẤU CỦA </w:t>
            </w:r>
            <w:r w:rsidR="00436A8F">
              <w:rPr>
                <w:rFonts w:ascii="Times New Roman" w:hAnsi="Times New Roman" w:cs="Times New Roman"/>
                <w:b/>
                <w:bCs/>
                <w:sz w:val="24"/>
                <w:szCs w:val="24"/>
                <w:lang w:eastAsia="vi-VN"/>
              </w:rPr>
              <w:t>NGÂN HÀNG HỢP TÁC XÃ VIỆT NAM</w:t>
            </w:r>
          </w:p>
          <w:p w:rsidR="007A133D" w:rsidRPr="00212EEC" w:rsidRDefault="007A133D" w:rsidP="001D28B4">
            <w:pPr>
              <w:keepNext/>
              <w:widowControl w:val="0"/>
              <w:jc w:val="center"/>
              <w:rPr>
                <w:rFonts w:ascii="Times New Roman" w:hAnsi="Times New Roman" w:cs="Times New Roman"/>
                <w:b/>
                <w:bCs/>
                <w:sz w:val="24"/>
                <w:szCs w:val="24"/>
                <w:lang w:eastAsia="vi-VN"/>
              </w:rPr>
            </w:pPr>
            <w:r w:rsidRPr="00212EEC">
              <w:rPr>
                <w:rFonts w:ascii="Times New Roman" w:hAnsi="Times New Roman" w:cs="Times New Roman"/>
                <w:i/>
                <w:iCs/>
                <w:sz w:val="24"/>
                <w:szCs w:val="24"/>
                <w:lang w:eastAsia="vi-VN"/>
              </w:rPr>
              <w:t>(Tháng</w:t>
            </w:r>
            <w:r w:rsidR="00147E6B">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…năm</w:t>
            </w:r>
            <w:r w:rsidR="00147E6B">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w:t>
            </w:r>
          </w:p>
        </w:tc>
      </w:tr>
    </w:tbl>
    <w:p w:rsidR="007A133D" w:rsidRPr="00212EEC" w:rsidRDefault="007A133D" w:rsidP="007A133D">
      <w:pPr>
        <w:keepNext/>
        <w:widowControl w:val="0"/>
        <w:tabs>
          <w:tab w:val="left" w:pos="722"/>
          <w:tab w:val="left" w:pos="1698"/>
          <w:tab w:val="left" w:pos="2417"/>
          <w:tab w:val="left" w:pos="2996"/>
          <w:tab w:val="left" w:pos="3984"/>
          <w:tab w:val="left" w:pos="4644"/>
          <w:tab w:val="left" w:pos="5409"/>
          <w:tab w:val="left" w:pos="6174"/>
          <w:tab w:val="left" w:pos="6782"/>
          <w:tab w:val="left" w:pos="7524"/>
          <w:tab w:val="left" w:pos="8394"/>
          <w:tab w:val="left" w:pos="8960"/>
          <w:tab w:val="left" w:pos="9749"/>
          <w:tab w:val="left" w:pos="10597"/>
          <w:tab w:val="left" w:pos="11316"/>
          <w:tab w:val="left" w:pos="12035"/>
          <w:tab w:val="left" w:pos="12707"/>
        </w:tabs>
        <w:spacing w:before="240"/>
        <w:ind w:left="115"/>
        <w:jc w:val="right"/>
        <w:rPr>
          <w:rFonts w:ascii="Times New Roman" w:hAnsi="Times New Roman" w:cs="Times New Roman"/>
          <w:i/>
          <w:iCs/>
          <w:sz w:val="24"/>
          <w:szCs w:val="24"/>
          <w:lang w:eastAsia="vi-VN"/>
        </w:rPr>
      </w:pP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t>Đơn vị tính: Triệu VND</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79"/>
        <w:gridCol w:w="595"/>
        <w:gridCol w:w="940"/>
        <w:gridCol w:w="681"/>
        <w:gridCol w:w="791"/>
        <w:gridCol w:w="791"/>
        <w:gridCol w:w="626"/>
        <w:gridCol w:w="767"/>
        <w:gridCol w:w="902"/>
        <w:gridCol w:w="690"/>
        <w:gridCol w:w="842"/>
        <w:gridCol w:w="950"/>
        <w:gridCol w:w="744"/>
        <w:gridCol w:w="815"/>
        <w:gridCol w:w="878"/>
        <w:gridCol w:w="750"/>
        <w:gridCol w:w="705"/>
        <w:gridCol w:w="656"/>
      </w:tblGrid>
      <w:tr w:rsidR="00F42386" w:rsidRPr="00212EEC" w:rsidTr="00EB3F38">
        <w:trPr>
          <w:trHeight w:val="340"/>
        </w:trPr>
        <w:tc>
          <w:tcPr>
            <w:tcW w:w="212" w:type="pct"/>
            <w:vMerge w:val="restart"/>
            <w:shd w:val="clear" w:color="auto" w:fill="auto"/>
            <w:vAlign w:val="center"/>
            <w:hideMark/>
          </w:tcPr>
          <w:p w:rsidR="00F42386" w:rsidRPr="00147E6B" w:rsidRDefault="00F42386" w:rsidP="00F42386">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STT</w:t>
            </w:r>
          </w:p>
        </w:tc>
        <w:tc>
          <w:tcPr>
            <w:tcW w:w="909" w:type="pct"/>
            <w:gridSpan w:val="3"/>
            <w:shd w:val="clear" w:color="auto" w:fill="auto"/>
            <w:vAlign w:val="center"/>
            <w:hideMark/>
          </w:tcPr>
          <w:p w:rsidR="001D28B4" w:rsidRPr="00147E6B" w:rsidRDefault="00F42386" w:rsidP="00F42386">
            <w:pPr>
              <w:jc w:val="center"/>
              <w:rPr>
                <w:rFonts w:ascii="Times New Roman" w:hAnsi="Times New Roman" w:cs="Times New Roman"/>
                <w:b/>
                <w:bCs/>
                <w:color w:val="000000"/>
                <w:sz w:val="22"/>
                <w:szCs w:val="22"/>
                <w:lang w:eastAsia="vi-VN"/>
              </w:rPr>
            </w:pPr>
            <w:r w:rsidRPr="00147E6B">
              <w:rPr>
                <w:rFonts w:ascii="Times New Roman" w:hAnsi="Times New Roman" w:cs="Times New Roman"/>
                <w:b/>
                <w:bCs/>
                <w:color w:val="000000"/>
                <w:sz w:val="22"/>
                <w:szCs w:val="22"/>
                <w:lang w:eastAsia="vi-VN"/>
              </w:rPr>
              <w:t xml:space="preserve">Thông tin về </w:t>
            </w:r>
          </w:p>
          <w:p w:rsidR="00F42386" w:rsidRPr="00147E6B" w:rsidRDefault="00F42386" w:rsidP="00F42386">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khách hàng vay</w:t>
            </w:r>
          </w:p>
        </w:tc>
        <w:tc>
          <w:tcPr>
            <w:tcW w:w="3880" w:type="pct"/>
            <w:gridSpan w:val="15"/>
            <w:shd w:val="clear" w:color="auto" w:fill="auto"/>
            <w:vAlign w:val="center"/>
            <w:hideMark/>
          </w:tcPr>
          <w:p w:rsidR="00F42386" w:rsidRPr="00147E6B" w:rsidRDefault="00F42386" w:rsidP="00F42386">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Xử lý nợ xấu</w:t>
            </w:r>
          </w:p>
        </w:tc>
      </w:tr>
      <w:tr w:rsidR="00147E6B" w:rsidRPr="00212EEC" w:rsidTr="00EB3F38">
        <w:trPr>
          <w:trHeight w:val="340"/>
        </w:trPr>
        <w:tc>
          <w:tcPr>
            <w:tcW w:w="212" w:type="pct"/>
            <w:vMerge/>
            <w:vAlign w:val="center"/>
            <w:hideMark/>
          </w:tcPr>
          <w:p w:rsidR="00147E6B" w:rsidRPr="00147E6B" w:rsidRDefault="00147E6B" w:rsidP="00F42386">
            <w:pPr>
              <w:jc w:val="center"/>
              <w:rPr>
                <w:rFonts w:ascii="Times New Roman" w:hAnsi="Times New Roman" w:cs="Times New Roman"/>
                <w:b/>
                <w:bCs/>
                <w:color w:val="000000"/>
                <w:sz w:val="22"/>
                <w:szCs w:val="22"/>
              </w:rPr>
            </w:pPr>
          </w:p>
        </w:tc>
        <w:tc>
          <w:tcPr>
            <w:tcW w:w="395" w:type="pct"/>
            <w:vMerge w:val="restart"/>
            <w:shd w:val="clear" w:color="auto" w:fill="auto"/>
            <w:vAlign w:val="center"/>
            <w:hideMark/>
          </w:tcPr>
          <w:p w:rsidR="00147E6B" w:rsidRDefault="00147E6B" w:rsidP="00F42386">
            <w:pPr>
              <w:jc w:val="center"/>
              <w:rPr>
                <w:rFonts w:ascii="Times New Roman" w:hAnsi="Times New Roman" w:cs="Times New Roman"/>
                <w:b/>
                <w:bCs/>
                <w:color w:val="000000"/>
                <w:sz w:val="22"/>
                <w:szCs w:val="22"/>
                <w:lang w:eastAsia="vi-VN"/>
              </w:rPr>
            </w:pPr>
          </w:p>
          <w:p w:rsidR="00147E6B" w:rsidRDefault="00147E6B" w:rsidP="00F42386">
            <w:pPr>
              <w:jc w:val="center"/>
              <w:rPr>
                <w:rFonts w:ascii="Times New Roman" w:hAnsi="Times New Roman" w:cs="Times New Roman"/>
                <w:b/>
                <w:bCs/>
                <w:color w:val="000000"/>
                <w:sz w:val="22"/>
                <w:szCs w:val="22"/>
                <w:lang w:eastAsia="vi-VN"/>
              </w:rPr>
            </w:pPr>
          </w:p>
          <w:p w:rsidR="00147E6B" w:rsidRDefault="00147E6B" w:rsidP="00F42386">
            <w:pPr>
              <w:jc w:val="center"/>
              <w:rPr>
                <w:rFonts w:ascii="Times New Roman" w:hAnsi="Times New Roman" w:cs="Times New Roman"/>
                <w:b/>
                <w:bCs/>
                <w:color w:val="000000"/>
                <w:sz w:val="22"/>
                <w:szCs w:val="22"/>
                <w:lang w:eastAsia="vi-VN"/>
              </w:rPr>
            </w:pPr>
          </w:p>
          <w:p w:rsidR="00147E6B" w:rsidRDefault="00147E6B" w:rsidP="00F42386">
            <w:pPr>
              <w:jc w:val="center"/>
              <w:rPr>
                <w:rFonts w:ascii="Times New Roman" w:hAnsi="Times New Roman" w:cs="Times New Roman"/>
                <w:b/>
                <w:bCs/>
                <w:color w:val="000000"/>
                <w:sz w:val="22"/>
                <w:szCs w:val="22"/>
                <w:lang w:eastAsia="vi-VN"/>
              </w:rPr>
            </w:pPr>
          </w:p>
          <w:p w:rsidR="00147E6B" w:rsidRPr="00147E6B" w:rsidRDefault="00147E6B" w:rsidP="00F42386">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Tên khách</w:t>
            </w:r>
          </w:p>
          <w:p w:rsidR="00147E6B" w:rsidRPr="00147E6B" w:rsidRDefault="00147E6B" w:rsidP="00F42386">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hàng vay</w:t>
            </w:r>
          </w:p>
          <w:p w:rsidR="00147E6B" w:rsidRPr="00147E6B" w:rsidRDefault="00147E6B"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p w:rsidR="00147E6B" w:rsidRPr="00147E6B" w:rsidRDefault="00147E6B"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p w:rsidR="00147E6B" w:rsidRPr="00147E6B" w:rsidRDefault="00147E6B"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p w:rsidR="00147E6B" w:rsidRPr="00147E6B" w:rsidRDefault="00147E6B"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p w:rsidR="00147E6B" w:rsidRPr="00147E6B" w:rsidRDefault="00147E6B"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p w:rsidR="00147E6B" w:rsidRPr="00147E6B" w:rsidRDefault="00147E6B" w:rsidP="00F42386">
            <w:pPr>
              <w:rPr>
                <w:rFonts w:ascii="Times New Roman" w:hAnsi="Times New Roman" w:cs="Times New Roman"/>
                <w:b/>
                <w:bCs/>
                <w:color w:val="000000"/>
                <w:sz w:val="22"/>
                <w:szCs w:val="22"/>
              </w:rPr>
            </w:pPr>
            <w:r w:rsidRPr="00147E6B">
              <w:rPr>
                <w:rFonts w:ascii="Times New Roman" w:hAnsi="Times New Roman" w:cs="Times New Roman"/>
                <w:color w:val="000000"/>
                <w:sz w:val="22"/>
                <w:szCs w:val="22"/>
              </w:rPr>
              <w:t> </w:t>
            </w:r>
          </w:p>
        </w:tc>
        <w:tc>
          <w:tcPr>
            <w:tcW w:w="199"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Mã số thuế</w:t>
            </w:r>
          </w:p>
        </w:tc>
        <w:tc>
          <w:tcPr>
            <w:tcW w:w="315" w:type="pct"/>
            <w:vMerge w:val="restart"/>
            <w:shd w:val="clear" w:color="auto" w:fill="auto"/>
            <w:vAlign w:val="center"/>
            <w:hideMark/>
          </w:tcPr>
          <w:p w:rsidR="00147E6B" w:rsidRDefault="00147E6B" w:rsidP="00F42386">
            <w:pPr>
              <w:jc w:val="center"/>
              <w:rPr>
                <w:rFonts w:ascii="Times New Roman" w:hAnsi="Times New Roman" w:cs="Times New Roman"/>
                <w:color w:val="000000"/>
                <w:sz w:val="22"/>
                <w:szCs w:val="22"/>
                <w:lang w:eastAsia="vi-VN"/>
              </w:rPr>
            </w:pPr>
          </w:p>
          <w:p w:rsidR="00147E6B" w:rsidRDefault="00147E6B" w:rsidP="00F42386">
            <w:pPr>
              <w:jc w:val="center"/>
              <w:rPr>
                <w:rFonts w:ascii="Times New Roman" w:hAnsi="Times New Roman" w:cs="Times New Roman"/>
                <w:color w:val="000000"/>
                <w:sz w:val="22"/>
                <w:szCs w:val="22"/>
                <w:lang w:eastAsia="vi-VN"/>
              </w:rPr>
            </w:pPr>
          </w:p>
          <w:p w:rsidR="00147E6B" w:rsidRDefault="00147E6B" w:rsidP="00F42386">
            <w:pPr>
              <w:jc w:val="center"/>
              <w:rPr>
                <w:rFonts w:ascii="Times New Roman" w:hAnsi="Times New Roman" w:cs="Times New Roman"/>
                <w:color w:val="000000"/>
                <w:sz w:val="22"/>
                <w:szCs w:val="22"/>
                <w:lang w:eastAsia="vi-VN"/>
              </w:rPr>
            </w:pPr>
          </w:p>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CMND/</w:t>
            </w:r>
          </w:p>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Hộ chiếu</w:t>
            </w:r>
          </w:p>
          <w:p w:rsidR="00147E6B" w:rsidRPr="00147E6B" w:rsidRDefault="00147E6B" w:rsidP="00F42386">
            <w:pPr>
              <w:jc w:val="center"/>
              <w:rPr>
                <w:rFonts w:ascii="Times New Roman" w:hAnsi="Times New Roman" w:cs="Times New Roman"/>
                <w:color w:val="000000"/>
                <w:sz w:val="22"/>
                <w:szCs w:val="22"/>
              </w:rPr>
            </w:pPr>
          </w:p>
          <w:p w:rsidR="00147E6B" w:rsidRPr="00147E6B" w:rsidRDefault="00147E6B" w:rsidP="00F42386">
            <w:pPr>
              <w:jc w:val="center"/>
              <w:rPr>
                <w:rFonts w:ascii="Times New Roman" w:hAnsi="Times New Roman" w:cs="Times New Roman"/>
                <w:color w:val="000000"/>
                <w:sz w:val="22"/>
                <w:szCs w:val="22"/>
              </w:rPr>
            </w:pPr>
          </w:p>
          <w:p w:rsidR="00147E6B" w:rsidRPr="00147E6B" w:rsidRDefault="00147E6B" w:rsidP="00F42386">
            <w:pPr>
              <w:jc w:val="center"/>
              <w:rPr>
                <w:rFonts w:ascii="Times New Roman" w:hAnsi="Times New Roman" w:cs="Times New Roman"/>
                <w:color w:val="000000"/>
                <w:sz w:val="22"/>
                <w:szCs w:val="22"/>
              </w:rPr>
            </w:pPr>
          </w:p>
          <w:p w:rsidR="00147E6B" w:rsidRPr="00147E6B" w:rsidRDefault="00147E6B"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8"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Tổng số</w:t>
            </w:r>
          </w:p>
        </w:tc>
        <w:tc>
          <w:tcPr>
            <w:tcW w:w="265"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Khách hàng trả nợ</w:t>
            </w:r>
          </w:p>
        </w:tc>
        <w:tc>
          <w:tcPr>
            <w:tcW w:w="265"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TCTD nhận tài  sản bảo đảm thay cho nghĩa vụ trả nợ</w:t>
            </w:r>
          </w:p>
        </w:tc>
        <w:tc>
          <w:tcPr>
            <w:tcW w:w="210"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Bán, phát mại tài sản bảo đảm để thu hồi nợ</w:t>
            </w:r>
          </w:p>
        </w:tc>
        <w:tc>
          <w:tcPr>
            <w:tcW w:w="257"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Sử dụng dự phòng rủi ro</w:t>
            </w:r>
          </w:p>
        </w:tc>
        <w:tc>
          <w:tcPr>
            <w:tcW w:w="302"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Chuyển nợ xấu thành vốn góp</w:t>
            </w:r>
          </w:p>
        </w:tc>
        <w:tc>
          <w:tcPr>
            <w:tcW w:w="231"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Bên thứ 3 trả nợ</w:t>
            </w:r>
          </w:p>
        </w:tc>
        <w:tc>
          <w:tcPr>
            <w:tcW w:w="1903" w:type="pct"/>
            <w:gridSpan w:val="7"/>
            <w:shd w:val="clear" w:color="auto" w:fill="auto"/>
            <w:vAlign w:val="center"/>
            <w:hideMark/>
          </w:tcPr>
          <w:p w:rsidR="00147E6B" w:rsidRPr="00147E6B" w:rsidRDefault="00147E6B" w:rsidP="00F42386">
            <w:pPr>
              <w:jc w:val="center"/>
              <w:rPr>
                <w:rFonts w:ascii="Times New Roman" w:hAnsi="Times New Roman" w:cs="Times New Roman"/>
                <w:b/>
                <w:color w:val="000000"/>
                <w:sz w:val="22"/>
                <w:szCs w:val="22"/>
              </w:rPr>
            </w:pPr>
            <w:r w:rsidRPr="00147E6B">
              <w:rPr>
                <w:rFonts w:ascii="Times New Roman" w:hAnsi="Times New Roman" w:cs="Times New Roman"/>
                <w:b/>
                <w:color w:val="000000"/>
                <w:sz w:val="22"/>
                <w:szCs w:val="22"/>
                <w:lang w:eastAsia="vi-VN"/>
              </w:rPr>
              <w:t>Bán nợ</w:t>
            </w:r>
          </w:p>
        </w:tc>
        <w:tc>
          <w:tcPr>
            <w:tcW w:w="220" w:type="pct"/>
            <w:vMerge w:val="restart"/>
            <w:shd w:val="clear" w:color="auto" w:fill="auto"/>
            <w:vAlign w:val="center"/>
            <w:hideMark/>
          </w:tcPr>
          <w:p w:rsidR="00147E6B" w:rsidRPr="00147E6B" w:rsidRDefault="00147E6B"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Hình thức xử lý nợ xấu khác</w:t>
            </w:r>
          </w:p>
        </w:tc>
      </w:tr>
      <w:tr w:rsidR="00EB3F38" w:rsidRPr="00212EEC" w:rsidTr="00EB3F38">
        <w:trPr>
          <w:trHeight w:val="700"/>
        </w:trPr>
        <w:tc>
          <w:tcPr>
            <w:tcW w:w="212" w:type="pct"/>
            <w:vMerge/>
            <w:vAlign w:val="center"/>
            <w:hideMark/>
          </w:tcPr>
          <w:p w:rsidR="00EB3F38" w:rsidRPr="00147E6B" w:rsidRDefault="00EB3F38" w:rsidP="00F42386">
            <w:pPr>
              <w:rPr>
                <w:rFonts w:ascii="Times New Roman" w:hAnsi="Times New Roman" w:cs="Times New Roman"/>
                <w:b/>
                <w:bCs/>
                <w:color w:val="000000"/>
                <w:sz w:val="22"/>
                <w:szCs w:val="22"/>
              </w:rPr>
            </w:pPr>
          </w:p>
        </w:tc>
        <w:tc>
          <w:tcPr>
            <w:tcW w:w="395" w:type="pct"/>
            <w:vMerge/>
            <w:shd w:val="clear" w:color="auto" w:fill="auto"/>
            <w:vAlign w:val="center"/>
            <w:hideMark/>
          </w:tcPr>
          <w:p w:rsidR="00EB3F38" w:rsidRPr="00147E6B" w:rsidRDefault="00EB3F38" w:rsidP="00F42386">
            <w:pPr>
              <w:rPr>
                <w:rFonts w:ascii="Times New Roman" w:hAnsi="Times New Roman" w:cs="Times New Roman"/>
                <w:b/>
                <w:bCs/>
                <w:color w:val="000000"/>
                <w:sz w:val="22"/>
                <w:szCs w:val="22"/>
              </w:rPr>
            </w:pPr>
          </w:p>
        </w:tc>
        <w:tc>
          <w:tcPr>
            <w:tcW w:w="199"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315" w:type="pct"/>
            <w:vMerge/>
            <w:shd w:val="clear" w:color="auto" w:fill="auto"/>
            <w:vAlign w:val="center"/>
            <w:hideMark/>
          </w:tcPr>
          <w:p w:rsidR="00EB3F38" w:rsidRPr="00147E6B" w:rsidRDefault="00EB3F38" w:rsidP="00F42386">
            <w:pPr>
              <w:rPr>
                <w:rFonts w:ascii="Times New Roman" w:hAnsi="Times New Roman" w:cs="Times New Roman"/>
                <w:color w:val="000000"/>
                <w:sz w:val="22"/>
                <w:szCs w:val="22"/>
              </w:rPr>
            </w:pPr>
          </w:p>
        </w:tc>
        <w:tc>
          <w:tcPr>
            <w:tcW w:w="228"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65"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65"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10"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57"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302"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31"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82" w:type="pct"/>
            <w:vMerge w:val="restart"/>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Bán cho DATC</w:t>
            </w:r>
          </w:p>
        </w:tc>
        <w:tc>
          <w:tcPr>
            <w:tcW w:w="318" w:type="pct"/>
            <w:vMerge w:val="restart"/>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Bán cho</w:t>
            </w:r>
          </w:p>
          <w:p w:rsidR="00EB3F38" w:rsidRPr="00147E6B" w:rsidRDefault="00EB3F38" w:rsidP="00EB3F38">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rPr>
              <w:t>VAMC</w:t>
            </w:r>
          </w:p>
        </w:tc>
        <w:tc>
          <w:tcPr>
            <w:tcW w:w="1067" w:type="pct"/>
            <w:gridSpan w:val="4"/>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Bán cho tổ chức,</w:t>
            </w:r>
          </w:p>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cá nhân khác</w:t>
            </w:r>
          </w:p>
        </w:tc>
        <w:tc>
          <w:tcPr>
            <w:tcW w:w="236" w:type="pct"/>
            <w:vMerge w:val="restart"/>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Tổng số nợ xấu đã bán</w:t>
            </w:r>
          </w:p>
        </w:tc>
        <w:tc>
          <w:tcPr>
            <w:tcW w:w="220" w:type="pct"/>
            <w:vMerge/>
            <w:vAlign w:val="center"/>
            <w:hideMark/>
          </w:tcPr>
          <w:p w:rsidR="00EB3F38" w:rsidRPr="00147E6B" w:rsidRDefault="00EB3F38" w:rsidP="00F42386">
            <w:pPr>
              <w:rPr>
                <w:rFonts w:ascii="Times New Roman" w:hAnsi="Times New Roman" w:cs="Times New Roman"/>
                <w:color w:val="000000"/>
                <w:sz w:val="22"/>
                <w:szCs w:val="22"/>
              </w:rPr>
            </w:pPr>
          </w:p>
        </w:tc>
      </w:tr>
      <w:tr w:rsidR="00EB3F38" w:rsidRPr="00212EEC" w:rsidTr="00EB3F38">
        <w:trPr>
          <w:trHeight w:val="2374"/>
        </w:trPr>
        <w:tc>
          <w:tcPr>
            <w:tcW w:w="212" w:type="pct"/>
            <w:vMerge/>
            <w:vAlign w:val="center"/>
            <w:hideMark/>
          </w:tcPr>
          <w:p w:rsidR="00EB3F38" w:rsidRPr="00147E6B" w:rsidRDefault="00EB3F38" w:rsidP="00F42386">
            <w:pPr>
              <w:rPr>
                <w:rFonts w:ascii="Times New Roman" w:hAnsi="Times New Roman" w:cs="Times New Roman"/>
                <w:b/>
                <w:bCs/>
                <w:color w:val="000000"/>
                <w:sz w:val="22"/>
                <w:szCs w:val="22"/>
              </w:rPr>
            </w:pPr>
          </w:p>
        </w:tc>
        <w:tc>
          <w:tcPr>
            <w:tcW w:w="395" w:type="pct"/>
            <w:vMerge/>
            <w:shd w:val="clear" w:color="auto" w:fill="auto"/>
            <w:vAlign w:val="center"/>
            <w:hideMark/>
          </w:tcPr>
          <w:p w:rsidR="00EB3F38" w:rsidRPr="00147E6B" w:rsidRDefault="00EB3F38" w:rsidP="00F42386">
            <w:pPr>
              <w:rPr>
                <w:rFonts w:ascii="Times New Roman" w:hAnsi="Times New Roman" w:cs="Times New Roman"/>
                <w:color w:val="000000"/>
                <w:sz w:val="22"/>
                <w:szCs w:val="22"/>
              </w:rPr>
            </w:pPr>
          </w:p>
        </w:tc>
        <w:tc>
          <w:tcPr>
            <w:tcW w:w="199"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315" w:type="pct"/>
            <w:vMerge/>
            <w:shd w:val="clear" w:color="auto" w:fill="auto"/>
            <w:vAlign w:val="center"/>
            <w:hideMark/>
          </w:tcPr>
          <w:p w:rsidR="00EB3F38" w:rsidRPr="00147E6B" w:rsidRDefault="00EB3F38" w:rsidP="00F42386">
            <w:pPr>
              <w:rPr>
                <w:rFonts w:ascii="Times New Roman" w:hAnsi="Times New Roman" w:cs="Times New Roman"/>
                <w:color w:val="000000"/>
                <w:sz w:val="22"/>
                <w:szCs w:val="22"/>
              </w:rPr>
            </w:pPr>
          </w:p>
        </w:tc>
        <w:tc>
          <w:tcPr>
            <w:tcW w:w="228"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65"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65"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10"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57"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302"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31"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82"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318" w:type="pct"/>
            <w:vMerge/>
            <w:shd w:val="clear" w:color="auto" w:fill="auto"/>
            <w:vAlign w:val="center"/>
            <w:hideMark/>
          </w:tcPr>
          <w:p w:rsidR="00EB3F38" w:rsidRPr="00147E6B" w:rsidRDefault="00EB3F38" w:rsidP="00F42386">
            <w:pPr>
              <w:rPr>
                <w:rFonts w:ascii="Times New Roman" w:hAnsi="Times New Roman" w:cs="Times New Roman"/>
                <w:color w:val="000000"/>
                <w:sz w:val="22"/>
                <w:szCs w:val="22"/>
              </w:rPr>
            </w:pPr>
          </w:p>
        </w:tc>
        <w:tc>
          <w:tcPr>
            <w:tcW w:w="249" w:type="pct"/>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Tên khách hàng mua nợ</w:t>
            </w:r>
          </w:p>
        </w:tc>
        <w:tc>
          <w:tcPr>
            <w:tcW w:w="273" w:type="pct"/>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Mã khách hàng mua nợ</w:t>
            </w:r>
          </w:p>
        </w:tc>
        <w:tc>
          <w:tcPr>
            <w:tcW w:w="294" w:type="pct"/>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Mã số thuế/</w:t>
            </w:r>
          </w:p>
          <w:p w:rsidR="00EB3F38" w:rsidRPr="00147E6B" w:rsidRDefault="00EB3F38" w:rsidP="00EB3F38">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rPr>
              <w:t>CMND hoặc Hộ chiếu </w:t>
            </w:r>
          </w:p>
        </w:tc>
        <w:tc>
          <w:tcPr>
            <w:tcW w:w="251" w:type="pct"/>
            <w:shd w:val="clear" w:color="auto" w:fill="auto"/>
            <w:vAlign w:val="center"/>
            <w:hideMark/>
          </w:tcPr>
          <w:p w:rsidR="00EB3F38" w:rsidRPr="00147E6B" w:rsidRDefault="00EB3F38"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Nợ xấu đã bán</w:t>
            </w:r>
          </w:p>
        </w:tc>
        <w:tc>
          <w:tcPr>
            <w:tcW w:w="236" w:type="pct"/>
            <w:vMerge/>
            <w:vAlign w:val="center"/>
            <w:hideMark/>
          </w:tcPr>
          <w:p w:rsidR="00EB3F38" w:rsidRPr="00147E6B" w:rsidRDefault="00EB3F38" w:rsidP="00F42386">
            <w:pPr>
              <w:rPr>
                <w:rFonts w:ascii="Times New Roman" w:hAnsi="Times New Roman" w:cs="Times New Roman"/>
                <w:color w:val="000000"/>
                <w:sz w:val="22"/>
                <w:szCs w:val="22"/>
              </w:rPr>
            </w:pPr>
          </w:p>
        </w:tc>
        <w:tc>
          <w:tcPr>
            <w:tcW w:w="220" w:type="pct"/>
            <w:vMerge/>
            <w:vAlign w:val="center"/>
            <w:hideMark/>
          </w:tcPr>
          <w:p w:rsidR="00EB3F38" w:rsidRPr="00147E6B" w:rsidRDefault="00EB3F38" w:rsidP="00F42386">
            <w:pPr>
              <w:rPr>
                <w:rFonts w:ascii="Times New Roman" w:hAnsi="Times New Roman" w:cs="Times New Roman"/>
                <w:color w:val="000000"/>
                <w:sz w:val="22"/>
                <w:szCs w:val="22"/>
              </w:rPr>
            </w:pPr>
          </w:p>
        </w:tc>
      </w:tr>
      <w:tr w:rsidR="00DB3D64" w:rsidRPr="00212EEC" w:rsidTr="00EB3F38">
        <w:trPr>
          <w:trHeight w:val="340"/>
        </w:trPr>
        <w:tc>
          <w:tcPr>
            <w:tcW w:w="212" w:type="pct"/>
            <w:shd w:val="clear" w:color="auto" w:fill="auto"/>
            <w:vAlign w:val="center"/>
            <w:hideMark/>
          </w:tcPr>
          <w:p w:rsidR="00DB3D64" w:rsidRPr="00147E6B" w:rsidRDefault="00DB3D64" w:rsidP="00F42386">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w:t>
            </w:r>
          </w:p>
        </w:tc>
        <w:tc>
          <w:tcPr>
            <w:tcW w:w="395" w:type="pct"/>
            <w:shd w:val="clear" w:color="auto" w:fill="auto"/>
            <w:vAlign w:val="center"/>
            <w:hideMark/>
          </w:tcPr>
          <w:p w:rsidR="00DB3D64" w:rsidRPr="00147E6B" w:rsidRDefault="00DB3D64" w:rsidP="00F42386">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w:t>
            </w:r>
          </w:p>
        </w:tc>
        <w:tc>
          <w:tcPr>
            <w:tcW w:w="199" w:type="pct"/>
            <w:shd w:val="clear" w:color="auto" w:fill="auto"/>
            <w:vAlign w:val="center"/>
            <w:hideMark/>
          </w:tcPr>
          <w:p w:rsidR="00DB3D64" w:rsidRPr="00147E6B" w:rsidRDefault="00DB3D64" w:rsidP="00F42386">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(3)</w:t>
            </w:r>
          </w:p>
        </w:tc>
        <w:tc>
          <w:tcPr>
            <w:tcW w:w="315" w:type="pct"/>
            <w:shd w:val="clear" w:color="auto" w:fill="auto"/>
            <w:vAlign w:val="center"/>
            <w:hideMark/>
          </w:tcPr>
          <w:p w:rsidR="00DB3D64" w:rsidRPr="00147E6B" w:rsidRDefault="00DB3D64" w:rsidP="00F42386">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(4)</w:t>
            </w:r>
          </w:p>
        </w:tc>
        <w:tc>
          <w:tcPr>
            <w:tcW w:w="228"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(19)</w:t>
            </w:r>
          </w:p>
        </w:tc>
        <w:tc>
          <w:tcPr>
            <w:tcW w:w="265"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(20)</w:t>
            </w:r>
          </w:p>
        </w:tc>
        <w:tc>
          <w:tcPr>
            <w:tcW w:w="265"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(21)</w:t>
            </w:r>
          </w:p>
        </w:tc>
        <w:tc>
          <w:tcPr>
            <w:tcW w:w="210"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(22)</w:t>
            </w:r>
          </w:p>
        </w:tc>
        <w:tc>
          <w:tcPr>
            <w:tcW w:w="257"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(23)</w:t>
            </w:r>
          </w:p>
        </w:tc>
        <w:tc>
          <w:tcPr>
            <w:tcW w:w="302"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(24)</w:t>
            </w:r>
          </w:p>
        </w:tc>
        <w:tc>
          <w:tcPr>
            <w:tcW w:w="231"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(25)</w:t>
            </w:r>
          </w:p>
        </w:tc>
        <w:tc>
          <w:tcPr>
            <w:tcW w:w="282"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(26)</w:t>
            </w:r>
          </w:p>
        </w:tc>
        <w:tc>
          <w:tcPr>
            <w:tcW w:w="318"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(27)</w:t>
            </w:r>
          </w:p>
        </w:tc>
        <w:tc>
          <w:tcPr>
            <w:tcW w:w="249"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(28)</w:t>
            </w:r>
          </w:p>
        </w:tc>
        <w:tc>
          <w:tcPr>
            <w:tcW w:w="273"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(29)</w:t>
            </w:r>
          </w:p>
        </w:tc>
        <w:tc>
          <w:tcPr>
            <w:tcW w:w="294"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(30)</w:t>
            </w:r>
          </w:p>
        </w:tc>
        <w:tc>
          <w:tcPr>
            <w:tcW w:w="251"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(31)</w:t>
            </w:r>
          </w:p>
        </w:tc>
        <w:tc>
          <w:tcPr>
            <w:tcW w:w="236" w:type="pct"/>
            <w:shd w:val="clear" w:color="auto" w:fill="auto"/>
            <w:vAlign w:val="center"/>
            <w:hideMark/>
          </w:tcPr>
          <w:p w:rsidR="00DB3D64" w:rsidRPr="00147E6B" w:rsidRDefault="00DB3D64" w:rsidP="00F07530">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(32)</w:t>
            </w:r>
          </w:p>
        </w:tc>
        <w:tc>
          <w:tcPr>
            <w:tcW w:w="220" w:type="pct"/>
            <w:shd w:val="clear" w:color="auto" w:fill="auto"/>
            <w:vAlign w:val="center"/>
            <w:hideMark/>
          </w:tcPr>
          <w:p w:rsidR="00DB3D64" w:rsidRPr="00147E6B" w:rsidRDefault="00DB3D64" w:rsidP="00DB3D64">
            <w:pPr>
              <w:keepNext/>
              <w:widowControl w:val="0"/>
              <w:jc w:val="center"/>
              <w:rPr>
                <w:rFonts w:ascii="Times New Roman" w:hAnsi="Times New Roman" w:cs="Times New Roman"/>
                <w:i/>
                <w:sz w:val="22"/>
                <w:szCs w:val="22"/>
                <w:lang w:eastAsia="vi-VN"/>
              </w:rPr>
            </w:pPr>
            <w:r w:rsidRPr="00147E6B">
              <w:rPr>
                <w:rFonts w:ascii="Times New Roman" w:hAnsi="Times New Roman" w:cs="Times New Roman"/>
                <w:i/>
                <w:sz w:val="22"/>
                <w:szCs w:val="22"/>
                <w:lang w:eastAsia="vi-VN"/>
              </w:rPr>
              <w:t>(33)</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I</w:t>
            </w:r>
          </w:p>
        </w:tc>
        <w:tc>
          <w:tcPr>
            <w:tcW w:w="395"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Tổ chức tín dụng (=A+B)</w:t>
            </w:r>
          </w:p>
        </w:tc>
        <w:tc>
          <w:tcPr>
            <w:tcW w:w="199"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315"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28"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10"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57"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302"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31"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82"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318"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49"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73"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94"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51"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36"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20" w:type="pct"/>
            <w:shd w:val="clear" w:color="auto" w:fill="auto"/>
            <w:vAlign w:val="center"/>
            <w:hideMark/>
          </w:tcPr>
          <w:p w:rsidR="00F42386" w:rsidRPr="00147E6B" w:rsidRDefault="00F42386"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rPr>
              <w:t>A</w:t>
            </w:r>
          </w:p>
        </w:tc>
        <w:tc>
          <w:tcPr>
            <w:tcW w:w="39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TCTD</w:t>
            </w:r>
          </w:p>
        </w:tc>
        <w:tc>
          <w:tcPr>
            <w:tcW w:w="199"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8"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6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6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10"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7"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02"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31"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82"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8"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49"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73"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94"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1"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36"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0"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1</w:t>
            </w:r>
          </w:p>
        </w:tc>
        <w:tc>
          <w:tcPr>
            <w:tcW w:w="39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TCTD A</w:t>
            </w:r>
          </w:p>
        </w:tc>
        <w:tc>
          <w:tcPr>
            <w:tcW w:w="19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73"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94"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2</w:t>
            </w:r>
          </w:p>
        </w:tc>
        <w:tc>
          <w:tcPr>
            <w:tcW w:w="39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TCTD B</w:t>
            </w:r>
          </w:p>
        </w:tc>
        <w:tc>
          <w:tcPr>
            <w:tcW w:w="19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73"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94"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w:t>
            </w:r>
          </w:p>
        </w:tc>
        <w:tc>
          <w:tcPr>
            <w:tcW w:w="39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19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73"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94"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rPr>
              <w:t>B</w:t>
            </w:r>
          </w:p>
        </w:tc>
        <w:tc>
          <w:tcPr>
            <w:tcW w:w="39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Quỹ tín dụng nhân dân</w:t>
            </w:r>
          </w:p>
        </w:tc>
        <w:tc>
          <w:tcPr>
            <w:tcW w:w="199"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8"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6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65"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10"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7"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02"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31"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82"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8"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49"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73"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94"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1"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36"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0" w:type="pct"/>
            <w:shd w:val="clear" w:color="auto" w:fill="auto"/>
            <w:vAlign w:val="center"/>
            <w:hideMark/>
          </w:tcPr>
          <w:p w:rsidR="00F42386" w:rsidRPr="00147E6B" w:rsidRDefault="00F42386"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lastRenderedPageBreak/>
              <w:t>1</w:t>
            </w:r>
          </w:p>
        </w:tc>
        <w:tc>
          <w:tcPr>
            <w:tcW w:w="39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Quỹ TDND A</w:t>
            </w:r>
          </w:p>
        </w:tc>
        <w:tc>
          <w:tcPr>
            <w:tcW w:w="19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73"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94"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2</w:t>
            </w:r>
          </w:p>
        </w:tc>
        <w:tc>
          <w:tcPr>
            <w:tcW w:w="39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Quỹ TDND B</w:t>
            </w:r>
          </w:p>
        </w:tc>
        <w:tc>
          <w:tcPr>
            <w:tcW w:w="19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73"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94"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F42386" w:rsidRPr="00212EEC" w:rsidTr="00EB3F38">
        <w:trPr>
          <w:trHeight w:val="340"/>
        </w:trPr>
        <w:tc>
          <w:tcPr>
            <w:tcW w:w="212" w:type="pct"/>
            <w:shd w:val="clear" w:color="auto" w:fill="auto"/>
            <w:vAlign w:val="center"/>
            <w:hideMark/>
          </w:tcPr>
          <w:p w:rsidR="00F42386" w:rsidRPr="00147E6B" w:rsidRDefault="00F42386" w:rsidP="00F42386">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w:t>
            </w:r>
          </w:p>
        </w:tc>
        <w:tc>
          <w:tcPr>
            <w:tcW w:w="39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19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73"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94"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1"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F42386" w:rsidRPr="00147E6B" w:rsidRDefault="00F42386"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II</w:t>
            </w:r>
          </w:p>
        </w:tc>
        <w:tc>
          <w:tcPr>
            <w:tcW w:w="395" w:type="pct"/>
            <w:shd w:val="clear" w:color="auto" w:fill="auto"/>
            <w:vAlign w:val="center"/>
            <w:hideMark/>
          </w:tcPr>
          <w:p w:rsidR="00BD1E15" w:rsidRPr="00147E6B" w:rsidRDefault="00BD1E15" w:rsidP="00475CE0">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Tổ chức kinh tế, cá nhân (=A+B)</w:t>
            </w:r>
          </w:p>
        </w:tc>
        <w:tc>
          <w:tcPr>
            <w:tcW w:w="199"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73"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rPr>
              <w:t>A</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rPr>
              <w:t>Khách hàng là tổ chức kinh tế, cá nhân có dư nợ từ 500 triệu đồng (=A1+A2)</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73"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A1</w:t>
            </w:r>
          </w:p>
        </w:tc>
        <w:tc>
          <w:tcPr>
            <w:tcW w:w="395" w:type="pct"/>
            <w:shd w:val="clear" w:color="auto" w:fill="auto"/>
            <w:vAlign w:val="center"/>
            <w:hideMark/>
          </w:tcPr>
          <w:p w:rsidR="00BD1E15" w:rsidRPr="00147E6B" w:rsidRDefault="00BD1E15" w:rsidP="00475CE0">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Tổ chức kinh tế</w:t>
            </w:r>
          </w:p>
        </w:tc>
        <w:tc>
          <w:tcPr>
            <w:tcW w:w="199"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31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2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1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57"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30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3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8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31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49"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73"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94"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5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36"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2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1</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73" w:type="pct"/>
            <w:shd w:val="clear" w:color="auto" w:fill="auto"/>
            <w:vAlign w:val="center"/>
            <w:hideMark/>
          </w:tcPr>
          <w:p w:rsidR="00BD1E15" w:rsidRPr="00147E6B" w:rsidRDefault="00BD1E15"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2</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73" w:type="pct"/>
            <w:shd w:val="clear" w:color="auto" w:fill="auto"/>
            <w:vAlign w:val="center"/>
            <w:hideMark/>
          </w:tcPr>
          <w:p w:rsidR="00BD1E15" w:rsidRPr="00147E6B" w:rsidRDefault="00BD1E15"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73" w:type="pct"/>
            <w:shd w:val="clear" w:color="auto" w:fill="auto"/>
            <w:vAlign w:val="center"/>
            <w:hideMark/>
          </w:tcPr>
          <w:p w:rsidR="00BD1E15" w:rsidRPr="00147E6B" w:rsidRDefault="00BD1E15"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A2</w:t>
            </w:r>
          </w:p>
        </w:tc>
        <w:tc>
          <w:tcPr>
            <w:tcW w:w="395" w:type="pct"/>
            <w:shd w:val="clear" w:color="auto" w:fill="auto"/>
            <w:vAlign w:val="center"/>
            <w:hideMark/>
          </w:tcPr>
          <w:p w:rsidR="00BD1E15" w:rsidRPr="00147E6B" w:rsidRDefault="00BD1E15" w:rsidP="00475CE0">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Cá nhân</w:t>
            </w:r>
          </w:p>
        </w:tc>
        <w:tc>
          <w:tcPr>
            <w:tcW w:w="199"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31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2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1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57"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30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3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8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31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49"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73" w:type="pct"/>
            <w:shd w:val="clear" w:color="auto" w:fill="auto"/>
            <w:vAlign w:val="center"/>
            <w:hideMark/>
          </w:tcPr>
          <w:p w:rsidR="00BD1E15" w:rsidRPr="00147E6B" w:rsidRDefault="00BD1E15" w:rsidP="00F42386">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94"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5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36"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c>
          <w:tcPr>
            <w:tcW w:w="22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1</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73" w:type="pct"/>
            <w:shd w:val="clear" w:color="auto" w:fill="auto"/>
            <w:vAlign w:val="center"/>
            <w:hideMark/>
          </w:tcPr>
          <w:p w:rsidR="00BD1E15" w:rsidRPr="00147E6B" w:rsidRDefault="00BD1E15"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2</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73" w:type="pct"/>
            <w:shd w:val="clear" w:color="auto" w:fill="auto"/>
            <w:vAlign w:val="center"/>
            <w:hideMark/>
          </w:tcPr>
          <w:p w:rsidR="00BD1E15" w:rsidRPr="00147E6B" w:rsidRDefault="00BD1E15" w:rsidP="00F42386">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73"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color w:val="000000"/>
                <w:sz w:val="22"/>
                <w:szCs w:val="22"/>
              </w:rPr>
            </w:pPr>
            <w:r w:rsidRPr="00147E6B">
              <w:rPr>
                <w:rFonts w:ascii="Times New Roman" w:hAnsi="Times New Roman" w:cs="Times New Roman"/>
                <w:color w:val="000000"/>
                <w:sz w:val="22"/>
                <w:szCs w:val="22"/>
              </w:rPr>
              <w:t>B</w:t>
            </w:r>
          </w:p>
        </w:tc>
        <w:tc>
          <w:tcPr>
            <w:tcW w:w="395"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xml:space="preserve">Khách hàng là tổ chức kinh tế, cá nhân có dư nợ dưới 500 </w:t>
            </w:r>
            <w:r w:rsidRPr="00147E6B">
              <w:rPr>
                <w:rFonts w:ascii="Times New Roman" w:hAnsi="Times New Roman" w:cs="Times New Roman"/>
                <w:color w:val="000000"/>
                <w:sz w:val="22"/>
                <w:szCs w:val="22"/>
              </w:rPr>
              <w:lastRenderedPageBreak/>
              <w:t>triệu đồng (=1+2)</w:t>
            </w:r>
          </w:p>
        </w:tc>
        <w:tc>
          <w:tcPr>
            <w:tcW w:w="199"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lastRenderedPageBreak/>
              <w:t> </w:t>
            </w:r>
          </w:p>
        </w:tc>
        <w:tc>
          <w:tcPr>
            <w:tcW w:w="315"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73"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94"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1</w:t>
            </w:r>
          </w:p>
        </w:tc>
        <w:tc>
          <w:tcPr>
            <w:tcW w:w="395" w:type="pct"/>
            <w:shd w:val="clear" w:color="auto" w:fill="auto"/>
            <w:vAlign w:val="center"/>
            <w:hideMark/>
          </w:tcPr>
          <w:p w:rsidR="00BD1E15" w:rsidRPr="00147E6B" w:rsidRDefault="00BD1E15" w:rsidP="00475CE0">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Các khách hàng là tổ chức kinh tế</w:t>
            </w:r>
          </w:p>
        </w:tc>
        <w:tc>
          <w:tcPr>
            <w:tcW w:w="199"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5"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73"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94"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jc w:val="cente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2</w:t>
            </w:r>
          </w:p>
        </w:tc>
        <w:tc>
          <w:tcPr>
            <w:tcW w:w="395" w:type="pct"/>
            <w:shd w:val="clear" w:color="auto" w:fill="auto"/>
            <w:vAlign w:val="center"/>
            <w:hideMark/>
          </w:tcPr>
          <w:p w:rsidR="00BD1E15" w:rsidRPr="00147E6B" w:rsidRDefault="00BD1E15" w:rsidP="00475CE0">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Các khách hàng là cá nhân</w:t>
            </w:r>
          </w:p>
        </w:tc>
        <w:tc>
          <w:tcPr>
            <w:tcW w:w="199"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15"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2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49"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73"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94" w:type="pct"/>
            <w:shd w:val="clear" w:color="auto" w:fill="A6A6A6" w:themeFill="background1" w:themeFillShade="A6"/>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251"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i/>
                <w:iCs/>
                <w:color w:val="000000"/>
                <w:sz w:val="22"/>
                <w:szCs w:val="22"/>
              </w:rPr>
            </w:pPr>
            <w:r w:rsidRPr="00147E6B">
              <w:rPr>
                <w:rFonts w:ascii="Times New Roman" w:hAnsi="Times New Roman" w:cs="Times New Roman"/>
                <w:i/>
                <w:iCs/>
                <w:color w:val="000000"/>
                <w:sz w:val="22"/>
                <w:szCs w:val="22"/>
                <w:lang w:eastAsia="vi-VN"/>
              </w:rPr>
              <w:t> </w:t>
            </w:r>
          </w:p>
        </w:tc>
      </w:tr>
      <w:tr w:rsidR="00BD1E15" w:rsidRPr="00212EEC" w:rsidTr="00EB3F38">
        <w:trPr>
          <w:trHeight w:val="340"/>
        </w:trPr>
        <w:tc>
          <w:tcPr>
            <w:tcW w:w="212" w:type="pct"/>
            <w:shd w:val="clear" w:color="auto" w:fill="auto"/>
            <w:vAlign w:val="center"/>
            <w:hideMark/>
          </w:tcPr>
          <w:p w:rsidR="00BD1E15" w:rsidRPr="00147E6B" w:rsidRDefault="00BD1E15" w:rsidP="00475CE0">
            <w:pPr>
              <w:rPr>
                <w:rFonts w:ascii="Times New Roman" w:hAnsi="Times New Roman" w:cs="Times New Roman"/>
                <w:color w:val="000000"/>
                <w:sz w:val="22"/>
                <w:szCs w:val="22"/>
              </w:rPr>
            </w:pPr>
            <w:r w:rsidRPr="00147E6B">
              <w:rPr>
                <w:rFonts w:ascii="Times New Roman" w:hAnsi="Times New Roman" w:cs="Times New Roman"/>
                <w:color w:val="000000"/>
                <w:sz w:val="22"/>
                <w:szCs w:val="22"/>
              </w:rPr>
              <w:t> </w:t>
            </w:r>
          </w:p>
        </w:tc>
        <w:tc>
          <w:tcPr>
            <w:tcW w:w="395" w:type="pct"/>
            <w:shd w:val="clear" w:color="auto" w:fill="auto"/>
            <w:vAlign w:val="center"/>
            <w:hideMark/>
          </w:tcPr>
          <w:p w:rsidR="00BD1E15" w:rsidRPr="00147E6B" w:rsidRDefault="00BD1E15" w:rsidP="00475CE0">
            <w:pPr>
              <w:jc w:val="center"/>
              <w:rPr>
                <w:rFonts w:ascii="Times New Roman" w:hAnsi="Times New Roman" w:cs="Times New Roman"/>
                <w:b/>
                <w:bCs/>
                <w:color w:val="000000"/>
                <w:sz w:val="22"/>
                <w:szCs w:val="22"/>
              </w:rPr>
            </w:pPr>
            <w:r w:rsidRPr="00147E6B">
              <w:rPr>
                <w:rFonts w:ascii="Times New Roman" w:hAnsi="Times New Roman" w:cs="Times New Roman"/>
                <w:b/>
                <w:bCs/>
                <w:color w:val="000000"/>
                <w:sz w:val="22"/>
                <w:szCs w:val="22"/>
                <w:lang w:eastAsia="vi-VN"/>
              </w:rPr>
              <w:t>Tổng cộng (=I+II)</w:t>
            </w:r>
          </w:p>
        </w:tc>
        <w:tc>
          <w:tcPr>
            <w:tcW w:w="19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65"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1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7"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0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82"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318"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49"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73"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94"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51"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36"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c>
          <w:tcPr>
            <w:tcW w:w="220" w:type="pct"/>
            <w:shd w:val="clear" w:color="auto" w:fill="auto"/>
            <w:vAlign w:val="center"/>
            <w:hideMark/>
          </w:tcPr>
          <w:p w:rsidR="00BD1E15" w:rsidRPr="00147E6B" w:rsidRDefault="00BD1E15" w:rsidP="00F42386">
            <w:pPr>
              <w:rPr>
                <w:rFonts w:ascii="Times New Roman" w:hAnsi="Times New Roman" w:cs="Times New Roman"/>
                <w:color w:val="000000"/>
                <w:sz w:val="22"/>
                <w:szCs w:val="22"/>
              </w:rPr>
            </w:pPr>
            <w:r w:rsidRPr="00147E6B">
              <w:rPr>
                <w:rFonts w:ascii="Times New Roman" w:hAnsi="Times New Roman" w:cs="Times New Roman"/>
                <w:color w:val="000000"/>
                <w:sz w:val="22"/>
                <w:szCs w:val="22"/>
                <w:lang w:eastAsia="vi-VN"/>
              </w:rPr>
              <w:t> </w:t>
            </w:r>
          </w:p>
        </w:tc>
      </w:tr>
    </w:tbl>
    <w:p w:rsidR="007A133D" w:rsidRPr="00212EEC" w:rsidRDefault="007A133D" w:rsidP="007A133D">
      <w:pPr>
        <w:spacing w:before="60" w:after="60" w:line="240" w:lineRule="atLeast"/>
        <w:jc w:val="both"/>
        <w:rPr>
          <w:rFonts w:ascii="Times New Roman" w:hAnsi="Times New Roman" w:cs="Times New Roman"/>
          <w:b/>
          <w:bCs/>
          <w:i/>
          <w:sz w:val="24"/>
          <w:szCs w:val="24"/>
        </w:rPr>
      </w:pPr>
    </w:p>
    <w:p w:rsidR="007A133D" w:rsidRPr="00212EEC" w:rsidRDefault="007A133D" w:rsidP="009C5A82">
      <w:pPr>
        <w:spacing w:before="60" w:after="60" w:line="240" w:lineRule="atLeast"/>
        <w:jc w:val="both"/>
        <w:rPr>
          <w:rFonts w:ascii="Times New Roman" w:hAnsi="Times New Roman"/>
          <w:sz w:val="24"/>
          <w:szCs w:val="24"/>
        </w:rPr>
      </w:pPr>
      <w:r w:rsidRPr="00212EEC">
        <w:rPr>
          <w:rFonts w:ascii="Times New Roman" w:hAnsi="Times New Roman" w:cs="Times New Roman"/>
          <w:b/>
          <w:bCs/>
          <w:i/>
          <w:sz w:val="24"/>
          <w:szCs w:val="24"/>
        </w:rPr>
        <w:t xml:space="preserve">1. </w:t>
      </w:r>
      <w:r w:rsidRPr="00212EEC">
        <w:rPr>
          <w:rFonts w:ascii="Times New Roman" w:hAnsi="Times New Roman"/>
          <w:b/>
          <w:bCs/>
          <w:i/>
          <w:sz w:val="24"/>
          <w:szCs w:val="24"/>
        </w:rPr>
        <w:t xml:space="preserve">Đối tượng áp dụng: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w:t>
      </w:r>
    </w:p>
    <w:p w:rsidR="007A133D" w:rsidRPr="00212EEC" w:rsidRDefault="007A133D" w:rsidP="009C5A82">
      <w:pPr>
        <w:spacing w:before="60" w:after="60" w:line="240" w:lineRule="atLeast"/>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00436A8F">
        <w:rPr>
          <w:rFonts w:ascii="Times New Roman" w:hAnsi="Times New Roman"/>
          <w:bCs/>
          <w:iCs/>
          <w:sz w:val="24"/>
          <w:szCs w:val="24"/>
        </w:rPr>
        <w:t>Ngân hàng Hợp tác xã Việt Nam</w:t>
      </w:r>
      <w:r w:rsidRPr="00212EEC">
        <w:rPr>
          <w:rFonts w:ascii="Times New Roman" w:hAnsi="Times New Roman"/>
          <w:bCs/>
          <w:iCs/>
          <w:sz w:val="24"/>
          <w:szCs w:val="24"/>
        </w:rPr>
        <w:t xml:space="preserve"> tổng hợp số liệu toàn hệ thống gửi NHNN thông qua </w:t>
      </w:r>
      <w:r w:rsidR="00C40AF2" w:rsidRPr="00212EEC">
        <w:rPr>
          <w:rFonts w:ascii="Times New Roman" w:hAnsi="Times New Roman"/>
          <w:bCs/>
          <w:iCs/>
          <w:sz w:val="24"/>
          <w:szCs w:val="24"/>
        </w:rPr>
        <w:t>Cục Công nghệ thông tin</w:t>
      </w:r>
      <w:r w:rsidRPr="00212EEC">
        <w:rPr>
          <w:rFonts w:ascii="Times New Roman" w:hAnsi="Times New Roman"/>
          <w:bCs/>
          <w:iCs/>
          <w:sz w:val="24"/>
          <w:szCs w:val="24"/>
        </w:rPr>
        <w:t>.</w:t>
      </w:r>
    </w:p>
    <w:p w:rsidR="007A133D" w:rsidRPr="00212EEC" w:rsidRDefault="007A133D" w:rsidP="009C5A82">
      <w:pPr>
        <w:spacing w:before="60" w:after="60" w:line="240" w:lineRule="atLeast"/>
        <w:rPr>
          <w:rFonts w:ascii="Times New Roman" w:hAnsi="Times New Roman" w:cs="Times New Roman"/>
          <w:sz w:val="24"/>
          <w:szCs w:val="24"/>
          <w:lang w:eastAsia="vi-VN"/>
        </w:rPr>
      </w:pPr>
      <w:r w:rsidRPr="00212EEC">
        <w:rPr>
          <w:rFonts w:ascii="Times New Roman" w:hAnsi="Times New Roman" w:cs="Times New Roman"/>
          <w:b/>
          <w:bCs/>
          <w:i/>
          <w:iCs/>
          <w:sz w:val="24"/>
          <w:szCs w:val="24"/>
          <w:lang w:eastAsia="vi-VN"/>
        </w:rPr>
        <w:t>3. Thời hạn gửi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Chậm nhất ngày 16 tháng tiếp theo ngay sau tháng báo cáo. </w:t>
      </w:r>
    </w:p>
    <w:p w:rsidR="007A133D" w:rsidRPr="00212EEC" w:rsidRDefault="007A133D" w:rsidP="009C5A82">
      <w:pPr>
        <w:spacing w:before="60" w:after="60" w:line="240" w:lineRule="atLeast"/>
        <w:rPr>
          <w:rFonts w:ascii="Times New Roman" w:hAnsi="Times New Roman" w:cs="Times New Roman"/>
          <w:sz w:val="24"/>
          <w:szCs w:val="24"/>
          <w:lang w:eastAsia="vi-VN"/>
        </w:rPr>
      </w:pPr>
      <w:r w:rsidRPr="00212EEC">
        <w:rPr>
          <w:rFonts w:ascii="Times New Roman" w:hAnsi="Times New Roman" w:cs="Times New Roman"/>
          <w:b/>
          <w:bCs/>
          <w:i/>
          <w:iCs/>
          <w:sz w:val="24"/>
          <w:szCs w:val="24"/>
          <w:lang w:eastAsia="vi-VN"/>
        </w:rPr>
        <w:t>4. Đơn vị nhận và duyệt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Cơ quan Thanh tra, giám sát ngân hàng.</w:t>
      </w:r>
    </w:p>
    <w:p w:rsidR="007A133D" w:rsidRPr="008D31A2" w:rsidRDefault="007A133D" w:rsidP="009C5A82">
      <w:pPr>
        <w:spacing w:before="60" w:after="60" w:line="240" w:lineRule="atLeast"/>
        <w:rPr>
          <w:rFonts w:ascii="Times New Roman" w:hAnsi="Times New Roman" w:cs="Times New Roman"/>
          <w:b/>
          <w:bCs/>
          <w:i/>
          <w:iCs/>
          <w:sz w:val="24"/>
          <w:szCs w:val="24"/>
          <w:lang w:eastAsia="vi-VN"/>
        </w:rPr>
      </w:pPr>
      <w:r w:rsidRPr="00212EEC">
        <w:rPr>
          <w:rFonts w:ascii="Times New Roman" w:hAnsi="Times New Roman" w:cs="Times New Roman"/>
          <w:b/>
          <w:bCs/>
          <w:i/>
          <w:iCs/>
          <w:sz w:val="24"/>
          <w:szCs w:val="24"/>
          <w:lang w:eastAsia="vi-VN"/>
        </w:rPr>
        <w:t xml:space="preserve">5. </w:t>
      </w:r>
      <w:r w:rsidRPr="008D31A2">
        <w:rPr>
          <w:rFonts w:ascii="Times New Roman" w:hAnsi="Times New Roman" w:cs="Times New Roman"/>
          <w:b/>
          <w:bCs/>
          <w:i/>
          <w:iCs/>
          <w:sz w:val="24"/>
          <w:szCs w:val="24"/>
          <w:lang w:eastAsia="vi-VN"/>
        </w:rPr>
        <w:t xml:space="preserve">Hướng dẫn lập báo cáo: </w:t>
      </w:r>
    </w:p>
    <w:p w:rsidR="00F42386"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b/>
          <w:bCs/>
          <w:i/>
          <w:iCs/>
          <w:sz w:val="24"/>
          <w:szCs w:val="24"/>
          <w:lang w:eastAsia="vi-VN"/>
        </w:rPr>
        <w:t xml:space="preserve">- </w:t>
      </w:r>
      <w:r w:rsidRPr="008D31A2">
        <w:rPr>
          <w:rFonts w:ascii="Times New Roman" w:hAnsi="Times New Roman" w:cs="Times New Roman"/>
          <w:sz w:val="24"/>
          <w:szCs w:val="24"/>
          <w:lang w:eastAsia="vi-VN"/>
        </w:rPr>
        <w:t>Các tiêu chí từ cột (2) đến cột (18) của Biểu số 030.</w:t>
      </w:r>
      <w:r w:rsidR="00F42386" w:rsidRPr="008D31A2">
        <w:rPr>
          <w:rFonts w:ascii="Times New Roman" w:hAnsi="Times New Roman" w:cs="Times New Roman"/>
          <w:sz w:val="24"/>
          <w:szCs w:val="24"/>
          <w:lang w:eastAsia="vi-VN"/>
        </w:rPr>
        <w:t>1-TTGS và từ cột (2) đến cột (3</w:t>
      </w:r>
      <w:r w:rsidR="00E720F3" w:rsidRPr="008D31A2">
        <w:rPr>
          <w:rFonts w:ascii="Times New Roman" w:hAnsi="Times New Roman" w:cs="Times New Roman"/>
          <w:sz w:val="24"/>
          <w:szCs w:val="24"/>
          <w:lang w:eastAsia="vi-VN"/>
        </w:rPr>
        <w:t>3</w:t>
      </w:r>
      <w:r w:rsidRPr="008D31A2">
        <w:rPr>
          <w:rFonts w:ascii="Times New Roman" w:hAnsi="Times New Roman" w:cs="Times New Roman"/>
          <w:sz w:val="24"/>
          <w:szCs w:val="24"/>
          <w:lang w:eastAsia="vi-VN"/>
        </w:rPr>
        <w:t xml:space="preserve">) của Biểu số 030.2-TTGS có mối liên kết dữ liệu với nhau </w:t>
      </w:r>
      <w:r w:rsidRPr="008D31A2">
        <w:rPr>
          <w:rFonts w:ascii="Times New Roman" w:hAnsi="Times New Roman" w:cs="Times New Roman"/>
          <w:bCs/>
          <w:iCs/>
          <w:sz w:val="24"/>
          <w:szCs w:val="24"/>
          <w:lang w:eastAsia="vi-VN"/>
        </w:rPr>
        <w:t xml:space="preserve">tại các cột </w:t>
      </w:r>
      <w:r w:rsidRPr="008D31A2">
        <w:rPr>
          <w:rFonts w:ascii="Times New Roman" w:hAnsi="Times New Roman" w:cs="Times New Roman"/>
          <w:sz w:val="24"/>
          <w:szCs w:val="24"/>
          <w:lang w:eastAsia="vi-VN"/>
        </w:rPr>
        <w:t xml:space="preserve">(2), (3), (4). </w:t>
      </w:r>
    </w:p>
    <w:p w:rsidR="00F42386" w:rsidRPr="008D31A2" w:rsidRDefault="00F42386"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 Thống kê các khách hàng có dư nợ xấu</w:t>
      </w:r>
      <w:r w:rsidR="00DB3D64" w:rsidRPr="008D31A2">
        <w:rPr>
          <w:rFonts w:ascii="Times New Roman" w:hAnsi="Times New Roman" w:cs="Times New Roman"/>
          <w:sz w:val="24"/>
          <w:szCs w:val="24"/>
          <w:lang w:eastAsia="vi-VN"/>
        </w:rPr>
        <w:t xml:space="preserve"> và</w:t>
      </w:r>
      <w:r w:rsidR="00DB3D64" w:rsidRPr="008D31A2">
        <w:rPr>
          <w:rFonts w:ascii="Times New Roman" w:hAnsi="Times New Roman" w:cs="Times New Roman"/>
          <w:sz w:val="24"/>
          <w:szCs w:val="24"/>
        </w:rPr>
        <w:t>/hoặc xử lý nợ xấu từ ngày 01/01 của năm báo cáo đến ngày cuối cùng của kỳ báo cáo</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Danh sách các tổ chức tín dụng, khách hàng của Biểu số 030.1-TTGS và Biểu số 030.2-TTGS tương đương (thứ tự khách hàng, số lượng khách hàng). Danh sách các tổ chức tín dụng, khách hàng được xác định tại thời điểm đầu năm và phải báo cáo số liệu cập nhật duy trì đến ngày cuối cùng của năm báo cáo (ngay cả khi tổ chức tín dụng, khách hàng trong danh sách này không còn món nợ xấu nào nhưng thời điểm trước đó trong năm đã báo cáo nợ xấu nhưng đã được xử lý).</w:t>
      </w:r>
    </w:p>
    <w:p w:rsidR="007A133D" w:rsidRPr="008D31A2" w:rsidRDefault="007A133D" w:rsidP="009C5A82">
      <w:pPr>
        <w:spacing w:before="60" w:after="60" w:line="240" w:lineRule="atLeast"/>
        <w:jc w:val="both"/>
        <w:rPr>
          <w:rFonts w:ascii="Times New Roman" w:hAnsi="Times New Roman"/>
          <w:sz w:val="24"/>
          <w:szCs w:val="24"/>
          <w:lang w:eastAsia="vi-VN"/>
        </w:rPr>
      </w:pPr>
      <w:r w:rsidRPr="008D31A2">
        <w:rPr>
          <w:rFonts w:ascii="Times New Roman" w:hAnsi="Times New Roman"/>
          <w:sz w:val="24"/>
          <w:szCs w:val="24"/>
          <w:lang w:eastAsia="vi-VN"/>
        </w:rPr>
        <w:t xml:space="preserve">- Tại Phần I: Báo cáo chi tiết đến từng tổ chức tín dụng. </w:t>
      </w:r>
    </w:p>
    <w:p w:rsidR="007A133D" w:rsidRPr="008D31A2" w:rsidRDefault="007A133D" w:rsidP="009C5A82">
      <w:pPr>
        <w:spacing w:before="60" w:after="60" w:line="240" w:lineRule="atLeast"/>
        <w:jc w:val="both"/>
        <w:rPr>
          <w:rFonts w:ascii="Times New Roman" w:hAnsi="Times New Roman"/>
          <w:sz w:val="24"/>
          <w:szCs w:val="24"/>
          <w:lang w:eastAsia="vi-VN"/>
        </w:rPr>
      </w:pPr>
      <w:r w:rsidRPr="008D31A2">
        <w:rPr>
          <w:rFonts w:ascii="Times New Roman" w:hAnsi="Times New Roman"/>
          <w:sz w:val="24"/>
          <w:szCs w:val="24"/>
          <w:lang w:eastAsia="vi-VN"/>
        </w:rPr>
        <w:t xml:space="preserve">- Tại Phần II, Mục A: Thống kê nợ xấu, tình hình xử lý nợ xấu của từng khách hàng có dư nợ &gt;= 500 triệu đồng theo các tiêu chí </w:t>
      </w:r>
      <w:r w:rsidR="00DB3D64" w:rsidRPr="008D31A2">
        <w:rPr>
          <w:rFonts w:ascii="Times New Roman" w:hAnsi="Times New Roman" w:cs="Times New Roman"/>
          <w:sz w:val="24"/>
          <w:szCs w:val="24"/>
          <w:lang w:eastAsia="vi-VN"/>
        </w:rPr>
        <w:t>từ cột (2) đến cột (18</w:t>
      </w:r>
      <w:r w:rsidRPr="008D31A2">
        <w:rPr>
          <w:rFonts w:ascii="Times New Roman" w:hAnsi="Times New Roman" w:cs="Times New Roman"/>
          <w:sz w:val="24"/>
          <w:szCs w:val="24"/>
          <w:lang w:eastAsia="vi-VN"/>
        </w:rPr>
        <w:t>) của Biểu số 030.1-TTGS</w:t>
      </w:r>
      <w:r w:rsidRPr="008D31A2">
        <w:rPr>
          <w:rFonts w:ascii="Times New Roman" w:hAnsi="Times New Roman"/>
          <w:sz w:val="24"/>
          <w:szCs w:val="24"/>
          <w:lang w:eastAsia="vi-VN"/>
        </w:rPr>
        <w:t xml:space="preserve"> và </w:t>
      </w:r>
      <w:r w:rsidRPr="008D31A2">
        <w:rPr>
          <w:rFonts w:ascii="Times New Roman" w:hAnsi="Times New Roman" w:cs="Times New Roman"/>
          <w:sz w:val="24"/>
          <w:szCs w:val="24"/>
          <w:lang w:eastAsia="vi-VN"/>
        </w:rPr>
        <w:t>từ cột (2) đến cột (3</w:t>
      </w:r>
      <w:r w:rsidR="00E720F3" w:rsidRPr="008D31A2">
        <w:rPr>
          <w:rFonts w:ascii="Times New Roman" w:hAnsi="Times New Roman" w:cs="Times New Roman"/>
          <w:sz w:val="24"/>
          <w:szCs w:val="24"/>
          <w:lang w:eastAsia="vi-VN"/>
        </w:rPr>
        <w:t>3</w:t>
      </w:r>
      <w:r w:rsidRPr="008D31A2">
        <w:rPr>
          <w:rFonts w:ascii="Times New Roman" w:hAnsi="Times New Roman" w:cs="Times New Roman"/>
          <w:sz w:val="24"/>
          <w:szCs w:val="24"/>
          <w:lang w:eastAsia="vi-VN"/>
        </w:rPr>
        <w:t>) của Biểu số 030.2-TTGS</w:t>
      </w:r>
      <w:r w:rsidRPr="008D31A2">
        <w:rPr>
          <w:rFonts w:ascii="Times New Roman" w:hAnsi="Times New Roman"/>
          <w:sz w:val="24"/>
          <w:szCs w:val="24"/>
          <w:lang w:eastAsia="vi-VN"/>
        </w:rPr>
        <w:t xml:space="preserve">. Danh sách khách hàng này </w:t>
      </w:r>
      <w:r w:rsidRPr="008D31A2">
        <w:rPr>
          <w:rFonts w:ascii="Times New Roman" w:hAnsi="Times New Roman" w:cs="Times New Roman"/>
          <w:sz w:val="24"/>
          <w:szCs w:val="24"/>
          <w:lang w:eastAsia="vi-VN"/>
        </w:rPr>
        <w:t>xác định</w:t>
      </w:r>
      <w:r w:rsidRPr="008D31A2">
        <w:rPr>
          <w:rFonts w:ascii="Times New Roman" w:hAnsi="Times New Roman"/>
          <w:sz w:val="24"/>
          <w:szCs w:val="24"/>
          <w:lang w:eastAsia="vi-VN"/>
        </w:rPr>
        <w:t xml:space="preserve"> tại thời điểm đầu năm và phải báo cáo số liệu cập nhật duy trì đến ngày cuối cùng của năm báo cáo (ngay cả khi khách hàng trong danh sách này có dư nợ &lt; 500 triệu đồng trong năm báo cáo, kể cả trường hợp khách hàng không còn món nợ xấu nào nhưng thời điểm trước đó trong năm đã báo cáo nợ xấu nhưng đã được xử lý). </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lastRenderedPageBreak/>
        <w:t xml:space="preserve">Các kỳ báo cáo tiếp theo trong năm, nếu phát sinh khách hàng có nợ xấu và dư nợ &gt;= 500 triệu đồng, tổ chức tín dụng tiến hành xác định, duy trì, báo cáo thông tin của khách hàng đã xác định kỳ báo cáo trước và khách hàng phát sinh mới đến thời điểm cuối năm. Sang năm báo cáo tiếp theo sẽ tiến hành lọc và xác định lại danh sách khách hàng. </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i/>
          <w:sz w:val="24"/>
          <w:szCs w:val="24"/>
          <w:lang w:eastAsia="vi-VN"/>
        </w:rPr>
        <w:t>Ví dụ:</w:t>
      </w:r>
      <w:r w:rsidRPr="008D31A2">
        <w:rPr>
          <w:rFonts w:ascii="Times New Roman" w:hAnsi="Times New Roman" w:cs="Times New Roman"/>
          <w:sz w:val="24"/>
          <w:szCs w:val="24"/>
          <w:lang w:eastAsia="vi-VN"/>
        </w:rPr>
        <w:t xml:space="preserve"> Tại kỳ báo cáo tháng 01/2015, ngân hàng A có 100 khách hàng có nợ xấu với dư nợ &gt;= 500 triệu đồng, kỳ báo cáo tháng 01, ngân hàng báo cáo các chỉ tiêu từ cột (2) đến cột (</w:t>
      </w:r>
      <w:r w:rsidR="00DB3D64" w:rsidRPr="008D31A2">
        <w:rPr>
          <w:rFonts w:ascii="Times New Roman" w:hAnsi="Times New Roman" w:cs="Times New Roman"/>
          <w:sz w:val="24"/>
          <w:szCs w:val="24"/>
          <w:lang w:eastAsia="vi-VN"/>
        </w:rPr>
        <w:t>18</w:t>
      </w:r>
      <w:r w:rsidRPr="008D31A2">
        <w:rPr>
          <w:rFonts w:ascii="Times New Roman" w:hAnsi="Times New Roman" w:cs="Times New Roman"/>
          <w:sz w:val="24"/>
          <w:szCs w:val="24"/>
          <w:lang w:eastAsia="vi-VN"/>
        </w:rPr>
        <w:t>) của Biểu số 030.</w:t>
      </w:r>
      <w:r w:rsidR="00DB3D64" w:rsidRPr="008D31A2">
        <w:rPr>
          <w:rFonts w:ascii="Times New Roman" w:hAnsi="Times New Roman" w:cs="Times New Roman"/>
          <w:sz w:val="24"/>
          <w:szCs w:val="24"/>
          <w:lang w:eastAsia="vi-VN"/>
        </w:rPr>
        <w:t>1-TTGS và từ cột (2) đến cột (3</w:t>
      </w:r>
      <w:r w:rsidR="00E720F3" w:rsidRPr="008D31A2">
        <w:rPr>
          <w:rFonts w:ascii="Times New Roman" w:hAnsi="Times New Roman" w:cs="Times New Roman"/>
          <w:sz w:val="24"/>
          <w:szCs w:val="24"/>
          <w:lang w:eastAsia="vi-VN"/>
        </w:rPr>
        <w:t>3</w:t>
      </w:r>
      <w:r w:rsidRPr="008D31A2">
        <w:rPr>
          <w:rFonts w:ascii="Times New Roman" w:hAnsi="Times New Roman" w:cs="Times New Roman"/>
          <w:sz w:val="24"/>
          <w:szCs w:val="24"/>
          <w:lang w:eastAsia="vi-VN"/>
        </w:rPr>
        <w:t>) của Biểu số 030.2-TTGS của 100 khách hàng và danh sách 100 khách hàng này sẽ phải cập nhật thông tin và duy trì báo cáo đến tháng 12/2015.</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Kỳ báo cáo tháng 02 phát sinh:</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+ 30 khách hàng trong danh sách 100 khách hàng đã xác định tại tháng 01/2015 trả một phần nợ nếu dư nợ &lt; 500 triệu đồng.</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 Phát sinh mới 10 khách hàng có nợ xấu và dư nợ &gt;= 500 triệu đồng.</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Vậy, ngân hàng A phải báo cáo số liệu của 110 khách hàng (gồm 100 khách hàng của tháng trước + 10 khách hàng phát sinh mới trong kỳ báo cáo tháng 02/2015 và duy trì báo cáo số liệu cập nhật của 110 khách hàng này đến cuối năm 2015).</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Giả sử, từ kỳ báo cáo tháng 3/2015 đến cuối tháng 12/2015, ngân hàng không phát sinh khách hàng nào có nợ xấu và dư nợ &gt;= 500 triệu đồng, đồng thời 30 khách hàng trên có dư nợ &lt;= 500 triệu đồng, sang năm 2016, tại kỳ báo cáo tháng 01/2016 ngân hàng A cũng không phát sinh mới khách hàng theo tiêu chí nói trên, ngân hàng A sẽ báo cáo thông tin Biểu số 030.1-TTGS và Biểu số 030.2-TTGS của 80 khách hàng (110 - 30 = 80) và 30 khách hàng này có dư nợ &lt;= 500 triệu đồng sẽ được chuyển sang báo cáo tại Mục B của Phần II.</w:t>
      </w:r>
    </w:p>
    <w:p w:rsidR="007A133D" w:rsidRPr="008D31A2" w:rsidRDefault="007A133D" w:rsidP="009C5A82">
      <w:pPr>
        <w:spacing w:before="60" w:after="60" w:line="240" w:lineRule="atLeast"/>
        <w:jc w:val="both"/>
        <w:rPr>
          <w:rFonts w:ascii="Times New Roman" w:hAnsi="Times New Roman" w:cs="Times New Roman"/>
          <w:sz w:val="24"/>
          <w:szCs w:val="24"/>
          <w:lang w:eastAsia="vi-VN"/>
        </w:rPr>
      </w:pPr>
      <w:r w:rsidRPr="008D31A2">
        <w:rPr>
          <w:rFonts w:ascii="Times New Roman" w:hAnsi="Times New Roman" w:cs="Times New Roman"/>
          <w:sz w:val="24"/>
          <w:szCs w:val="24"/>
          <w:lang w:eastAsia="vi-VN"/>
        </w:rPr>
        <w:t>- Tại Phần II, Mục B: Thống kê xử lý nợ xấu của tất cả các khách hàng có dư nợ dưới 500 triệu đồng (không bao gồm khách hàng có trong danh sách khách hàng ở mục A1, A2 đã xác định tại thời điểm đầu năm có dư nợ &gt;= 500 triệu mà đến thời điểm báo dư nợ &lt; 500 triệu).</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00DB3D64" w:rsidRPr="008D31A2">
        <w:rPr>
          <w:rFonts w:ascii="Times New Roman" w:hAnsi="Times New Roman" w:cs="Times New Roman"/>
          <w:sz w:val="24"/>
          <w:szCs w:val="24"/>
          <w:lang w:eastAsia="vi-VN"/>
        </w:rPr>
        <w:t>3</w:t>
      </w:r>
      <w:r w:rsidRPr="008D31A2">
        <w:rPr>
          <w:rFonts w:ascii="Times New Roman" w:hAnsi="Times New Roman" w:cs="Times New Roman"/>
          <w:sz w:val="24"/>
          <w:szCs w:val="24"/>
          <w:lang w:val="vi-VN" w:eastAsia="vi-VN"/>
        </w:rPr>
        <w:t xml:space="preserve">): Mã số thuế đối với tổ chức. </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00DB3D64" w:rsidRPr="008D31A2">
        <w:rPr>
          <w:rFonts w:ascii="Times New Roman" w:hAnsi="Times New Roman" w:cs="Times New Roman"/>
          <w:sz w:val="24"/>
          <w:szCs w:val="24"/>
          <w:lang w:eastAsia="vi-VN"/>
        </w:rPr>
        <w:t>4</w:t>
      </w:r>
      <w:r w:rsidRPr="008D31A2">
        <w:rPr>
          <w:rFonts w:ascii="Times New Roman" w:hAnsi="Times New Roman" w:cs="Times New Roman"/>
          <w:sz w:val="24"/>
          <w:szCs w:val="24"/>
          <w:lang w:val="vi-VN" w:eastAsia="vi-VN"/>
        </w:rPr>
        <w:t>): Chứng minh nhân dân/Hộ chiếu đối với cá nhân.</w:t>
      </w:r>
    </w:p>
    <w:p w:rsidR="007A133D" w:rsidRPr="008D31A2" w:rsidRDefault="007A133D" w:rsidP="009C5A82">
      <w:pPr>
        <w:keepNext/>
        <w:widowControl w:val="0"/>
        <w:spacing w:before="60" w:after="60" w:line="240" w:lineRule="atLeast"/>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00DB3D64" w:rsidRPr="008D31A2">
        <w:rPr>
          <w:rFonts w:ascii="Times New Roman" w:hAnsi="Times New Roman" w:cs="Times New Roman"/>
          <w:sz w:val="24"/>
          <w:szCs w:val="24"/>
          <w:lang w:eastAsia="vi-VN"/>
        </w:rPr>
        <w:t>19</w:t>
      </w:r>
      <w:r w:rsidRPr="008D31A2">
        <w:rPr>
          <w:rFonts w:ascii="Times New Roman" w:hAnsi="Times New Roman" w:cs="Times New Roman"/>
          <w:sz w:val="24"/>
          <w:szCs w:val="24"/>
          <w:lang w:val="vi-VN" w:eastAsia="vi-VN"/>
        </w:rPr>
        <w:t>): Thống kê tổng nợ xấu đã xử lý lũy kế từ đầu năm đến ngày cuối cùng c</w:t>
      </w:r>
      <w:r w:rsidR="00DB3D64" w:rsidRPr="008D31A2">
        <w:rPr>
          <w:rFonts w:ascii="Times New Roman" w:hAnsi="Times New Roman" w:cs="Times New Roman"/>
          <w:sz w:val="24"/>
          <w:szCs w:val="24"/>
          <w:lang w:val="vi-VN" w:eastAsia="vi-VN"/>
        </w:rPr>
        <w:t xml:space="preserve">ủa kỳ báo cáo. </w:t>
      </w:r>
      <w:r w:rsidR="00DB3D64" w:rsidRPr="008D31A2">
        <w:rPr>
          <w:rFonts w:ascii="Times New Roman" w:hAnsi="Times New Roman" w:cs="Times New Roman"/>
          <w:sz w:val="24"/>
          <w:szCs w:val="24"/>
          <w:lang w:val="vi-VN" w:eastAsia="vi-VN"/>
        </w:rPr>
        <w:br/>
        <w:t xml:space="preserve">  Cột (</w:t>
      </w:r>
      <w:r w:rsidR="00E720F3" w:rsidRPr="008D31A2">
        <w:rPr>
          <w:rFonts w:ascii="Times New Roman" w:hAnsi="Times New Roman" w:cs="Times New Roman"/>
          <w:sz w:val="24"/>
          <w:szCs w:val="24"/>
          <w:lang w:eastAsia="vi-VN"/>
        </w:rPr>
        <w:t>19</w:t>
      </w:r>
      <w:r w:rsidRPr="008D31A2">
        <w:rPr>
          <w:rFonts w:ascii="Times New Roman" w:hAnsi="Times New Roman" w:cs="Times New Roman"/>
          <w:sz w:val="24"/>
          <w:szCs w:val="24"/>
          <w:lang w:val="vi-VN" w:eastAsia="vi-VN"/>
        </w:rPr>
        <w:t>) = Cột (2</w:t>
      </w:r>
      <w:r w:rsidR="00E720F3" w:rsidRPr="008D31A2">
        <w:rPr>
          <w:rFonts w:ascii="Times New Roman" w:hAnsi="Times New Roman" w:cs="Times New Roman"/>
          <w:sz w:val="24"/>
          <w:szCs w:val="24"/>
          <w:lang w:eastAsia="vi-VN"/>
        </w:rPr>
        <w:t>0</w:t>
      </w:r>
      <w:r w:rsidRPr="008D31A2">
        <w:rPr>
          <w:rFonts w:ascii="Times New Roman" w:hAnsi="Times New Roman" w:cs="Times New Roman"/>
          <w:sz w:val="24"/>
          <w:szCs w:val="24"/>
          <w:lang w:val="vi-VN" w:eastAsia="vi-VN"/>
        </w:rPr>
        <w:t>) + cột (2</w:t>
      </w:r>
      <w:r w:rsidR="00E720F3" w:rsidRPr="008D31A2">
        <w:rPr>
          <w:rFonts w:ascii="Times New Roman" w:hAnsi="Times New Roman" w:cs="Times New Roman"/>
          <w:sz w:val="24"/>
          <w:szCs w:val="24"/>
          <w:lang w:eastAsia="vi-VN"/>
        </w:rPr>
        <w:t>1</w:t>
      </w:r>
      <w:r w:rsidRPr="008D31A2">
        <w:rPr>
          <w:rFonts w:ascii="Times New Roman" w:hAnsi="Times New Roman" w:cs="Times New Roman"/>
          <w:sz w:val="24"/>
          <w:szCs w:val="24"/>
          <w:lang w:val="vi-VN" w:eastAsia="vi-VN"/>
        </w:rPr>
        <w:t>) + cột (2</w:t>
      </w:r>
      <w:r w:rsidR="00E720F3" w:rsidRPr="008D31A2">
        <w:rPr>
          <w:rFonts w:ascii="Times New Roman" w:hAnsi="Times New Roman" w:cs="Times New Roman"/>
          <w:sz w:val="24"/>
          <w:szCs w:val="24"/>
          <w:lang w:eastAsia="vi-VN"/>
        </w:rPr>
        <w:t>2</w:t>
      </w:r>
      <w:r w:rsidRPr="008D31A2">
        <w:rPr>
          <w:rFonts w:ascii="Times New Roman" w:hAnsi="Times New Roman" w:cs="Times New Roman"/>
          <w:sz w:val="24"/>
          <w:szCs w:val="24"/>
          <w:lang w:val="vi-VN" w:eastAsia="vi-VN"/>
        </w:rPr>
        <w:t>) + cột (2</w:t>
      </w:r>
      <w:r w:rsidR="00E720F3" w:rsidRPr="008D31A2">
        <w:rPr>
          <w:rFonts w:ascii="Times New Roman" w:hAnsi="Times New Roman" w:cs="Times New Roman"/>
          <w:sz w:val="24"/>
          <w:szCs w:val="24"/>
          <w:lang w:eastAsia="vi-VN"/>
        </w:rPr>
        <w:t>3</w:t>
      </w:r>
      <w:r w:rsidRPr="008D31A2">
        <w:rPr>
          <w:rFonts w:ascii="Times New Roman" w:hAnsi="Times New Roman" w:cs="Times New Roman"/>
          <w:sz w:val="24"/>
          <w:szCs w:val="24"/>
          <w:lang w:val="vi-VN" w:eastAsia="vi-VN"/>
        </w:rPr>
        <w:t>) + cột (2</w:t>
      </w:r>
      <w:r w:rsidR="00E720F3" w:rsidRPr="008D31A2">
        <w:rPr>
          <w:rFonts w:ascii="Times New Roman" w:hAnsi="Times New Roman" w:cs="Times New Roman"/>
          <w:sz w:val="24"/>
          <w:szCs w:val="24"/>
          <w:lang w:eastAsia="vi-VN"/>
        </w:rPr>
        <w:t>4</w:t>
      </w:r>
      <w:r w:rsidRPr="008D31A2">
        <w:rPr>
          <w:rFonts w:ascii="Times New Roman" w:hAnsi="Times New Roman" w:cs="Times New Roman"/>
          <w:sz w:val="24"/>
          <w:szCs w:val="24"/>
          <w:lang w:val="vi-VN" w:eastAsia="vi-VN"/>
        </w:rPr>
        <w:t>) + cột (2</w:t>
      </w:r>
      <w:r w:rsidR="00E720F3" w:rsidRPr="008D31A2">
        <w:rPr>
          <w:rFonts w:ascii="Times New Roman" w:hAnsi="Times New Roman" w:cs="Times New Roman"/>
          <w:sz w:val="24"/>
          <w:szCs w:val="24"/>
          <w:lang w:eastAsia="vi-VN"/>
        </w:rPr>
        <w:t>5</w:t>
      </w:r>
      <w:r w:rsidRPr="008D31A2">
        <w:rPr>
          <w:rFonts w:ascii="Times New Roman" w:hAnsi="Times New Roman" w:cs="Times New Roman"/>
          <w:sz w:val="24"/>
          <w:szCs w:val="24"/>
          <w:lang w:val="vi-VN" w:eastAsia="vi-VN"/>
        </w:rPr>
        <w:t>) + cột (3</w:t>
      </w:r>
      <w:r w:rsidR="00E720F3" w:rsidRPr="008D31A2">
        <w:rPr>
          <w:rFonts w:ascii="Times New Roman" w:hAnsi="Times New Roman" w:cs="Times New Roman"/>
          <w:sz w:val="24"/>
          <w:szCs w:val="24"/>
          <w:lang w:eastAsia="vi-VN"/>
        </w:rPr>
        <w:t>2</w:t>
      </w:r>
      <w:r w:rsidRPr="008D31A2">
        <w:rPr>
          <w:rFonts w:ascii="Times New Roman" w:hAnsi="Times New Roman" w:cs="Times New Roman"/>
          <w:sz w:val="24"/>
          <w:szCs w:val="24"/>
          <w:lang w:val="vi-VN" w:eastAsia="vi-VN"/>
        </w:rPr>
        <w:t>) + cột (3</w:t>
      </w:r>
      <w:r w:rsidR="00E720F3" w:rsidRPr="008D31A2">
        <w:rPr>
          <w:rFonts w:ascii="Times New Roman" w:hAnsi="Times New Roman" w:cs="Times New Roman"/>
          <w:sz w:val="24"/>
          <w:szCs w:val="24"/>
          <w:lang w:eastAsia="vi-VN"/>
        </w:rPr>
        <w:t>3</w:t>
      </w:r>
      <w:r w:rsidRPr="008D31A2">
        <w:rPr>
          <w:rFonts w:ascii="Times New Roman" w:hAnsi="Times New Roman" w:cs="Times New Roman"/>
          <w:sz w:val="24"/>
          <w:szCs w:val="24"/>
          <w:lang w:val="vi-VN" w:eastAsia="vi-VN"/>
        </w:rPr>
        <w:t>).</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(2</w:t>
      </w:r>
      <w:r w:rsidR="00E720F3" w:rsidRPr="008D31A2">
        <w:rPr>
          <w:rFonts w:ascii="Times New Roman" w:hAnsi="Times New Roman" w:cs="Times New Roman"/>
          <w:sz w:val="24"/>
          <w:szCs w:val="24"/>
          <w:lang w:eastAsia="vi-VN"/>
        </w:rPr>
        <w:t>0</w:t>
      </w:r>
      <w:r w:rsidRPr="008D31A2">
        <w:rPr>
          <w:rFonts w:ascii="Times New Roman" w:hAnsi="Times New Roman" w:cs="Times New Roman"/>
          <w:sz w:val="24"/>
          <w:szCs w:val="24"/>
          <w:lang w:val="vi-VN" w:eastAsia="vi-VN"/>
        </w:rPr>
        <w:t>): Thống kê doanh số giảm dư nợ gốc của nợ xấu, lũy kế từ đầu năm đến ngày cuối cùng của kỳ báo cáo do khách hàng trả nợ.</w:t>
      </w:r>
    </w:p>
    <w:p w:rsidR="007A133D" w:rsidRPr="008D31A2" w:rsidRDefault="00E720F3"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(2</w:t>
      </w:r>
      <w:r w:rsidRPr="008D31A2">
        <w:rPr>
          <w:rFonts w:ascii="Times New Roman" w:hAnsi="Times New Roman" w:cs="Times New Roman"/>
          <w:sz w:val="24"/>
          <w:szCs w:val="24"/>
          <w:lang w:eastAsia="vi-VN"/>
        </w:rPr>
        <w:t>1</w:t>
      </w:r>
      <w:r w:rsidR="007A133D" w:rsidRPr="008D31A2">
        <w:rPr>
          <w:rFonts w:ascii="Times New Roman" w:hAnsi="Times New Roman" w:cs="Times New Roman"/>
          <w:sz w:val="24"/>
          <w:szCs w:val="24"/>
          <w:lang w:val="vi-VN" w:eastAsia="vi-VN"/>
        </w:rPr>
        <w:t>): Thống kê doanh số giảm dư nợ gốc của nợ xấu, lũy kế từ đầu năm đến ngày cuối cùng của kỳ báo cáo do tổ chức tín dụng nhận tài sản bảo đảm của khách hàng thay cho nghĩa vụ trả nợ.</w:t>
      </w:r>
    </w:p>
    <w:p w:rsidR="007A133D" w:rsidRPr="008D31A2" w:rsidRDefault="00E720F3"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(2</w:t>
      </w:r>
      <w:r w:rsidRPr="008D31A2">
        <w:rPr>
          <w:rFonts w:ascii="Times New Roman" w:hAnsi="Times New Roman" w:cs="Times New Roman"/>
          <w:sz w:val="24"/>
          <w:szCs w:val="24"/>
          <w:lang w:eastAsia="vi-VN"/>
        </w:rPr>
        <w:t>2</w:t>
      </w:r>
      <w:r w:rsidR="007A133D" w:rsidRPr="008D31A2">
        <w:rPr>
          <w:rFonts w:ascii="Times New Roman" w:hAnsi="Times New Roman" w:cs="Times New Roman"/>
          <w:sz w:val="24"/>
          <w:szCs w:val="24"/>
          <w:lang w:val="vi-VN" w:eastAsia="vi-VN"/>
        </w:rPr>
        <w:t>): Thống kê doanh số giảm dư nợ gốc của nợ xấu, lũy kế từ đầu năm đến ngày cuối cùng của kỳ báo cáo do bán, phát mại tài sản bảo đảm để thu hồi nợ.</w:t>
      </w:r>
    </w:p>
    <w:p w:rsidR="007A133D" w:rsidRPr="008D31A2" w:rsidRDefault="007A133D" w:rsidP="009C5A82">
      <w:pPr>
        <w:keepNext/>
        <w:widowControl w:val="0"/>
        <w:spacing w:before="60" w:after="60" w:line="240" w:lineRule="atLeast"/>
        <w:jc w:val="both"/>
        <w:rPr>
          <w:rFonts w:ascii="Times New Roman" w:hAnsi="Times New Roman" w:cs="Times New Roman"/>
          <w:spacing w:val="-2"/>
          <w:sz w:val="24"/>
          <w:szCs w:val="24"/>
          <w:lang w:val="vi-VN" w:eastAsia="vi-VN"/>
        </w:rPr>
      </w:pPr>
      <w:r w:rsidRPr="008D31A2">
        <w:rPr>
          <w:rFonts w:ascii="Times New Roman" w:hAnsi="Times New Roman" w:cs="Times New Roman"/>
          <w:spacing w:val="-2"/>
          <w:sz w:val="24"/>
          <w:szCs w:val="24"/>
          <w:lang w:val="vi-VN" w:eastAsia="vi-VN"/>
        </w:rPr>
        <w:t>- Cột (2</w:t>
      </w:r>
      <w:r w:rsidR="00E720F3" w:rsidRPr="008D31A2">
        <w:rPr>
          <w:rFonts w:ascii="Times New Roman" w:hAnsi="Times New Roman" w:cs="Times New Roman"/>
          <w:spacing w:val="-2"/>
          <w:sz w:val="24"/>
          <w:szCs w:val="24"/>
          <w:lang w:eastAsia="vi-VN"/>
        </w:rPr>
        <w:t>3</w:t>
      </w:r>
      <w:r w:rsidRPr="008D31A2">
        <w:rPr>
          <w:rFonts w:ascii="Times New Roman" w:hAnsi="Times New Roman" w:cs="Times New Roman"/>
          <w:spacing w:val="-2"/>
          <w:sz w:val="24"/>
          <w:szCs w:val="24"/>
          <w:lang w:val="vi-VN" w:eastAsia="vi-VN"/>
        </w:rPr>
        <w:t>): Thống kê doanh số giảm dư nợ gốc của nợ xấu, lũy kế từ đầu năm đến ngày cuối cùng của kỳ báo cáo do sử dụng dự phòng rủi ro để xử lý.</w:t>
      </w:r>
    </w:p>
    <w:p w:rsidR="007A133D" w:rsidRPr="008D31A2" w:rsidRDefault="007A133D" w:rsidP="009C5A82">
      <w:pPr>
        <w:keepNext/>
        <w:widowControl w:val="0"/>
        <w:spacing w:before="60" w:after="60" w:line="240" w:lineRule="atLeast"/>
        <w:jc w:val="both"/>
        <w:rPr>
          <w:rFonts w:ascii="Times New Roman" w:hAnsi="Times New Roman" w:cs="Times New Roman"/>
          <w:spacing w:val="-2"/>
          <w:sz w:val="24"/>
          <w:szCs w:val="24"/>
          <w:lang w:val="vi-VN" w:eastAsia="vi-VN"/>
        </w:rPr>
      </w:pPr>
      <w:r w:rsidRPr="008D31A2">
        <w:rPr>
          <w:rFonts w:ascii="Times New Roman" w:hAnsi="Times New Roman" w:cs="Times New Roman"/>
          <w:spacing w:val="-2"/>
          <w:sz w:val="24"/>
          <w:szCs w:val="24"/>
          <w:lang w:val="vi-VN" w:eastAsia="vi-VN"/>
        </w:rPr>
        <w:t>- Cột (2</w:t>
      </w:r>
      <w:r w:rsidR="00E720F3" w:rsidRPr="008D31A2">
        <w:rPr>
          <w:rFonts w:ascii="Times New Roman" w:hAnsi="Times New Roman" w:cs="Times New Roman"/>
          <w:spacing w:val="-2"/>
          <w:sz w:val="24"/>
          <w:szCs w:val="24"/>
          <w:lang w:eastAsia="vi-VN"/>
        </w:rPr>
        <w:t>4</w:t>
      </w:r>
      <w:r w:rsidRPr="008D31A2">
        <w:rPr>
          <w:rFonts w:ascii="Times New Roman" w:hAnsi="Times New Roman" w:cs="Times New Roman"/>
          <w:spacing w:val="-2"/>
          <w:sz w:val="24"/>
          <w:szCs w:val="24"/>
          <w:lang w:val="vi-VN" w:eastAsia="vi-VN"/>
        </w:rPr>
        <w:t>): Thống kê doanh số giảm dư nợ gốc của nợ xấu, lũy kế từ đầu năm đến ngày cuối cùng của kỳ báo cáo do chuyển đổi nợ xấu thành vốn góp.</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(2</w:t>
      </w:r>
      <w:r w:rsidR="00E720F3" w:rsidRPr="008D31A2">
        <w:rPr>
          <w:rFonts w:ascii="Times New Roman" w:hAnsi="Times New Roman" w:cs="Times New Roman"/>
          <w:sz w:val="24"/>
          <w:szCs w:val="24"/>
          <w:lang w:eastAsia="vi-VN"/>
        </w:rPr>
        <w:t>5</w:t>
      </w:r>
      <w:r w:rsidRPr="008D31A2">
        <w:rPr>
          <w:rFonts w:ascii="Times New Roman" w:hAnsi="Times New Roman" w:cs="Times New Roman"/>
          <w:sz w:val="24"/>
          <w:szCs w:val="24"/>
          <w:lang w:val="vi-VN" w:eastAsia="vi-VN"/>
        </w:rPr>
        <w:t>): Thống kê doanh số giảm dư nợ gốc của nợ xấu, lũy kế từ đầu năm đến ngày cuối cùng của kỳ báo cáo do bên thứ ba trả thay.</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(2</w:t>
      </w:r>
      <w:r w:rsidR="00E720F3" w:rsidRPr="008D31A2">
        <w:rPr>
          <w:rFonts w:ascii="Times New Roman" w:hAnsi="Times New Roman" w:cs="Times New Roman"/>
          <w:sz w:val="24"/>
          <w:szCs w:val="24"/>
          <w:lang w:eastAsia="vi-VN"/>
        </w:rPr>
        <w:t>6</w:t>
      </w:r>
      <w:r w:rsidRPr="008D31A2">
        <w:rPr>
          <w:rFonts w:ascii="Times New Roman" w:hAnsi="Times New Roman" w:cs="Times New Roman"/>
          <w:sz w:val="24"/>
          <w:szCs w:val="24"/>
          <w:lang w:val="vi-VN" w:eastAsia="vi-VN"/>
        </w:rPr>
        <w:t xml:space="preserve">): Thống kê số tiền thu được, lũy kế từ đầu năm đến ngày cuối cùng của kỳ báo cáo do bán nợ cho Công ty mua bán nợ và tài sản tồn đọng của </w:t>
      </w:r>
      <w:r w:rsidRPr="008D31A2">
        <w:rPr>
          <w:rFonts w:ascii="Times New Roman" w:hAnsi="Times New Roman" w:cs="Times New Roman"/>
          <w:sz w:val="24"/>
          <w:szCs w:val="24"/>
          <w:lang w:val="vi-VN" w:eastAsia="vi-VN"/>
        </w:rPr>
        <w:lastRenderedPageBreak/>
        <w:t>doanh nghiệp (DATC).</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(2</w:t>
      </w:r>
      <w:r w:rsidR="002E7B11" w:rsidRPr="008D31A2">
        <w:rPr>
          <w:rFonts w:ascii="Times New Roman" w:hAnsi="Times New Roman" w:cs="Times New Roman"/>
          <w:sz w:val="24"/>
          <w:szCs w:val="24"/>
          <w:lang w:eastAsia="vi-VN"/>
        </w:rPr>
        <w:t>7</w:t>
      </w:r>
      <w:r w:rsidRPr="008D31A2">
        <w:rPr>
          <w:rFonts w:ascii="Times New Roman" w:hAnsi="Times New Roman" w:cs="Times New Roman"/>
          <w:sz w:val="24"/>
          <w:szCs w:val="24"/>
          <w:lang w:val="vi-VN" w:eastAsia="vi-VN"/>
        </w:rPr>
        <w:t>): Thống kê số tiền, giá trị trái phiếu đặc biệt thu được, lũy kế từ đầu năm đến ngày cuối cùng của kỳ báo cáo do bán nợ cho Công ty Quản lý tài sản của các tổ chức tín dụng Việt Nam (VAMC).</w:t>
      </w:r>
    </w:p>
    <w:p w:rsidR="007A133D" w:rsidRPr="008D31A2" w:rsidRDefault="002E7B11"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Pr="008D31A2">
        <w:rPr>
          <w:rFonts w:ascii="Times New Roman" w:hAnsi="Times New Roman" w:cs="Times New Roman"/>
          <w:sz w:val="24"/>
          <w:szCs w:val="24"/>
          <w:lang w:eastAsia="vi-VN"/>
        </w:rPr>
        <w:t>28</w:t>
      </w:r>
      <w:r w:rsidR="007A133D" w:rsidRPr="008D31A2">
        <w:rPr>
          <w:rFonts w:ascii="Times New Roman" w:hAnsi="Times New Roman" w:cs="Times New Roman"/>
          <w:sz w:val="24"/>
          <w:szCs w:val="24"/>
          <w:lang w:val="vi-VN" w:eastAsia="vi-VN"/>
        </w:rPr>
        <w:t>): Tên khách hàng mua nợ .</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w:t>
      </w:r>
      <w:r w:rsidR="002E7B11" w:rsidRPr="008D31A2">
        <w:rPr>
          <w:rFonts w:ascii="Times New Roman" w:hAnsi="Times New Roman" w:cs="Times New Roman"/>
          <w:sz w:val="24"/>
          <w:szCs w:val="24"/>
          <w:lang w:eastAsia="vi-VN"/>
        </w:rPr>
        <w:t>29</w:t>
      </w:r>
      <w:r w:rsidRPr="008D31A2">
        <w:rPr>
          <w:rFonts w:ascii="Times New Roman" w:hAnsi="Times New Roman" w:cs="Times New Roman"/>
          <w:sz w:val="24"/>
          <w:szCs w:val="24"/>
          <w:lang w:val="vi-VN" w:eastAsia="vi-VN"/>
        </w:rPr>
        <w:t xml:space="preserve">): Mã khách hàng mua nợ (Tổ chức nhận giá trị: </w:t>
      </w:r>
      <w:r w:rsidRPr="008D31A2">
        <w:rPr>
          <w:rFonts w:ascii="Times New Roman" w:hAnsi="Times New Roman" w:cs="Times New Roman"/>
          <w:bCs/>
          <w:sz w:val="24"/>
          <w:szCs w:val="24"/>
          <w:lang w:val="vi-VN" w:eastAsia="vi-VN"/>
        </w:rPr>
        <w:t xml:space="preserve">TC; </w:t>
      </w:r>
      <w:r w:rsidRPr="008D31A2">
        <w:rPr>
          <w:rFonts w:ascii="Times New Roman" w:hAnsi="Times New Roman" w:cs="Times New Roman"/>
          <w:sz w:val="24"/>
          <w:szCs w:val="24"/>
          <w:lang w:val="vi-VN" w:eastAsia="vi-VN"/>
        </w:rPr>
        <w:t xml:space="preserve">cá nhân nhận giá trị: </w:t>
      </w:r>
      <w:r w:rsidRPr="008D31A2">
        <w:rPr>
          <w:rFonts w:ascii="Times New Roman" w:hAnsi="Times New Roman" w:cs="Times New Roman"/>
          <w:bCs/>
          <w:sz w:val="24"/>
          <w:szCs w:val="24"/>
          <w:lang w:val="vi-VN" w:eastAsia="vi-VN"/>
        </w:rPr>
        <w:t>CN).</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(3</w:t>
      </w:r>
      <w:r w:rsidR="002E7B11" w:rsidRPr="008D31A2">
        <w:rPr>
          <w:rFonts w:ascii="Times New Roman" w:hAnsi="Times New Roman" w:cs="Times New Roman"/>
          <w:sz w:val="24"/>
          <w:szCs w:val="24"/>
          <w:lang w:eastAsia="vi-VN"/>
        </w:rPr>
        <w:t>0</w:t>
      </w:r>
      <w:r w:rsidRPr="008D31A2">
        <w:rPr>
          <w:rFonts w:ascii="Times New Roman" w:hAnsi="Times New Roman" w:cs="Times New Roman"/>
          <w:sz w:val="24"/>
          <w:szCs w:val="24"/>
          <w:lang w:val="vi-VN" w:eastAsia="vi-VN"/>
        </w:rPr>
        <w:t>): Mã số thuế đối với tổ chức, Chứng minh nhân dân/Hộ chiếu đối với cá nhân.</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(3</w:t>
      </w:r>
      <w:r w:rsidR="002E7B11" w:rsidRPr="008D31A2">
        <w:rPr>
          <w:rFonts w:ascii="Times New Roman" w:hAnsi="Times New Roman" w:cs="Times New Roman"/>
          <w:sz w:val="24"/>
          <w:szCs w:val="24"/>
          <w:lang w:eastAsia="vi-VN"/>
        </w:rPr>
        <w:t>1</w:t>
      </w:r>
      <w:r w:rsidRPr="008D31A2">
        <w:rPr>
          <w:rFonts w:ascii="Times New Roman" w:hAnsi="Times New Roman" w:cs="Times New Roman"/>
          <w:sz w:val="24"/>
          <w:szCs w:val="24"/>
          <w:lang w:val="vi-VN" w:eastAsia="vi-VN"/>
        </w:rPr>
        <w:t>): Thống kê số tiền thu được, lũy kế từ đầu năm đến ngày cuối cùng của kỳ báo cáo do bán nợ cho tổ chức, cá nhân khác.</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(3</w:t>
      </w:r>
      <w:r w:rsidR="002E7B11" w:rsidRPr="008D31A2">
        <w:rPr>
          <w:rFonts w:ascii="Times New Roman" w:hAnsi="Times New Roman" w:cs="Times New Roman"/>
          <w:sz w:val="24"/>
          <w:szCs w:val="24"/>
          <w:lang w:eastAsia="vi-VN"/>
        </w:rPr>
        <w:t>2</w:t>
      </w:r>
      <w:r w:rsidRPr="008D31A2">
        <w:rPr>
          <w:rFonts w:ascii="Times New Roman" w:hAnsi="Times New Roman" w:cs="Times New Roman"/>
          <w:sz w:val="24"/>
          <w:szCs w:val="24"/>
          <w:lang w:val="vi-VN" w:eastAsia="vi-VN"/>
        </w:rPr>
        <w:t>) = Cột (2</w:t>
      </w:r>
      <w:r w:rsidR="002E7B11" w:rsidRPr="008D31A2">
        <w:rPr>
          <w:rFonts w:ascii="Times New Roman" w:hAnsi="Times New Roman" w:cs="Times New Roman"/>
          <w:sz w:val="24"/>
          <w:szCs w:val="24"/>
          <w:lang w:eastAsia="vi-VN"/>
        </w:rPr>
        <w:t>6</w:t>
      </w:r>
      <w:r w:rsidRPr="008D31A2">
        <w:rPr>
          <w:rFonts w:ascii="Times New Roman" w:hAnsi="Times New Roman" w:cs="Times New Roman"/>
          <w:sz w:val="24"/>
          <w:szCs w:val="24"/>
          <w:lang w:val="vi-VN" w:eastAsia="vi-VN"/>
        </w:rPr>
        <w:t>) + cột (2</w:t>
      </w:r>
      <w:r w:rsidR="002E7B11" w:rsidRPr="008D31A2">
        <w:rPr>
          <w:rFonts w:ascii="Times New Roman" w:hAnsi="Times New Roman" w:cs="Times New Roman"/>
          <w:sz w:val="24"/>
          <w:szCs w:val="24"/>
          <w:lang w:eastAsia="vi-VN"/>
        </w:rPr>
        <w:t>7</w:t>
      </w:r>
      <w:r w:rsidRPr="008D31A2">
        <w:rPr>
          <w:rFonts w:ascii="Times New Roman" w:hAnsi="Times New Roman" w:cs="Times New Roman"/>
          <w:sz w:val="24"/>
          <w:szCs w:val="24"/>
          <w:lang w:val="vi-VN" w:eastAsia="vi-VN"/>
        </w:rPr>
        <w:t>) + cột (3</w:t>
      </w:r>
      <w:r w:rsidR="002E7B11" w:rsidRPr="008D31A2">
        <w:rPr>
          <w:rFonts w:ascii="Times New Roman" w:hAnsi="Times New Roman" w:cs="Times New Roman"/>
          <w:sz w:val="24"/>
          <w:szCs w:val="24"/>
          <w:lang w:eastAsia="vi-VN"/>
        </w:rPr>
        <w:t>1</w:t>
      </w:r>
      <w:r w:rsidRPr="008D31A2">
        <w:rPr>
          <w:rFonts w:ascii="Times New Roman" w:hAnsi="Times New Roman" w:cs="Times New Roman"/>
          <w:sz w:val="24"/>
          <w:szCs w:val="24"/>
          <w:lang w:val="vi-VN" w:eastAsia="vi-VN"/>
        </w:rPr>
        <w:t>).</w:t>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Cột (3</w:t>
      </w:r>
      <w:r w:rsidR="002E7B11" w:rsidRPr="008D31A2">
        <w:rPr>
          <w:rFonts w:ascii="Times New Roman" w:hAnsi="Times New Roman" w:cs="Times New Roman"/>
          <w:sz w:val="24"/>
          <w:szCs w:val="24"/>
          <w:lang w:eastAsia="vi-VN"/>
        </w:rPr>
        <w:t>3</w:t>
      </w:r>
      <w:r w:rsidRPr="008D31A2">
        <w:rPr>
          <w:rFonts w:ascii="Times New Roman" w:hAnsi="Times New Roman" w:cs="Times New Roman"/>
          <w:sz w:val="24"/>
          <w:szCs w:val="24"/>
          <w:lang w:val="vi-VN" w:eastAsia="vi-VN"/>
        </w:rPr>
        <w:t>): Thống kê doanh số giảm dư nợ gốc của nợ xấu, lũy kế từ đầu năm đến ngày cuối cùng của kỳ báo cáo do các nguyên nhân khác ngoài các nguyên nhân nêu tại các cột (</w:t>
      </w:r>
      <w:r w:rsidR="001B4CB4" w:rsidRPr="008D31A2">
        <w:rPr>
          <w:rFonts w:ascii="Times New Roman" w:hAnsi="Times New Roman" w:cs="Times New Roman"/>
          <w:sz w:val="24"/>
          <w:szCs w:val="24"/>
          <w:lang w:eastAsia="vi-VN"/>
        </w:rPr>
        <w:t>20,</w:t>
      </w:r>
      <w:r w:rsidR="00175457" w:rsidRPr="008D31A2">
        <w:rPr>
          <w:rFonts w:ascii="Times New Roman" w:hAnsi="Times New Roman" w:cs="Times New Roman"/>
          <w:sz w:val="24"/>
          <w:szCs w:val="24"/>
          <w:lang w:eastAsia="vi-VN"/>
        </w:rPr>
        <w:t xml:space="preserve"> 21</w:t>
      </w:r>
      <w:r w:rsidR="001B4CB4" w:rsidRPr="008D31A2">
        <w:rPr>
          <w:rFonts w:ascii="Times New Roman" w:hAnsi="Times New Roman" w:cs="Times New Roman"/>
          <w:sz w:val="24"/>
          <w:szCs w:val="24"/>
          <w:lang w:eastAsia="vi-VN"/>
        </w:rPr>
        <w:t>,</w:t>
      </w:r>
      <w:r w:rsidR="00175457" w:rsidRPr="008D31A2">
        <w:rPr>
          <w:rFonts w:ascii="Times New Roman" w:hAnsi="Times New Roman" w:cs="Times New Roman"/>
          <w:sz w:val="24"/>
          <w:szCs w:val="24"/>
          <w:lang w:eastAsia="vi-VN"/>
        </w:rPr>
        <w:t xml:space="preserve"> 22, 23, 24, 25, 26, 27, 31)</w:t>
      </w:r>
      <w:r w:rsidRPr="008D31A2">
        <w:rPr>
          <w:rFonts w:ascii="Times New Roman" w:hAnsi="Times New Roman" w:cs="Times New Roman"/>
          <w:sz w:val="24"/>
          <w:szCs w:val="24"/>
          <w:lang w:val="vi-VN" w:eastAsia="vi-VN"/>
        </w:rPr>
        <w:t>.</w:t>
      </w:r>
    </w:p>
    <w:p w:rsidR="007A133D" w:rsidRPr="008D31A2" w:rsidRDefault="007A133D" w:rsidP="009C5A82">
      <w:pPr>
        <w:keepNext/>
        <w:widowControl w:val="0"/>
        <w:tabs>
          <w:tab w:val="left" w:pos="845"/>
          <w:tab w:val="left" w:pos="12957"/>
          <w:tab w:val="left" w:pos="13537"/>
        </w:tabs>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bCs/>
          <w:sz w:val="24"/>
          <w:szCs w:val="24"/>
          <w:lang w:val="vi-VN" w:eastAsia="vi-VN"/>
        </w:rPr>
        <w:t>- Tương ứng với Phần I, tại các cột dữ liệu kiểu số là số liệu hợp cộng Mục (A+B) của Phần I.</w:t>
      </w:r>
      <w:r w:rsidRPr="008D31A2">
        <w:rPr>
          <w:rFonts w:ascii="Times New Roman" w:hAnsi="Times New Roman" w:cs="Times New Roman"/>
          <w:bCs/>
          <w:sz w:val="24"/>
          <w:szCs w:val="24"/>
          <w:lang w:val="vi-VN" w:eastAsia="vi-VN"/>
        </w:rPr>
        <w:tab/>
      </w:r>
      <w:r w:rsidRPr="008D31A2">
        <w:rPr>
          <w:rFonts w:ascii="Times New Roman" w:hAnsi="Times New Roman" w:cs="Times New Roman"/>
          <w:sz w:val="24"/>
          <w:szCs w:val="24"/>
          <w:lang w:val="vi-VN" w:eastAsia="vi-VN"/>
        </w:rPr>
        <w:tab/>
      </w:r>
    </w:p>
    <w:p w:rsidR="007A133D" w:rsidRPr="008D31A2" w:rsidRDefault="007A133D" w:rsidP="009C5A82">
      <w:pPr>
        <w:keepNext/>
        <w:widowControl w:val="0"/>
        <w:tabs>
          <w:tab w:val="left" w:pos="845"/>
          <w:tab w:val="left" w:pos="12957"/>
          <w:tab w:val="left" w:pos="13537"/>
        </w:tabs>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Trong đó: A là số liệu hợp cộng của các khách hàng là tổ chức tín dụng; B là số liệu hợp cộng của các khách hàng là Quỹ tín dụng nhân dân.</w:t>
      </w:r>
      <w:r w:rsidRPr="008D31A2">
        <w:rPr>
          <w:rFonts w:ascii="Times New Roman" w:hAnsi="Times New Roman" w:cs="Times New Roman"/>
          <w:sz w:val="24"/>
          <w:szCs w:val="24"/>
          <w:lang w:val="vi-VN" w:eastAsia="vi-VN"/>
        </w:rPr>
        <w:tab/>
      </w:r>
      <w:r w:rsidRPr="008D31A2">
        <w:rPr>
          <w:rFonts w:ascii="Times New Roman" w:hAnsi="Times New Roman" w:cs="Times New Roman"/>
          <w:sz w:val="24"/>
          <w:szCs w:val="24"/>
          <w:lang w:val="vi-VN" w:eastAsia="vi-VN"/>
        </w:rPr>
        <w:tab/>
      </w:r>
    </w:p>
    <w:p w:rsidR="007A133D" w:rsidRPr="008D31A2" w:rsidRDefault="007A133D" w:rsidP="009C5A82">
      <w:pPr>
        <w:keepNext/>
        <w:widowControl w:val="0"/>
        <w:tabs>
          <w:tab w:val="left" w:pos="845"/>
          <w:tab w:val="left" w:pos="12957"/>
          <w:tab w:val="left" w:pos="13537"/>
        </w:tabs>
        <w:spacing w:before="60" w:after="60" w:line="240" w:lineRule="atLeast"/>
        <w:jc w:val="both"/>
        <w:rPr>
          <w:rFonts w:ascii="Times New Roman" w:hAnsi="Times New Roman"/>
          <w:sz w:val="24"/>
          <w:szCs w:val="24"/>
          <w:lang w:val="vi-VN" w:eastAsia="vi-VN"/>
        </w:rPr>
      </w:pPr>
      <w:r w:rsidRPr="008D31A2">
        <w:rPr>
          <w:rFonts w:ascii="Times New Roman" w:hAnsi="Times New Roman"/>
          <w:bCs/>
          <w:sz w:val="24"/>
          <w:szCs w:val="24"/>
          <w:lang w:val="vi-VN" w:eastAsia="vi-VN"/>
        </w:rPr>
        <w:t>- T</w:t>
      </w:r>
      <w:r w:rsidRPr="008D31A2">
        <w:rPr>
          <w:rFonts w:ascii="Times New Roman" w:hAnsi="Times New Roman" w:cs="Arial"/>
          <w:bCs/>
          <w:sz w:val="24"/>
          <w:szCs w:val="24"/>
          <w:lang w:val="vi-VN" w:eastAsia="vi-VN"/>
        </w:rPr>
        <w:t>ươ</w:t>
      </w:r>
      <w:r w:rsidRPr="008D31A2">
        <w:rPr>
          <w:rFonts w:ascii="Times New Roman" w:hAnsi="Times New Roman"/>
          <w:bCs/>
          <w:sz w:val="24"/>
          <w:szCs w:val="24"/>
          <w:lang w:val="vi-VN" w:eastAsia="vi-VN"/>
        </w:rPr>
        <w:t>ng ứng với Phần II, tại các cột dữ liệu kiểu số là số liệu hợp cộng Mục (A+B) của Phần II.</w:t>
      </w:r>
      <w:r w:rsidRPr="008D31A2">
        <w:rPr>
          <w:rFonts w:ascii="Times New Roman" w:hAnsi="Times New Roman"/>
          <w:bCs/>
          <w:sz w:val="24"/>
          <w:szCs w:val="24"/>
          <w:lang w:val="vi-VN" w:eastAsia="vi-VN"/>
        </w:rPr>
        <w:tab/>
      </w:r>
      <w:r w:rsidRPr="008D31A2">
        <w:rPr>
          <w:rFonts w:ascii="Times New Roman" w:hAnsi="Times New Roman"/>
          <w:sz w:val="24"/>
          <w:szCs w:val="24"/>
          <w:lang w:val="vi-VN" w:eastAsia="vi-VN"/>
        </w:rPr>
        <w:tab/>
      </w:r>
    </w:p>
    <w:p w:rsidR="007A133D" w:rsidRPr="008D31A2" w:rsidRDefault="007A133D" w:rsidP="009C5A82">
      <w:pPr>
        <w:keepNext/>
        <w:widowControl w:val="0"/>
        <w:tabs>
          <w:tab w:val="left" w:pos="845"/>
          <w:tab w:val="left" w:pos="12957"/>
          <w:tab w:val="left" w:pos="13537"/>
        </w:tabs>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xml:space="preserve">Trong đó: A= (A1+A2); A1 là số liệu hợp cộng của các khách hàng là </w:t>
      </w:r>
      <w:r w:rsidR="00BE5A4B" w:rsidRPr="008D31A2">
        <w:rPr>
          <w:rFonts w:ascii="Times New Roman" w:hAnsi="Times New Roman" w:cs="Times New Roman"/>
          <w:sz w:val="24"/>
          <w:szCs w:val="24"/>
          <w:lang w:eastAsia="vi-VN"/>
        </w:rPr>
        <w:t>tổ chức kinh tế</w:t>
      </w:r>
      <w:r w:rsidRPr="008D31A2">
        <w:rPr>
          <w:rFonts w:ascii="Times New Roman" w:hAnsi="Times New Roman" w:cs="Times New Roman"/>
          <w:sz w:val="24"/>
          <w:szCs w:val="24"/>
          <w:lang w:val="vi-VN" w:eastAsia="vi-VN"/>
        </w:rPr>
        <w:t>; A2 là số liệu hợp cộng của các khách hàng là cá nhân.</w:t>
      </w:r>
      <w:r w:rsidRPr="008D31A2">
        <w:rPr>
          <w:rFonts w:ascii="Times New Roman" w:hAnsi="Times New Roman" w:cs="Times New Roman"/>
          <w:sz w:val="24"/>
          <w:szCs w:val="24"/>
          <w:lang w:val="vi-VN" w:eastAsia="vi-VN"/>
        </w:rPr>
        <w:tab/>
      </w:r>
    </w:p>
    <w:p w:rsidR="007A133D" w:rsidRPr="008D31A2" w:rsidRDefault="007A133D" w:rsidP="009C5A82">
      <w:pPr>
        <w:keepNext/>
        <w:widowControl w:val="0"/>
        <w:tabs>
          <w:tab w:val="left" w:pos="845"/>
          <w:tab w:val="left" w:pos="12957"/>
          <w:tab w:val="left" w:pos="13537"/>
        </w:tabs>
        <w:spacing w:before="60" w:after="60" w:line="240" w:lineRule="atLeast"/>
        <w:jc w:val="both"/>
        <w:rPr>
          <w:rFonts w:ascii="Times New Roman" w:hAnsi="Times New Roman" w:cs="Times New Roman"/>
          <w:sz w:val="24"/>
          <w:szCs w:val="24"/>
          <w:lang w:val="vi-VN" w:eastAsia="vi-VN"/>
        </w:rPr>
      </w:pPr>
      <w:r w:rsidRPr="008D31A2">
        <w:rPr>
          <w:rFonts w:ascii="Times New Roman" w:hAnsi="Times New Roman" w:cs="Times New Roman"/>
          <w:sz w:val="24"/>
          <w:szCs w:val="24"/>
          <w:lang w:val="vi-VN" w:eastAsia="vi-VN"/>
        </w:rPr>
        <w:t xml:space="preserve">                 B = Chỉ tiêu (1+2).</w:t>
      </w:r>
      <w:r w:rsidRPr="008D31A2">
        <w:rPr>
          <w:rFonts w:ascii="Times New Roman" w:hAnsi="Times New Roman" w:cs="Times New Roman"/>
          <w:sz w:val="24"/>
          <w:szCs w:val="24"/>
          <w:lang w:val="vi-VN" w:eastAsia="vi-VN"/>
        </w:rPr>
        <w:tab/>
      </w:r>
      <w:r w:rsidRPr="008D31A2">
        <w:rPr>
          <w:rFonts w:ascii="Times New Roman" w:hAnsi="Times New Roman" w:cs="Times New Roman"/>
          <w:sz w:val="24"/>
          <w:szCs w:val="24"/>
          <w:lang w:val="vi-VN" w:eastAsia="vi-VN"/>
        </w:rPr>
        <w:tab/>
      </w:r>
    </w:p>
    <w:p w:rsidR="007A133D" w:rsidRPr="008D31A2" w:rsidRDefault="007A133D" w:rsidP="009C5A82">
      <w:pPr>
        <w:keepNext/>
        <w:widowControl w:val="0"/>
        <w:spacing w:before="60" w:after="60" w:line="240" w:lineRule="atLeast"/>
        <w:jc w:val="both"/>
        <w:rPr>
          <w:rFonts w:ascii="Times New Roman" w:hAnsi="Times New Roman" w:cs="Times New Roman"/>
          <w:sz w:val="24"/>
          <w:szCs w:val="24"/>
        </w:rPr>
      </w:pPr>
      <w:r w:rsidRPr="008D31A2">
        <w:rPr>
          <w:rFonts w:ascii="Times New Roman" w:hAnsi="Times New Roman" w:cs="Times New Roman"/>
          <w:bCs/>
          <w:sz w:val="24"/>
          <w:szCs w:val="24"/>
          <w:lang w:val="vi-VN" w:eastAsia="vi-VN"/>
        </w:rPr>
        <w:t>Dòng Tổng cộng = I+II</w:t>
      </w:r>
      <w:r w:rsidRPr="008D31A2">
        <w:rPr>
          <w:rFonts w:ascii="Times New Roman" w:hAnsi="Times New Roman" w:cs="Times New Roman"/>
          <w:bCs/>
          <w:sz w:val="24"/>
          <w:szCs w:val="24"/>
          <w:lang w:eastAsia="vi-VN"/>
        </w:rPr>
        <w:t>.</w:t>
      </w:r>
    </w:p>
    <w:p w:rsidR="007A133D" w:rsidRPr="008D31A2" w:rsidRDefault="007A133D" w:rsidP="009C5A82">
      <w:pPr>
        <w:spacing w:before="60" w:after="60" w:line="240" w:lineRule="atLeast"/>
        <w:jc w:val="both"/>
        <w:rPr>
          <w:rFonts w:ascii="Times New Roman" w:hAnsi="Times New Roman" w:cs="Times New Roman"/>
          <w:b/>
          <w:sz w:val="24"/>
          <w:szCs w:val="24"/>
          <w:lang w:val="vi-VN"/>
        </w:rPr>
      </w:pPr>
      <w:r w:rsidRPr="008D31A2">
        <w:rPr>
          <w:rFonts w:ascii="Times New Roman" w:hAnsi="Times New Roman" w:cs="Times New Roman"/>
          <w:b/>
          <w:i/>
          <w:sz w:val="24"/>
          <w:szCs w:val="24"/>
          <w:u w:val="single"/>
        </w:rPr>
        <w:t>Ghi chú:</w:t>
      </w:r>
      <w:r w:rsidRPr="008D31A2">
        <w:rPr>
          <w:rFonts w:ascii="Times New Roman" w:hAnsi="Times New Roman" w:cs="Times New Roman"/>
          <w:sz w:val="24"/>
          <w:szCs w:val="24"/>
          <w:lang w:val="vi-VN"/>
        </w:rPr>
        <w:t xml:space="preserve"> T</w:t>
      </w:r>
      <w:r w:rsidRPr="008D31A2">
        <w:rPr>
          <w:rFonts w:ascii="Times New Roman" w:hAnsi="Times New Roman" w:cs="Times New Roman"/>
          <w:sz w:val="24"/>
          <w:szCs w:val="24"/>
        </w:rPr>
        <w:t>ổ chức tín dụng</w:t>
      </w:r>
      <w:r w:rsidRPr="008D31A2">
        <w:rPr>
          <w:rFonts w:ascii="Times New Roman" w:hAnsi="Times New Roman" w:cs="Times New Roman"/>
          <w:sz w:val="24"/>
          <w:szCs w:val="24"/>
          <w:lang w:val="vi-VN"/>
        </w:rPr>
        <w:t xml:space="preserve"> không điền số liệu vào các ô màu xám.</w:t>
      </w:r>
    </w:p>
    <w:p w:rsidR="00297FD7" w:rsidRPr="008D31A2" w:rsidRDefault="00297FD7" w:rsidP="00297FD7">
      <w:pPr>
        <w:tabs>
          <w:tab w:val="left" w:pos="1170"/>
        </w:tabs>
        <w:spacing w:before="60" w:after="60" w:line="240" w:lineRule="atLeast"/>
        <w:jc w:val="both"/>
        <w:rPr>
          <w:rFonts w:ascii="Times New Roman" w:hAnsi="Times New Roman" w:cs="Times New Roman"/>
          <w:sz w:val="24"/>
          <w:szCs w:val="24"/>
          <w:lang w:val="vi-VN"/>
        </w:rPr>
      </w:pPr>
    </w:p>
    <w:tbl>
      <w:tblPr>
        <w:tblW w:w="5416"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207"/>
        <w:gridCol w:w="548"/>
        <w:gridCol w:w="745"/>
        <w:gridCol w:w="510"/>
        <w:gridCol w:w="564"/>
        <w:gridCol w:w="564"/>
        <w:gridCol w:w="567"/>
        <w:gridCol w:w="567"/>
        <w:gridCol w:w="704"/>
        <w:gridCol w:w="567"/>
        <w:gridCol w:w="620"/>
        <w:gridCol w:w="567"/>
        <w:gridCol w:w="564"/>
        <w:gridCol w:w="564"/>
        <w:gridCol w:w="701"/>
        <w:gridCol w:w="513"/>
        <w:gridCol w:w="470"/>
        <w:gridCol w:w="564"/>
        <w:gridCol w:w="736"/>
        <w:gridCol w:w="420"/>
        <w:gridCol w:w="560"/>
        <w:gridCol w:w="551"/>
        <w:gridCol w:w="560"/>
        <w:gridCol w:w="554"/>
        <w:gridCol w:w="560"/>
        <w:gridCol w:w="698"/>
        <w:gridCol w:w="432"/>
        <w:gridCol w:w="113"/>
      </w:tblGrid>
      <w:tr w:rsidR="00376405" w:rsidRPr="008D31A2" w:rsidTr="00C40AF2">
        <w:trPr>
          <w:gridAfter w:val="1"/>
          <w:wAfter w:w="36" w:type="pct"/>
          <w:trHeight w:val="315"/>
        </w:trPr>
        <w:tc>
          <w:tcPr>
            <w:tcW w:w="117" w:type="pct"/>
            <w:tcBorders>
              <w:top w:val="nil"/>
              <w:left w:val="nil"/>
              <w:bottom w:val="nil"/>
              <w:right w:val="nil"/>
            </w:tcBorders>
          </w:tcPr>
          <w:p w:rsidR="00376405" w:rsidRPr="008D31A2" w:rsidRDefault="00376405" w:rsidP="00623A2D">
            <w:pPr>
              <w:keepNext/>
              <w:widowControl w:val="0"/>
              <w:rPr>
                <w:rFonts w:ascii="Times New Roman" w:hAnsi="Times New Roman" w:cs="Times New Roman"/>
                <w:b/>
                <w:bCs/>
                <w:sz w:val="24"/>
                <w:szCs w:val="24"/>
                <w:lang w:val="de-DE"/>
              </w:rPr>
            </w:pPr>
          </w:p>
        </w:tc>
        <w:tc>
          <w:tcPr>
            <w:tcW w:w="4847" w:type="pct"/>
            <w:gridSpan w:val="27"/>
            <w:tcBorders>
              <w:top w:val="nil"/>
              <w:left w:val="nil"/>
              <w:bottom w:val="nil"/>
              <w:right w:val="nil"/>
            </w:tcBorders>
            <w:vAlign w:val="center"/>
          </w:tcPr>
          <w:p w:rsidR="00376405" w:rsidRPr="008D31A2" w:rsidRDefault="00376405" w:rsidP="00376405">
            <w:pPr>
              <w:keepNext/>
              <w:widowControl w:val="0"/>
              <w:ind w:left="-107" w:right="-2172"/>
              <w:rPr>
                <w:rFonts w:ascii="Times New Roman" w:hAnsi="Times New Roman" w:cs="Times New Roman"/>
                <w:b/>
                <w:bCs/>
                <w:lang w:val="de-DE"/>
              </w:rPr>
            </w:pPr>
            <w:r w:rsidRPr="008D31A2">
              <w:rPr>
                <w:rFonts w:ascii="Times New Roman" w:hAnsi="Times New Roman" w:cs="Times New Roman"/>
                <w:b/>
                <w:bCs/>
                <w:sz w:val="24"/>
                <w:szCs w:val="24"/>
                <w:lang w:val="de-DE"/>
              </w:rPr>
              <w:t xml:space="preserve">Đơn vị báo cáo:… </w:t>
            </w:r>
            <w:r w:rsidR="00181A82" w:rsidRPr="008D31A2">
              <w:rPr>
                <w:rFonts w:ascii="Times New Roman" w:hAnsi="Times New Roman" w:cs="Times New Roman"/>
                <w:b/>
                <w:bCs/>
                <w:sz w:val="24"/>
                <w:szCs w:val="24"/>
                <w:lang w:val="de-DE"/>
              </w:rPr>
              <w:t xml:space="preserve">                                                                                                                                                                                  </w:t>
            </w:r>
            <w:r w:rsidRPr="008D31A2">
              <w:rPr>
                <w:rFonts w:ascii="Times New Roman" w:hAnsi="Times New Roman" w:cs="Times New Roman"/>
                <w:b/>
                <w:bCs/>
                <w:sz w:val="24"/>
                <w:szCs w:val="24"/>
                <w:lang w:val="de-DE"/>
              </w:rPr>
              <w:t>Biểu số 032-TTGS</w:t>
            </w:r>
          </w:p>
          <w:p w:rsidR="00376405" w:rsidRPr="008D31A2" w:rsidRDefault="00376405" w:rsidP="00376405">
            <w:pPr>
              <w:keepNext/>
              <w:widowControl w:val="0"/>
              <w:ind w:left="-107" w:right="-2172"/>
              <w:rPr>
                <w:rFonts w:ascii="Times New Roman" w:hAnsi="Times New Roman" w:cs="Times New Roman"/>
                <w:b/>
                <w:bCs/>
                <w:lang w:val="de-DE"/>
              </w:rPr>
            </w:pPr>
          </w:p>
          <w:p w:rsidR="00376405" w:rsidRPr="008D31A2" w:rsidRDefault="00376405" w:rsidP="001D28B4">
            <w:pPr>
              <w:keepNext/>
              <w:widowControl w:val="0"/>
              <w:ind w:left="-108"/>
              <w:jc w:val="center"/>
              <w:rPr>
                <w:rFonts w:ascii="Times New Roman" w:hAnsi="Times New Roman" w:cs="Times New Roman"/>
                <w:i/>
                <w:iCs/>
                <w:sz w:val="24"/>
                <w:szCs w:val="24"/>
                <w:lang w:val="de-DE"/>
              </w:rPr>
            </w:pPr>
            <w:r w:rsidRPr="008D31A2">
              <w:rPr>
                <w:rFonts w:ascii="Times New Roman" w:hAnsi="Times New Roman" w:cs="Times New Roman"/>
                <w:b/>
                <w:bCs/>
                <w:sz w:val="24"/>
                <w:szCs w:val="24"/>
                <w:lang w:val="de-DE"/>
              </w:rPr>
              <w:t xml:space="preserve">BÁO CÁO TÌNH HÌNH </w:t>
            </w:r>
            <w:r w:rsidR="00BD1E15" w:rsidRPr="008D31A2">
              <w:rPr>
                <w:rFonts w:ascii="Times New Roman" w:hAnsi="Times New Roman" w:cs="Times New Roman"/>
                <w:b/>
                <w:bCs/>
                <w:sz w:val="24"/>
                <w:szCs w:val="24"/>
                <w:lang w:val="de-DE"/>
              </w:rPr>
              <w:t xml:space="preserve">DƯ NỢ, </w:t>
            </w:r>
            <w:r w:rsidRPr="008D31A2">
              <w:rPr>
                <w:rFonts w:ascii="Times New Roman" w:hAnsi="Times New Roman" w:cs="Times New Roman"/>
                <w:b/>
                <w:bCs/>
                <w:sz w:val="24"/>
                <w:szCs w:val="24"/>
                <w:lang w:val="de-DE"/>
              </w:rPr>
              <w:t>NỢ XẤU CỦA CÁC TẬP ĐOÀN KINH TẾ, TỔNG CÔNG TY NHÀ NƯỚC</w:t>
            </w:r>
          </w:p>
          <w:p w:rsidR="00376405" w:rsidRPr="008D31A2" w:rsidRDefault="00376405" w:rsidP="001D28B4">
            <w:pPr>
              <w:keepNext/>
              <w:widowControl w:val="0"/>
              <w:ind w:left="-108"/>
              <w:jc w:val="center"/>
              <w:rPr>
                <w:rFonts w:ascii="Times New Roman" w:hAnsi="Times New Roman" w:cs="Times New Roman"/>
                <w:b/>
                <w:bCs/>
                <w:sz w:val="24"/>
                <w:szCs w:val="24"/>
              </w:rPr>
            </w:pPr>
            <w:r w:rsidRPr="008D31A2">
              <w:rPr>
                <w:rFonts w:ascii="Times New Roman" w:hAnsi="Times New Roman" w:cs="Times New Roman"/>
                <w:i/>
                <w:iCs/>
                <w:sz w:val="24"/>
                <w:szCs w:val="24"/>
              </w:rPr>
              <w:t>(Tháng</w:t>
            </w:r>
            <w:r w:rsidR="00147E6B">
              <w:rPr>
                <w:rFonts w:ascii="Times New Roman" w:hAnsi="Times New Roman" w:cs="Times New Roman"/>
                <w:i/>
                <w:iCs/>
                <w:sz w:val="24"/>
                <w:szCs w:val="24"/>
              </w:rPr>
              <w:t>…</w:t>
            </w:r>
            <w:r w:rsidRPr="008D31A2">
              <w:rPr>
                <w:rFonts w:ascii="Times New Roman" w:hAnsi="Times New Roman" w:cs="Times New Roman"/>
                <w:i/>
                <w:iCs/>
                <w:sz w:val="24"/>
                <w:szCs w:val="24"/>
              </w:rPr>
              <w:t>…năm</w:t>
            </w:r>
            <w:r w:rsidR="00147E6B">
              <w:rPr>
                <w:rFonts w:ascii="Times New Roman" w:hAnsi="Times New Roman" w:cs="Times New Roman"/>
                <w:i/>
                <w:iCs/>
                <w:sz w:val="24"/>
                <w:szCs w:val="24"/>
              </w:rPr>
              <w:t>…</w:t>
            </w:r>
            <w:r w:rsidRPr="008D31A2">
              <w:rPr>
                <w:rFonts w:ascii="Times New Roman" w:hAnsi="Times New Roman" w:cs="Times New Roman"/>
                <w:i/>
                <w:iCs/>
                <w:sz w:val="24"/>
                <w:szCs w:val="24"/>
              </w:rPr>
              <w:t>…)</w:t>
            </w:r>
          </w:p>
        </w:tc>
      </w:tr>
      <w:tr w:rsidR="00376405" w:rsidRPr="008D31A2" w:rsidTr="009B73ED">
        <w:trPr>
          <w:trHeight w:val="538"/>
        </w:trPr>
        <w:tc>
          <w:tcPr>
            <w:tcW w:w="759" w:type="pct"/>
            <w:gridSpan w:val="5"/>
            <w:tcBorders>
              <w:top w:val="nil"/>
              <w:left w:val="nil"/>
              <w:bottom w:val="single" w:sz="4" w:space="0" w:color="auto"/>
              <w:right w:val="nil"/>
            </w:tcBorders>
          </w:tcPr>
          <w:p w:rsidR="00376405" w:rsidRPr="008D31A2" w:rsidRDefault="00376405" w:rsidP="00623A2D">
            <w:pPr>
              <w:keepNext/>
              <w:widowControl w:val="0"/>
              <w:jc w:val="right"/>
              <w:rPr>
                <w:rFonts w:ascii="Times New Roman" w:hAnsi="Times New Roman" w:cs="Times New Roman"/>
                <w:i/>
                <w:iCs/>
                <w:sz w:val="24"/>
                <w:szCs w:val="24"/>
              </w:rPr>
            </w:pPr>
          </w:p>
        </w:tc>
        <w:tc>
          <w:tcPr>
            <w:tcW w:w="4241" w:type="pct"/>
            <w:gridSpan w:val="24"/>
            <w:tcBorders>
              <w:top w:val="nil"/>
              <w:left w:val="nil"/>
              <w:bottom w:val="single" w:sz="4" w:space="0" w:color="auto"/>
              <w:right w:val="nil"/>
            </w:tcBorders>
            <w:noWrap/>
            <w:vAlign w:val="center"/>
            <w:hideMark/>
          </w:tcPr>
          <w:p w:rsidR="00376405" w:rsidRPr="008D31A2" w:rsidRDefault="00376405" w:rsidP="00623A2D">
            <w:pPr>
              <w:keepNext/>
              <w:widowControl w:val="0"/>
              <w:jc w:val="right"/>
              <w:rPr>
                <w:rFonts w:ascii="Times New Roman" w:hAnsi="Times New Roman" w:cs="Times New Roman"/>
                <w:i/>
                <w:iCs/>
                <w:sz w:val="24"/>
                <w:szCs w:val="24"/>
              </w:rPr>
            </w:pPr>
            <w:r w:rsidRPr="008D31A2">
              <w:rPr>
                <w:rFonts w:ascii="Times New Roman" w:hAnsi="Times New Roman" w:cs="Times New Roman"/>
                <w:i/>
                <w:iCs/>
                <w:sz w:val="24"/>
                <w:szCs w:val="24"/>
              </w:rPr>
              <w:t>   Đơn vị tính: Triệu VND</w:t>
            </w:r>
          </w:p>
        </w:tc>
      </w:tr>
      <w:tr w:rsidR="002D3BA1" w:rsidRPr="008D31A2" w:rsidTr="00147E6B">
        <w:trPr>
          <w:trHeight w:val="340"/>
        </w:trPr>
        <w:tc>
          <w:tcPr>
            <w:tcW w:w="1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08" w:right="-69"/>
              <w:jc w:val="center"/>
              <w:rPr>
                <w:rFonts w:ascii="Times New Roman" w:hAnsi="Times New Roman" w:cs="Times New Roman"/>
                <w:b/>
                <w:bCs/>
                <w:sz w:val="16"/>
                <w:szCs w:val="16"/>
              </w:rPr>
            </w:pPr>
            <w:r w:rsidRPr="008D31A2">
              <w:rPr>
                <w:rFonts w:ascii="Times New Roman" w:hAnsi="Times New Roman" w:cs="Times New Roman"/>
                <w:b/>
                <w:bCs/>
                <w:sz w:val="16"/>
                <w:szCs w:val="16"/>
              </w:rPr>
              <w:t>STT</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6"/>
                <w:szCs w:val="16"/>
              </w:rPr>
            </w:pPr>
            <w:r w:rsidRPr="008D31A2">
              <w:rPr>
                <w:rFonts w:ascii="Times New Roman" w:hAnsi="Times New Roman" w:cs="Times New Roman"/>
                <w:b/>
                <w:bCs/>
                <w:sz w:val="16"/>
                <w:szCs w:val="16"/>
              </w:rPr>
              <w:t>Mã số thuế</w:t>
            </w:r>
          </w:p>
        </w:tc>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6"/>
                <w:szCs w:val="16"/>
              </w:rPr>
            </w:pPr>
            <w:r w:rsidRPr="008D31A2">
              <w:rPr>
                <w:rFonts w:ascii="Times New Roman" w:hAnsi="Times New Roman" w:cs="Times New Roman"/>
                <w:b/>
                <w:bCs/>
                <w:sz w:val="16"/>
                <w:szCs w:val="16"/>
              </w:rPr>
              <w:t>Tên doanh nghiệp</w:t>
            </w:r>
          </w:p>
        </w:tc>
        <w:tc>
          <w:tcPr>
            <w:tcW w:w="162" w:type="pct"/>
            <w:vMerge w:val="restart"/>
            <w:tcBorders>
              <w:top w:val="single" w:sz="4" w:space="0" w:color="auto"/>
              <w:left w:val="single" w:sz="4" w:space="0" w:color="auto"/>
              <w:right w:val="single" w:sz="4" w:space="0" w:color="auto"/>
            </w:tcBorders>
            <w:vAlign w:val="center"/>
          </w:tcPr>
          <w:p w:rsidR="00376405" w:rsidRPr="008D31A2" w:rsidRDefault="00376405" w:rsidP="009B73ED">
            <w:pPr>
              <w:keepNext/>
              <w:widowControl w:val="0"/>
              <w:ind w:right="-101"/>
              <w:jc w:val="center"/>
              <w:rPr>
                <w:rFonts w:ascii="Times New Roman" w:hAnsi="Times New Roman" w:cs="Times New Roman"/>
                <w:b/>
                <w:bCs/>
                <w:sz w:val="16"/>
                <w:szCs w:val="16"/>
              </w:rPr>
            </w:pPr>
            <w:r w:rsidRPr="008D31A2">
              <w:rPr>
                <w:rFonts w:ascii="Times New Roman" w:hAnsi="Times New Roman" w:cs="Times New Roman"/>
                <w:b/>
                <w:bCs/>
                <w:sz w:val="16"/>
                <w:szCs w:val="16"/>
              </w:rPr>
              <w:t>Tổng n</w:t>
            </w:r>
            <w:r w:rsidR="009B73ED" w:rsidRPr="008D31A2">
              <w:rPr>
                <w:rFonts w:ascii="Times New Roman" w:hAnsi="Times New Roman" w:cs="Times New Roman"/>
                <w:b/>
                <w:bCs/>
                <w:sz w:val="16"/>
                <w:szCs w:val="16"/>
              </w:rPr>
              <w:t>ợ</w:t>
            </w:r>
          </w:p>
        </w:tc>
        <w:tc>
          <w:tcPr>
            <w:tcW w:w="1325" w:type="pct"/>
            <w:gridSpan w:val="7"/>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6"/>
                <w:szCs w:val="16"/>
              </w:rPr>
            </w:pPr>
            <w:r w:rsidRPr="008D31A2">
              <w:rPr>
                <w:rFonts w:ascii="Times New Roman" w:hAnsi="Times New Roman" w:cs="Times New Roman"/>
                <w:b/>
                <w:bCs/>
                <w:sz w:val="16"/>
                <w:szCs w:val="16"/>
              </w:rPr>
              <w:t>Dư nợ xấu</w:t>
            </w:r>
          </w:p>
        </w:tc>
        <w:tc>
          <w:tcPr>
            <w:tcW w:w="1494" w:type="pct"/>
            <w:gridSpan w:val="8"/>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6"/>
                <w:szCs w:val="16"/>
              </w:rPr>
            </w:pPr>
            <w:r w:rsidRPr="008D31A2">
              <w:rPr>
                <w:rFonts w:ascii="Times New Roman" w:hAnsi="Times New Roman" w:cs="Times New Roman"/>
                <w:b/>
                <w:bCs/>
                <w:sz w:val="16"/>
                <w:szCs w:val="16"/>
              </w:rPr>
              <w:t>Nợ xấu có tài sản bảo đảm</w:t>
            </w:r>
          </w:p>
        </w:tc>
        <w:tc>
          <w:tcPr>
            <w:tcW w:w="1024" w:type="pct"/>
            <w:gridSpan w:val="6"/>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6"/>
                <w:szCs w:val="16"/>
              </w:rPr>
            </w:pPr>
            <w:r w:rsidRPr="008D31A2">
              <w:rPr>
                <w:rFonts w:ascii="Times New Roman" w:hAnsi="Times New Roman" w:cs="Times New Roman"/>
                <w:b/>
                <w:bCs/>
                <w:sz w:val="16"/>
                <w:szCs w:val="16"/>
              </w:rPr>
              <w:t>Nợ xấu không có tài sản bảo đảm</w:t>
            </w:r>
          </w:p>
        </w:tc>
        <w:tc>
          <w:tcPr>
            <w:tcW w:w="223"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2D3BA1">
            <w:pPr>
              <w:keepNext/>
              <w:widowControl w:val="0"/>
              <w:ind w:left="-121" w:right="-102"/>
              <w:jc w:val="center"/>
              <w:rPr>
                <w:rFonts w:ascii="Times New Roman" w:hAnsi="Times New Roman" w:cs="Times New Roman"/>
                <w:b/>
                <w:bCs/>
                <w:sz w:val="16"/>
                <w:szCs w:val="16"/>
              </w:rPr>
            </w:pPr>
            <w:r w:rsidRPr="008D31A2">
              <w:rPr>
                <w:rFonts w:ascii="Times New Roman" w:hAnsi="Times New Roman" w:cs="Times New Roman"/>
                <w:b/>
                <w:bCs/>
                <w:sz w:val="16"/>
                <w:szCs w:val="16"/>
              </w:rPr>
              <w:t>Nợ khó đòi đã xử lý được theo dõi ngoại bảng (tài khoản</w:t>
            </w:r>
            <w:r w:rsidR="0030530F" w:rsidRPr="008D31A2">
              <w:rPr>
                <w:rFonts w:ascii="Times New Roman" w:hAnsi="Times New Roman" w:cs="Times New Roman"/>
                <w:b/>
                <w:bCs/>
                <w:sz w:val="16"/>
                <w:szCs w:val="16"/>
              </w:rPr>
              <w:t xml:space="preserve"> </w:t>
            </w:r>
            <w:r w:rsidRPr="008D31A2">
              <w:rPr>
                <w:rFonts w:ascii="Times New Roman" w:hAnsi="Times New Roman" w:cs="Times New Roman"/>
                <w:b/>
                <w:bCs/>
                <w:sz w:val="16"/>
                <w:szCs w:val="16"/>
              </w:rPr>
              <w:t>97)</w:t>
            </w:r>
          </w:p>
        </w:tc>
        <w:tc>
          <w:tcPr>
            <w:tcW w:w="17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2D3BA1">
            <w:pPr>
              <w:keepNext/>
              <w:widowControl w:val="0"/>
              <w:ind w:left="-114" w:right="-108"/>
              <w:jc w:val="center"/>
              <w:rPr>
                <w:rFonts w:ascii="Times New Roman" w:hAnsi="Times New Roman" w:cs="Times New Roman"/>
                <w:b/>
                <w:bCs/>
                <w:sz w:val="16"/>
                <w:szCs w:val="16"/>
              </w:rPr>
            </w:pPr>
            <w:r w:rsidRPr="008D31A2">
              <w:rPr>
                <w:rFonts w:ascii="Times New Roman" w:hAnsi="Times New Roman" w:cs="Times New Roman"/>
                <w:b/>
                <w:bCs/>
                <w:sz w:val="16"/>
                <w:szCs w:val="16"/>
              </w:rPr>
              <w:t>Dư nợ xấu của các khoản cho vay theo hợp đồng nhận ủy thác đầu tư</w:t>
            </w:r>
          </w:p>
        </w:tc>
      </w:tr>
      <w:tr w:rsidR="002D3BA1" w:rsidRPr="008D31A2" w:rsidTr="00147E6B">
        <w:trPr>
          <w:trHeight w:val="340"/>
        </w:trPr>
        <w:tc>
          <w:tcPr>
            <w:tcW w:w="183" w:type="pct"/>
            <w:gridSpan w:val="2"/>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6"/>
                <w:szCs w:val="16"/>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6"/>
                <w:szCs w:val="16"/>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6"/>
                <w:szCs w:val="16"/>
              </w:rPr>
            </w:pPr>
          </w:p>
        </w:tc>
        <w:tc>
          <w:tcPr>
            <w:tcW w:w="162" w:type="pct"/>
            <w:vMerge/>
            <w:tcBorders>
              <w:left w:val="single" w:sz="4" w:space="0" w:color="auto"/>
              <w:right w:val="single" w:sz="4" w:space="0" w:color="auto"/>
            </w:tcBorders>
            <w:vAlign w:val="center"/>
          </w:tcPr>
          <w:p w:rsidR="00376405" w:rsidRPr="008D31A2" w:rsidRDefault="00376405" w:rsidP="00623A2D">
            <w:pPr>
              <w:keepNext/>
              <w:widowControl w:val="0"/>
              <w:jc w:val="center"/>
              <w:rPr>
                <w:rFonts w:ascii="Times New Roman" w:hAnsi="Times New Roman" w:cs="Times New Roman"/>
                <w:bCs/>
                <w:sz w:val="16"/>
                <w:szCs w:val="16"/>
              </w:rPr>
            </w:pPr>
          </w:p>
        </w:tc>
        <w:tc>
          <w:tcPr>
            <w:tcW w:w="180"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VND</w:t>
            </w:r>
          </w:p>
        </w:tc>
        <w:tc>
          <w:tcPr>
            <w:tcW w:w="180"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04"/>
              <w:jc w:val="center"/>
              <w:rPr>
                <w:rFonts w:ascii="Times New Roman" w:hAnsi="Times New Roman" w:cs="Times New Roman"/>
                <w:bCs/>
                <w:sz w:val="16"/>
                <w:szCs w:val="16"/>
              </w:rPr>
            </w:pPr>
            <w:r w:rsidRPr="008D31A2">
              <w:rPr>
                <w:rFonts w:ascii="Times New Roman" w:hAnsi="Times New Roman" w:cs="Times New Roman"/>
                <w:bCs/>
                <w:sz w:val="16"/>
                <w:szCs w:val="16"/>
              </w:rPr>
              <w:t>Ngoại tệ</w:t>
            </w:r>
          </w:p>
        </w:tc>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right="-109"/>
              <w:jc w:val="center"/>
              <w:rPr>
                <w:rFonts w:ascii="Times New Roman" w:hAnsi="Times New Roman" w:cs="Times New Roman"/>
                <w:bCs/>
                <w:sz w:val="16"/>
                <w:szCs w:val="16"/>
              </w:rPr>
            </w:pPr>
            <w:r w:rsidRPr="008D31A2">
              <w:rPr>
                <w:rFonts w:ascii="Times New Roman" w:hAnsi="Times New Roman" w:cs="Times New Roman"/>
                <w:bCs/>
                <w:sz w:val="16"/>
                <w:szCs w:val="16"/>
              </w:rPr>
              <w:t>Thuộc nhóm nợ</w:t>
            </w:r>
          </w:p>
        </w:tc>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2D3BA1">
            <w:pPr>
              <w:keepNext/>
              <w:widowControl w:val="0"/>
              <w:ind w:right="-108"/>
              <w:jc w:val="center"/>
              <w:rPr>
                <w:rFonts w:ascii="Times New Roman" w:hAnsi="Times New Roman" w:cs="Times New Roman"/>
                <w:bCs/>
                <w:sz w:val="16"/>
                <w:szCs w:val="16"/>
              </w:rPr>
            </w:pPr>
            <w:r w:rsidRPr="008D31A2">
              <w:rPr>
                <w:rFonts w:ascii="Times New Roman" w:hAnsi="Times New Roman" w:cs="Times New Roman"/>
                <w:bCs/>
                <w:sz w:val="16"/>
                <w:szCs w:val="16"/>
              </w:rPr>
              <w:t>Giá trị TSBĐ</w:t>
            </w:r>
          </w:p>
        </w:tc>
        <w:tc>
          <w:tcPr>
            <w:tcW w:w="225" w:type="pct"/>
            <w:vMerge w:val="restar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Dự phòng rủi ro đã trích cho nợ xấu chưa sử dụng</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Trong đó</w:t>
            </w:r>
          </w:p>
        </w:tc>
        <w:tc>
          <w:tcPr>
            <w:tcW w:w="765" w:type="pct"/>
            <w:gridSpan w:val="4"/>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 xml:space="preserve"> Ngắn hạn</w:t>
            </w:r>
          </w:p>
        </w:tc>
        <w:tc>
          <w:tcPr>
            <w:tcW w:w="729" w:type="pct"/>
            <w:gridSpan w:val="4"/>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 xml:space="preserve"> Trung, dài hạn</w:t>
            </w:r>
          </w:p>
        </w:tc>
        <w:tc>
          <w:tcPr>
            <w:tcW w:w="489" w:type="pct"/>
            <w:gridSpan w:val="3"/>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 xml:space="preserve"> Ngắn hạn</w:t>
            </w:r>
          </w:p>
        </w:tc>
        <w:tc>
          <w:tcPr>
            <w:tcW w:w="535" w:type="pct"/>
            <w:gridSpan w:val="3"/>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Trung, dài hạn</w:t>
            </w: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4"/>
                <w:szCs w:val="14"/>
              </w:rPr>
            </w:pPr>
          </w:p>
        </w:tc>
        <w:tc>
          <w:tcPr>
            <w:tcW w:w="175" w:type="pct"/>
            <w:gridSpan w:val="2"/>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4"/>
                <w:szCs w:val="14"/>
              </w:rPr>
            </w:pPr>
          </w:p>
        </w:tc>
      </w:tr>
      <w:tr w:rsidR="002D3BA1" w:rsidRPr="008D31A2" w:rsidTr="00147E6B">
        <w:trPr>
          <w:trHeight w:val="340"/>
        </w:trPr>
        <w:tc>
          <w:tcPr>
            <w:tcW w:w="183" w:type="pct"/>
            <w:gridSpan w:val="2"/>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6"/>
                <w:szCs w:val="16"/>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6"/>
                <w:szCs w:val="16"/>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6"/>
                <w:szCs w:val="16"/>
              </w:rPr>
            </w:pPr>
          </w:p>
        </w:tc>
        <w:tc>
          <w:tcPr>
            <w:tcW w:w="162" w:type="pct"/>
            <w:vMerge/>
            <w:tcBorders>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hAnsi="Times New Roman" w:cs="Times New Roman"/>
                <w:bCs/>
                <w:sz w:val="16"/>
                <w:szCs w:val="16"/>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Cs/>
                <w:sz w:val="16"/>
                <w:szCs w:val="16"/>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Cs/>
                <w:sz w:val="16"/>
                <w:szCs w:val="16"/>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Cs/>
                <w:sz w:val="16"/>
                <w:szCs w:val="16"/>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Cs/>
                <w:sz w:val="16"/>
                <w:szCs w:val="16"/>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Cs/>
                <w:sz w:val="16"/>
                <w:szCs w:val="16"/>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Nợ chờ xử lý</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2D3BA1">
            <w:pPr>
              <w:keepNext/>
              <w:widowControl w:val="0"/>
              <w:ind w:left="-107" w:right="-108"/>
              <w:jc w:val="center"/>
              <w:rPr>
                <w:rFonts w:ascii="Times New Roman" w:hAnsi="Times New Roman" w:cs="Times New Roman"/>
                <w:bCs/>
                <w:sz w:val="16"/>
                <w:szCs w:val="16"/>
              </w:rPr>
            </w:pPr>
            <w:r w:rsidRPr="008D31A2">
              <w:rPr>
                <w:rFonts w:ascii="Times New Roman" w:hAnsi="Times New Roman" w:cs="Times New Roman"/>
                <w:bCs/>
                <w:sz w:val="16"/>
                <w:szCs w:val="16"/>
              </w:rPr>
              <w:t>Nợ khoanh</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VND</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9B73ED">
            <w:pPr>
              <w:keepNext/>
              <w:widowControl w:val="0"/>
              <w:ind w:left="-26" w:right="-50"/>
              <w:jc w:val="center"/>
              <w:rPr>
                <w:rFonts w:ascii="Times New Roman" w:hAnsi="Times New Roman" w:cs="Times New Roman"/>
                <w:bCs/>
                <w:sz w:val="16"/>
                <w:szCs w:val="16"/>
              </w:rPr>
            </w:pPr>
            <w:r w:rsidRPr="008D31A2">
              <w:rPr>
                <w:rFonts w:ascii="Times New Roman" w:hAnsi="Times New Roman" w:cs="Times New Roman"/>
                <w:bCs/>
                <w:sz w:val="16"/>
                <w:szCs w:val="16"/>
              </w:rPr>
              <w:t>Ngoại tệ</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10" w:right="-189"/>
              <w:jc w:val="center"/>
              <w:rPr>
                <w:rFonts w:ascii="Times New Roman" w:hAnsi="Times New Roman" w:cs="Times New Roman"/>
                <w:bCs/>
                <w:sz w:val="16"/>
                <w:szCs w:val="16"/>
              </w:rPr>
            </w:pPr>
            <w:r w:rsidRPr="008D31A2">
              <w:rPr>
                <w:rFonts w:ascii="Times New Roman" w:hAnsi="Times New Roman" w:cs="Times New Roman"/>
                <w:bCs/>
                <w:sz w:val="16"/>
                <w:szCs w:val="16"/>
              </w:rPr>
              <w:t>Giá trị TSBĐ</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Dự phòng rủi ro đã trích cho nợ xấu chưa sử dụng</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09" w:right="-189"/>
              <w:jc w:val="center"/>
              <w:rPr>
                <w:rFonts w:ascii="Times New Roman" w:hAnsi="Times New Roman" w:cs="Times New Roman"/>
                <w:bCs/>
                <w:sz w:val="16"/>
                <w:szCs w:val="16"/>
              </w:rPr>
            </w:pPr>
            <w:r w:rsidRPr="008D31A2">
              <w:rPr>
                <w:rFonts w:ascii="Times New Roman" w:hAnsi="Times New Roman" w:cs="Times New Roman"/>
                <w:bCs/>
                <w:sz w:val="16"/>
                <w:szCs w:val="16"/>
              </w:rPr>
              <w:t>VND</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9B73ED">
            <w:pPr>
              <w:keepNext/>
              <w:widowControl w:val="0"/>
              <w:ind w:left="-112" w:right="-59"/>
              <w:jc w:val="center"/>
              <w:rPr>
                <w:rFonts w:ascii="Times New Roman" w:hAnsi="Times New Roman" w:cs="Times New Roman"/>
                <w:bCs/>
                <w:sz w:val="16"/>
                <w:szCs w:val="16"/>
              </w:rPr>
            </w:pPr>
            <w:r w:rsidRPr="008D31A2">
              <w:rPr>
                <w:rFonts w:ascii="Times New Roman" w:hAnsi="Times New Roman" w:cs="Times New Roman"/>
                <w:bCs/>
                <w:sz w:val="16"/>
                <w:szCs w:val="16"/>
              </w:rPr>
              <w:t>Ngoại tệ</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2D3BA1">
            <w:pPr>
              <w:keepNext/>
              <w:widowControl w:val="0"/>
              <w:ind w:right="-105"/>
              <w:jc w:val="center"/>
              <w:rPr>
                <w:rFonts w:ascii="Times New Roman" w:hAnsi="Times New Roman" w:cs="Times New Roman"/>
                <w:bCs/>
                <w:sz w:val="16"/>
                <w:szCs w:val="16"/>
              </w:rPr>
            </w:pPr>
            <w:r w:rsidRPr="008D31A2">
              <w:rPr>
                <w:rFonts w:ascii="Times New Roman" w:hAnsi="Times New Roman" w:cs="Times New Roman"/>
                <w:bCs/>
                <w:sz w:val="16"/>
                <w:szCs w:val="16"/>
              </w:rPr>
              <w:t>Giá trị TSBĐ</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Dự phòng rủi ro đã trích cho nợ xấu chưa sử dụng</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2D3BA1">
            <w:pPr>
              <w:keepNext/>
              <w:widowControl w:val="0"/>
              <w:ind w:left="-87" w:right="-101"/>
              <w:jc w:val="center"/>
              <w:rPr>
                <w:rFonts w:ascii="Times New Roman" w:hAnsi="Times New Roman" w:cs="Times New Roman"/>
                <w:bCs/>
                <w:sz w:val="16"/>
                <w:szCs w:val="16"/>
              </w:rPr>
            </w:pPr>
            <w:r w:rsidRPr="008D31A2">
              <w:rPr>
                <w:rFonts w:ascii="Times New Roman" w:hAnsi="Times New Roman" w:cs="Times New Roman"/>
                <w:bCs/>
                <w:sz w:val="16"/>
                <w:szCs w:val="16"/>
              </w:rPr>
              <w:t>VND</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21"/>
              <w:jc w:val="center"/>
              <w:rPr>
                <w:rFonts w:ascii="Times New Roman" w:hAnsi="Times New Roman" w:cs="Times New Roman"/>
                <w:bCs/>
                <w:sz w:val="16"/>
                <w:szCs w:val="16"/>
              </w:rPr>
            </w:pPr>
            <w:r w:rsidRPr="008D31A2">
              <w:rPr>
                <w:rFonts w:ascii="Times New Roman" w:hAnsi="Times New Roman" w:cs="Times New Roman"/>
                <w:bCs/>
                <w:sz w:val="16"/>
                <w:szCs w:val="16"/>
              </w:rPr>
              <w:t>Ngoại tệ</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04"/>
              <w:jc w:val="center"/>
              <w:rPr>
                <w:rFonts w:ascii="Times New Roman" w:hAnsi="Times New Roman" w:cs="Times New Roman"/>
                <w:bCs/>
                <w:sz w:val="16"/>
                <w:szCs w:val="16"/>
              </w:rPr>
            </w:pPr>
            <w:r w:rsidRPr="008D31A2">
              <w:rPr>
                <w:rFonts w:ascii="Times New Roman" w:hAnsi="Times New Roman" w:cs="Times New Roman"/>
                <w:bCs/>
                <w:sz w:val="16"/>
                <w:szCs w:val="16"/>
              </w:rPr>
              <w:t>Dự phòng rủi ro đã trích cho nợ xấu chưa sử dụng</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09"/>
              <w:jc w:val="center"/>
              <w:rPr>
                <w:rFonts w:ascii="Times New Roman" w:hAnsi="Times New Roman" w:cs="Times New Roman"/>
                <w:bCs/>
                <w:sz w:val="16"/>
                <w:szCs w:val="16"/>
              </w:rPr>
            </w:pPr>
            <w:r w:rsidRPr="008D31A2">
              <w:rPr>
                <w:rFonts w:ascii="Times New Roman" w:hAnsi="Times New Roman" w:cs="Times New Roman"/>
                <w:bCs/>
                <w:sz w:val="16"/>
                <w:szCs w:val="16"/>
              </w:rPr>
              <w:t>VND</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76405">
            <w:pPr>
              <w:keepNext/>
              <w:widowControl w:val="0"/>
              <w:ind w:left="-107"/>
              <w:jc w:val="center"/>
              <w:rPr>
                <w:rFonts w:ascii="Times New Roman" w:hAnsi="Times New Roman" w:cs="Times New Roman"/>
                <w:bCs/>
                <w:sz w:val="16"/>
                <w:szCs w:val="16"/>
              </w:rPr>
            </w:pPr>
            <w:r w:rsidRPr="008D31A2">
              <w:rPr>
                <w:rFonts w:ascii="Times New Roman" w:hAnsi="Times New Roman" w:cs="Times New Roman"/>
                <w:bCs/>
                <w:sz w:val="16"/>
                <w:szCs w:val="16"/>
              </w:rPr>
              <w:t>Ngoại tệ</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Cs/>
                <w:sz w:val="16"/>
                <w:szCs w:val="16"/>
              </w:rPr>
            </w:pPr>
            <w:r w:rsidRPr="008D31A2">
              <w:rPr>
                <w:rFonts w:ascii="Times New Roman" w:hAnsi="Times New Roman" w:cs="Times New Roman"/>
                <w:bCs/>
                <w:sz w:val="16"/>
                <w:szCs w:val="16"/>
              </w:rPr>
              <w:t>Dự phòng rủi ro đã trích cho nợ xấu chưa sử dụng</w:t>
            </w: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4"/>
                <w:szCs w:val="14"/>
              </w:rPr>
            </w:pPr>
          </w:p>
        </w:tc>
        <w:tc>
          <w:tcPr>
            <w:tcW w:w="175" w:type="pct"/>
            <w:gridSpan w:val="2"/>
            <w:vMerge/>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hAnsi="Times New Roman" w:cs="Times New Roman"/>
                <w:b/>
                <w:bCs/>
                <w:sz w:val="14"/>
                <w:szCs w:val="14"/>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(3)</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376405">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(4)</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(5)</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(6)</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(7)</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(8)</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(9)</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(10)</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(11)</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(12)</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(13)</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(14)</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(15)</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(16)</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0530F">
            <w:pPr>
              <w:keepNext/>
              <w:widowControl w:val="0"/>
              <w:ind w:right="-59"/>
              <w:jc w:val="center"/>
              <w:rPr>
                <w:rFonts w:ascii="Times New Roman" w:hAnsi="Times New Roman" w:cs="Times New Roman"/>
                <w:i/>
                <w:sz w:val="16"/>
                <w:szCs w:val="16"/>
              </w:rPr>
            </w:pPr>
            <w:r w:rsidRPr="008D31A2">
              <w:rPr>
                <w:rFonts w:ascii="Times New Roman" w:hAnsi="Times New Roman" w:cs="Times New Roman"/>
                <w:i/>
                <w:sz w:val="16"/>
                <w:szCs w:val="16"/>
              </w:rPr>
              <w:t>(17)</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(18)</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(19)</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30530F">
            <w:pPr>
              <w:keepNext/>
              <w:widowControl w:val="0"/>
              <w:ind w:left="-43" w:right="-36"/>
              <w:jc w:val="center"/>
              <w:rPr>
                <w:rFonts w:ascii="Times New Roman" w:hAnsi="Times New Roman" w:cs="Times New Roman"/>
                <w:i/>
                <w:sz w:val="16"/>
                <w:szCs w:val="16"/>
              </w:rPr>
            </w:pPr>
            <w:r w:rsidRPr="008D31A2">
              <w:rPr>
                <w:rFonts w:ascii="Times New Roman" w:hAnsi="Times New Roman" w:cs="Times New Roman"/>
                <w:i/>
                <w:sz w:val="16"/>
                <w:szCs w:val="16"/>
              </w:rPr>
              <w:t>(20)</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(21)</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(22)</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(23)</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(24)</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(25)</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(26)</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sz w:val="16"/>
                <w:szCs w:val="16"/>
              </w:rPr>
            </w:pPr>
            <w:r w:rsidRPr="008D31A2">
              <w:rPr>
                <w:rFonts w:ascii="Times New Roman" w:hAnsi="Times New Roman" w:cs="Times New Roman"/>
                <w:i/>
                <w:sz w:val="16"/>
                <w:szCs w:val="16"/>
              </w:rPr>
              <w:t>(27)</w:t>
            </w:r>
          </w:p>
        </w:tc>
      </w:tr>
      <w:tr w:rsidR="009970F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A</w:t>
            </w:r>
          </w:p>
        </w:tc>
        <w:tc>
          <w:tcPr>
            <w:tcW w:w="1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Tập đoàn kinh tế NN (Bao gồm cả Tập đoàn mẹ và đơn vị thành viên thuộc Tập đoàn)</w:t>
            </w:r>
          </w:p>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(=I+II+….)</w:t>
            </w:r>
          </w:p>
        </w:tc>
        <w:tc>
          <w:tcPr>
            <w:tcW w:w="162" w:type="pct"/>
            <w:tcBorders>
              <w:top w:val="single" w:sz="4" w:space="0" w:color="auto"/>
              <w:left w:val="single" w:sz="4" w:space="0" w:color="auto"/>
              <w:bottom w:val="single" w:sz="4" w:space="0" w:color="auto"/>
              <w:right w:val="single" w:sz="4" w:space="0" w:color="auto"/>
            </w:tcBorders>
            <w:shd w:val="clear" w:color="auto" w:fill="FFFFFF"/>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I</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Tập đoàn 1 (=1+2)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Tập đoàn mẹ</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Các đơn vị thành viên (2.1+2.2+….)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lastRenderedPageBreak/>
              <w:t>2.1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1</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b/>
                <w:bCs/>
                <w:i/>
                <w:iCs/>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b/>
                <w:bCs/>
                <w:i/>
                <w:iCs/>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II</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Tập đoàn 2 (=1+2)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Tập đoàn mẹ</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Các đơn vị thành viên (2.1+2.2+….)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1</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Cs/>
                <w:sz w:val="14"/>
                <w:szCs w:val="14"/>
              </w:rPr>
            </w:pPr>
            <w:r w:rsidRPr="008D31A2">
              <w:rPr>
                <w:rFonts w:ascii="Times New Roman" w:hAnsi="Times New Roman" w:cs="Times New Roman"/>
                <w:b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B</w:t>
            </w:r>
          </w:p>
        </w:tc>
        <w:tc>
          <w:tcPr>
            <w:tcW w:w="1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 xml:space="preserve">Tổng công ty NN (Bao gồm cả Công ty mẹ và các đơn vị thành viên thuộc tổng công ty; không bao gồm các tổng công ty thuộc các Tập đoàn kinh tế nhà nước) </w:t>
            </w:r>
          </w:p>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(=I+II+…….)</w:t>
            </w:r>
          </w:p>
        </w:tc>
        <w:tc>
          <w:tcPr>
            <w:tcW w:w="162" w:type="pct"/>
            <w:tcBorders>
              <w:top w:val="single" w:sz="4" w:space="0" w:color="auto"/>
              <w:left w:val="single" w:sz="4" w:space="0" w:color="auto"/>
              <w:bottom w:val="single" w:sz="4" w:space="0" w:color="auto"/>
              <w:right w:val="single" w:sz="4" w:space="0" w:color="auto"/>
            </w:tcBorders>
            <w:shd w:val="clear" w:color="auto" w:fill="FFFFFF"/>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lastRenderedPageBreak/>
              <w:t>I</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Tổng công ty 1 (=1+2)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Tổng công ty mẹ</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Các đơn vị thành viên (=2.1+2.2+….)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1</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II</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Tổng công ty 2 (=1+2)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Tổng công ty mẹ</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i/>
                <w:iCs/>
                <w:sz w:val="14"/>
                <w:szCs w:val="14"/>
              </w:rPr>
            </w:pPr>
            <w:r w:rsidRPr="008D31A2">
              <w:rPr>
                <w:rFonts w:ascii="Times New Roman" w:hAnsi="Times New Roman" w:cs="Times New Roman"/>
                <w:b/>
                <w:bCs/>
                <w:i/>
                <w:iCs/>
                <w:sz w:val="14"/>
                <w:szCs w:val="14"/>
              </w:rPr>
              <w:t>Các đơn vị thành viên (=2.1+2.2+….)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2.1</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1</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2.2</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Đơn vị thành viên 2</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i/>
                <w:iCs/>
                <w:sz w:val="14"/>
                <w:szCs w:val="14"/>
              </w:rPr>
            </w:pPr>
            <w:r w:rsidRPr="008D31A2">
              <w:rPr>
                <w:rFonts w:ascii="Times New Roman" w:hAnsi="Times New Roman" w:cs="Times New Roman"/>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i/>
                <w:iCs/>
                <w:sz w:val="14"/>
                <w:szCs w:val="14"/>
              </w:rPr>
            </w:pPr>
            <w:r w:rsidRPr="008D31A2">
              <w:rPr>
                <w:rFonts w:ascii="Times New Roman" w:hAnsi="Times New Roman" w:cs="Times New Roman"/>
                <w:b/>
                <w:bCs/>
                <w:i/>
                <w:i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i/>
                <w:iCs/>
                <w:sz w:val="14"/>
                <w:szCs w:val="14"/>
              </w:rPr>
            </w:pPr>
            <w:r w:rsidRPr="008D31A2">
              <w:rPr>
                <w:rFonts w:ascii="Times New Roman" w:hAnsi="Times New Roman" w:cs="Times New Roman"/>
                <w:i/>
                <w:iCs/>
                <w:sz w:val="14"/>
                <w:szCs w:val="14"/>
              </w:rPr>
              <w:t>…………….</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widowControl w:val="0"/>
              <w:rPr>
                <w:rFonts w:ascii="Times New Roman" w:hAnsi="Times New Roman" w:cs="Times New Roman"/>
                <w:sz w:val="14"/>
                <w:szCs w:val="14"/>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sz w:val="14"/>
                <w:szCs w:val="14"/>
              </w:rPr>
            </w:pPr>
            <w:r w:rsidRPr="008D31A2">
              <w:rPr>
                <w:rFonts w:ascii="Times New Roman" w:hAnsi="Times New Roman" w:cs="Times New Roman"/>
                <w:sz w:val="14"/>
                <w:szCs w:val="14"/>
              </w:rPr>
              <w:t> </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 </w:t>
            </w:r>
          </w:p>
        </w:tc>
      </w:tr>
      <w:tr w:rsidR="002D3BA1" w:rsidRPr="008D31A2" w:rsidTr="00147E6B">
        <w:trPr>
          <w:trHeight w:val="340"/>
        </w:trPr>
        <w:tc>
          <w:tcPr>
            <w:tcW w:w="183"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17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rPr>
                <w:rFonts w:ascii="Times New Roman" w:hAnsi="Times New Roman" w:cs="Times New Roman"/>
                <w:b/>
                <w:bCs/>
                <w:sz w:val="14"/>
                <w:szCs w:val="14"/>
              </w:rPr>
            </w:pPr>
            <w:r w:rsidRPr="008D31A2">
              <w:rPr>
                <w:rFonts w:ascii="Times New Roman" w:hAnsi="Times New Roman" w:cs="Times New Roman"/>
                <w:b/>
                <w:bCs/>
                <w:sz w:val="14"/>
                <w:szCs w:val="14"/>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widowControl w:val="0"/>
              <w:jc w:val="center"/>
              <w:rPr>
                <w:rFonts w:ascii="Times New Roman" w:hAnsi="Times New Roman" w:cs="Times New Roman"/>
                <w:b/>
                <w:bCs/>
                <w:sz w:val="14"/>
                <w:szCs w:val="14"/>
              </w:rPr>
            </w:pPr>
            <w:r w:rsidRPr="008D31A2">
              <w:rPr>
                <w:rFonts w:ascii="Times New Roman" w:hAnsi="Times New Roman" w:cs="Times New Roman"/>
                <w:b/>
                <w:bCs/>
                <w:sz w:val="14"/>
                <w:szCs w:val="14"/>
              </w:rPr>
              <w:t>Tổng cộng (A+B)</w:t>
            </w:r>
          </w:p>
        </w:tc>
        <w:tc>
          <w:tcPr>
            <w:tcW w:w="162" w:type="pct"/>
            <w:tcBorders>
              <w:top w:val="single" w:sz="4" w:space="0" w:color="auto"/>
              <w:left w:val="single" w:sz="4" w:space="0" w:color="auto"/>
              <w:bottom w:val="single" w:sz="4" w:space="0" w:color="auto"/>
              <w:right w:val="single" w:sz="4" w:space="0" w:color="auto"/>
            </w:tcBorders>
            <w:vAlign w:val="center"/>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7"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9"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rsidR="00376405" w:rsidRPr="008D31A2" w:rsidRDefault="00376405" w:rsidP="00623A2D">
            <w:pPr>
              <w:keepNext/>
              <w:rPr>
                <w:rFonts w:ascii="Times New Roman" w:eastAsia="Calibri" w:hAnsi="Times New Roman" w:cs="Times New Roman"/>
                <w:sz w:val="20"/>
                <w:szCs w:val="20"/>
              </w:rPr>
            </w:pPr>
          </w:p>
        </w:tc>
      </w:tr>
    </w:tbl>
    <w:p w:rsidR="00376405" w:rsidRPr="00212EEC" w:rsidRDefault="00376405" w:rsidP="00376405">
      <w:pPr>
        <w:spacing w:before="60" w:after="60" w:line="240" w:lineRule="atLeast"/>
        <w:jc w:val="both"/>
        <w:rPr>
          <w:rFonts w:ascii="Times New Roman" w:hAnsi="Times New Roman" w:cs="Times New Roman"/>
          <w:b/>
          <w:bCs/>
          <w:i/>
          <w:sz w:val="24"/>
          <w:szCs w:val="24"/>
        </w:rPr>
      </w:pPr>
    </w:p>
    <w:p w:rsidR="00376405" w:rsidRPr="008D31A2" w:rsidRDefault="00376405"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w:t>
      </w:r>
      <w:r w:rsidRPr="008D31A2">
        <w:rPr>
          <w:rFonts w:ascii="Times New Roman" w:hAnsi="Times New Roman" w:cs="Times New Roman"/>
          <w:b/>
          <w:bCs/>
          <w:i/>
          <w:sz w:val="24"/>
          <w:szCs w:val="24"/>
        </w:rPr>
        <w:t xml:space="preserve">tượng áp dụng: </w:t>
      </w:r>
      <w:r w:rsidRPr="008D31A2">
        <w:rPr>
          <w:rFonts w:ascii="Times New Roman" w:hAnsi="Times New Roman" w:cs="Times New Roman"/>
          <w:bCs/>
          <w:iCs/>
          <w:sz w:val="24"/>
          <w:szCs w:val="24"/>
        </w:rPr>
        <w:t>Các tổ chức tín dụng (trừ Ngân hàng Chính sách xã hội,</w:t>
      </w:r>
      <w:r w:rsidR="00181A82" w:rsidRPr="008D31A2">
        <w:rPr>
          <w:rFonts w:ascii="Times New Roman" w:hAnsi="Times New Roman" w:cs="Times New Roman"/>
          <w:bCs/>
          <w:iCs/>
          <w:sz w:val="24"/>
          <w:szCs w:val="24"/>
        </w:rPr>
        <w:t xml:space="preserve"> </w:t>
      </w:r>
      <w:r w:rsidR="00436A8F">
        <w:rPr>
          <w:rFonts w:ascii="Times New Roman" w:hAnsi="Times New Roman" w:cs="Times New Roman"/>
          <w:bCs/>
          <w:iCs/>
          <w:sz w:val="24"/>
          <w:szCs w:val="24"/>
        </w:rPr>
        <w:t>Ngân hàng Hợp tác xã Việt Nam</w:t>
      </w:r>
      <w:r w:rsidRPr="008D31A2">
        <w:rPr>
          <w:rFonts w:ascii="Times New Roman" w:hAnsi="Times New Roman" w:cs="Times New Roman"/>
          <w:bCs/>
          <w:iCs/>
          <w:sz w:val="24"/>
          <w:szCs w:val="24"/>
        </w:rPr>
        <w:t xml:space="preserve">, Quỹ tín dụng nhân dân). </w:t>
      </w:r>
    </w:p>
    <w:p w:rsidR="00376405" w:rsidRPr="008D31A2" w:rsidRDefault="00376405" w:rsidP="009C5A82">
      <w:pPr>
        <w:spacing w:before="60" w:after="60" w:line="240" w:lineRule="atLeast"/>
        <w:rPr>
          <w:rFonts w:ascii="Times New Roman" w:hAnsi="Times New Roman" w:cs="Times New Roman"/>
          <w:bCs/>
          <w:iCs/>
          <w:sz w:val="24"/>
          <w:szCs w:val="24"/>
        </w:rPr>
      </w:pPr>
      <w:r w:rsidRPr="008D31A2">
        <w:rPr>
          <w:rFonts w:ascii="Times New Roman" w:eastAsia="Calibri" w:hAnsi="Times New Roman" w:cs="Times New Roman"/>
          <w:b/>
          <w:i/>
          <w:sz w:val="24"/>
          <w:szCs w:val="24"/>
        </w:rPr>
        <w:t xml:space="preserve">2. Yêu cầu số liệu báo cáo: </w:t>
      </w:r>
      <w:r w:rsidRPr="008D31A2">
        <w:rPr>
          <w:rFonts w:ascii="Times New Roman" w:eastAsia="Calibri" w:hAnsi="Times New Roman" w:cs="Times New Roman"/>
          <w:sz w:val="24"/>
          <w:szCs w:val="24"/>
        </w:rPr>
        <w:t xml:space="preserve">Trụ sở chính tổ chức tín dụng </w:t>
      </w:r>
      <w:r w:rsidRPr="008D31A2">
        <w:rPr>
          <w:rFonts w:ascii="Times New Roman" w:hAnsi="Times New Roman" w:cs="Times New Roman"/>
          <w:bCs/>
          <w:iCs/>
          <w:sz w:val="24"/>
          <w:szCs w:val="24"/>
        </w:rPr>
        <w:t xml:space="preserve">tổng hợp số liệu toàn hệ thống gửi NHNN thông qua </w:t>
      </w:r>
      <w:r w:rsidR="00C40AF2" w:rsidRPr="008D31A2">
        <w:rPr>
          <w:rFonts w:ascii="Times New Roman" w:hAnsi="Times New Roman" w:cs="Times New Roman"/>
          <w:bCs/>
          <w:iCs/>
          <w:sz w:val="24"/>
          <w:szCs w:val="24"/>
        </w:rPr>
        <w:t>Cục Công nghệ thông tin</w:t>
      </w:r>
      <w:r w:rsidRPr="008D31A2">
        <w:rPr>
          <w:rFonts w:ascii="Times New Roman" w:hAnsi="Times New Roman" w:cs="Times New Roman"/>
          <w:bCs/>
          <w:iCs/>
          <w:sz w:val="24"/>
          <w:szCs w:val="24"/>
        </w:rPr>
        <w:t>.</w:t>
      </w:r>
    </w:p>
    <w:p w:rsidR="00376405" w:rsidRPr="008D31A2" w:rsidRDefault="00376405"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b/>
          <w:i/>
          <w:sz w:val="24"/>
          <w:szCs w:val="24"/>
        </w:rPr>
        <w:t>3. Thời hạn gửi báo cáo:</w:t>
      </w:r>
      <w:r w:rsidRPr="008D31A2">
        <w:rPr>
          <w:rFonts w:ascii="Times New Roman" w:hAnsi="Times New Roman" w:cs="Times New Roman"/>
          <w:sz w:val="24"/>
          <w:szCs w:val="24"/>
        </w:rPr>
        <w:t xml:space="preserve"> Chậm nhất ngày 25 tháng tiếp theo ngay sau tháng báo cáo. </w:t>
      </w:r>
    </w:p>
    <w:p w:rsidR="00376405" w:rsidRPr="008D31A2" w:rsidRDefault="00376405" w:rsidP="009C5A82">
      <w:pPr>
        <w:spacing w:before="60" w:after="60" w:line="240" w:lineRule="atLeast"/>
        <w:jc w:val="both"/>
        <w:rPr>
          <w:rFonts w:ascii="Times New Roman" w:eastAsia="Calibri" w:hAnsi="Times New Roman" w:cs="Times New Roman"/>
          <w:sz w:val="24"/>
          <w:szCs w:val="24"/>
        </w:rPr>
      </w:pPr>
      <w:r w:rsidRPr="008D31A2">
        <w:rPr>
          <w:rFonts w:ascii="Times New Roman" w:hAnsi="Times New Roman" w:cs="Times New Roman"/>
          <w:b/>
          <w:bCs/>
          <w:i/>
          <w:sz w:val="24"/>
          <w:szCs w:val="24"/>
        </w:rPr>
        <w:t xml:space="preserve">4. Đơn vị nhận và duyệt báo cáo: </w:t>
      </w:r>
      <w:r w:rsidRPr="008D31A2">
        <w:rPr>
          <w:rFonts w:ascii="Times New Roman" w:eastAsia="Calibri" w:hAnsi="Times New Roman" w:cs="Times New Roman"/>
          <w:sz w:val="24"/>
          <w:szCs w:val="24"/>
        </w:rPr>
        <w:t>Cơ quan Thanh tra, giám sát ngân hàng.</w:t>
      </w:r>
    </w:p>
    <w:p w:rsidR="00376405" w:rsidRPr="008D31A2" w:rsidRDefault="00376405" w:rsidP="009C5A82">
      <w:pPr>
        <w:spacing w:before="60" w:after="60" w:line="240" w:lineRule="atLeast"/>
        <w:jc w:val="both"/>
        <w:rPr>
          <w:rFonts w:ascii="Times New Roman" w:hAnsi="Times New Roman" w:cs="Times New Roman"/>
          <w:b/>
          <w:bCs/>
          <w:i/>
          <w:sz w:val="24"/>
          <w:szCs w:val="24"/>
        </w:rPr>
      </w:pPr>
      <w:r w:rsidRPr="008D31A2">
        <w:rPr>
          <w:rFonts w:ascii="Times New Roman" w:hAnsi="Times New Roman" w:cs="Times New Roman"/>
          <w:b/>
          <w:bCs/>
          <w:i/>
          <w:sz w:val="24"/>
          <w:szCs w:val="24"/>
        </w:rPr>
        <w:lastRenderedPageBreak/>
        <w:t xml:space="preserve">5. Hướng dẫn lập báo cáo: </w:t>
      </w:r>
    </w:p>
    <w:p w:rsidR="00376405" w:rsidRPr="008D31A2" w:rsidRDefault="00376405"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Tập đoàn kinh tế nhà nước (TĐKTNN), Tổng công ty nhà nước được xác định theo quy định hiện hành.</w:t>
      </w:r>
    </w:p>
    <w:p w:rsidR="00376405" w:rsidRPr="008D31A2" w:rsidRDefault="00376405"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Cột (2): Ghi mã số thuế của từng đơn vị thành viên hoặc công ty con thuộc tập đoàn kinh tế, tổng công ty nhà nước có quan hệ tín dụng với tổ chức tín dụng (đề nghị tổ chức tín dụng phải ghi đầy đủ).</w:t>
      </w:r>
    </w:p>
    <w:p w:rsidR="00376405" w:rsidRPr="008D31A2" w:rsidRDefault="00376405"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Chỉ tiêu từ cột (5) đến cột (25): Thống k</w:t>
      </w:r>
      <w:r w:rsidR="0030530F" w:rsidRPr="008D31A2">
        <w:rPr>
          <w:rFonts w:ascii="Times New Roman" w:hAnsi="Times New Roman" w:cs="Times New Roman"/>
          <w:sz w:val="24"/>
          <w:szCs w:val="24"/>
        </w:rPr>
        <w:t xml:space="preserve">ê số dư các khoản nợ thuộc nhóm </w:t>
      </w:r>
      <w:r w:rsidRPr="008D31A2">
        <w:rPr>
          <w:rFonts w:ascii="Times New Roman" w:hAnsi="Times New Roman" w:cs="Times New Roman"/>
          <w:sz w:val="24"/>
          <w:szCs w:val="24"/>
        </w:rPr>
        <w:t xml:space="preserve">3, 4 và 5 </w:t>
      </w:r>
      <w:r w:rsidR="007E659C" w:rsidRPr="008D31A2">
        <w:rPr>
          <w:rFonts w:ascii="Times New Roman" w:hAnsi="Times New Roman" w:cs="Times New Roman"/>
          <w:sz w:val="24"/>
          <w:szCs w:val="24"/>
          <w:lang w:eastAsia="en-AU"/>
        </w:rPr>
        <w:t>theo quy định về phân loại tài sản có, mức trích, phương pháp trích lập dự phòng và việc sử dụng dự phòng để xử lý rủi ro trong hoạt động của tổ chức tín dụng, chi nhánh ngân hàng nước ngoài</w:t>
      </w:r>
      <w:r w:rsidRPr="008D31A2">
        <w:rPr>
          <w:rFonts w:ascii="Times New Roman" w:hAnsi="Times New Roman" w:cs="Times New Roman"/>
          <w:sz w:val="24"/>
          <w:szCs w:val="24"/>
        </w:rPr>
        <w:t xml:space="preserve"> được tổ chức tín dụng hạch toán nội bảng cân đối tài khoản kế toán.</w:t>
      </w:r>
    </w:p>
    <w:p w:rsidR="00376405" w:rsidRPr="008D31A2" w:rsidRDefault="00376405"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xml:space="preserve">- Cột (7): Ghi nhóm nợ được tổ chức tín dụng phân loại theo </w:t>
      </w:r>
      <w:r w:rsidR="007E659C" w:rsidRPr="008D31A2">
        <w:rPr>
          <w:rFonts w:ascii="Times New Roman" w:hAnsi="Times New Roman" w:cs="Times New Roman"/>
          <w:sz w:val="24"/>
          <w:szCs w:val="24"/>
          <w:lang w:eastAsia="en-AU"/>
        </w:rPr>
        <w:t>quy định về phân loại tài sản có, mức trích, phương pháp trích lập dự phòng và việc sử dụng dự phòng để xử lý rủi ro trong hoạt động của tổ chức tín dụng, chi nhánh ngân hàng nước ngoài</w:t>
      </w:r>
      <w:r w:rsidR="007E659C" w:rsidRPr="008D31A2">
        <w:rPr>
          <w:rFonts w:ascii="Times New Roman" w:eastAsia="Calibri" w:hAnsi="Times New Roman" w:cs="Times New Roman"/>
          <w:sz w:val="24"/>
          <w:szCs w:val="24"/>
        </w:rPr>
        <w:t>.</w:t>
      </w:r>
    </w:p>
    <w:p w:rsidR="00376405" w:rsidRPr="008D31A2" w:rsidRDefault="00376405"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xml:space="preserve">- Chỉ tiêu từ cột (12) đến cột (19): Thống kê </w:t>
      </w:r>
      <w:r w:rsidR="0030530F" w:rsidRPr="008D31A2">
        <w:rPr>
          <w:rFonts w:ascii="Times New Roman" w:hAnsi="Times New Roman" w:cs="Times New Roman"/>
          <w:sz w:val="24"/>
          <w:szCs w:val="24"/>
        </w:rPr>
        <w:t xml:space="preserve">số dư nợ xấu có tài sản bảo đảm </w:t>
      </w:r>
      <w:r w:rsidRPr="008D31A2">
        <w:rPr>
          <w:rFonts w:ascii="Times New Roman" w:hAnsi="Times New Roman" w:cs="Times New Roman"/>
          <w:sz w:val="24"/>
          <w:szCs w:val="24"/>
        </w:rPr>
        <w:t>hoặc bảo lãnh của bên thứ ba, bảo đảm bằng các tài sản hình thành trong tương lai (nếu là bất động sản hình thành trong tương lai không bao gồm quyền sử dụng đất).</w:t>
      </w:r>
    </w:p>
    <w:p w:rsidR="00376405" w:rsidRPr="008D31A2" w:rsidRDefault="00376405" w:rsidP="009C5A82">
      <w:pPr>
        <w:spacing w:before="60" w:after="60" w:line="240" w:lineRule="atLeast"/>
        <w:jc w:val="both"/>
        <w:rPr>
          <w:rFonts w:ascii="Times New Roman" w:hAnsi="Times New Roman" w:cs="Times New Roman"/>
          <w:spacing w:val="-4"/>
          <w:sz w:val="24"/>
          <w:szCs w:val="24"/>
        </w:rPr>
      </w:pPr>
      <w:r w:rsidRPr="008D31A2">
        <w:rPr>
          <w:rFonts w:ascii="Times New Roman" w:hAnsi="Times New Roman" w:cs="Times New Roman"/>
          <w:spacing w:val="-4"/>
          <w:sz w:val="24"/>
          <w:szCs w:val="24"/>
        </w:rPr>
        <w:t>- Các cột (8), (14), (18): Thống kê giá trị của tài sản bảo đảm được xác định theo hợp đồng bảo đảm</w:t>
      </w:r>
      <w:r w:rsidR="0030530F" w:rsidRPr="008D31A2">
        <w:rPr>
          <w:rFonts w:ascii="Times New Roman" w:hAnsi="Times New Roman" w:cs="Times New Roman"/>
          <w:spacing w:val="-4"/>
          <w:sz w:val="24"/>
          <w:szCs w:val="24"/>
        </w:rPr>
        <w:t xml:space="preserve"> </w:t>
      </w:r>
      <w:r w:rsidRPr="008D31A2">
        <w:rPr>
          <w:rFonts w:ascii="Times New Roman" w:hAnsi="Times New Roman" w:cs="Times New Roman"/>
          <w:spacing w:val="-4"/>
          <w:sz w:val="24"/>
          <w:szCs w:val="24"/>
        </w:rPr>
        <w:t>ký kết giữa tổ chức tín dụng và khách hàng vay vốn.</w:t>
      </w:r>
    </w:p>
    <w:p w:rsidR="001D28B4" w:rsidRDefault="00376405" w:rsidP="009C5A82">
      <w:pPr>
        <w:spacing w:before="60" w:after="60" w:line="240" w:lineRule="atLeast"/>
        <w:jc w:val="both"/>
        <w:rPr>
          <w:rFonts w:ascii="Times New Roman" w:eastAsia="Calibri" w:hAnsi="Times New Roman" w:cs="Times New Roman"/>
          <w:b/>
          <w:i/>
          <w:sz w:val="24"/>
          <w:szCs w:val="24"/>
          <w:u w:val="single"/>
        </w:rPr>
      </w:pPr>
      <w:r w:rsidRPr="008D31A2">
        <w:rPr>
          <w:rFonts w:ascii="Times New Roman" w:hAnsi="Times New Roman" w:cs="Times New Roman"/>
          <w:sz w:val="24"/>
          <w:szCs w:val="24"/>
        </w:rPr>
        <w:t>- Cột (26): Thống kê số dư nợ khó đòi của các tập đoàn kinh tế, tổng công ty nhà nước đã được xử lý bằng dự phòng rủi ro đang được tổ chức tín dụng theo dõi ngoại bảng (Tài khoản 97).</w:t>
      </w:r>
    </w:p>
    <w:p w:rsidR="00376405" w:rsidRPr="008D31A2" w:rsidRDefault="00376405" w:rsidP="009C5A82">
      <w:pPr>
        <w:tabs>
          <w:tab w:val="left" w:pos="993"/>
        </w:tabs>
        <w:spacing w:before="60" w:after="60" w:line="240" w:lineRule="atLeast"/>
        <w:jc w:val="both"/>
        <w:rPr>
          <w:rFonts w:ascii="Times New Roman" w:eastAsia="Calibri" w:hAnsi="Times New Roman" w:cs="Times New Roman"/>
          <w:i/>
          <w:sz w:val="24"/>
          <w:szCs w:val="24"/>
        </w:rPr>
      </w:pPr>
      <w:r w:rsidRPr="008D31A2">
        <w:rPr>
          <w:rFonts w:ascii="Times New Roman" w:eastAsia="Calibri" w:hAnsi="Times New Roman" w:cs="Times New Roman"/>
          <w:b/>
          <w:i/>
          <w:sz w:val="24"/>
          <w:szCs w:val="24"/>
          <w:u w:val="single"/>
        </w:rPr>
        <w:t>Ghi chú:</w:t>
      </w:r>
      <w:r w:rsidRPr="008D31A2">
        <w:rPr>
          <w:rFonts w:ascii="Times New Roman" w:eastAsia="Calibri" w:hAnsi="Times New Roman" w:cs="Times New Roman"/>
          <w:i/>
          <w:sz w:val="24"/>
          <w:szCs w:val="24"/>
        </w:rPr>
        <w:tab/>
      </w:r>
    </w:p>
    <w:p w:rsidR="00376405" w:rsidRPr="008D31A2" w:rsidRDefault="00376405" w:rsidP="009C5A82">
      <w:pPr>
        <w:tabs>
          <w:tab w:val="left" w:pos="993"/>
        </w:tabs>
        <w:spacing w:before="60" w:after="60" w:line="240" w:lineRule="atLeast"/>
        <w:jc w:val="both"/>
        <w:rPr>
          <w:rFonts w:ascii="Times New Roman" w:hAnsi="Times New Roman" w:cs="Times New Roman"/>
          <w:sz w:val="24"/>
          <w:szCs w:val="24"/>
        </w:rPr>
      </w:pPr>
      <w:r w:rsidRPr="008D31A2">
        <w:rPr>
          <w:rFonts w:ascii="Times New Roman" w:eastAsia="Calibri" w:hAnsi="Times New Roman" w:cs="Times New Roman"/>
          <w:sz w:val="24"/>
          <w:szCs w:val="24"/>
        </w:rPr>
        <w:t>-</w:t>
      </w:r>
      <w:r w:rsidR="006B0A16" w:rsidRPr="008D31A2">
        <w:rPr>
          <w:rFonts w:ascii="Times New Roman" w:eastAsia="Calibri" w:hAnsi="Times New Roman" w:cs="Times New Roman"/>
          <w:sz w:val="24"/>
          <w:szCs w:val="24"/>
        </w:rPr>
        <w:t xml:space="preserve"> Phân loại nợ là kết quả phân loại nhóm nợ sau khi tham chiếu nhóm nợ do CIC cung cấp theo quy định tại Thông tư 02/2013/TT-NHNN và các văn bản quy phạm pháp luật sửa đổi, bổ sung hoặc thay thế khác (nếu có) của NHNN</w:t>
      </w:r>
      <w:r w:rsidRPr="008D31A2">
        <w:rPr>
          <w:rFonts w:ascii="Times New Roman" w:eastAsia="Calibri" w:hAnsi="Times New Roman" w:cs="Times New Roman"/>
          <w:sz w:val="24"/>
          <w:szCs w:val="24"/>
        </w:rPr>
        <w:t>.</w:t>
      </w:r>
    </w:p>
    <w:p w:rsidR="00376405" w:rsidRPr="008D31A2" w:rsidRDefault="00376405">
      <w:pPr>
        <w:rPr>
          <w:rFonts w:ascii="Times New Roman" w:hAnsi="Times New Roman" w:cs="Times New Roman"/>
          <w:sz w:val="24"/>
          <w:szCs w:val="24"/>
        </w:rPr>
      </w:pPr>
      <w:r w:rsidRPr="008D31A2">
        <w:rPr>
          <w:rFonts w:ascii="Times New Roman" w:hAnsi="Times New Roman" w:cs="Times New Roman"/>
          <w:sz w:val="24"/>
          <w:szCs w:val="24"/>
        </w:rPr>
        <w:br w:type="page"/>
      </w:r>
    </w:p>
    <w:tbl>
      <w:tblPr>
        <w:tblW w:w="5287" w:type="pct"/>
        <w:tblLook w:val="04A0" w:firstRow="1" w:lastRow="0" w:firstColumn="1" w:lastColumn="0" w:noHBand="0" w:noVBand="1"/>
      </w:tblPr>
      <w:tblGrid>
        <w:gridCol w:w="693"/>
        <w:gridCol w:w="2744"/>
        <w:gridCol w:w="685"/>
        <w:gridCol w:w="18"/>
        <w:gridCol w:w="645"/>
        <w:gridCol w:w="672"/>
        <w:gridCol w:w="706"/>
        <w:gridCol w:w="501"/>
        <w:gridCol w:w="657"/>
        <w:gridCol w:w="728"/>
        <w:gridCol w:w="725"/>
        <w:gridCol w:w="706"/>
        <w:gridCol w:w="737"/>
        <w:gridCol w:w="737"/>
        <w:gridCol w:w="740"/>
        <w:gridCol w:w="706"/>
        <w:gridCol w:w="581"/>
        <w:gridCol w:w="810"/>
        <w:gridCol w:w="810"/>
        <w:gridCol w:w="682"/>
      </w:tblGrid>
      <w:tr w:rsidR="00A24060" w:rsidRPr="00A24060" w:rsidTr="00147E6B">
        <w:trPr>
          <w:trHeight w:val="855"/>
        </w:trPr>
        <w:tc>
          <w:tcPr>
            <w:tcW w:w="5000" w:type="pct"/>
            <w:gridSpan w:val="20"/>
            <w:tcBorders>
              <w:bottom w:val="single" w:sz="4" w:space="0" w:color="auto"/>
            </w:tcBorders>
            <w:shd w:val="clear" w:color="auto" w:fill="auto"/>
            <w:vAlign w:val="center"/>
            <w:hideMark/>
          </w:tcPr>
          <w:p w:rsidR="00A24060" w:rsidRPr="00A24060" w:rsidRDefault="001D28B4" w:rsidP="00A24060">
            <w:pPr>
              <w:ind w:left="-105" w:right="-29"/>
              <w:rPr>
                <w:rFonts w:ascii="Times New Roman" w:hAnsi="Times New Roman" w:cs="Times New Roman"/>
                <w:b/>
                <w:bCs/>
                <w:sz w:val="24"/>
                <w:szCs w:val="24"/>
              </w:rPr>
            </w:pPr>
            <w:r>
              <w:rPr>
                <w:rFonts w:ascii="Times New Roman" w:hAnsi="Times New Roman" w:cs="Times New Roman"/>
                <w:b/>
                <w:bCs/>
                <w:sz w:val="24"/>
                <w:szCs w:val="24"/>
              </w:rPr>
              <w:lastRenderedPageBreak/>
              <w:t xml:space="preserve">Đơn vị báo cáo:… </w:t>
            </w:r>
            <w:r w:rsidR="00A24060" w:rsidRPr="00A24060">
              <w:rPr>
                <w:rFonts w:ascii="Times New Roman" w:hAnsi="Times New Roman" w:cs="Times New Roman"/>
                <w:b/>
                <w:bCs/>
                <w:sz w:val="24"/>
                <w:szCs w:val="24"/>
              </w:rPr>
              <w:t xml:space="preserve">                                                                                                                                                                                  Biểu số 034-TTGS</w:t>
            </w:r>
          </w:p>
          <w:p w:rsidR="00A24060" w:rsidRPr="00A24060" w:rsidRDefault="00A24060" w:rsidP="00A24060">
            <w:pPr>
              <w:ind w:left="-105" w:right="-29"/>
              <w:rPr>
                <w:rFonts w:ascii="Times New Roman" w:hAnsi="Times New Roman" w:cs="Times New Roman"/>
                <w:b/>
                <w:bCs/>
                <w:sz w:val="24"/>
                <w:szCs w:val="24"/>
              </w:rPr>
            </w:pPr>
          </w:p>
          <w:p w:rsidR="001D28B4" w:rsidRDefault="00A24060" w:rsidP="00A24060">
            <w:pPr>
              <w:ind w:left="-105" w:right="-29"/>
              <w:jc w:val="center"/>
              <w:rPr>
                <w:rFonts w:ascii="Times New Roman" w:hAnsi="Times New Roman" w:cs="Times New Roman"/>
                <w:b/>
                <w:bCs/>
                <w:sz w:val="24"/>
                <w:szCs w:val="24"/>
              </w:rPr>
            </w:pPr>
            <w:r w:rsidRPr="00A24060">
              <w:rPr>
                <w:rFonts w:ascii="Times New Roman" w:hAnsi="Times New Roman" w:cs="Times New Roman"/>
                <w:b/>
                <w:bCs/>
                <w:sz w:val="24"/>
                <w:szCs w:val="24"/>
              </w:rPr>
              <w:t>BÁO CÁO TÌNH HÌNH ĐẦU TƯ CHỨNG KHOÁN NỢ THEO</w:t>
            </w:r>
          </w:p>
          <w:p w:rsidR="00A24060" w:rsidRPr="00A24060" w:rsidRDefault="00A24060" w:rsidP="00A24060">
            <w:pPr>
              <w:ind w:left="-105" w:right="-29"/>
              <w:jc w:val="center"/>
              <w:rPr>
                <w:rFonts w:ascii="Times New Roman" w:hAnsi="Times New Roman" w:cs="Times New Roman"/>
                <w:b/>
                <w:bCs/>
                <w:sz w:val="24"/>
                <w:szCs w:val="24"/>
              </w:rPr>
            </w:pPr>
            <w:r w:rsidRPr="00A24060">
              <w:rPr>
                <w:rFonts w:ascii="Times New Roman" w:hAnsi="Times New Roman" w:cs="Times New Roman"/>
                <w:b/>
                <w:bCs/>
                <w:sz w:val="24"/>
                <w:szCs w:val="24"/>
              </w:rPr>
              <w:t>CHỦ THỂ PHÁT HÀNH VÀ THEO LOẠI HÌNH CHỨNG KHOÁN</w:t>
            </w:r>
          </w:p>
          <w:p w:rsidR="00A24060" w:rsidRPr="00A24060" w:rsidRDefault="00A24060" w:rsidP="00A24060">
            <w:pPr>
              <w:ind w:left="-105" w:right="-29"/>
              <w:jc w:val="center"/>
              <w:rPr>
                <w:rFonts w:ascii="Times New Roman" w:hAnsi="Times New Roman" w:cs="Times New Roman"/>
                <w:bCs/>
                <w:i/>
                <w:sz w:val="24"/>
                <w:szCs w:val="24"/>
              </w:rPr>
            </w:pPr>
            <w:r w:rsidRPr="00A24060">
              <w:rPr>
                <w:rFonts w:ascii="Times New Roman" w:hAnsi="Times New Roman" w:cs="Times New Roman"/>
                <w:bCs/>
                <w:i/>
                <w:sz w:val="24"/>
                <w:szCs w:val="24"/>
              </w:rPr>
              <w:t>(Tháng…</w:t>
            </w:r>
            <w:r w:rsidR="001D28B4">
              <w:rPr>
                <w:rFonts w:ascii="Times New Roman" w:hAnsi="Times New Roman" w:cs="Times New Roman"/>
                <w:bCs/>
                <w:i/>
                <w:sz w:val="24"/>
                <w:szCs w:val="24"/>
              </w:rPr>
              <w:t xml:space="preserve">… </w:t>
            </w:r>
            <w:r w:rsidRPr="00A24060">
              <w:rPr>
                <w:rFonts w:ascii="Times New Roman" w:hAnsi="Times New Roman" w:cs="Times New Roman"/>
                <w:bCs/>
                <w:i/>
                <w:sz w:val="24"/>
                <w:szCs w:val="24"/>
              </w:rPr>
              <w:t>năm…</w:t>
            </w:r>
            <w:r w:rsidR="001D28B4">
              <w:rPr>
                <w:rFonts w:ascii="Times New Roman" w:hAnsi="Times New Roman" w:cs="Times New Roman"/>
                <w:bCs/>
                <w:i/>
                <w:sz w:val="24"/>
                <w:szCs w:val="24"/>
              </w:rPr>
              <w:t>…</w:t>
            </w:r>
            <w:r w:rsidRPr="00A24060">
              <w:rPr>
                <w:rFonts w:ascii="Times New Roman" w:hAnsi="Times New Roman" w:cs="Times New Roman"/>
                <w:bCs/>
                <w:i/>
                <w:sz w:val="24"/>
                <w:szCs w:val="24"/>
              </w:rPr>
              <w:t>)</w:t>
            </w:r>
          </w:p>
          <w:p w:rsidR="00A24060" w:rsidRPr="00A24060" w:rsidRDefault="00A24060" w:rsidP="00475CE0">
            <w:pPr>
              <w:ind w:left="-105" w:right="-29"/>
              <w:jc w:val="center"/>
              <w:rPr>
                <w:rFonts w:ascii="Times New Roman" w:hAnsi="Times New Roman" w:cs="Times New Roman"/>
                <w:bCs/>
                <w:i/>
                <w:sz w:val="24"/>
                <w:szCs w:val="24"/>
              </w:rPr>
            </w:pPr>
            <w:r w:rsidRPr="00A24060">
              <w:rPr>
                <w:rFonts w:ascii="Times New Roman" w:hAnsi="Times New Roman" w:cs="Times New Roman"/>
                <w:b/>
                <w:bCs/>
                <w:sz w:val="23"/>
                <w:szCs w:val="23"/>
              </w:rPr>
              <w:t xml:space="preserve">                                                                                                                                                                                                                   </w:t>
            </w:r>
            <w:r w:rsidRPr="00A24060">
              <w:rPr>
                <w:rFonts w:ascii="Times New Roman" w:hAnsi="Times New Roman" w:cs="Times New Roman"/>
                <w:bCs/>
                <w:i/>
                <w:sz w:val="24"/>
                <w:szCs w:val="24"/>
              </w:rPr>
              <w:t>Đơn vị tính: Triệu VND</w:t>
            </w:r>
          </w:p>
        </w:tc>
      </w:tr>
      <w:tr w:rsidR="00BD1E15" w:rsidRPr="00A24060" w:rsidTr="00147E6B">
        <w:trPr>
          <w:trHeight w:val="397"/>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STT</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Tên chỉ tiêu</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ind w:left="-87" w:right="-119"/>
              <w:jc w:val="center"/>
              <w:rPr>
                <w:rFonts w:ascii="Times New Roman" w:hAnsi="Times New Roman" w:cs="Times New Roman"/>
                <w:b/>
                <w:bCs/>
                <w:sz w:val="20"/>
                <w:szCs w:val="20"/>
              </w:rPr>
            </w:pPr>
            <w:r w:rsidRPr="00147E6B">
              <w:rPr>
                <w:rFonts w:ascii="Times New Roman" w:hAnsi="Times New Roman" w:cs="Times New Roman"/>
                <w:b/>
                <w:bCs/>
                <w:sz w:val="20"/>
                <w:szCs w:val="20"/>
              </w:rPr>
              <w:t>Mã TCTD</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ind w:left="-115" w:right="-31"/>
              <w:jc w:val="center"/>
              <w:rPr>
                <w:rFonts w:ascii="Times New Roman" w:hAnsi="Times New Roman" w:cs="Times New Roman"/>
                <w:b/>
                <w:bCs/>
                <w:sz w:val="20"/>
                <w:szCs w:val="20"/>
              </w:rPr>
            </w:pPr>
            <w:r w:rsidRPr="00147E6B">
              <w:rPr>
                <w:rFonts w:ascii="Times New Roman" w:hAnsi="Times New Roman" w:cs="Times New Roman"/>
                <w:b/>
                <w:bCs/>
                <w:sz w:val="20"/>
                <w:szCs w:val="20"/>
              </w:rPr>
              <w:t>Được Chính phủ bảo lãnh</w:t>
            </w:r>
          </w:p>
        </w:tc>
        <w:tc>
          <w:tcPr>
            <w:tcW w:w="561" w:type="pct"/>
            <w:gridSpan w:val="3"/>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Kỳ trước</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ind w:left="-126" w:right="-120"/>
              <w:jc w:val="center"/>
              <w:rPr>
                <w:rFonts w:ascii="Times New Roman" w:hAnsi="Times New Roman" w:cs="Times New Roman"/>
                <w:b/>
                <w:bCs/>
                <w:sz w:val="20"/>
                <w:szCs w:val="20"/>
              </w:rPr>
            </w:pPr>
            <w:r w:rsidRPr="00147E6B">
              <w:rPr>
                <w:rFonts w:ascii="Times New Roman" w:hAnsi="Times New Roman" w:cs="Times New Roman"/>
                <w:b/>
                <w:bCs/>
                <w:sz w:val="20"/>
                <w:szCs w:val="20"/>
              </w:rPr>
              <w:t>Doanh số mua trong kỳ</w:t>
            </w:r>
          </w:p>
        </w:tc>
        <w:tc>
          <w:tcPr>
            <w:tcW w:w="487"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Doanh số bán/đến hạn thanh toán trong kỳ</w:t>
            </w:r>
          </w:p>
        </w:tc>
        <w:tc>
          <w:tcPr>
            <w:tcW w:w="1405" w:type="pct"/>
            <w:gridSpan w:val="6"/>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Kỳ này</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475CE0">
            <w:pPr>
              <w:jc w:val="center"/>
              <w:rPr>
                <w:rFonts w:ascii="Times New Roman" w:hAnsi="Times New Roman" w:cs="Times New Roman"/>
                <w:b/>
                <w:bCs/>
                <w:sz w:val="20"/>
                <w:szCs w:val="20"/>
              </w:rPr>
            </w:pPr>
            <w:r w:rsidRPr="00147E6B">
              <w:rPr>
                <w:rFonts w:ascii="Times New Roman" w:hAnsi="Times New Roman" w:cs="Times New Roman"/>
                <w:b/>
                <w:bCs/>
                <w:sz w:val="20"/>
                <w:szCs w:val="20"/>
              </w:rPr>
              <w:t xml:space="preserve">Lãi phải thu từ đầu tư chứng khoán nợ </w:t>
            </w:r>
            <w:r w:rsidRPr="002119FC">
              <w:rPr>
                <w:rFonts w:ascii="Times New Roman" w:hAnsi="Times New Roman" w:cs="Times New Roman"/>
                <w:bCs/>
                <w:sz w:val="20"/>
                <w:szCs w:val="20"/>
              </w:rPr>
              <w:t>(theo dõi trên TK 392)</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475CE0">
            <w:pPr>
              <w:jc w:val="center"/>
              <w:rPr>
                <w:rFonts w:ascii="Times New Roman" w:hAnsi="Times New Roman" w:cs="Times New Roman"/>
                <w:b/>
                <w:bCs/>
                <w:sz w:val="20"/>
                <w:szCs w:val="20"/>
              </w:rPr>
            </w:pPr>
            <w:r w:rsidRPr="00147E6B">
              <w:rPr>
                <w:rFonts w:ascii="Times New Roman" w:hAnsi="Times New Roman" w:cs="Times New Roman"/>
                <w:b/>
                <w:bCs/>
                <w:sz w:val="20"/>
                <w:szCs w:val="20"/>
              </w:rPr>
              <w:t xml:space="preserve">Lãi chứng khoán nợ chưa thu được </w:t>
            </w:r>
            <w:r w:rsidRPr="002119FC">
              <w:rPr>
                <w:rFonts w:ascii="Times New Roman" w:hAnsi="Times New Roman" w:cs="Times New Roman"/>
                <w:bCs/>
                <w:sz w:val="20"/>
                <w:szCs w:val="20"/>
              </w:rPr>
              <w:t>(theo dõi trên TK 944)</w:t>
            </w:r>
          </w:p>
        </w:tc>
        <w:tc>
          <w:tcPr>
            <w:tcW w:w="229" w:type="pct"/>
            <w:vMerge w:val="restart"/>
            <w:tcBorders>
              <w:top w:val="single" w:sz="4" w:space="0" w:color="auto"/>
              <w:left w:val="single" w:sz="4" w:space="0" w:color="auto"/>
              <w:bottom w:val="single" w:sz="4" w:space="0" w:color="auto"/>
              <w:right w:val="single" w:sz="4" w:space="0" w:color="auto"/>
            </w:tcBorders>
            <w:vAlign w:val="center"/>
          </w:tcPr>
          <w:p w:rsidR="00BD1E15" w:rsidRPr="00147E6B" w:rsidRDefault="00BD1E15" w:rsidP="00475CE0">
            <w:pPr>
              <w:ind w:left="-105" w:right="-29"/>
              <w:jc w:val="center"/>
              <w:rPr>
                <w:rFonts w:ascii="Times New Roman" w:hAnsi="Times New Roman" w:cs="Times New Roman"/>
                <w:b/>
                <w:bCs/>
                <w:sz w:val="20"/>
                <w:szCs w:val="20"/>
              </w:rPr>
            </w:pPr>
            <w:r w:rsidRPr="00147E6B">
              <w:rPr>
                <w:rFonts w:ascii="Times New Roman" w:hAnsi="Times New Roman" w:cs="Times New Roman"/>
                <w:b/>
                <w:bCs/>
                <w:sz w:val="20"/>
                <w:szCs w:val="20"/>
              </w:rPr>
              <w:t>Tổng giá trị chứng khoán nợ  đến hạn trong kỳ báo cáo tiếp theo</w:t>
            </w:r>
          </w:p>
        </w:tc>
      </w:tr>
      <w:tr w:rsidR="00BD1E15" w:rsidRPr="00A24060" w:rsidTr="00147E6B">
        <w:trPr>
          <w:trHeight w:val="397"/>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40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Số dư chứng khoán nợ</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ind w:left="-93" w:right="-110"/>
              <w:jc w:val="center"/>
              <w:rPr>
                <w:rFonts w:ascii="Times New Roman" w:hAnsi="Times New Roman" w:cs="Times New Roman"/>
                <w:b/>
                <w:bCs/>
                <w:sz w:val="20"/>
                <w:szCs w:val="20"/>
              </w:rPr>
            </w:pPr>
            <w:r w:rsidRPr="00147E6B">
              <w:rPr>
                <w:rFonts w:ascii="Times New Roman" w:hAnsi="Times New Roman" w:cs="Times New Roman"/>
                <w:b/>
                <w:bCs/>
                <w:sz w:val="20"/>
                <w:szCs w:val="20"/>
              </w:rPr>
              <w:t>Số tiền mua có kỳ hạn giấy tờ có giá</w:t>
            </w: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ind w:left="-55" w:right="-68"/>
              <w:jc w:val="center"/>
              <w:rPr>
                <w:rFonts w:ascii="Times New Roman" w:hAnsi="Times New Roman" w:cs="Times New Roman"/>
                <w:b/>
                <w:bCs/>
                <w:sz w:val="20"/>
                <w:szCs w:val="20"/>
              </w:rPr>
            </w:pPr>
            <w:r w:rsidRPr="00147E6B">
              <w:rPr>
                <w:rFonts w:ascii="Times New Roman" w:hAnsi="Times New Roman" w:cs="Times New Roman"/>
                <w:b/>
                <w:bCs/>
                <w:sz w:val="20"/>
                <w:szCs w:val="20"/>
              </w:rPr>
              <w:t xml:space="preserve">Doanh số bán </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ind w:left="-80" w:right="-107"/>
              <w:jc w:val="center"/>
              <w:rPr>
                <w:rFonts w:ascii="Times New Roman" w:hAnsi="Times New Roman" w:cs="Times New Roman"/>
                <w:b/>
                <w:bCs/>
                <w:sz w:val="20"/>
                <w:szCs w:val="20"/>
              </w:rPr>
            </w:pPr>
            <w:r w:rsidRPr="00147E6B">
              <w:rPr>
                <w:rFonts w:ascii="Times New Roman" w:hAnsi="Times New Roman" w:cs="Times New Roman"/>
                <w:b/>
                <w:bCs/>
                <w:sz w:val="20"/>
                <w:szCs w:val="20"/>
              </w:rPr>
              <w:t>Doanh số đến hạn thanh toán</w:t>
            </w:r>
          </w:p>
        </w:tc>
        <w:tc>
          <w:tcPr>
            <w:tcW w:w="1209" w:type="pct"/>
            <w:gridSpan w:val="5"/>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Số dư chứng khoán nợ</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ind w:left="-86" w:right="-109"/>
              <w:jc w:val="center"/>
              <w:rPr>
                <w:rFonts w:ascii="Times New Roman" w:hAnsi="Times New Roman" w:cs="Times New Roman"/>
                <w:b/>
                <w:bCs/>
                <w:sz w:val="20"/>
                <w:szCs w:val="20"/>
              </w:rPr>
            </w:pPr>
            <w:r w:rsidRPr="00147E6B">
              <w:rPr>
                <w:rFonts w:ascii="Times New Roman" w:hAnsi="Times New Roman" w:cs="Times New Roman"/>
                <w:b/>
                <w:bCs/>
                <w:sz w:val="20"/>
                <w:szCs w:val="20"/>
              </w:rPr>
              <w:t>Số tiền mua có kỳ hạn giấy tờ có giá</w:t>
            </w: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tcPr>
          <w:p w:rsidR="00BD1E15" w:rsidRPr="00147E6B" w:rsidRDefault="00BD1E15" w:rsidP="00B1733A">
            <w:pPr>
              <w:rPr>
                <w:rFonts w:ascii="Times New Roman" w:hAnsi="Times New Roman" w:cs="Times New Roman"/>
                <w:b/>
                <w:bCs/>
                <w:sz w:val="20"/>
                <w:szCs w:val="20"/>
              </w:rPr>
            </w:pPr>
          </w:p>
        </w:tc>
      </w:tr>
      <w:tr w:rsidR="00BD1E15" w:rsidRPr="00A24060" w:rsidTr="00147E6B">
        <w:trPr>
          <w:trHeight w:val="397"/>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2119FC" w:rsidRDefault="00BD1E15" w:rsidP="00B1733A">
            <w:pPr>
              <w:ind w:left="-78" w:right="-128"/>
              <w:jc w:val="center"/>
              <w:rPr>
                <w:rFonts w:ascii="Times New Roman" w:hAnsi="Times New Roman" w:cs="Times New Roman"/>
                <w:b/>
                <w:bCs/>
                <w:sz w:val="20"/>
                <w:szCs w:val="20"/>
              </w:rPr>
            </w:pPr>
            <w:r w:rsidRPr="002119FC">
              <w:rPr>
                <w:rFonts w:ascii="Times New Roman" w:hAnsi="Times New Roman" w:cs="Times New Roman"/>
                <w:b/>
                <w:bCs/>
                <w:sz w:val="20"/>
                <w:szCs w:val="20"/>
              </w:rPr>
              <w:t>Tổng số dư chứng khoán nợ</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2119FC" w:rsidRDefault="00BD1E15" w:rsidP="002119FC">
            <w:pPr>
              <w:ind w:right="-58"/>
              <w:rPr>
                <w:rFonts w:ascii="Times New Roman" w:hAnsi="Times New Roman" w:cs="Times New Roman"/>
                <w:i/>
                <w:sz w:val="20"/>
                <w:szCs w:val="20"/>
              </w:rPr>
            </w:pPr>
            <w:r w:rsidRPr="002119FC">
              <w:rPr>
                <w:rFonts w:ascii="Times New Roman" w:hAnsi="Times New Roman" w:cs="Times New Roman"/>
                <w:i/>
                <w:sz w:val="20"/>
                <w:szCs w:val="20"/>
              </w:rPr>
              <w:t>Trong đó: số tiền bán có kỳ hạn giấy tờ có giá</w:t>
            </w:r>
          </w:p>
        </w:tc>
        <w:tc>
          <w:tcPr>
            <w:tcW w:w="158"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b/>
                <w:bCs/>
                <w:sz w:val="20"/>
                <w:szCs w:val="20"/>
              </w:rPr>
            </w:pPr>
            <w:r w:rsidRPr="00147E6B">
              <w:rPr>
                <w:rFonts w:ascii="Times New Roman" w:hAnsi="Times New Roman" w:cs="Times New Roman"/>
                <w:b/>
                <w:bCs/>
                <w:sz w:val="20"/>
                <w:szCs w:val="20"/>
              </w:rPr>
              <w:t>Tổng cộng</w:t>
            </w:r>
          </w:p>
        </w:tc>
        <w:tc>
          <w:tcPr>
            <w:tcW w:w="742" w:type="pct"/>
            <w:gridSpan w:val="3"/>
            <w:tcBorders>
              <w:top w:val="single" w:sz="4" w:space="0" w:color="auto"/>
              <w:left w:val="nil"/>
              <w:bottom w:val="single" w:sz="4" w:space="0" w:color="auto"/>
              <w:right w:val="single" w:sz="4" w:space="0" w:color="auto"/>
            </w:tcBorders>
            <w:shd w:val="clear" w:color="auto" w:fill="auto"/>
            <w:vAlign w:val="center"/>
            <w:hideMark/>
          </w:tcPr>
          <w:p w:rsidR="002119FC" w:rsidRDefault="00BD1E15" w:rsidP="00B1733A">
            <w:pPr>
              <w:jc w:val="center"/>
              <w:rPr>
                <w:rFonts w:ascii="Times New Roman" w:hAnsi="Times New Roman" w:cs="Times New Roman"/>
                <w:sz w:val="20"/>
                <w:szCs w:val="20"/>
              </w:rPr>
            </w:pPr>
            <w:r w:rsidRPr="00147E6B">
              <w:rPr>
                <w:rFonts w:ascii="Times New Roman" w:hAnsi="Times New Roman" w:cs="Times New Roman"/>
                <w:sz w:val="20"/>
                <w:szCs w:val="20"/>
              </w:rPr>
              <w:t>Phân loại theo</w:t>
            </w:r>
          </w:p>
          <w:p w:rsidR="00BD1E15" w:rsidRPr="00147E6B" w:rsidRDefault="00BD1E15" w:rsidP="00B1733A">
            <w:pPr>
              <w:jc w:val="center"/>
              <w:rPr>
                <w:rFonts w:ascii="Times New Roman" w:hAnsi="Times New Roman" w:cs="Times New Roman"/>
                <w:sz w:val="20"/>
                <w:szCs w:val="20"/>
              </w:rPr>
            </w:pPr>
            <w:r w:rsidRPr="00147E6B">
              <w:rPr>
                <w:rFonts w:ascii="Times New Roman" w:hAnsi="Times New Roman" w:cs="Times New Roman"/>
                <w:sz w:val="20"/>
                <w:szCs w:val="20"/>
              </w:rPr>
              <w:t>loại chứng khoán</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2119FC" w:rsidRDefault="00BD1E15" w:rsidP="002119FC">
            <w:pPr>
              <w:ind w:right="-130"/>
              <w:rPr>
                <w:rFonts w:ascii="Times New Roman" w:hAnsi="Times New Roman" w:cs="Times New Roman"/>
                <w:i/>
                <w:sz w:val="20"/>
                <w:szCs w:val="20"/>
              </w:rPr>
            </w:pPr>
            <w:r w:rsidRPr="002119FC">
              <w:rPr>
                <w:rFonts w:ascii="Times New Roman" w:hAnsi="Times New Roman" w:cs="Times New Roman"/>
                <w:i/>
                <w:sz w:val="20"/>
                <w:szCs w:val="20"/>
              </w:rPr>
              <w:t>Trong đó: Số tiền bán có kỳ hạn giấy tờ có giá</w:t>
            </w: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tcPr>
          <w:p w:rsidR="00BD1E15" w:rsidRPr="00147E6B" w:rsidRDefault="00BD1E15" w:rsidP="00B1733A">
            <w:pPr>
              <w:rPr>
                <w:rFonts w:ascii="Times New Roman" w:hAnsi="Times New Roman" w:cs="Times New Roman"/>
                <w:b/>
                <w:bCs/>
                <w:sz w:val="20"/>
                <w:szCs w:val="20"/>
              </w:rPr>
            </w:pPr>
          </w:p>
        </w:tc>
      </w:tr>
      <w:tr w:rsidR="00BD1E15" w:rsidRPr="00A24060" w:rsidTr="00147E6B">
        <w:trPr>
          <w:trHeight w:val="397"/>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sz w:val="20"/>
                <w:szCs w:val="20"/>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ind w:left="-51" w:right="-68"/>
              <w:jc w:val="center"/>
              <w:rPr>
                <w:rFonts w:ascii="Times New Roman" w:hAnsi="Times New Roman" w:cs="Times New Roman"/>
                <w:sz w:val="20"/>
                <w:szCs w:val="20"/>
              </w:rPr>
            </w:pPr>
            <w:r w:rsidRPr="00147E6B">
              <w:rPr>
                <w:rFonts w:ascii="Times New Roman" w:hAnsi="Times New Roman" w:cs="Times New Roman"/>
                <w:sz w:val="20"/>
                <w:szCs w:val="20"/>
              </w:rPr>
              <w:t>Chứng khoán kinh doanh</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ind w:left="-113" w:right="-85"/>
              <w:jc w:val="center"/>
              <w:rPr>
                <w:rFonts w:ascii="Times New Roman" w:hAnsi="Times New Roman" w:cs="Times New Roman"/>
                <w:sz w:val="20"/>
                <w:szCs w:val="20"/>
              </w:rPr>
            </w:pPr>
            <w:r w:rsidRPr="00147E6B">
              <w:rPr>
                <w:rFonts w:ascii="Times New Roman" w:hAnsi="Times New Roman" w:cs="Times New Roman"/>
                <w:sz w:val="20"/>
                <w:szCs w:val="20"/>
              </w:rPr>
              <w:t>Chứng khoán sẵn sàng để bán</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ind w:left="-87" w:right="-99"/>
              <w:jc w:val="center"/>
              <w:rPr>
                <w:rFonts w:ascii="Times New Roman" w:hAnsi="Times New Roman" w:cs="Times New Roman"/>
                <w:sz w:val="20"/>
                <w:szCs w:val="20"/>
              </w:rPr>
            </w:pPr>
            <w:r w:rsidRPr="00147E6B">
              <w:rPr>
                <w:rFonts w:ascii="Times New Roman" w:hAnsi="Times New Roman" w:cs="Times New Roman"/>
                <w:sz w:val="20"/>
                <w:szCs w:val="20"/>
              </w:rPr>
              <w:t>Chứng khoán giữ đến ngày đáo hạn</w:t>
            </w: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sz w:val="20"/>
                <w:szCs w:val="2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b/>
                <w:bCs/>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tcPr>
          <w:p w:rsidR="00BD1E15" w:rsidRPr="00147E6B" w:rsidRDefault="00BD1E15" w:rsidP="00B1733A">
            <w:pPr>
              <w:rPr>
                <w:rFonts w:ascii="Times New Roman" w:hAnsi="Times New Roman" w:cs="Times New Roman"/>
                <w:b/>
                <w:bCs/>
                <w:sz w:val="20"/>
                <w:szCs w:val="20"/>
              </w:rPr>
            </w:pPr>
          </w:p>
        </w:tc>
      </w:tr>
      <w:tr w:rsidR="00BD1E15" w:rsidRPr="00A24060"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(2)</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(3)</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(4)</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(5)</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(6)</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(7)</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(8)</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(9)</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(10)</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(11)</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(12)</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(13)</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(14)</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(15)</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(16)</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(17)</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(18)</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jc w:val="center"/>
              <w:rPr>
                <w:rFonts w:ascii="Times New Roman" w:hAnsi="Times New Roman" w:cs="Times New Roman"/>
                <w:i/>
                <w:iCs/>
                <w:sz w:val="20"/>
                <w:szCs w:val="20"/>
              </w:rPr>
            </w:pPr>
            <w:r w:rsidRPr="00147E6B">
              <w:rPr>
                <w:rFonts w:ascii="Times New Roman" w:hAnsi="Times New Roman" w:cs="Times New Roman"/>
                <w:i/>
                <w:iCs/>
                <w:sz w:val="20"/>
                <w:szCs w:val="20"/>
              </w:rPr>
              <w:t>(19)</w:t>
            </w:r>
          </w:p>
        </w:tc>
      </w:tr>
      <w:tr w:rsidR="00BD1E15" w:rsidRPr="00147E6B" w:rsidTr="00356959">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b/>
                <w:bCs/>
                <w:sz w:val="22"/>
                <w:szCs w:val="22"/>
              </w:rPr>
            </w:pPr>
            <w:r w:rsidRPr="00147E6B">
              <w:rPr>
                <w:rFonts w:ascii="Times New Roman" w:hAnsi="Times New Roman" w:cs="Times New Roman"/>
                <w:b/>
                <w:bCs/>
                <w:sz w:val="22"/>
                <w:szCs w:val="22"/>
              </w:rPr>
              <w:t>I</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b/>
                <w:bCs/>
                <w:sz w:val="22"/>
                <w:szCs w:val="22"/>
              </w:rPr>
            </w:pPr>
            <w:r w:rsidRPr="00147E6B">
              <w:rPr>
                <w:rFonts w:ascii="Times New Roman" w:hAnsi="Times New Roman" w:cs="Times New Roman"/>
                <w:b/>
                <w:bCs/>
                <w:sz w:val="22"/>
                <w:szCs w:val="22"/>
              </w:rPr>
              <w:t>Đầu tư chứng khoán nợ do Chính phủ, chính quyền địa phương và tín phiếu NHNN phát hành (=I.1 + I.2 + I.3)</w:t>
            </w:r>
          </w:p>
        </w:tc>
        <w:tc>
          <w:tcPr>
            <w:tcW w:w="21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356959">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Chứng khoán nợ do Chính phủ phát hành</w:t>
            </w:r>
          </w:p>
        </w:tc>
        <w:tc>
          <w:tcPr>
            <w:tcW w:w="218"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D1E15" w:rsidRPr="00147E6B" w:rsidRDefault="00BD1E15" w:rsidP="00B1733A">
            <w:pPr>
              <w:rPr>
                <w:rFonts w:ascii="Times New Roman" w:hAnsi="Times New Roman" w:cs="Times New Roman"/>
                <w:sz w:val="22"/>
                <w:szCs w:val="22"/>
              </w:rPr>
            </w:pPr>
          </w:p>
        </w:tc>
        <w:tc>
          <w:tcPr>
            <w:tcW w:w="21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356959">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I.2</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Chứng khoán nợ do Chính quyền địa phương phát hành</w:t>
            </w:r>
          </w:p>
        </w:tc>
        <w:tc>
          <w:tcPr>
            <w:tcW w:w="218"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D1E15" w:rsidRPr="00147E6B" w:rsidRDefault="00BD1E15" w:rsidP="00B1733A">
            <w:pPr>
              <w:rPr>
                <w:rFonts w:ascii="Times New Roman" w:hAnsi="Times New Roman" w:cs="Times New Roman"/>
                <w:sz w:val="22"/>
                <w:szCs w:val="22"/>
              </w:rPr>
            </w:pPr>
          </w:p>
        </w:tc>
        <w:tc>
          <w:tcPr>
            <w:tcW w:w="21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356959">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I.3</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Tín phiếu NHNN</w:t>
            </w:r>
          </w:p>
        </w:tc>
        <w:tc>
          <w:tcPr>
            <w:tcW w:w="218"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D1E15" w:rsidRPr="00147E6B" w:rsidRDefault="00BD1E15" w:rsidP="00B1733A">
            <w:pPr>
              <w:rPr>
                <w:rFonts w:ascii="Times New Roman" w:hAnsi="Times New Roman" w:cs="Times New Roman"/>
                <w:sz w:val="22"/>
                <w:szCs w:val="22"/>
              </w:rPr>
            </w:pPr>
          </w:p>
        </w:tc>
        <w:tc>
          <w:tcPr>
            <w:tcW w:w="21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356959">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b/>
                <w:bCs/>
                <w:sz w:val="22"/>
                <w:szCs w:val="22"/>
              </w:rPr>
            </w:pPr>
            <w:r w:rsidRPr="00147E6B">
              <w:rPr>
                <w:rFonts w:ascii="Times New Roman" w:hAnsi="Times New Roman" w:cs="Times New Roman"/>
                <w:b/>
                <w:bCs/>
                <w:sz w:val="22"/>
                <w:szCs w:val="22"/>
              </w:rPr>
              <w:t>II</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C40AF2">
            <w:pPr>
              <w:rPr>
                <w:rFonts w:ascii="Times New Roman" w:hAnsi="Times New Roman" w:cs="Times New Roman"/>
                <w:b/>
                <w:bCs/>
                <w:sz w:val="22"/>
                <w:szCs w:val="22"/>
              </w:rPr>
            </w:pPr>
            <w:r w:rsidRPr="00147E6B">
              <w:rPr>
                <w:rFonts w:ascii="Times New Roman" w:hAnsi="Times New Roman" w:cs="Times New Roman"/>
                <w:b/>
                <w:bCs/>
                <w:sz w:val="22"/>
                <w:szCs w:val="22"/>
              </w:rPr>
              <w:t>Đầu tư chứng khoán nợ do tổ chức tín dụng khác phát hành (=II.1+II.2+II.3)</w:t>
            </w:r>
          </w:p>
        </w:tc>
        <w:tc>
          <w:tcPr>
            <w:tcW w:w="218"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D1E15" w:rsidRPr="00147E6B" w:rsidRDefault="00BD1E15" w:rsidP="00B1733A">
            <w:pPr>
              <w:rPr>
                <w:rFonts w:ascii="Times New Roman" w:hAnsi="Times New Roman" w:cs="Times New Roman"/>
                <w:sz w:val="22"/>
                <w:szCs w:val="22"/>
              </w:rPr>
            </w:pPr>
          </w:p>
        </w:tc>
        <w:tc>
          <w:tcPr>
            <w:tcW w:w="21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II.1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pacing w:val="-4"/>
                <w:sz w:val="22"/>
                <w:szCs w:val="22"/>
              </w:rPr>
            </w:pPr>
            <w:r w:rsidRPr="00147E6B">
              <w:rPr>
                <w:rFonts w:ascii="Times New Roman" w:hAnsi="Times New Roman" w:cs="Times New Roman"/>
                <w:spacing w:val="-4"/>
                <w:sz w:val="22"/>
                <w:szCs w:val="22"/>
              </w:rPr>
              <w:t>Ngân hàng Chính sách xã hội</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i/>
                <w:iCs/>
                <w:sz w:val="22"/>
                <w:szCs w:val="22"/>
              </w:rPr>
            </w:pPr>
            <w:r w:rsidRPr="00147E6B">
              <w:rPr>
                <w:rFonts w:ascii="Times New Roman" w:hAnsi="Times New Roman" w:cs="Times New Roman"/>
                <w:i/>
                <w:iCs/>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i/>
                <w:iCs/>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lastRenderedPageBreak/>
              <w:t>II.2</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Ngân hàng Phát triển Việt Nam</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II.3</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A24060"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TCTD khác</w:t>
            </w:r>
            <w:r w:rsidR="00A24060" w:rsidRPr="00147E6B">
              <w:rPr>
                <w:rFonts w:ascii="Times New Roman" w:hAnsi="Times New Roman" w:cs="Times New Roman"/>
                <w:sz w:val="22"/>
                <w:szCs w:val="22"/>
              </w:rPr>
              <w:t xml:space="preserve"> </w:t>
            </w:r>
          </w:p>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 xml:space="preserve"> (=II.3.1+..+II.3.n)</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II.3.1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Tên TCTD 1</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II.3.n</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Tên TCTD n</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3" w:type="pct"/>
            <w:gridSpan w:val="2"/>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b/>
                <w:bCs/>
                <w:sz w:val="22"/>
                <w:szCs w:val="22"/>
              </w:rPr>
            </w:pPr>
            <w:r w:rsidRPr="00147E6B">
              <w:rPr>
                <w:rFonts w:ascii="Times New Roman" w:hAnsi="Times New Roman" w:cs="Times New Roman"/>
                <w:b/>
                <w:bCs/>
                <w:sz w:val="22"/>
                <w:szCs w:val="22"/>
              </w:rPr>
              <w:t>III</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b/>
                <w:bCs/>
                <w:sz w:val="22"/>
                <w:szCs w:val="22"/>
              </w:rPr>
            </w:pPr>
            <w:r w:rsidRPr="00147E6B">
              <w:rPr>
                <w:rFonts w:ascii="Times New Roman" w:hAnsi="Times New Roman" w:cs="Times New Roman"/>
                <w:b/>
                <w:bCs/>
                <w:sz w:val="22"/>
                <w:szCs w:val="22"/>
              </w:rPr>
              <w:t>Đầu tư chứng khoán nợ do tổ chức khác phát hành (=III.1+III.2)</w:t>
            </w:r>
          </w:p>
        </w:tc>
        <w:tc>
          <w:tcPr>
            <w:tcW w:w="435" w:type="pct"/>
            <w:gridSpan w:val="3"/>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III.1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Đầu tư chứng khoán nợ do tổ chức khác phát hành không được Chính phủ bảo lãnh</w:t>
            </w:r>
          </w:p>
        </w:tc>
        <w:tc>
          <w:tcPr>
            <w:tcW w:w="435" w:type="pct"/>
            <w:gridSpan w:val="3"/>
            <w:vMerge/>
            <w:tcBorders>
              <w:top w:val="single" w:sz="4" w:space="0" w:color="auto"/>
              <w:left w:val="nil"/>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sz w:val="22"/>
                <w:szCs w:val="22"/>
              </w:rPr>
            </w:pPr>
            <w:r w:rsidRPr="00147E6B">
              <w:rPr>
                <w:rFonts w:ascii="Times New Roman" w:hAnsi="Times New Roman" w:cs="Times New Roman"/>
                <w:sz w:val="22"/>
                <w:szCs w:val="22"/>
              </w:rPr>
              <w:t>III.2</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sz w:val="22"/>
                <w:szCs w:val="22"/>
              </w:rPr>
            </w:pPr>
            <w:r w:rsidRPr="00147E6B">
              <w:rPr>
                <w:rFonts w:ascii="Times New Roman" w:hAnsi="Times New Roman" w:cs="Times New Roman"/>
                <w:sz w:val="22"/>
                <w:szCs w:val="22"/>
              </w:rPr>
              <w:t>Đầu tư chứng khoán nợ do tổ chức khác phát hành được Chính phủ bảo lãnh</w:t>
            </w:r>
          </w:p>
        </w:tc>
        <w:tc>
          <w:tcPr>
            <w:tcW w:w="435" w:type="pct"/>
            <w:gridSpan w:val="3"/>
            <w:vMerge/>
            <w:tcBorders>
              <w:top w:val="single" w:sz="4" w:space="0" w:color="auto"/>
              <w:left w:val="nil"/>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b/>
                <w:bCs/>
                <w:sz w:val="22"/>
                <w:szCs w:val="22"/>
              </w:rPr>
            </w:pPr>
            <w:r w:rsidRPr="00147E6B">
              <w:rPr>
                <w:rFonts w:ascii="Times New Roman" w:hAnsi="Times New Roman" w:cs="Times New Roman"/>
                <w:b/>
                <w:bCs/>
                <w:sz w:val="22"/>
                <w:szCs w:val="22"/>
              </w:rPr>
              <w:t>IV</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jc w:val="both"/>
              <w:rPr>
                <w:rFonts w:ascii="Times New Roman" w:hAnsi="Times New Roman" w:cs="Times New Roman"/>
                <w:b/>
                <w:bCs/>
                <w:sz w:val="22"/>
                <w:szCs w:val="22"/>
              </w:rPr>
            </w:pPr>
            <w:r w:rsidRPr="00147E6B">
              <w:rPr>
                <w:rFonts w:ascii="Times New Roman" w:hAnsi="Times New Roman" w:cs="Times New Roman"/>
                <w:b/>
                <w:bCs/>
                <w:sz w:val="22"/>
                <w:szCs w:val="22"/>
              </w:rPr>
              <w:t>Chứng khoán nợ nước ngoài</w:t>
            </w:r>
          </w:p>
        </w:tc>
        <w:tc>
          <w:tcPr>
            <w:tcW w:w="435" w:type="pct"/>
            <w:gridSpan w:val="3"/>
            <w:vMerge/>
            <w:tcBorders>
              <w:top w:val="single" w:sz="4" w:space="0" w:color="auto"/>
              <w:left w:val="nil"/>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r w:rsidR="00BD1E15" w:rsidRPr="00147E6B" w:rsidTr="00147E6B">
        <w:trPr>
          <w:trHeight w:val="397"/>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904" w:type="pct"/>
            <w:tcBorders>
              <w:top w:val="single" w:sz="4" w:space="0" w:color="auto"/>
              <w:left w:val="nil"/>
              <w:bottom w:val="single" w:sz="4" w:space="0" w:color="auto"/>
              <w:right w:val="single" w:sz="4" w:space="0" w:color="auto"/>
            </w:tcBorders>
            <w:shd w:val="clear" w:color="auto" w:fill="auto"/>
            <w:noWrap/>
            <w:vAlign w:val="center"/>
            <w:hideMark/>
          </w:tcPr>
          <w:p w:rsidR="00BD1E15" w:rsidRPr="00147E6B" w:rsidRDefault="00BD1E15" w:rsidP="00B1733A">
            <w:pPr>
              <w:jc w:val="center"/>
              <w:rPr>
                <w:rFonts w:ascii="Times New Roman" w:hAnsi="Times New Roman" w:cs="Times New Roman"/>
                <w:b/>
                <w:bCs/>
                <w:sz w:val="22"/>
                <w:szCs w:val="22"/>
              </w:rPr>
            </w:pPr>
            <w:r w:rsidRPr="00147E6B">
              <w:rPr>
                <w:rFonts w:ascii="Times New Roman" w:hAnsi="Times New Roman" w:cs="Times New Roman"/>
                <w:b/>
                <w:bCs/>
                <w:sz w:val="22"/>
                <w:szCs w:val="22"/>
              </w:rPr>
              <w:t>Tổng cộng (=I+II+III+IV)</w:t>
            </w:r>
          </w:p>
        </w:tc>
        <w:tc>
          <w:tcPr>
            <w:tcW w:w="435" w:type="pct"/>
            <w:gridSpan w:val="3"/>
            <w:vMerge/>
            <w:tcBorders>
              <w:top w:val="single" w:sz="4" w:space="0" w:color="auto"/>
              <w:left w:val="nil"/>
              <w:bottom w:val="single" w:sz="4" w:space="0" w:color="auto"/>
              <w:right w:val="single" w:sz="4" w:space="0" w:color="auto"/>
            </w:tcBorders>
            <w:vAlign w:val="center"/>
            <w:hideMark/>
          </w:tcPr>
          <w:p w:rsidR="00BD1E15" w:rsidRPr="00147E6B" w:rsidRDefault="00BD1E15" w:rsidP="00B1733A">
            <w:pPr>
              <w:rPr>
                <w:rFonts w:ascii="Times New Roman" w:hAnsi="Times New Roman" w:cs="Times New Roman"/>
                <w:sz w:val="22"/>
                <w:szCs w:val="22"/>
              </w:rPr>
            </w:pP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BD1E15" w:rsidRPr="00147E6B" w:rsidRDefault="00BD1E15" w:rsidP="00B1733A">
            <w:pPr>
              <w:rPr>
                <w:rFonts w:ascii="Times New Roman" w:hAnsi="Times New Roman" w:cs="Times New Roman"/>
                <w:sz w:val="22"/>
                <w:szCs w:val="22"/>
              </w:rPr>
            </w:pPr>
            <w:r w:rsidRPr="00147E6B">
              <w:rPr>
                <w:rFonts w:ascii="Times New Roman" w:hAnsi="Times New Roman" w:cs="Times New Roman"/>
                <w:sz w:val="22"/>
                <w:szCs w:val="22"/>
              </w:rPr>
              <w:t> </w:t>
            </w:r>
          </w:p>
        </w:tc>
        <w:tc>
          <w:tcPr>
            <w:tcW w:w="229" w:type="pct"/>
            <w:tcBorders>
              <w:top w:val="single" w:sz="4" w:space="0" w:color="auto"/>
              <w:left w:val="nil"/>
              <w:bottom w:val="single" w:sz="4" w:space="0" w:color="auto"/>
              <w:right w:val="single" w:sz="4" w:space="0" w:color="auto"/>
            </w:tcBorders>
            <w:vAlign w:val="center"/>
          </w:tcPr>
          <w:p w:rsidR="00BD1E15" w:rsidRPr="00147E6B" w:rsidRDefault="00BD1E15" w:rsidP="00B1733A">
            <w:pPr>
              <w:rPr>
                <w:rFonts w:ascii="Times New Roman" w:hAnsi="Times New Roman" w:cs="Times New Roman"/>
                <w:sz w:val="22"/>
                <w:szCs w:val="22"/>
              </w:rPr>
            </w:pPr>
          </w:p>
        </w:tc>
      </w:tr>
    </w:tbl>
    <w:p w:rsidR="00F35DE7" w:rsidRPr="00212EEC" w:rsidRDefault="00F35DE7" w:rsidP="00F35DE7">
      <w:pPr>
        <w:spacing w:before="60" w:after="60" w:line="240" w:lineRule="atLeast"/>
        <w:jc w:val="both"/>
        <w:rPr>
          <w:rFonts w:ascii="Times New Roman" w:hAnsi="Times New Roman" w:cs="Times New Roman"/>
          <w:b/>
          <w:bCs/>
          <w:i/>
          <w:color w:val="FF0000"/>
          <w:sz w:val="24"/>
          <w:szCs w:val="24"/>
          <w:lang w:val="vi-VN"/>
        </w:rPr>
      </w:pPr>
    </w:p>
    <w:p w:rsidR="00F35DE7" w:rsidRPr="00A24060" w:rsidRDefault="00F35DE7" w:rsidP="001D28B4">
      <w:pPr>
        <w:spacing w:before="60" w:after="60" w:line="240" w:lineRule="atLeast"/>
        <w:jc w:val="both"/>
        <w:rPr>
          <w:rFonts w:ascii="Times New Roman" w:hAnsi="Times New Roman" w:cs="Times New Roman"/>
          <w:sz w:val="24"/>
          <w:szCs w:val="24"/>
          <w:lang w:val="vi-VN"/>
        </w:rPr>
      </w:pPr>
      <w:r w:rsidRPr="00A24060">
        <w:rPr>
          <w:rFonts w:ascii="Times New Roman" w:hAnsi="Times New Roman" w:cs="Times New Roman"/>
          <w:b/>
          <w:bCs/>
          <w:i/>
          <w:sz w:val="24"/>
          <w:szCs w:val="24"/>
          <w:lang w:val="vi-VN"/>
        </w:rPr>
        <w:t>1.</w:t>
      </w:r>
      <w:r w:rsidR="00A24060" w:rsidRPr="00A24060">
        <w:rPr>
          <w:rFonts w:ascii="Times New Roman" w:hAnsi="Times New Roman" w:cs="Times New Roman"/>
          <w:b/>
          <w:bCs/>
          <w:i/>
          <w:sz w:val="24"/>
          <w:szCs w:val="24"/>
        </w:rPr>
        <w:t xml:space="preserve"> </w:t>
      </w:r>
      <w:r w:rsidRPr="00A24060">
        <w:rPr>
          <w:rFonts w:ascii="Times New Roman" w:hAnsi="Times New Roman" w:cs="Times New Roman"/>
          <w:b/>
          <w:bCs/>
          <w:i/>
          <w:sz w:val="24"/>
          <w:szCs w:val="24"/>
          <w:lang w:val="vi-VN"/>
        </w:rPr>
        <w:t xml:space="preserve">Đối tượng áp dụng: </w:t>
      </w:r>
      <w:r w:rsidRPr="00A24060">
        <w:rPr>
          <w:rFonts w:ascii="Times New Roman" w:hAnsi="Times New Roman" w:cs="Times New Roman"/>
          <w:bCs/>
          <w:iCs/>
          <w:sz w:val="24"/>
          <w:szCs w:val="24"/>
          <w:lang w:val="vi-VN"/>
        </w:rPr>
        <w:t>Các tổ chức tín dụng (</w:t>
      </w:r>
      <w:r w:rsidR="000D49DE" w:rsidRPr="00A24060">
        <w:rPr>
          <w:rFonts w:ascii="Times New Roman" w:hAnsi="Times New Roman" w:cs="Times New Roman"/>
          <w:bCs/>
          <w:iCs/>
          <w:sz w:val="24"/>
          <w:szCs w:val="24"/>
        </w:rPr>
        <w:t xml:space="preserve">trừ </w:t>
      </w:r>
      <w:r w:rsidRPr="00A24060">
        <w:rPr>
          <w:rFonts w:ascii="Times New Roman" w:hAnsi="Times New Roman" w:cs="Times New Roman"/>
          <w:bCs/>
          <w:iCs/>
          <w:sz w:val="24"/>
          <w:szCs w:val="24"/>
          <w:lang w:val="vi-VN"/>
        </w:rPr>
        <w:t>Ngân hàng Chính sách xã hội, Quỹ tín dụng nhân dân).</w:t>
      </w:r>
    </w:p>
    <w:p w:rsidR="00F35DE7" w:rsidRPr="00A24060" w:rsidRDefault="00F35DE7" w:rsidP="001D28B4">
      <w:pPr>
        <w:spacing w:before="60" w:after="60" w:line="240" w:lineRule="atLeast"/>
        <w:jc w:val="both"/>
        <w:rPr>
          <w:rFonts w:ascii="Times New Roman" w:hAnsi="Times New Roman" w:cs="Times New Roman"/>
          <w:bCs/>
          <w:iCs/>
          <w:sz w:val="24"/>
          <w:szCs w:val="24"/>
        </w:rPr>
      </w:pPr>
      <w:r w:rsidRPr="00A24060">
        <w:rPr>
          <w:rFonts w:ascii="Times New Roman" w:eastAsia="Calibri" w:hAnsi="Times New Roman" w:cs="Times New Roman"/>
          <w:b/>
          <w:i/>
          <w:sz w:val="24"/>
          <w:szCs w:val="24"/>
        </w:rPr>
        <w:t xml:space="preserve">2. Yêu cầu số liệu báo cáo: </w:t>
      </w:r>
      <w:r w:rsidRPr="00A24060">
        <w:rPr>
          <w:rFonts w:ascii="Times New Roman" w:eastAsia="Calibri" w:hAnsi="Times New Roman" w:cs="Times New Roman"/>
          <w:sz w:val="24"/>
          <w:szCs w:val="24"/>
        </w:rPr>
        <w:t>Trụ sở chính tổ chức tín dụng</w:t>
      </w:r>
      <w:r w:rsidR="00420267" w:rsidRPr="00A24060">
        <w:rPr>
          <w:rFonts w:ascii="Times New Roman" w:eastAsia="Calibri" w:hAnsi="Times New Roman" w:cs="Times New Roman"/>
          <w:sz w:val="24"/>
          <w:szCs w:val="24"/>
        </w:rPr>
        <w:t xml:space="preserve"> </w:t>
      </w:r>
      <w:r w:rsidRPr="00A24060">
        <w:rPr>
          <w:rFonts w:ascii="Times New Roman" w:hAnsi="Times New Roman" w:cs="Times New Roman"/>
          <w:bCs/>
          <w:iCs/>
          <w:sz w:val="24"/>
          <w:szCs w:val="24"/>
        </w:rPr>
        <w:t xml:space="preserve">tổng hợp số liệu toàn hệ thống gửi NHNN thông qua </w:t>
      </w:r>
      <w:r w:rsidR="00C40AF2" w:rsidRPr="00A24060">
        <w:rPr>
          <w:rFonts w:ascii="Times New Roman" w:hAnsi="Times New Roman" w:cs="Times New Roman"/>
          <w:bCs/>
          <w:iCs/>
          <w:sz w:val="24"/>
          <w:szCs w:val="24"/>
        </w:rPr>
        <w:t>Cục Công nghệ thông tin</w:t>
      </w:r>
      <w:r w:rsidRPr="00A24060">
        <w:rPr>
          <w:rFonts w:ascii="Times New Roman" w:hAnsi="Times New Roman" w:cs="Times New Roman"/>
          <w:bCs/>
          <w:iCs/>
          <w:sz w:val="24"/>
          <w:szCs w:val="24"/>
        </w:rPr>
        <w:t>.</w:t>
      </w:r>
    </w:p>
    <w:p w:rsidR="00F35DE7" w:rsidRPr="00A24060" w:rsidRDefault="00F35DE7" w:rsidP="001D28B4">
      <w:pPr>
        <w:spacing w:before="60" w:after="60" w:line="240" w:lineRule="atLeast"/>
        <w:jc w:val="both"/>
        <w:rPr>
          <w:rFonts w:ascii="Times New Roman" w:eastAsia="Calibri" w:hAnsi="Times New Roman" w:cs="Times New Roman"/>
          <w:sz w:val="24"/>
          <w:szCs w:val="24"/>
        </w:rPr>
      </w:pPr>
      <w:r w:rsidRPr="00A24060">
        <w:rPr>
          <w:rFonts w:ascii="Times New Roman" w:hAnsi="Times New Roman" w:cs="Times New Roman"/>
          <w:b/>
          <w:bCs/>
          <w:i/>
          <w:sz w:val="24"/>
          <w:szCs w:val="24"/>
        </w:rPr>
        <w:t xml:space="preserve">3. Đơn vị nhận và duyệt báo cáo: </w:t>
      </w:r>
      <w:r w:rsidRPr="00A24060">
        <w:rPr>
          <w:rFonts w:ascii="Times New Roman" w:eastAsia="Calibri" w:hAnsi="Times New Roman" w:cs="Times New Roman"/>
          <w:sz w:val="24"/>
          <w:szCs w:val="24"/>
        </w:rPr>
        <w:t>Cơ quan Thanh tra, giám sát ngân hàng.</w:t>
      </w:r>
    </w:p>
    <w:p w:rsidR="00F35DE7" w:rsidRPr="00A24060" w:rsidRDefault="00F35DE7" w:rsidP="001D28B4">
      <w:pPr>
        <w:spacing w:before="60" w:after="60" w:line="240" w:lineRule="atLeast"/>
        <w:jc w:val="both"/>
        <w:rPr>
          <w:rFonts w:ascii="Times New Roman" w:hAnsi="Times New Roman" w:cs="Times New Roman"/>
          <w:b/>
          <w:bCs/>
          <w:i/>
          <w:sz w:val="24"/>
          <w:szCs w:val="24"/>
        </w:rPr>
      </w:pPr>
      <w:r w:rsidRPr="00A24060">
        <w:rPr>
          <w:rFonts w:ascii="Times New Roman" w:hAnsi="Times New Roman" w:cs="Times New Roman"/>
          <w:b/>
          <w:bCs/>
          <w:i/>
          <w:sz w:val="24"/>
          <w:szCs w:val="24"/>
        </w:rPr>
        <w:t>4. Hướng dẫn lập báo cáo:</w:t>
      </w:r>
    </w:p>
    <w:p w:rsidR="00F35DE7" w:rsidRPr="00A24060" w:rsidRDefault="00F35DE7" w:rsidP="001D28B4">
      <w:pPr>
        <w:spacing w:before="60" w:after="60" w:line="240" w:lineRule="atLeast"/>
        <w:jc w:val="both"/>
        <w:rPr>
          <w:rFonts w:ascii="Times New Roman" w:hAnsi="Times New Roman" w:cs="Times New Roman"/>
          <w:sz w:val="24"/>
          <w:szCs w:val="24"/>
        </w:rPr>
      </w:pPr>
      <w:r w:rsidRPr="00A24060">
        <w:rPr>
          <w:rFonts w:ascii="Times New Roman" w:hAnsi="Times New Roman" w:cs="Times New Roman"/>
          <w:sz w:val="24"/>
          <w:szCs w:val="24"/>
        </w:rPr>
        <w:t>- Việc thống kê tình hình đầu tư vào chứng khoán nợ tại báo cáo này được xác định theo chủ thể phát hành.</w:t>
      </w:r>
    </w:p>
    <w:p w:rsidR="00F35DE7" w:rsidRPr="00A24060" w:rsidRDefault="00F35DE7" w:rsidP="001D28B4">
      <w:pPr>
        <w:spacing w:before="60" w:after="60" w:line="240" w:lineRule="atLeast"/>
        <w:jc w:val="both"/>
        <w:rPr>
          <w:rFonts w:ascii="Times New Roman" w:hAnsi="Times New Roman" w:cs="Times New Roman"/>
          <w:sz w:val="24"/>
          <w:szCs w:val="24"/>
        </w:rPr>
      </w:pPr>
      <w:r w:rsidRPr="00A24060">
        <w:rPr>
          <w:rFonts w:ascii="Times New Roman" w:hAnsi="Times New Roman" w:cs="Times New Roman"/>
          <w:sz w:val="24"/>
          <w:szCs w:val="24"/>
        </w:rPr>
        <w:t>- Cột (3): Là mã của tổ chức tín dụng</w:t>
      </w:r>
      <w:r w:rsidR="00A24060">
        <w:rPr>
          <w:rFonts w:ascii="Times New Roman" w:hAnsi="Times New Roman" w:cs="Times New Roman"/>
          <w:sz w:val="24"/>
          <w:szCs w:val="24"/>
        </w:rPr>
        <w:t xml:space="preserve"> </w:t>
      </w:r>
      <w:r w:rsidRPr="00A24060">
        <w:rPr>
          <w:rFonts w:ascii="Times New Roman" w:hAnsi="Times New Roman" w:cs="Times New Roman"/>
          <w:sz w:val="24"/>
          <w:szCs w:val="24"/>
        </w:rPr>
        <w:t>theo hệ thống mã ngân hàng dùng trong hoạt động nghiệp vụ ngân hàng do NHNN</w:t>
      </w:r>
      <w:r w:rsidR="00A24060">
        <w:rPr>
          <w:rFonts w:ascii="Times New Roman" w:hAnsi="Times New Roman" w:cs="Times New Roman"/>
          <w:sz w:val="24"/>
          <w:szCs w:val="24"/>
        </w:rPr>
        <w:t xml:space="preserve"> </w:t>
      </w:r>
      <w:r w:rsidRPr="00A24060">
        <w:rPr>
          <w:rFonts w:ascii="Times New Roman" w:hAnsi="Times New Roman" w:cs="Times New Roman"/>
          <w:sz w:val="24"/>
          <w:szCs w:val="24"/>
        </w:rPr>
        <w:t>cấp.</w:t>
      </w:r>
    </w:p>
    <w:p w:rsidR="00F35DE7" w:rsidRPr="00A24060" w:rsidRDefault="00F35DE7" w:rsidP="001D28B4">
      <w:pPr>
        <w:spacing w:before="60" w:after="60" w:line="240" w:lineRule="atLeast"/>
        <w:jc w:val="both"/>
        <w:rPr>
          <w:rFonts w:ascii="Times New Roman" w:hAnsi="Times New Roman" w:cs="Times New Roman"/>
          <w:sz w:val="24"/>
          <w:szCs w:val="24"/>
        </w:rPr>
      </w:pPr>
      <w:r w:rsidRPr="00A24060">
        <w:rPr>
          <w:rFonts w:ascii="Times New Roman" w:hAnsi="Times New Roman" w:cs="Times New Roman"/>
          <w:sz w:val="24"/>
          <w:szCs w:val="24"/>
        </w:rPr>
        <w:t>- Cột (4): Đánh dấu X đối với chủ thể phát hành được Chính phủ bảo lãnh.</w:t>
      </w:r>
    </w:p>
    <w:p w:rsidR="00F35DE7" w:rsidRPr="00A24060" w:rsidRDefault="00F35DE7" w:rsidP="001D28B4">
      <w:pPr>
        <w:keepNext/>
        <w:widowControl w:val="0"/>
        <w:spacing w:before="60" w:after="60" w:line="240" w:lineRule="atLeast"/>
        <w:jc w:val="both"/>
        <w:rPr>
          <w:rFonts w:ascii="Times New Roman" w:hAnsi="Times New Roman" w:cs="Times New Roman"/>
          <w:sz w:val="24"/>
          <w:szCs w:val="24"/>
          <w:lang w:eastAsia="en-AU"/>
        </w:rPr>
      </w:pPr>
      <w:r w:rsidRPr="00A24060">
        <w:rPr>
          <w:rFonts w:ascii="Times New Roman" w:hAnsi="Times New Roman" w:cs="Times New Roman"/>
          <w:sz w:val="24"/>
          <w:szCs w:val="24"/>
          <w:lang w:eastAsia="en-AU"/>
        </w:rPr>
        <w:t>- Đối với chứng khoán kinh doanh: Ghi giá thực tế mua chứng khoán (giá gốc), bao gồm: giá mua + chi phí mua (nếu có).</w:t>
      </w:r>
    </w:p>
    <w:p w:rsidR="00F35DE7" w:rsidRDefault="00F35DE7" w:rsidP="001D28B4">
      <w:pPr>
        <w:keepNext/>
        <w:widowControl w:val="0"/>
        <w:spacing w:before="60" w:after="60" w:line="240" w:lineRule="atLeast"/>
        <w:jc w:val="both"/>
        <w:rPr>
          <w:rFonts w:ascii="Times New Roman" w:hAnsi="Times New Roman" w:cs="Times New Roman"/>
          <w:sz w:val="24"/>
          <w:szCs w:val="24"/>
          <w:lang w:eastAsia="en-AU"/>
        </w:rPr>
      </w:pPr>
      <w:r w:rsidRPr="00A24060">
        <w:rPr>
          <w:rFonts w:ascii="Times New Roman" w:hAnsi="Times New Roman" w:cs="Times New Roman"/>
          <w:sz w:val="24"/>
          <w:szCs w:val="24"/>
          <w:lang w:eastAsia="en-AU"/>
        </w:rPr>
        <w:t xml:space="preserve">- Đối với chứng khoán sẵn sàng để bán hoặc chứng khoán đầu tư giữ đến ngày đáo hạn: Ghi giá trị thuần của chứng khoán (= mệnh giá - chiết khấu + </w:t>
      </w:r>
      <w:r w:rsidRPr="00A24060">
        <w:rPr>
          <w:rFonts w:ascii="Times New Roman" w:hAnsi="Times New Roman" w:cs="Times New Roman"/>
          <w:sz w:val="24"/>
          <w:szCs w:val="24"/>
          <w:lang w:eastAsia="en-AU"/>
        </w:rPr>
        <w:lastRenderedPageBreak/>
        <w:t>phụ trội).</w:t>
      </w:r>
    </w:p>
    <w:p w:rsidR="00944F12" w:rsidRPr="00944F12" w:rsidRDefault="00944F12" w:rsidP="001D28B4">
      <w:pPr>
        <w:keepNext/>
        <w:widowControl w:val="0"/>
        <w:spacing w:before="60" w:after="60" w:line="240" w:lineRule="atLeast"/>
        <w:jc w:val="both"/>
        <w:rPr>
          <w:rFonts w:ascii="Times New Roman" w:hAnsi="Times New Roman" w:cs="Times New Roman"/>
          <w:color w:val="FF0000"/>
          <w:sz w:val="24"/>
          <w:szCs w:val="24"/>
          <w:lang w:eastAsia="en-AU"/>
        </w:rPr>
      </w:pPr>
      <w:r w:rsidRPr="00944F12">
        <w:rPr>
          <w:rFonts w:ascii="Times New Roman" w:hAnsi="Times New Roman" w:cs="Times New Roman"/>
          <w:color w:val="FF0000"/>
          <w:sz w:val="24"/>
          <w:szCs w:val="24"/>
          <w:lang w:eastAsia="en-AU"/>
        </w:rPr>
        <w:t xml:space="preserve">- Cột (8): </w:t>
      </w:r>
      <w:r w:rsidRPr="00944F12">
        <w:rPr>
          <w:rFonts w:ascii="Times New Roman" w:hAnsi="Times New Roman" w:cs="Times New Roman"/>
          <w:color w:val="FF0000"/>
          <w:sz w:val="24"/>
          <w:szCs w:val="24"/>
        </w:rPr>
        <w:t xml:space="preserve">Thống kê doanh </w:t>
      </w:r>
      <w:r>
        <w:rPr>
          <w:rFonts w:ascii="Times New Roman" w:hAnsi="Times New Roman" w:cs="Times New Roman"/>
          <w:color w:val="FF0000"/>
          <w:sz w:val="24"/>
          <w:szCs w:val="24"/>
        </w:rPr>
        <w:t xml:space="preserve">số (số tiền) đã mua chứng khoán </w:t>
      </w:r>
      <w:r w:rsidRPr="00944F12">
        <w:rPr>
          <w:rFonts w:ascii="Times New Roman" w:hAnsi="Times New Roman" w:cs="Times New Roman"/>
          <w:color w:val="FF0000"/>
          <w:sz w:val="24"/>
          <w:szCs w:val="24"/>
        </w:rPr>
        <w:t>nợ trong kỳ báo cáo (bao gồm cả số chứng khoán nợ mua theo hợp đồng mua bán có kỳ hạn,…).</w:t>
      </w:r>
    </w:p>
    <w:p w:rsidR="00944F12" w:rsidRPr="00944F12" w:rsidRDefault="00944F12" w:rsidP="001D28B4">
      <w:pPr>
        <w:keepNext/>
        <w:widowControl w:val="0"/>
        <w:spacing w:before="60" w:after="60" w:line="240" w:lineRule="atLeast"/>
        <w:jc w:val="both"/>
        <w:rPr>
          <w:rFonts w:ascii="Times New Roman" w:hAnsi="Times New Roman" w:cs="Times New Roman"/>
          <w:color w:val="FF0000"/>
          <w:sz w:val="24"/>
          <w:szCs w:val="24"/>
          <w:lang w:eastAsia="en-AU"/>
        </w:rPr>
      </w:pPr>
      <w:r w:rsidRPr="00944F12">
        <w:rPr>
          <w:rFonts w:ascii="Times New Roman" w:hAnsi="Times New Roman" w:cs="Times New Roman"/>
          <w:color w:val="FF0000"/>
          <w:sz w:val="24"/>
          <w:szCs w:val="24"/>
          <w:lang w:eastAsia="en-AU"/>
        </w:rPr>
        <w:t xml:space="preserve">- Cột (9): </w:t>
      </w:r>
      <w:r w:rsidRPr="00944F12">
        <w:rPr>
          <w:rFonts w:ascii="Times New Roman" w:hAnsi="Times New Roman" w:cs="Times New Roman"/>
          <w:color w:val="FF0000"/>
          <w:sz w:val="24"/>
          <w:szCs w:val="24"/>
        </w:rPr>
        <w:t>Thống kê doanh số (số tiền) đã bán chứng khoán nợ trong kỳ báo cáo (bao gồm cả số chứng khoán nợ bán theo hợp đồng mua bán có kỳ hạn,…).</w:t>
      </w:r>
    </w:p>
    <w:p w:rsidR="00944F12" w:rsidRPr="00513E56" w:rsidRDefault="00944F12" w:rsidP="001D28B4">
      <w:pPr>
        <w:keepNext/>
        <w:widowControl w:val="0"/>
        <w:spacing w:before="60" w:after="60" w:line="240" w:lineRule="atLeast"/>
        <w:jc w:val="both"/>
        <w:rPr>
          <w:rFonts w:ascii="Times New Roman" w:hAnsi="Times New Roman" w:cs="Times New Roman"/>
          <w:color w:val="FF0000"/>
          <w:sz w:val="24"/>
          <w:szCs w:val="24"/>
          <w:lang w:eastAsia="en-AU"/>
        </w:rPr>
      </w:pPr>
      <w:r w:rsidRPr="00944F12">
        <w:rPr>
          <w:rFonts w:ascii="Times New Roman" w:hAnsi="Times New Roman" w:cs="Times New Roman"/>
          <w:color w:val="FF0000"/>
          <w:sz w:val="24"/>
          <w:szCs w:val="24"/>
          <w:lang w:eastAsia="en-AU"/>
        </w:rPr>
        <w:t xml:space="preserve">- Cột (10): </w:t>
      </w:r>
      <w:r w:rsidRPr="00944F12">
        <w:rPr>
          <w:rFonts w:ascii="Times New Roman" w:hAnsi="Times New Roman" w:cs="Times New Roman"/>
          <w:color w:val="FF0000"/>
          <w:sz w:val="24"/>
          <w:szCs w:val="24"/>
        </w:rPr>
        <w:t>Thống kê doanh số (số tiền) chứng khoán nợ đã được thanh toán do đến hạn thanh toán phát sinh trong kỳ báo cáo.</w:t>
      </w:r>
    </w:p>
    <w:p w:rsidR="00F35DE7" w:rsidRPr="00A24060" w:rsidRDefault="00F35DE7" w:rsidP="001D28B4">
      <w:pPr>
        <w:spacing w:before="60" w:after="60" w:line="240" w:lineRule="atLeast"/>
        <w:jc w:val="both"/>
        <w:rPr>
          <w:rFonts w:ascii="Times New Roman" w:hAnsi="Times New Roman" w:cs="Times New Roman"/>
          <w:sz w:val="24"/>
          <w:szCs w:val="24"/>
        </w:rPr>
      </w:pPr>
      <w:r w:rsidRPr="00A24060">
        <w:rPr>
          <w:rFonts w:ascii="Times New Roman" w:hAnsi="Times New Roman" w:cs="Times New Roman"/>
          <w:sz w:val="24"/>
          <w:szCs w:val="24"/>
        </w:rPr>
        <w:t>- Cột (11) = Cột (12) + cột (13) + cột (14).</w:t>
      </w:r>
    </w:p>
    <w:p w:rsidR="00F35DE7" w:rsidRPr="00A24060" w:rsidRDefault="00F35DE7" w:rsidP="001D28B4">
      <w:pPr>
        <w:spacing w:before="60" w:after="60" w:line="240" w:lineRule="atLeast"/>
        <w:jc w:val="both"/>
        <w:rPr>
          <w:rFonts w:ascii="Times New Roman" w:hAnsi="Times New Roman" w:cs="Times New Roman"/>
          <w:sz w:val="24"/>
          <w:szCs w:val="24"/>
        </w:rPr>
      </w:pPr>
      <w:r w:rsidRPr="00A24060">
        <w:rPr>
          <w:rFonts w:ascii="Times New Roman" w:hAnsi="Times New Roman" w:cs="Times New Roman"/>
          <w:sz w:val="24"/>
          <w:szCs w:val="24"/>
        </w:rPr>
        <w:t>- Cột (</w:t>
      </w:r>
      <w:r w:rsidR="00605241" w:rsidRPr="00A24060">
        <w:rPr>
          <w:rFonts w:ascii="Times New Roman" w:hAnsi="Times New Roman" w:cs="Times New Roman"/>
          <w:sz w:val="24"/>
          <w:szCs w:val="24"/>
        </w:rPr>
        <w:t>1</w:t>
      </w:r>
      <w:r w:rsidR="00BD1E15" w:rsidRPr="00A24060">
        <w:rPr>
          <w:rFonts w:ascii="Times New Roman" w:hAnsi="Times New Roman" w:cs="Times New Roman"/>
          <w:sz w:val="24"/>
          <w:szCs w:val="24"/>
        </w:rPr>
        <w:t>9</w:t>
      </w:r>
      <w:r w:rsidRPr="00A24060">
        <w:rPr>
          <w:rFonts w:ascii="Times New Roman" w:hAnsi="Times New Roman" w:cs="Times New Roman"/>
          <w:sz w:val="24"/>
          <w:szCs w:val="24"/>
        </w:rPr>
        <w:t>): Thống kê tổng số chứng khoán nợ dự kiến đến hạn thanh toán phát sinh trong kỳ báo cáo tiếp theo ngay sau kỳ báo cáo.</w:t>
      </w:r>
    </w:p>
    <w:p w:rsidR="00B92425" w:rsidRPr="00A24060" w:rsidRDefault="00F35DE7" w:rsidP="001D28B4">
      <w:pPr>
        <w:spacing w:before="60" w:after="60" w:line="240" w:lineRule="atLeast"/>
        <w:jc w:val="both"/>
        <w:rPr>
          <w:rFonts w:ascii="Times New Roman" w:hAnsi="Times New Roman" w:cs="Times New Roman"/>
          <w:sz w:val="24"/>
          <w:szCs w:val="24"/>
        </w:rPr>
      </w:pPr>
      <w:r w:rsidRPr="00A24060">
        <w:rPr>
          <w:rFonts w:ascii="Times New Roman" w:hAnsi="Times New Roman" w:cs="Times New Roman"/>
          <w:b/>
          <w:i/>
          <w:sz w:val="24"/>
          <w:szCs w:val="24"/>
          <w:u w:val="single"/>
        </w:rPr>
        <w:t>Ghi chú:</w:t>
      </w:r>
      <w:r w:rsidR="009C5A82" w:rsidRPr="009C5A82">
        <w:rPr>
          <w:rFonts w:ascii="Times New Roman" w:hAnsi="Times New Roman" w:cs="Times New Roman"/>
          <w:b/>
          <w:i/>
          <w:sz w:val="24"/>
          <w:szCs w:val="24"/>
        </w:rPr>
        <w:t xml:space="preserve"> </w:t>
      </w:r>
      <w:r w:rsidRPr="00A24060">
        <w:rPr>
          <w:rFonts w:ascii="Times New Roman" w:hAnsi="Times New Roman" w:cs="Times New Roman"/>
          <w:sz w:val="24"/>
          <w:szCs w:val="24"/>
        </w:rPr>
        <w:t>Tổ chức tín dụng không điền số liệu vào các ô màu xám.</w:t>
      </w:r>
    </w:p>
    <w:p w:rsidR="00B92425" w:rsidRPr="00A24060" w:rsidRDefault="00B92425">
      <w:pPr>
        <w:rPr>
          <w:rFonts w:ascii="Times New Roman" w:hAnsi="Times New Roman" w:cs="Times New Roman"/>
          <w:sz w:val="24"/>
          <w:szCs w:val="24"/>
        </w:rPr>
      </w:pPr>
      <w:r w:rsidRPr="00A24060">
        <w:rPr>
          <w:rFonts w:ascii="Times New Roman" w:hAnsi="Times New Roman" w:cs="Times New Roman"/>
          <w:sz w:val="24"/>
          <w:szCs w:val="24"/>
        </w:rPr>
        <w:br w:type="page"/>
      </w:r>
    </w:p>
    <w:tbl>
      <w:tblPr>
        <w:tblW w:w="5097" w:type="pct"/>
        <w:tblLayout w:type="fixed"/>
        <w:tblLook w:val="04A0" w:firstRow="1" w:lastRow="0" w:firstColumn="1" w:lastColumn="0" w:noHBand="0" w:noVBand="1"/>
      </w:tblPr>
      <w:tblGrid>
        <w:gridCol w:w="723"/>
        <w:gridCol w:w="545"/>
        <w:gridCol w:w="239"/>
        <w:gridCol w:w="554"/>
        <w:gridCol w:w="902"/>
        <w:gridCol w:w="365"/>
        <w:gridCol w:w="277"/>
        <w:gridCol w:w="303"/>
        <w:gridCol w:w="83"/>
        <w:gridCol w:w="245"/>
        <w:gridCol w:w="268"/>
        <w:gridCol w:w="9"/>
        <w:gridCol w:w="32"/>
        <w:gridCol w:w="318"/>
        <w:gridCol w:w="103"/>
        <w:gridCol w:w="94"/>
        <w:gridCol w:w="430"/>
        <w:gridCol w:w="18"/>
        <w:gridCol w:w="654"/>
        <w:gridCol w:w="557"/>
        <w:gridCol w:w="103"/>
        <w:gridCol w:w="642"/>
        <w:gridCol w:w="15"/>
        <w:gridCol w:w="589"/>
        <w:gridCol w:w="68"/>
        <w:gridCol w:w="524"/>
        <w:gridCol w:w="127"/>
        <w:gridCol w:w="401"/>
        <w:gridCol w:w="138"/>
        <w:gridCol w:w="430"/>
        <w:gridCol w:w="194"/>
        <w:gridCol w:w="395"/>
        <w:gridCol w:w="230"/>
        <w:gridCol w:w="348"/>
        <w:gridCol w:w="194"/>
        <w:gridCol w:w="286"/>
        <w:gridCol w:w="253"/>
        <w:gridCol w:w="536"/>
        <w:gridCol w:w="628"/>
        <w:gridCol w:w="631"/>
        <w:gridCol w:w="625"/>
        <w:gridCol w:w="657"/>
      </w:tblGrid>
      <w:tr w:rsidR="00B92425" w:rsidRPr="00212EEC" w:rsidTr="006767F4">
        <w:trPr>
          <w:trHeight w:val="315"/>
        </w:trPr>
        <w:tc>
          <w:tcPr>
            <w:tcW w:w="1129" w:type="pct"/>
            <w:gridSpan w:val="6"/>
            <w:noWrap/>
            <w:vAlign w:val="bottom"/>
            <w:hideMark/>
          </w:tcPr>
          <w:p w:rsidR="00B92425" w:rsidRPr="00212EEC" w:rsidRDefault="00B92425" w:rsidP="006767F4">
            <w:pPr>
              <w:keepNext/>
              <w:widowControl w:val="0"/>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p>
        </w:tc>
        <w:tc>
          <w:tcPr>
            <w:tcW w:w="197"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02"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57" w:type="pct"/>
            <w:gridSpan w:val="4"/>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84"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22" w:type="pct"/>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24"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23" w:type="pct"/>
            <w:gridSpan w:val="2"/>
          </w:tcPr>
          <w:p w:rsidR="00B92425" w:rsidRPr="00212EEC" w:rsidRDefault="00B92425" w:rsidP="006767F4">
            <w:pPr>
              <w:keepNext/>
              <w:widowControl w:val="0"/>
              <w:rPr>
                <w:rFonts w:ascii="Calibri" w:eastAsia="Calibri" w:hAnsi="Calibri" w:cs="Times New Roman"/>
                <w:sz w:val="20"/>
                <w:szCs w:val="20"/>
              </w:rPr>
            </w:pPr>
          </w:p>
        </w:tc>
        <w:tc>
          <w:tcPr>
            <w:tcW w:w="223"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78" w:type="pct"/>
          </w:tcPr>
          <w:p w:rsidR="00B92425" w:rsidRPr="00212EEC" w:rsidRDefault="00B92425" w:rsidP="006767F4">
            <w:pPr>
              <w:keepNext/>
              <w:widowControl w:val="0"/>
              <w:rPr>
                <w:rFonts w:ascii="Calibri" w:eastAsia="Calibri" w:hAnsi="Calibri" w:cs="Times New Roman"/>
                <w:sz w:val="20"/>
                <w:szCs w:val="20"/>
              </w:rPr>
            </w:pPr>
          </w:p>
        </w:tc>
        <w:tc>
          <w:tcPr>
            <w:tcW w:w="179"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93"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00"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96"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292" w:type="pct"/>
            <w:gridSpan w:val="8"/>
            <w:noWrap/>
            <w:vAlign w:val="bottom"/>
            <w:hideMark/>
          </w:tcPr>
          <w:p w:rsidR="00B92425" w:rsidRPr="00212EEC" w:rsidRDefault="00B92425" w:rsidP="006767F4">
            <w:pPr>
              <w:keepNext/>
              <w:widowControl w:val="0"/>
              <w:jc w:val="right"/>
              <w:rPr>
                <w:rFonts w:ascii="Times New Roman" w:hAnsi="Times New Roman" w:cs="Times New Roman"/>
                <w:b/>
                <w:bCs/>
                <w:sz w:val="24"/>
                <w:szCs w:val="24"/>
              </w:rPr>
            </w:pPr>
            <w:r w:rsidRPr="00212EEC">
              <w:rPr>
                <w:rFonts w:ascii="Times New Roman" w:hAnsi="Times New Roman" w:cs="Times New Roman"/>
                <w:b/>
                <w:bCs/>
                <w:sz w:val="24"/>
                <w:szCs w:val="24"/>
              </w:rPr>
              <w:t>Biểu số 037.2-TTGS</w:t>
            </w:r>
          </w:p>
        </w:tc>
      </w:tr>
      <w:tr w:rsidR="00B92425" w:rsidRPr="00212EEC" w:rsidTr="006767F4">
        <w:trPr>
          <w:trHeight w:val="315"/>
        </w:trPr>
        <w:tc>
          <w:tcPr>
            <w:tcW w:w="245" w:type="pct"/>
          </w:tcPr>
          <w:p w:rsidR="00B92425" w:rsidRPr="00212EEC" w:rsidRDefault="00B92425" w:rsidP="006767F4">
            <w:pPr>
              <w:keepNext/>
              <w:widowControl w:val="0"/>
              <w:ind w:left="-91" w:right="-96"/>
              <w:jc w:val="center"/>
              <w:rPr>
                <w:rFonts w:ascii="Times New Roman" w:hAnsi="Times New Roman" w:cs="Times New Roman"/>
                <w:b/>
                <w:bCs/>
                <w:sz w:val="24"/>
                <w:szCs w:val="24"/>
              </w:rPr>
            </w:pPr>
          </w:p>
        </w:tc>
        <w:tc>
          <w:tcPr>
            <w:tcW w:w="185" w:type="pct"/>
          </w:tcPr>
          <w:p w:rsidR="00B92425" w:rsidRPr="00212EEC" w:rsidRDefault="00B92425" w:rsidP="006767F4">
            <w:pPr>
              <w:keepNext/>
              <w:widowControl w:val="0"/>
              <w:ind w:left="-91" w:right="-96"/>
              <w:jc w:val="center"/>
              <w:rPr>
                <w:rFonts w:ascii="Times New Roman" w:hAnsi="Times New Roman" w:cs="Times New Roman"/>
                <w:b/>
                <w:bCs/>
                <w:sz w:val="24"/>
                <w:szCs w:val="24"/>
              </w:rPr>
            </w:pPr>
          </w:p>
        </w:tc>
        <w:tc>
          <w:tcPr>
            <w:tcW w:w="4571" w:type="pct"/>
            <w:gridSpan w:val="40"/>
            <w:noWrap/>
            <w:vAlign w:val="bottom"/>
          </w:tcPr>
          <w:p w:rsidR="001D28B4" w:rsidRDefault="001D28B4" w:rsidP="006767F4">
            <w:pPr>
              <w:keepNext/>
              <w:widowControl w:val="0"/>
              <w:ind w:left="-91" w:right="-96"/>
              <w:jc w:val="center"/>
              <w:rPr>
                <w:rFonts w:ascii="Times New Roman" w:hAnsi="Times New Roman" w:cs="Times New Roman"/>
                <w:b/>
                <w:bCs/>
                <w:sz w:val="24"/>
                <w:szCs w:val="24"/>
              </w:rPr>
            </w:pPr>
          </w:p>
          <w:p w:rsidR="00B92425" w:rsidRPr="00212EEC" w:rsidRDefault="00B92425" w:rsidP="006767F4">
            <w:pPr>
              <w:keepNext/>
              <w:widowControl w:val="0"/>
              <w:ind w:left="-91" w:right="-96"/>
              <w:jc w:val="center"/>
              <w:rPr>
                <w:rFonts w:ascii="Times New Roman" w:hAnsi="Times New Roman" w:cs="Times New Roman"/>
                <w:b/>
                <w:bCs/>
                <w:sz w:val="24"/>
                <w:szCs w:val="24"/>
              </w:rPr>
            </w:pPr>
            <w:r w:rsidRPr="00212EEC">
              <w:rPr>
                <w:rFonts w:ascii="Times New Roman" w:hAnsi="Times New Roman" w:cs="Times New Roman"/>
                <w:b/>
                <w:bCs/>
                <w:sz w:val="24"/>
                <w:szCs w:val="24"/>
              </w:rPr>
              <w:t>BÁO CÁO ĐẦU TƯ TRÁI PHIẾU TỔ CHỨC KINH TẾ PHÂN THEO</w:t>
            </w:r>
          </w:p>
          <w:p w:rsidR="00B92425" w:rsidRPr="00212EEC" w:rsidRDefault="00B92425" w:rsidP="006767F4">
            <w:pPr>
              <w:keepNext/>
              <w:widowControl w:val="0"/>
              <w:ind w:left="-91" w:right="-96"/>
              <w:jc w:val="center"/>
              <w:rPr>
                <w:rFonts w:ascii="Times New Roman" w:hAnsi="Times New Roman" w:cs="Times New Roman"/>
                <w:b/>
                <w:bCs/>
                <w:sz w:val="24"/>
                <w:szCs w:val="24"/>
              </w:rPr>
            </w:pPr>
            <w:r w:rsidRPr="00212EEC">
              <w:rPr>
                <w:rFonts w:ascii="Times New Roman" w:hAnsi="Times New Roman" w:cs="Times New Roman"/>
                <w:b/>
                <w:bCs/>
                <w:sz w:val="24"/>
                <w:szCs w:val="24"/>
              </w:rPr>
              <w:t>MỤC ĐÍCH SỬ DỤNG VÀ THEO TÀI SẢN BẢO ĐẢM</w:t>
            </w:r>
          </w:p>
        </w:tc>
      </w:tr>
      <w:tr w:rsidR="00B92425" w:rsidRPr="00212EEC" w:rsidTr="006767F4">
        <w:trPr>
          <w:trHeight w:val="213"/>
        </w:trPr>
        <w:tc>
          <w:tcPr>
            <w:tcW w:w="245" w:type="pct"/>
          </w:tcPr>
          <w:p w:rsidR="00B92425" w:rsidRPr="00212EEC" w:rsidRDefault="00B92425" w:rsidP="006767F4">
            <w:pPr>
              <w:keepNext/>
              <w:widowControl w:val="0"/>
              <w:jc w:val="center"/>
              <w:rPr>
                <w:rFonts w:ascii="Times New Roman" w:hAnsi="Times New Roman" w:cs="Times New Roman"/>
                <w:i/>
                <w:iCs/>
                <w:sz w:val="24"/>
                <w:szCs w:val="24"/>
              </w:rPr>
            </w:pPr>
          </w:p>
        </w:tc>
        <w:tc>
          <w:tcPr>
            <w:tcW w:w="185" w:type="pct"/>
          </w:tcPr>
          <w:p w:rsidR="00B92425" w:rsidRPr="00212EEC" w:rsidRDefault="00B92425" w:rsidP="006767F4">
            <w:pPr>
              <w:keepNext/>
              <w:widowControl w:val="0"/>
              <w:jc w:val="center"/>
              <w:rPr>
                <w:rFonts w:ascii="Times New Roman" w:hAnsi="Times New Roman" w:cs="Times New Roman"/>
                <w:i/>
                <w:iCs/>
                <w:sz w:val="24"/>
                <w:szCs w:val="24"/>
              </w:rPr>
            </w:pPr>
          </w:p>
        </w:tc>
        <w:tc>
          <w:tcPr>
            <w:tcW w:w="4571" w:type="pct"/>
            <w:gridSpan w:val="40"/>
            <w:noWrap/>
            <w:vAlign w:val="bottom"/>
            <w:hideMark/>
          </w:tcPr>
          <w:p w:rsidR="00B92425" w:rsidRPr="00212EEC" w:rsidRDefault="00B92425" w:rsidP="00147E6B">
            <w:pPr>
              <w:keepNext/>
              <w:widowControl w:val="0"/>
              <w:jc w:val="center"/>
              <w:rPr>
                <w:rFonts w:ascii="Times New Roman" w:hAnsi="Times New Roman" w:cs="Times New Roman"/>
                <w:i/>
                <w:iCs/>
                <w:sz w:val="24"/>
                <w:szCs w:val="24"/>
              </w:rPr>
            </w:pPr>
            <w:r w:rsidRPr="00212EEC">
              <w:rPr>
                <w:rFonts w:ascii="Times New Roman" w:hAnsi="Times New Roman" w:cs="Times New Roman"/>
                <w:i/>
                <w:iCs/>
                <w:sz w:val="24"/>
                <w:szCs w:val="24"/>
              </w:rPr>
              <w:t>(Tháng</w:t>
            </w:r>
            <w:r w:rsidR="00147E6B">
              <w:rPr>
                <w:rFonts w:ascii="Times New Roman" w:hAnsi="Times New Roman" w:cs="Times New Roman"/>
                <w:i/>
                <w:iCs/>
                <w:sz w:val="24"/>
                <w:szCs w:val="24"/>
              </w:rPr>
              <w:t>……</w:t>
            </w:r>
            <w:r w:rsidRPr="00212EEC">
              <w:rPr>
                <w:rFonts w:ascii="Times New Roman" w:hAnsi="Times New Roman" w:cs="Times New Roman"/>
                <w:i/>
                <w:iCs/>
                <w:sz w:val="24"/>
                <w:szCs w:val="24"/>
              </w:rPr>
              <w:t>năm</w:t>
            </w:r>
            <w:r w:rsidR="00147E6B">
              <w:rPr>
                <w:rFonts w:ascii="Times New Roman" w:hAnsi="Times New Roman" w:cs="Times New Roman"/>
                <w:i/>
                <w:iCs/>
                <w:sz w:val="24"/>
                <w:szCs w:val="24"/>
              </w:rPr>
              <w:t>……</w:t>
            </w:r>
            <w:r w:rsidRPr="00212EEC">
              <w:rPr>
                <w:rFonts w:ascii="Times New Roman" w:hAnsi="Times New Roman" w:cs="Times New Roman"/>
                <w:i/>
                <w:iCs/>
                <w:sz w:val="24"/>
                <w:szCs w:val="24"/>
              </w:rPr>
              <w:t>)</w:t>
            </w:r>
          </w:p>
        </w:tc>
      </w:tr>
      <w:tr w:rsidR="00B92425" w:rsidRPr="00212EEC" w:rsidTr="006767F4">
        <w:trPr>
          <w:trHeight w:val="315"/>
        </w:trPr>
        <w:tc>
          <w:tcPr>
            <w:tcW w:w="511"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88" w:type="pct"/>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306" w:type="pct"/>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321"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02"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57" w:type="pct"/>
            <w:gridSpan w:val="4"/>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84"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22" w:type="pct"/>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24"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18" w:type="pct"/>
          </w:tcPr>
          <w:p w:rsidR="00B92425" w:rsidRPr="00212EEC" w:rsidRDefault="00B92425" w:rsidP="006767F4">
            <w:pPr>
              <w:keepNext/>
              <w:widowControl w:val="0"/>
              <w:rPr>
                <w:rFonts w:ascii="Calibri" w:eastAsia="Calibri" w:hAnsi="Calibri" w:cs="Times New Roman"/>
                <w:sz w:val="20"/>
                <w:szCs w:val="20"/>
              </w:rPr>
            </w:pPr>
          </w:p>
        </w:tc>
        <w:tc>
          <w:tcPr>
            <w:tcW w:w="228"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78" w:type="pct"/>
          </w:tcPr>
          <w:p w:rsidR="00B92425" w:rsidRPr="00212EEC" w:rsidRDefault="00B92425" w:rsidP="006767F4">
            <w:pPr>
              <w:keepNext/>
              <w:widowControl w:val="0"/>
              <w:rPr>
                <w:rFonts w:ascii="Calibri" w:eastAsia="Calibri" w:hAnsi="Calibri" w:cs="Times New Roman"/>
                <w:sz w:val="20"/>
                <w:szCs w:val="20"/>
              </w:rPr>
            </w:pPr>
          </w:p>
        </w:tc>
        <w:tc>
          <w:tcPr>
            <w:tcW w:w="226" w:type="pct"/>
            <w:gridSpan w:val="3"/>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46" w:type="pct"/>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200"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96"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63" w:type="pct"/>
            <w:gridSpan w:val="2"/>
            <w:noWrap/>
            <w:vAlign w:val="bottom"/>
            <w:hideMark/>
          </w:tcPr>
          <w:p w:rsidR="00B92425" w:rsidRPr="00212EEC" w:rsidRDefault="00B92425" w:rsidP="006767F4">
            <w:pPr>
              <w:keepNext/>
              <w:widowControl w:val="0"/>
              <w:rPr>
                <w:rFonts w:ascii="Calibri" w:eastAsia="Calibri" w:hAnsi="Calibri" w:cs="Times New Roman"/>
                <w:sz w:val="20"/>
                <w:szCs w:val="20"/>
              </w:rPr>
            </w:pPr>
          </w:p>
        </w:tc>
        <w:tc>
          <w:tcPr>
            <w:tcW w:w="1129" w:type="pct"/>
            <w:gridSpan w:val="6"/>
            <w:noWrap/>
            <w:vAlign w:val="bottom"/>
            <w:hideMark/>
          </w:tcPr>
          <w:p w:rsidR="00B92425" w:rsidRPr="00212EEC" w:rsidRDefault="00B92425" w:rsidP="006767F4">
            <w:pPr>
              <w:keepNext/>
              <w:widowControl w:val="0"/>
              <w:spacing w:before="240"/>
              <w:jc w:val="right"/>
              <w:rPr>
                <w:rFonts w:ascii="Times New Roman" w:hAnsi="Times New Roman" w:cs="Times New Roman"/>
                <w:i/>
                <w:iCs/>
                <w:sz w:val="24"/>
                <w:szCs w:val="24"/>
              </w:rPr>
            </w:pPr>
            <w:r w:rsidRPr="00212EEC">
              <w:rPr>
                <w:rFonts w:ascii="Times New Roman" w:hAnsi="Times New Roman" w:cs="Times New Roman"/>
                <w:i/>
                <w:iCs/>
                <w:sz w:val="24"/>
                <w:szCs w:val="24"/>
              </w:rPr>
              <w:t>Đơn vị tính: Triệu VND / %</w:t>
            </w:r>
          </w:p>
        </w:tc>
      </w:tr>
      <w:tr w:rsidR="00B92425" w:rsidRPr="00212EEC" w:rsidTr="00147E6B">
        <w:trPr>
          <w:trHeight w:val="340"/>
        </w:trPr>
        <w:tc>
          <w:tcPr>
            <w:tcW w:w="51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b/>
                <w:bCs/>
                <w:sz w:val="20"/>
                <w:szCs w:val="20"/>
              </w:rPr>
            </w:pPr>
            <w:r w:rsidRPr="00147E6B">
              <w:rPr>
                <w:rFonts w:ascii="Times New Roman" w:hAnsi="Times New Roman" w:cs="Times New Roman"/>
                <w:b/>
                <w:bCs/>
                <w:sz w:val="20"/>
                <w:szCs w:val="20"/>
              </w:rPr>
              <w:t>Tên tổ chức kinh tế phát hành trái phiếu</w:t>
            </w: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b/>
                <w:bCs/>
                <w:sz w:val="20"/>
                <w:szCs w:val="20"/>
              </w:rPr>
            </w:pPr>
            <w:r w:rsidRPr="00147E6B">
              <w:rPr>
                <w:rFonts w:ascii="Times New Roman" w:hAnsi="Times New Roman" w:cs="Times New Roman"/>
                <w:b/>
                <w:bCs/>
                <w:sz w:val="20"/>
                <w:szCs w:val="20"/>
              </w:rPr>
              <w:t>Mã số thuế</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b/>
                <w:bCs/>
                <w:sz w:val="20"/>
                <w:szCs w:val="20"/>
              </w:rPr>
            </w:pPr>
            <w:r w:rsidRPr="00147E6B">
              <w:rPr>
                <w:rFonts w:ascii="Times New Roman" w:hAnsi="Times New Roman" w:cs="Times New Roman"/>
                <w:b/>
                <w:bCs/>
                <w:sz w:val="20"/>
                <w:szCs w:val="20"/>
              </w:rPr>
              <w:t>Giá gốc/ Giá trị thuần của trái phiếu</w:t>
            </w:r>
          </w:p>
        </w:tc>
        <w:tc>
          <w:tcPr>
            <w:tcW w:w="349" w:type="pct"/>
            <w:gridSpan w:val="4"/>
            <w:tcBorders>
              <w:top w:val="single" w:sz="4" w:space="0" w:color="auto"/>
              <w:left w:val="nil"/>
              <w:bottom w:val="single" w:sz="4" w:space="0" w:color="auto"/>
              <w:right w:val="nil"/>
            </w:tcBorders>
            <w:shd w:val="clear" w:color="auto" w:fill="FFFFFF"/>
            <w:vAlign w:val="center"/>
          </w:tcPr>
          <w:p w:rsidR="00B92425" w:rsidRPr="00147E6B" w:rsidRDefault="00B92425" w:rsidP="006767F4">
            <w:pPr>
              <w:keepNext/>
              <w:widowControl w:val="0"/>
              <w:ind w:left="-91" w:right="-72"/>
              <w:jc w:val="center"/>
              <w:rPr>
                <w:rFonts w:ascii="Times New Roman" w:hAnsi="Times New Roman" w:cs="Times New Roman"/>
                <w:b/>
                <w:bCs/>
                <w:sz w:val="20"/>
                <w:szCs w:val="20"/>
              </w:rPr>
            </w:pPr>
          </w:p>
        </w:tc>
        <w:tc>
          <w:tcPr>
            <w:tcW w:w="177" w:type="pct"/>
            <w:gridSpan w:val="3"/>
            <w:tcBorders>
              <w:top w:val="single" w:sz="4" w:space="0" w:color="auto"/>
              <w:left w:val="nil"/>
              <w:bottom w:val="single" w:sz="4" w:space="0" w:color="auto"/>
              <w:right w:val="nil"/>
            </w:tcBorders>
            <w:shd w:val="clear" w:color="auto" w:fill="FFFFFF"/>
            <w:vAlign w:val="center"/>
          </w:tcPr>
          <w:p w:rsidR="00B92425" w:rsidRPr="00147E6B" w:rsidRDefault="00B92425" w:rsidP="006767F4">
            <w:pPr>
              <w:keepNext/>
              <w:widowControl w:val="0"/>
              <w:ind w:left="-91" w:right="-72"/>
              <w:jc w:val="center"/>
              <w:rPr>
                <w:rFonts w:ascii="Times New Roman" w:hAnsi="Times New Roman" w:cs="Times New Roman"/>
                <w:b/>
                <w:bCs/>
                <w:sz w:val="20"/>
                <w:szCs w:val="20"/>
              </w:rPr>
            </w:pPr>
          </w:p>
        </w:tc>
        <w:tc>
          <w:tcPr>
            <w:tcW w:w="1634" w:type="pct"/>
            <w:gridSpan w:val="17"/>
            <w:tcBorders>
              <w:top w:val="single" w:sz="4" w:space="0" w:color="auto"/>
              <w:left w:val="nil"/>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91" w:right="-72"/>
              <w:jc w:val="center"/>
              <w:rPr>
                <w:rFonts w:ascii="Times New Roman" w:hAnsi="Times New Roman" w:cs="Times New Roman"/>
                <w:b/>
                <w:bCs/>
                <w:sz w:val="20"/>
                <w:szCs w:val="20"/>
              </w:rPr>
            </w:pPr>
            <w:r w:rsidRPr="00147E6B">
              <w:rPr>
                <w:rFonts w:ascii="Times New Roman" w:hAnsi="Times New Roman" w:cs="Times New Roman"/>
                <w:b/>
                <w:bCs/>
                <w:sz w:val="20"/>
                <w:szCs w:val="20"/>
              </w:rPr>
              <w:t>Phân loại trái phiếu theo mục đích sử dụng</w:t>
            </w:r>
          </w:p>
        </w:tc>
        <w:tc>
          <w:tcPr>
            <w:tcW w:w="1835" w:type="pct"/>
            <w:gridSpan w:val="13"/>
            <w:tcBorders>
              <w:top w:val="single" w:sz="4" w:space="0" w:color="auto"/>
              <w:left w:val="nil"/>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b/>
                <w:bCs/>
                <w:sz w:val="20"/>
                <w:szCs w:val="20"/>
              </w:rPr>
            </w:pPr>
            <w:r w:rsidRPr="00147E6B">
              <w:rPr>
                <w:rFonts w:ascii="Times New Roman" w:hAnsi="Times New Roman" w:cs="Times New Roman"/>
                <w:b/>
                <w:bCs/>
                <w:sz w:val="20"/>
                <w:szCs w:val="20"/>
              </w:rPr>
              <w:t>Phân loại trái phiếu theo giá trị tài sản bảo đảm</w:t>
            </w:r>
          </w:p>
        </w:tc>
      </w:tr>
      <w:tr w:rsidR="00B92425" w:rsidRPr="00212EEC" w:rsidTr="00147E6B">
        <w:trPr>
          <w:trHeight w:val="340"/>
        </w:trPr>
        <w:tc>
          <w:tcPr>
            <w:tcW w:w="511" w:type="pct"/>
            <w:gridSpan w:val="3"/>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b/>
                <w:bCs/>
                <w:sz w:val="20"/>
                <w:szCs w:val="20"/>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b/>
                <w:bCs/>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b/>
                <w:bCs/>
                <w:sz w:val="20"/>
                <w:szCs w:val="20"/>
              </w:rPr>
            </w:pPr>
          </w:p>
        </w:tc>
        <w:tc>
          <w:tcPr>
            <w:tcW w:w="218" w:type="pct"/>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Mục đích sử dụng trái phiếu</w:t>
            </w:r>
          </w:p>
        </w:tc>
        <w:tc>
          <w:tcPr>
            <w:tcW w:w="319" w:type="pct"/>
            <w:gridSpan w:val="6"/>
            <w:tcBorders>
              <w:top w:val="single" w:sz="4" w:space="0" w:color="auto"/>
              <w:left w:val="nil"/>
              <w:bottom w:val="single" w:sz="4" w:space="0" w:color="auto"/>
              <w:right w:val="nil"/>
            </w:tcBorders>
            <w:shd w:val="clear" w:color="auto" w:fill="FFFFFF"/>
            <w:vAlign w:val="center"/>
          </w:tcPr>
          <w:p w:rsidR="00B92425" w:rsidRPr="00147E6B" w:rsidRDefault="00B92425" w:rsidP="006767F4">
            <w:pPr>
              <w:keepNext/>
              <w:widowControl w:val="0"/>
              <w:ind w:left="-72" w:right="-72"/>
              <w:jc w:val="center"/>
              <w:rPr>
                <w:rFonts w:ascii="Times New Roman" w:hAnsi="Times New Roman" w:cs="Times New Roman"/>
                <w:sz w:val="20"/>
                <w:szCs w:val="20"/>
              </w:rPr>
            </w:pPr>
          </w:p>
        </w:tc>
        <w:tc>
          <w:tcPr>
            <w:tcW w:w="175" w:type="pct"/>
            <w:gridSpan w:val="3"/>
            <w:tcBorders>
              <w:top w:val="single" w:sz="4" w:space="0" w:color="auto"/>
              <w:left w:val="nil"/>
              <w:bottom w:val="single" w:sz="4" w:space="0" w:color="auto"/>
              <w:right w:val="nil"/>
            </w:tcBorders>
            <w:shd w:val="clear" w:color="auto" w:fill="FFFFFF"/>
            <w:vAlign w:val="center"/>
          </w:tcPr>
          <w:p w:rsidR="00B92425" w:rsidRPr="00147E6B" w:rsidRDefault="00B92425" w:rsidP="006767F4">
            <w:pPr>
              <w:keepNext/>
              <w:widowControl w:val="0"/>
              <w:ind w:left="-72" w:right="-72"/>
              <w:jc w:val="center"/>
              <w:rPr>
                <w:rFonts w:ascii="Times New Roman" w:hAnsi="Times New Roman" w:cs="Times New Roman"/>
                <w:sz w:val="20"/>
                <w:szCs w:val="20"/>
              </w:rPr>
            </w:pPr>
          </w:p>
        </w:tc>
        <w:tc>
          <w:tcPr>
            <w:tcW w:w="1448" w:type="pct"/>
            <w:gridSpan w:val="13"/>
            <w:tcBorders>
              <w:top w:val="single" w:sz="4" w:space="0" w:color="auto"/>
              <w:left w:val="nil"/>
              <w:bottom w:val="single" w:sz="4" w:space="0" w:color="auto"/>
              <w:right w:val="single" w:sz="4" w:space="0" w:color="000000"/>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phân theo mục đích sử dụng</w:t>
            </w:r>
          </w:p>
        </w:tc>
        <w:tc>
          <w:tcPr>
            <w:tcW w:w="791" w:type="pct"/>
            <w:gridSpan w:val="8"/>
            <w:tcBorders>
              <w:top w:val="single" w:sz="4" w:space="0" w:color="auto"/>
              <w:left w:val="nil"/>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Trái phiếu được bảo đảm bằng tài sản</w:t>
            </w:r>
          </w:p>
        </w:tc>
        <w:tc>
          <w:tcPr>
            <w:tcW w:w="821" w:type="pct"/>
            <w:gridSpan w:val="4"/>
            <w:tcBorders>
              <w:top w:val="single" w:sz="4" w:space="0" w:color="auto"/>
              <w:left w:val="nil"/>
              <w:bottom w:val="single" w:sz="4" w:space="0" w:color="auto"/>
              <w:right w:val="single" w:sz="4" w:space="0" w:color="auto"/>
            </w:tcBorders>
            <w:vAlign w:val="center"/>
            <w:hideMark/>
          </w:tcPr>
          <w:p w:rsidR="00147E6B"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Trái phiếu được</w:t>
            </w:r>
          </w:p>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bên thứ ba bảo lãnh</w:t>
            </w:r>
          </w:p>
        </w:tc>
        <w:tc>
          <w:tcPr>
            <w:tcW w:w="222" w:type="pct"/>
            <w:vMerge w:val="restart"/>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không có tài sản bảo đảm và bảo lãnh của bên thứ ba</w:t>
            </w:r>
          </w:p>
        </w:tc>
      </w:tr>
      <w:tr w:rsidR="00B92425" w:rsidRPr="00212EEC" w:rsidTr="00147E6B">
        <w:trPr>
          <w:trHeight w:val="340"/>
        </w:trPr>
        <w:tc>
          <w:tcPr>
            <w:tcW w:w="511" w:type="pct"/>
            <w:gridSpan w:val="3"/>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b/>
                <w:bCs/>
                <w:sz w:val="20"/>
                <w:szCs w:val="20"/>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b/>
                <w:bCs/>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b/>
                <w:bCs/>
                <w:sz w:val="20"/>
                <w:szCs w:val="20"/>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214" w:type="pct"/>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Xây dựng, kinh doanh bất động sản</w:t>
            </w:r>
          </w:p>
        </w:tc>
        <w:tc>
          <w:tcPr>
            <w:tcW w:w="213" w:type="pct"/>
            <w:gridSpan w:val="4"/>
            <w:vMerge w:val="restart"/>
            <w:tcBorders>
              <w:top w:val="nil"/>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Vận tải kho bãi</w:t>
            </w:r>
          </w:p>
        </w:tc>
        <w:tc>
          <w:tcPr>
            <w:tcW w:w="213" w:type="pct"/>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Thủy điện</w:t>
            </w:r>
          </w:p>
        </w:tc>
        <w:tc>
          <w:tcPr>
            <w:tcW w:w="228" w:type="pct"/>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Công nghiệp khai thác, chế biến, chế tạo</w:t>
            </w:r>
          </w:p>
        </w:tc>
        <w:tc>
          <w:tcPr>
            <w:tcW w:w="44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Tăng quy mô vốn của tổ chức phát hành</w:t>
            </w:r>
          </w:p>
        </w:tc>
        <w:tc>
          <w:tcPr>
            <w:tcW w:w="44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Cơ cấu lại nợ của tổ chức phát hành</w:t>
            </w:r>
          </w:p>
        </w:tc>
        <w:tc>
          <w:tcPr>
            <w:tcW w:w="18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Mục đích khác</w:t>
            </w:r>
          </w:p>
        </w:tc>
        <w:tc>
          <w:tcPr>
            <w:tcW w:w="608" w:type="pct"/>
            <w:gridSpan w:val="6"/>
            <w:tcBorders>
              <w:top w:val="single" w:sz="4" w:space="0" w:color="auto"/>
              <w:left w:val="nil"/>
              <w:bottom w:val="single" w:sz="4" w:space="0" w:color="auto"/>
              <w:right w:val="single" w:sz="4" w:space="0" w:color="000000"/>
            </w:tcBorders>
            <w:vAlign w:val="center"/>
            <w:hideMark/>
          </w:tcPr>
          <w:p w:rsidR="002119FC"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phân loại theo loại tài sản bảo đảm là</w:t>
            </w:r>
          </w:p>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tài sản</w:t>
            </w:r>
          </w:p>
        </w:tc>
        <w:tc>
          <w:tcPr>
            <w:tcW w:w="183" w:type="pct"/>
            <w:gridSpan w:val="2"/>
            <w:vMerge w:val="restart"/>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tài sản bảo đảm là tài sản</w:t>
            </w:r>
          </w:p>
        </w:tc>
        <w:tc>
          <w:tcPr>
            <w:tcW w:w="609" w:type="pct"/>
            <w:gridSpan w:val="3"/>
            <w:tcBorders>
              <w:top w:val="single" w:sz="4" w:space="0" w:color="auto"/>
              <w:left w:val="nil"/>
              <w:bottom w:val="single" w:sz="4" w:space="0" w:color="auto"/>
              <w:right w:val="single" w:sz="4" w:space="0" w:color="000000"/>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phân loại theo loại tài sản bảo đảm bảo lãnh của bên thứ ba</w:t>
            </w:r>
          </w:p>
        </w:tc>
        <w:tc>
          <w:tcPr>
            <w:tcW w:w="212" w:type="pct"/>
            <w:vMerge w:val="restart"/>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bảo lãnh của bên thứ ba</w:t>
            </w:r>
          </w:p>
        </w:tc>
        <w:tc>
          <w:tcPr>
            <w:tcW w:w="222" w:type="pct"/>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sz w:val="20"/>
                <w:szCs w:val="20"/>
              </w:rPr>
            </w:pPr>
          </w:p>
        </w:tc>
      </w:tr>
      <w:tr w:rsidR="00B92425" w:rsidRPr="00212EEC" w:rsidTr="00147E6B">
        <w:trPr>
          <w:trHeight w:val="340"/>
        </w:trPr>
        <w:tc>
          <w:tcPr>
            <w:tcW w:w="511" w:type="pct"/>
            <w:gridSpan w:val="3"/>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b/>
                <w:bCs/>
                <w:sz w:val="20"/>
                <w:szCs w:val="20"/>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b/>
                <w:bCs/>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b/>
                <w:bCs/>
                <w:sz w:val="20"/>
                <w:szCs w:val="20"/>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214" w:type="pct"/>
            <w:gridSpan w:val="3"/>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213" w:type="pct"/>
            <w:gridSpan w:val="4"/>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213" w:type="pct"/>
            <w:gridSpan w:val="3"/>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87" w:right="-109"/>
              <w:jc w:val="center"/>
              <w:rPr>
                <w:rFonts w:ascii="Times New Roman" w:hAnsi="Times New Roman" w:cs="Times New Roman"/>
                <w:sz w:val="20"/>
                <w:szCs w:val="20"/>
              </w:rPr>
            </w:pPr>
            <w:r w:rsidRPr="00147E6B">
              <w:rPr>
                <w:rFonts w:ascii="Times New Roman" w:hAnsi="Times New Roman" w:cs="Times New Roman"/>
                <w:sz w:val="20"/>
                <w:szCs w:val="20"/>
              </w:rPr>
              <w:t>Tổng</w:t>
            </w:r>
          </w:p>
        </w:tc>
        <w:tc>
          <w:tcPr>
            <w:tcW w:w="258" w:type="pct"/>
            <w:gridSpan w:val="3"/>
            <w:tcBorders>
              <w:top w:val="single" w:sz="4" w:space="0" w:color="auto"/>
              <w:left w:val="single" w:sz="4" w:space="0" w:color="auto"/>
              <w:bottom w:val="single" w:sz="4" w:space="0" w:color="auto"/>
              <w:right w:val="single" w:sz="4" w:space="0" w:color="auto"/>
            </w:tcBorders>
            <w:vAlign w:val="center"/>
          </w:tcPr>
          <w:p w:rsidR="00B92425" w:rsidRPr="002119FC" w:rsidRDefault="00B92425" w:rsidP="006767F4">
            <w:pPr>
              <w:widowControl w:val="0"/>
              <w:ind w:left="-115" w:right="-130"/>
              <w:jc w:val="center"/>
              <w:rPr>
                <w:rFonts w:ascii="Times New Roman" w:hAnsi="Times New Roman" w:cs="Times New Roman"/>
                <w:i/>
                <w:color w:val="000000" w:themeColor="text1"/>
                <w:sz w:val="20"/>
                <w:szCs w:val="20"/>
              </w:rPr>
            </w:pPr>
            <w:r w:rsidRPr="002119FC">
              <w:rPr>
                <w:rFonts w:ascii="Times New Roman" w:hAnsi="Times New Roman" w:cs="Times New Roman"/>
                <w:i/>
                <w:color w:val="000000" w:themeColor="text1"/>
                <w:sz w:val="20"/>
                <w:szCs w:val="20"/>
              </w:rPr>
              <w:t>Trong đó: Tăng quy mô vốn của tổ chức phát hành hoạt động trong lĩnh vực xây dựng, kinh doanh BĐS</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2425" w:rsidRPr="00147E6B" w:rsidRDefault="00B92425" w:rsidP="006767F4">
            <w:pPr>
              <w:keepNext/>
              <w:widowControl w:val="0"/>
              <w:ind w:left="-87" w:right="-109"/>
              <w:jc w:val="center"/>
              <w:rPr>
                <w:rFonts w:ascii="Times New Roman" w:hAnsi="Times New Roman" w:cs="Times New Roman"/>
                <w:sz w:val="20"/>
                <w:szCs w:val="20"/>
              </w:rPr>
            </w:pPr>
            <w:r w:rsidRPr="00147E6B">
              <w:rPr>
                <w:rFonts w:ascii="Times New Roman" w:hAnsi="Times New Roman" w:cs="Times New Roman"/>
                <w:sz w:val="20"/>
                <w:szCs w:val="20"/>
              </w:rPr>
              <w:t>Tổng</w:t>
            </w:r>
          </w:p>
        </w:tc>
        <w:tc>
          <w:tcPr>
            <w:tcW w:w="244" w:type="pct"/>
            <w:gridSpan w:val="3"/>
            <w:tcBorders>
              <w:top w:val="single" w:sz="4" w:space="0" w:color="auto"/>
              <w:left w:val="single" w:sz="4" w:space="0" w:color="auto"/>
              <w:bottom w:val="single" w:sz="4" w:space="0" w:color="auto"/>
              <w:right w:val="single" w:sz="4" w:space="0" w:color="auto"/>
            </w:tcBorders>
            <w:vAlign w:val="center"/>
          </w:tcPr>
          <w:p w:rsidR="00B92425" w:rsidRPr="002119FC" w:rsidRDefault="00B92425" w:rsidP="006767F4">
            <w:pPr>
              <w:widowControl w:val="0"/>
              <w:ind w:left="-115" w:right="-130"/>
              <w:jc w:val="center"/>
              <w:rPr>
                <w:rFonts w:ascii="Times New Roman" w:hAnsi="Times New Roman" w:cs="Times New Roman"/>
                <w:i/>
                <w:sz w:val="20"/>
                <w:szCs w:val="20"/>
              </w:rPr>
            </w:pPr>
            <w:r w:rsidRPr="002119FC">
              <w:rPr>
                <w:rFonts w:ascii="Times New Roman" w:hAnsi="Times New Roman" w:cs="Times New Roman"/>
                <w:i/>
                <w:sz w:val="20"/>
                <w:szCs w:val="20"/>
              </w:rPr>
              <w:t>Trong đó: Cơ cấu lại nợ của tổ chức phát hành là DN hoạt động trong lĩnh vực xây dựng, kinh doanh BĐS</w:t>
            </w:r>
          </w:p>
        </w:tc>
        <w:tc>
          <w:tcPr>
            <w:tcW w:w="183" w:type="pct"/>
            <w:gridSpan w:val="2"/>
            <w:vMerge/>
            <w:tcBorders>
              <w:top w:val="single" w:sz="4" w:space="0" w:color="auto"/>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212" w:type="pct"/>
            <w:gridSpan w:val="2"/>
            <w:tcBorders>
              <w:top w:val="nil"/>
              <w:left w:val="nil"/>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được đảm bảo bằng bất động sản</w:t>
            </w:r>
          </w:p>
        </w:tc>
        <w:tc>
          <w:tcPr>
            <w:tcW w:w="212" w:type="pct"/>
            <w:gridSpan w:val="2"/>
            <w:tcBorders>
              <w:top w:val="nil"/>
              <w:left w:val="nil"/>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được đảm bảo bằng bất động sản hình thành trong tương lai</w:t>
            </w:r>
          </w:p>
        </w:tc>
        <w:tc>
          <w:tcPr>
            <w:tcW w:w="184" w:type="pct"/>
            <w:gridSpan w:val="2"/>
            <w:tcBorders>
              <w:top w:val="nil"/>
              <w:left w:val="nil"/>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được đảm bảo bằng tài sản khác</w:t>
            </w:r>
          </w:p>
        </w:tc>
        <w:tc>
          <w:tcPr>
            <w:tcW w:w="183" w:type="pct"/>
            <w:gridSpan w:val="2"/>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jc w:val="center"/>
              <w:rPr>
                <w:rFonts w:ascii="Times New Roman" w:hAnsi="Times New Roman" w:cs="Times New Roman"/>
                <w:sz w:val="20"/>
                <w:szCs w:val="20"/>
              </w:rPr>
            </w:pPr>
          </w:p>
        </w:tc>
        <w:tc>
          <w:tcPr>
            <w:tcW w:w="182" w:type="pct"/>
            <w:tcBorders>
              <w:top w:val="nil"/>
              <w:left w:val="nil"/>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được bảo lãnh bằng bất động sản</w:t>
            </w:r>
          </w:p>
        </w:tc>
        <w:tc>
          <w:tcPr>
            <w:tcW w:w="213" w:type="pct"/>
            <w:tcBorders>
              <w:top w:val="nil"/>
              <w:left w:val="nil"/>
              <w:bottom w:val="single" w:sz="4" w:space="0" w:color="auto"/>
              <w:right w:val="single" w:sz="4" w:space="0" w:color="auto"/>
            </w:tcBorders>
            <w:vAlign w:val="center"/>
            <w:hideMark/>
          </w:tcPr>
          <w:p w:rsidR="00B92425" w:rsidRPr="00147E6B" w:rsidRDefault="00B92425" w:rsidP="002119FC">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 xml:space="preserve">Giá trị trái phiếu được bảo lãnh bằng </w:t>
            </w:r>
            <w:r w:rsidR="002119FC">
              <w:rPr>
                <w:rFonts w:ascii="Times New Roman" w:hAnsi="Times New Roman" w:cs="Times New Roman"/>
                <w:sz w:val="20"/>
                <w:szCs w:val="20"/>
              </w:rPr>
              <w:t xml:space="preserve">tài sản </w:t>
            </w:r>
            <w:r w:rsidRPr="00147E6B">
              <w:rPr>
                <w:rFonts w:ascii="Times New Roman" w:hAnsi="Times New Roman" w:cs="Times New Roman"/>
                <w:sz w:val="20"/>
                <w:szCs w:val="20"/>
              </w:rPr>
              <w:t>là bất động sản hình thành trong tương lai</w:t>
            </w:r>
          </w:p>
        </w:tc>
        <w:tc>
          <w:tcPr>
            <w:tcW w:w="214" w:type="pct"/>
            <w:tcBorders>
              <w:top w:val="nil"/>
              <w:left w:val="nil"/>
              <w:bottom w:val="single" w:sz="4" w:space="0" w:color="auto"/>
              <w:right w:val="single" w:sz="4" w:space="0" w:color="auto"/>
            </w:tcBorders>
            <w:vAlign w:val="center"/>
            <w:hideMark/>
          </w:tcPr>
          <w:p w:rsidR="00B92425" w:rsidRPr="00147E6B" w:rsidRDefault="00B92425" w:rsidP="006767F4">
            <w:pPr>
              <w:keepNext/>
              <w:widowControl w:val="0"/>
              <w:ind w:left="-72" w:right="-72"/>
              <w:jc w:val="center"/>
              <w:rPr>
                <w:rFonts w:ascii="Times New Roman" w:hAnsi="Times New Roman" w:cs="Times New Roman"/>
                <w:sz w:val="20"/>
                <w:szCs w:val="20"/>
              </w:rPr>
            </w:pPr>
            <w:r w:rsidRPr="00147E6B">
              <w:rPr>
                <w:rFonts w:ascii="Times New Roman" w:hAnsi="Times New Roman" w:cs="Times New Roman"/>
                <w:sz w:val="20"/>
                <w:szCs w:val="20"/>
              </w:rPr>
              <w:t>Giá trị trái phiếu được bảo lãnh bằng tài sản khác/ hình thức khác</w:t>
            </w:r>
          </w:p>
        </w:tc>
        <w:tc>
          <w:tcPr>
            <w:tcW w:w="212" w:type="pct"/>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B92425" w:rsidRPr="00147E6B" w:rsidRDefault="00B92425" w:rsidP="006767F4">
            <w:pPr>
              <w:keepNext/>
              <w:widowControl w:val="0"/>
              <w:rPr>
                <w:rFonts w:ascii="Times New Roman" w:hAnsi="Times New Roman" w:cs="Times New Roman"/>
                <w:sz w:val="20"/>
                <w:szCs w:val="20"/>
              </w:rPr>
            </w:pPr>
          </w:p>
        </w:tc>
      </w:tr>
      <w:tr w:rsidR="00B92425" w:rsidRPr="00212EEC" w:rsidTr="00147E6B">
        <w:trPr>
          <w:trHeight w:val="340"/>
        </w:trPr>
        <w:tc>
          <w:tcPr>
            <w:tcW w:w="511" w:type="pct"/>
            <w:gridSpan w:val="3"/>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w:t>
            </w:r>
          </w:p>
        </w:tc>
        <w:tc>
          <w:tcPr>
            <w:tcW w:w="188"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(2)</w:t>
            </w:r>
          </w:p>
        </w:tc>
        <w:tc>
          <w:tcPr>
            <w:tcW w:w="306"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(3)</w:t>
            </w:r>
          </w:p>
        </w:tc>
        <w:tc>
          <w:tcPr>
            <w:tcW w:w="21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(4)</w:t>
            </w:r>
          </w:p>
        </w:tc>
        <w:tc>
          <w:tcPr>
            <w:tcW w:w="214"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(5)</w:t>
            </w:r>
          </w:p>
        </w:tc>
        <w:tc>
          <w:tcPr>
            <w:tcW w:w="213" w:type="pct"/>
            <w:gridSpan w:val="4"/>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(6)</w:t>
            </w:r>
          </w:p>
        </w:tc>
        <w:tc>
          <w:tcPr>
            <w:tcW w:w="213"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(7)</w:t>
            </w:r>
          </w:p>
        </w:tc>
        <w:tc>
          <w:tcPr>
            <w:tcW w:w="22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(8)</w:t>
            </w:r>
          </w:p>
        </w:tc>
        <w:tc>
          <w:tcPr>
            <w:tcW w:w="189"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(9)</w:t>
            </w:r>
          </w:p>
        </w:tc>
        <w:tc>
          <w:tcPr>
            <w:tcW w:w="258"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(10)</w:t>
            </w: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(11)</w:t>
            </w:r>
          </w:p>
        </w:tc>
        <w:tc>
          <w:tcPr>
            <w:tcW w:w="244"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(12)</w:t>
            </w:r>
          </w:p>
        </w:tc>
        <w:tc>
          <w:tcPr>
            <w:tcW w:w="183" w:type="pct"/>
            <w:gridSpan w:val="2"/>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(13)</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(14)</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(15)</w:t>
            </w:r>
          </w:p>
        </w:tc>
        <w:tc>
          <w:tcPr>
            <w:tcW w:w="184"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(16)</w:t>
            </w:r>
          </w:p>
        </w:tc>
        <w:tc>
          <w:tcPr>
            <w:tcW w:w="183"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(17)</w:t>
            </w:r>
          </w:p>
        </w:tc>
        <w:tc>
          <w:tcPr>
            <w:tcW w:w="18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(18)</w:t>
            </w:r>
          </w:p>
        </w:tc>
        <w:tc>
          <w:tcPr>
            <w:tcW w:w="213"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(19)</w:t>
            </w:r>
          </w:p>
        </w:tc>
        <w:tc>
          <w:tcPr>
            <w:tcW w:w="214"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ind w:left="-72" w:right="-72"/>
              <w:jc w:val="center"/>
              <w:rPr>
                <w:rFonts w:ascii="Times New Roman" w:hAnsi="Times New Roman" w:cs="Times New Roman"/>
                <w:i/>
                <w:sz w:val="20"/>
                <w:szCs w:val="20"/>
              </w:rPr>
            </w:pPr>
            <w:r w:rsidRPr="00147E6B">
              <w:rPr>
                <w:rFonts w:ascii="Times New Roman" w:hAnsi="Times New Roman" w:cs="Times New Roman"/>
                <w:i/>
                <w:sz w:val="20"/>
                <w:szCs w:val="20"/>
              </w:rPr>
              <w:t>(20)</w:t>
            </w:r>
          </w:p>
        </w:tc>
        <w:tc>
          <w:tcPr>
            <w:tcW w:w="21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jc w:val="center"/>
              <w:rPr>
                <w:rFonts w:ascii="Times New Roman" w:hAnsi="Times New Roman" w:cs="Times New Roman"/>
                <w:sz w:val="20"/>
                <w:szCs w:val="20"/>
              </w:rPr>
            </w:pPr>
            <w:r w:rsidRPr="00147E6B">
              <w:rPr>
                <w:rFonts w:ascii="Times New Roman" w:hAnsi="Times New Roman" w:cs="Times New Roman"/>
                <w:i/>
                <w:sz w:val="20"/>
                <w:szCs w:val="20"/>
              </w:rPr>
              <w:t>(21)</w:t>
            </w:r>
          </w:p>
        </w:tc>
        <w:tc>
          <w:tcPr>
            <w:tcW w:w="22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jc w:val="center"/>
              <w:rPr>
                <w:rFonts w:ascii="Times New Roman" w:hAnsi="Times New Roman" w:cs="Times New Roman"/>
                <w:sz w:val="20"/>
                <w:szCs w:val="20"/>
              </w:rPr>
            </w:pPr>
            <w:r w:rsidRPr="00147E6B">
              <w:rPr>
                <w:rFonts w:ascii="Times New Roman" w:hAnsi="Times New Roman" w:cs="Times New Roman"/>
                <w:i/>
                <w:sz w:val="20"/>
                <w:szCs w:val="20"/>
              </w:rPr>
              <w:t>(22)</w:t>
            </w:r>
          </w:p>
        </w:tc>
      </w:tr>
      <w:tr w:rsidR="00B92425" w:rsidRPr="00147E6B" w:rsidTr="00147E6B">
        <w:trPr>
          <w:trHeight w:val="340"/>
        </w:trPr>
        <w:tc>
          <w:tcPr>
            <w:tcW w:w="511" w:type="pct"/>
            <w:gridSpan w:val="3"/>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jc w:val="both"/>
              <w:rPr>
                <w:rFonts w:ascii="Times New Roman" w:hAnsi="Times New Roman" w:cs="Times New Roman"/>
                <w:sz w:val="22"/>
                <w:szCs w:val="22"/>
              </w:rPr>
            </w:pPr>
            <w:r w:rsidRPr="00147E6B">
              <w:rPr>
                <w:rFonts w:ascii="Times New Roman" w:hAnsi="Times New Roman" w:cs="Times New Roman"/>
                <w:sz w:val="22"/>
                <w:szCs w:val="22"/>
              </w:rPr>
              <w:t>Tên TCKT 1</w:t>
            </w:r>
          </w:p>
        </w:tc>
        <w:tc>
          <w:tcPr>
            <w:tcW w:w="188"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306"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4"/>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9"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58"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183" w:type="pct"/>
            <w:gridSpan w:val="2"/>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4"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3"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r>
      <w:tr w:rsidR="00B92425" w:rsidRPr="00147E6B" w:rsidTr="00147E6B">
        <w:trPr>
          <w:trHeight w:val="340"/>
        </w:trPr>
        <w:tc>
          <w:tcPr>
            <w:tcW w:w="511" w:type="pct"/>
            <w:gridSpan w:val="3"/>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jc w:val="both"/>
              <w:rPr>
                <w:rFonts w:ascii="Times New Roman" w:hAnsi="Times New Roman" w:cs="Times New Roman"/>
                <w:sz w:val="22"/>
                <w:szCs w:val="22"/>
              </w:rPr>
            </w:pPr>
            <w:r w:rsidRPr="00147E6B">
              <w:rPr>
                <w:rFonts w:ascii="Times New Roman" w:hAnsi="Times New Roman" w:cs="Times New Roman"/>
                <w:sz w:val="22"/>
                <w:szCs w:val="22"/>
              </w:rPr>
              <w:t>Tên TCKT 2</w:t>
            </w:r>
          </w:p>
        </w:tc>
        <w:tc>
          <w:tcPr>
            <w:tcW w:w="188"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306"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4"/>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9"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58"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183" w:type="pct"/>
            <w:gridSpan w:val="2"/>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4"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3"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r>
      <w:tr w:rsidR="00B92425" w:rsidRPr="00147E6B" w:rsidTr="00147E6B">
        <w:trPr>
          <w:trHeight w:val="340"/>
        </w:trPr>
        <w:tc>
          <w:tcPr>
            <w:tcW w:w="511" w:type="pct"/>
            <w:gridSpan w:val="3"/>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jc w:val="center"/>
              <w:rPr>
                <w:rFonts w:ascii="Times New Roman" w:hAnsi="Times New Roman" w:cs="Times New Roman"/>
                <w:sz w:val="22"/>
                <w:szCs w:val="22"/>
              </w:rPr>
            </w:pPr>
            <w:r w:rsidRPr="00147E6B">
              <w:rPr>
                <w:rFonts w:ascii="Times New Roman" w:hAnsi="Times New Roman" w:cs="Times New Roman"/>
                <w:sz w:val="22"/>
                <w:szCs w:val="22"/>
              </w:rPr>
              <w:t>…</w:t>
            </w:r>
          </w:p>
        </w:tc>
        <w:tc>
          <w:tcPr>
            <w:tcW w:w="188"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306"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4"/>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9"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58"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183" w:type="pct"/>
            <w:gridSpan w:val="2"/>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4"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3"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r>
      <w:tr w:rsidR="00B92425" w:rsidRPr="00147E6B" w:rsidTr="00147E6B">
        <w:trPr>
          <w:trHeight w:val="340"/>
        </w:trPr>
        <w:tc>
          <w:tcPr>
            <w:tcW w:w="511" w:type="pct"/>
            <w:gridSpan w:val="3"/>
            <w:tcBorders>
              <w:top w:val="single" w:sz="4" w:space="0" w:color="auto"/>
              <w:left w:val="single" w:sz="4" w:space="0" w:color="auto"/>
              <w:bottom w:val="single" w:sz="4" w:space="0" w:color="auto"/>
              <w:right w:val="nil"/>
            </w:tcBorders>
            <w:noWrap/>
            <w:vAlign w:val="center"/>
            <w:hideMark/>
          </w:tcPr>
          <w:p w:rsidR="00B92425" w:rsidRPr="00147E6B" w:rsidRDefault="00B92425" w:rsidP="006767F4">
            <w:pPr>
              <w:keepNext/>
              <w:widowControl w:val="0"/>
              <w:jc w:val="center"/>
              <w:rPr>
                <w:rFonts w:ascii="Times New Roman" w:hAnsi="Times New Roman" w:cs="Times New Roman"/>
                <w:b/>
                <w:bCs/>
                <w:sz w:val="22"/>
                <w:szCs w:val="22"/>
              </w:rPr>
            </w:pPr>
            <w:r w:rsidRPr="00147E6B">
              <w:rPr>
                <w:rFonts w:ascii="Times New Roman" w:hAnsi="Times New Roman" w:cs="Times New Roman"/>
                <w:b/>
                <w:bCs/>
                <w:sz w:val="22"/>
                <w:szCs w:val="22"/>
              </w:rPr>
              <w:t>Tổng cộng</w:t>
            </w:r>
          </w:p>
        </w:tc>
        <w:tc>
          <w:tcPr>
            <w:tcW w:w="18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306"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8"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4"/>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gridSpan w:val="3"/>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8"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9"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58"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200" w:type="pct"/>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44" w:type="pct"/>
            <w:gridSpan w:val="3"/>
            <w:tcBorders>
              <w:top w:val="single" w:sz="4" w:space="0" w:color="auto"/>
              <w:left w:val="single" w:sz="4" w:space="0" w:color="auto"/>
              <w:bottom w:val="single" w:sz="4" w:space="0" w:color="auto"/>
              <w:right w:val="single" w:sz="4" w:space="0" w:color="auto"/>
            </w:tcBorders>
            <w:vAlign w:val="center"/>
          </w:tcPr>
          <w:p w:rsidR="00B92425" w:rsidRPr="00147E6B" w:rsidRDefault="00B92425" w:rsidP="006767F4">
            <w:pPr>
              <w:keepNext/>
              <w:widowControl w:val="0"/>
              <w:rPr>
                <w:rFonts w:ascii="Times New Roman" w:hAnsi="Times New Roman" w:cs="Times New Roman"/>
                <w:sz w:val="22"/>
                <w:szCs w:val="22"/>
              </w:rPr>
            </w:pPr>
          </w:p>
        </w:tc>
        <w:tc>
          <w:tcPr>
            <w:tcW w:w="183" w:type="pct"/>
            <w:gridSpan w:val="2"/>
            <w:tcBorders>
              <w:top w:val="single" w:sz="4" w:space="0" w:color="auto"/>
              <w:left w:val="single" w:sz="4" w:space="0" w:color="auto"/>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4"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3" w:type="pct"/>
            <w:gridSpan w:val="2"/>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18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3"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4"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1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c>
          <w:tcPr>
            <w:tcW w:w="222" w:type="pct"/>
            <w:tcBorders>
              <w:top w:val="single" w:sz="4" w:space="0" w:color="auto"/>
              <w:left w:val="nil"/>
              <w:bottom w:val="single" w:sz="4" w:space="0" w:color="auto"/>
              <w:right w:val="single" w:sz="4" w:space="0" w:color="auto"/>
            </w:tcBorders>
            <w:noWrap/>
            <w:vAlign w:val="center"/>
            <w:hideMark/>
          </w:tcPr>
          <w:p w:rsidR="00B92425" w:rsidRPr="00147E6B" w:rsidRDefault="00B92425" w:rsidP="006767F4">
            <w:pPr>
              <w:keepNext/>
              <w:widowControl w:val="0"/>
              <w:rPr>
                <w:rFonts w:ascii="Times New Roman" w:hAnsi="Times New Roman" w:cs="Times New Roman"/>
                <w:sz w:val="22"/>
                <w:szCs w:val="22"/>
              </w:rPr>
            </w:pPr>
            <w:r w:rsidRPr="00147E6B">
              <w:rPr>
                <w:rFonts w:ascii="Times New Roman" w:hAnsi="Times New Roman" w:cs="Times New Roman"/>
                <w:sz w:val="22"/>
                <w:szCs w:val="22"/>
              </w:rPr>
              <w:t> </w:t>
            </w:r>
          </w:p>
        </w:tc>
      </w:tr>
    </w:tbl>
    <w:p w:rsidR="00B92425" w:rsidRPr="00212EEC" w:rsidRDefault="00B92425" w:rsidP="001D28B4">
      <w:pPr>
        <w:spacing w:before="60" w:after="60" w:line="240" w:lineRule="atLeast"/>
        <w:ind w:left="-85"/>
        <w:jc w:val="both"/>
        <w:rPr>
          <w:rFonts w:ascii="Times New Roman" w:hAnsi="Times New Roman"/>
          <w:sz w:val="24"/>
          <w:szCs w:val="24"/>
        </w:rPr>
      </w:pPr>
      <w:r w:rsidRPr="00212EEC">
        <w:rPr>
          <w:rFonts w:ascii="Times New Roman" w:hAnsi="Times New Roman" w:cs="Times New Roman"/>
          <w:b/>
          <w:bCs/>
          <w:i/>
          <w:sz w:val="24"/>
          <w:szCs w:val="24"/>
        </w:rPr>
        <w:lastRenderedPageBreak/>
        <w:t xml:space="preserve">1. </w:t>
      </w:r>
      <w:r w:rsidRPr="00212EEC">
        <w:rPr>
          <w:rFonts w:ascii="Times New Roman" w:hAnsi="Times New Roman"/>
          <w:b/>
          <w:bCs/>
          <w:i/>
          <w:sz w:val="24"/>
          <w:szCs w:val="24"/>
        </w:rPr>
        <w:t xml:space="preserve">Đối tượng áp dụng: </w:t>
      </w:r>
      <w:r w:rsidRPr="00212EEC">
        <w:rPr>
          <w:rFonts w:ascii="Times New Roman" w:hAnsi="Times New Roman"/>
          <w:bCs/>
          <w:iCs/>
          <w:sz w:val="24"/>
          <w:szCs w:val="24"/>
        </w:rPr>
        <w:t xml:space="preserve">Các tổ chức tín dụng (trừ Ngân hàng Chính sách xã hội, Quỹ tín dụng nhân dân). </w:t>
      </w:r>
    </w:p>
    <w:p w:rsidR="00B92425" w:rsidRPr="00212EEC" w:rsidRDefault="00B92425" w:rsidP="001D28B4">
      <w:pPr>
        <w:spacing w:before="60" w:after="60" w:line="240" w:lineRule="atLeast"/>
        <w:ind w:left="-85"/>
        <w:jc w:val="both"/>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tổ chức tín dụng </w:t>
      </w:r>
      <w:r w:rsidRPr="00212EEC">
        <w:rPr>
          <w:rFonts w:ascii="Times New Roman" w:hAnsi="Times New Roman"/>
          <w:bCs/>
          <w:iCs/>
          <w:sz w:val="24"/>
          <w:szCs w:val="24"/>
        </w:rPr>
        <w:t>tổng hợp số liệu toàn hệ thống gử</w:t>
      </w:r>
      <w:r w:rsidR="007C1B0A">
        <w:rPr>
          <w:rFonts w:ascii="Times New Roman" w:hAnsi="Times New Roman"/>
          <w:bCs/>
          <w:iCs/>
          <w:sz w:val="24"/>
          <w:szCs w:val="24"/>
        </w:rPr>
        <w:t>i NHNN thông qua Cục Công nghệ thông tin</w:t>
      </w:r>
      <w:r w:rsidRPr="00212EEC">
        <w:rPr>
          <w:rFonts w:ascii="Times New Roman" w:hAnsi="Times New Roman"/>
          <w:bCs/>
          <w:iCs/>
          <w:sz w:val="24"/>
          <w:szCs w:val="24"/>
        </w:rPr>
        <w:t>.</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vi-VN"/>
        </w:rPr>
      </w:pPr>
      <w:r w:rsidRPr="00212EEC">
        <w:rPr>
          <w:rFonts w:ascii="Times New Roman" w:hAnsi="Times New Roman" w:cs="Times New Roman"/>
          <w:b/>
          <w:bCs/>
          <w:i/>
          <w:iCs/>
          <w:sz w:val="24"/>
          <w:szCs w:val="24"/>
          <w:lang w:eastAsia="vi-VN"/>
        </w:rPr>
        <w:t>3. Thời hạn gửi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Chậm nhất ngày 25 tháng tiếp theo ngay sau tháng báo cáo. </w:t>
      </w:r>
    </w:p>
    <w:p w:rsidR="00B92425" w:rsidRPr="00212EEC" w:rsidRDefault="00B92425" w:rsidP="001D28B4">
      <w:pPr>
        <w:spacing w:before="60" w:after="60" w:line="240" w:lineRule="atLeast"/>
        <w:ind w:left="-85"/>
        <w:jc w:val="both"/>
        <w:rPr>
          <w:rFonts w:ascii="Times New Roman" w:eastAsia="Calibri" w:hAnsi="Times New Roman" w:cs="Times New Roman"/>
          <w:sz w:val="24"/>
          <w:szCs w:val="24"/>
        </w:rPr>
      </w:pPr>
      <w:r w:rsidRPr="00212EEC">
        <w:rPr>
          <w:rFonts w:ascii="Times New Roman" w:hAnsi="Times New Roman" w:cs="Times New Roman"/>
          <w:b/>
          <w:bCs/>
          <w:i/>
          <w:sz w:val="24"/>
          <w:szCs w:val="24"/>
          <w:lang w:eastAsia="en-AU"/>
        </w:rPr>
        <w:t xml:space="preserve">4. Đơn vị nhận và duyệt báo cáo: </w:t>
      </w:r>
      <w:r w:rsidRPr="00212EEC">
        <w:rPr>
          <w:rFonts w:ascii="Times New Roman" w:eastAsia="Calibri" w:hAnsi="Times New Roman" w:cs="Times New Roman"/>
          <w:sz w:val="24"/>
          <w:szCs w:val="24"/>
        </w:rPr>
        <w:t>Cơ quan Thanh tra, giám sát ngân hàng.</w:t>
      </w:r>
    </w:p>
    <w:p w:rsidR="00B92425" w:rsidRPr="00212EEC" w:rsidRDefault="00B92425" w:rsidP="001D28B4">
      <w:pPr>
        <w:spacing w:before="60" w:after="60" w:line="240" w:lineRule="atLeast"/>
        <w:ind w:left="-85"/>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5. Hướng dẫn lập báo cáo:</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 Ghi tên tổ chức kinh tế phát hành trái phiếu theo quy định của pháp luật Việt Nam, không bao gồm Công ty Quản lý tài sản của các tổ chức tín dụng Việt Nam.</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i/>
          <w:sz w:val="24"/>
          <w:szCs w:val="24"/>
          <w:lang w:eastAsia="en-AU"/>
        </w:rPr>
        <w:t>Lưu ý:</w:t>
      </w:r>
      <w:r w:rsidRPr="00212EEC">
        <w:rPr>
          <w:rFonts w:ascii="Times New Roman" w:hAnsi="Times New Roman" w:cs="Times New Roman"/>
          <w:sz w:val="24"/>
          <w:szCs w:val="24"/>
          <w:lang w:eastAsia="en-AU"/>
        </w:rPr>
        <w:t xml:space="preserve"> Tên các tổ chức kinh tế phát hành trái phiếu tại Biểu số 037.2-TTGS tương tự (về số lượng và thứ tự) tại Biểu số 037.1-TTGS.</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(2): Ghi mã số thuế của tổ chức kinh tế phát hành trái phiếu.</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(3): </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Đối với trái phiếu tổ chức kinh tế là chứng khoán kinh doanh: ghi giá thực tế mua trái phiếu (giá gốc), bao gồm: giá mua + chi phí mua (nếu có);</w:t>
      </w:r>
      <w:r w:rsidRPr="00212EEC">
        <w:rPr>
          <w:rFonts w:ascii="Times New Roman" w:hAnsi="Times New Roman" w:cs="Times New Roman"/>
          <w:sz w:val="24"/>
          <w:szCs w:val="24"/>
          <w:lang w:eastAsia="en-AU"/>
        </w:rPr>
        <w:br/>
        <w:t>+ Đối với trái phiếu tổ chức kinh tế là chứng khoán sẵn sàng để bán hoặc chứng khoán đầu tư giữ đến ngày đáo hạn: thống kê giá trị thuần của trái phiếu (= mệnh giá - chiết khấu + phụ trội).</w:t>
      </w:r>
    </w:p>
    <w:p w:rsidR="00B92425" w:rsidRPr="008D31A2" w:rsidRDefault="00B92425" w:rsidP="001D28B4">
      <w:pPr>
        <w:spacing w:before="60" w:after="60" w:line="240" w:lineRule="atLeast"/>
        <w:ind w:left="-85"/>
        <w:jc w:val="both"/>
        <w:rPr>
          <w:rFonts w:ascii="Times New Roman" w:hAnsi="Times New Roman" w:cs="Times New Roman"/>
          <w:color w:val="FF0000"/>
          <w:sz w:val="24"/>
          <w:szCs w:val="24"/>
          <w:lang w:eastAsia="en-AU"/>
        </w:rPr>
      </w:pPr>
      <w:r w:rsidRPr="008D31A2">
        <w:rPr>
          <w:rFonts w:ascii="Times New Roman" w:hAnsi="Times New Roman" w:cs="Times New Roman"/>
          <w:color w:val="FF0000"/>
          <w:sz w:val="24"/>
          <w:szCs w:val="24"/>
          <w:lang w:eastAsia="en-AU"/>
        </w:rPr>
        <w:t>Cột (3) = cột (5) + cột (6) + cột (7) + cột (8) + cột (9) + cột (1</w:t>
      </w:r>
      <w:r w:rsidR="007437B5" w:rsidRPr="008D31A2">
        <w:rPr>
          <w:rFonts w:ascii="Times New Roman" w:hAnsi="Times New Roman" w:cs="Times New Roman"/>
          <w:color w:val="FF0000"/>
          <w:sz w:val="24"/>
          <w:szCs w:val="24"/>
          <w:lang w:eastAsia="en-AU"/>
        </w:rPr>
        <w:t>1) + cột (13</w:t>
      </w:r>
      <w:r w:rsidRPr="008D31A2">
        <w:rPr>
          <w:rFonts w:ascii="Times New Roman" w:hAnsi="Times New Roman" w:cs="Times New Roman"/>
          <w:color w:val="FF0000"/>
          <w:sz w:val="24"/>
          <w:szCs w:val="24"/>
          <w:lang w:eastAsia="en-AU"/>
        </w:rPr>
        <w:t>) = cột (1</w:t>
      </w:r>
      <w:r w:rsidR="007437B5" w:rsidRPr="008D31A2">
        <w:rPr>
          <w:rFonts w:ascii="Times New Roman" w:hAnsi="Times New Roman" w:cs="Times New Roman"/>
          <w:color w:val="FF0000"/>
          <w:sz w:val="24"/>
          <w:szCs w:val="24"/>
          <w:lang w:eastAsia="en-AU"/>
        </w:rPr>
        <w:t>4</w:t>
      </w:r>
      <w:r w:rsidRPr="008D31A2">
        <w:rPr>
          <w:rFonts w:ascii="Times New Roman" w:hAnsi="Times New Roman" w:cs="Times New Roman"/>
          <w:color w:val="FF0000"/>
          <w:sz w:val="24"/>
          <w:szCs w:val="24"/>
          <w:lang w:eastAsia="en-AU"/>
        </w:rPr>
        <w:t>) + cột (1</w:t>
      </w:r>
      <w:r w:rsidR="007437B5" w:rsidRPr="008D31A2">
        <w:rPr>
          <w:rFonts w:ascii="Times New Roman" w:hAnsi="Times New Roman" w:cs="Times New Roman"/>
          <w:color w:val="FF0000"/>
          <w:sz w:val="24"/>
          <w:szCs w:val="24"/>
          <w:lang w:eastAsia="en-AU"/>
        </w:rPr>
        <w:t>5</w:t>
      </w:r>
      <w:r w:rsidRPr="008D31A2">
        <w:rPr>
          <w:rFonts w:ascii="Times New Roman" w:hAnsi="Times New Roman" w:cs="Times New Roman"/>
          <w:color w:val="FF0000"/>
          <w:sz w:val="24"/>
          <w:szCs w:val="24"/>
          <w:lang w:eastAsia="en-AU"/>
        </w:rPr>
        <w:t>) + cột (1</w:t>
      </w:r>
      <w:r w:rsidR="007437B5" w:rsidRPr="008D31A2">
        <w:rPr>
          <w:rFonts w:ascii="Times New Roman" w:hAnsi="Times New Roman" w:cs="Times New Roman"/>
          <w:color w:val="FF0000"/>
          <w:sz w:val="24"/>
          <w:szCs w:val="24"/>
          <w:lang w:eastAsia="en-AU"/>
        </w:rPr>
        <w:t>6</w:t>
      </w:r>
      <w:r w:rsidRPr="008D31A2">
        <w:rPr>
          <w:rFonts w:ascii="Times New Roman" w:hAnsi="Times New Roman" w:cs="Times New Roman"/>
          <w:color w:val="FF0000"/>
          <w:sz w:val="24"/>
          <w:szCs w:val="24"/>
          <w:lang w:eastAsia="en-AU"/>
        </w:rPr>
        <w:t>) + cột (1</w:t>
      </w:r>
      <w:r w:rsidR="007437B5" w:rsidRPr="008D31A2">
        <w:rPr>
          <w:rFonts w:ascii="Times New Roman" w:hAnsi="Times New Roman" w:cs="Times New Roman"/>
          <w:color w:val="FF0000"/>
          <w:sz w:val="24"/>
          <w:szCs w:val="24"/>
          <w:lang w:eastAsia="en-AU"/>
        </w:rPr>
        <w:t>8</w:t>
      </w:r>
      <w:r w:rsidRPr="008D31A2">
        <w:rPr>
          <w:rFonts w:ascii="Times New Roman" w:hAnsi="Times New Roman" w:cs="Times New Roman"/>
          <w:color w:val="FF0000"/>
          <w:sz w:val="24"/>
          <w:szCs w:val="24"/>
          <w:lang w:eastAsia="en-AU"/>
        </w:rPr>
        <w:t>) + cột (1</w:t>
      </w:r>
      <w:r w:rsidR="007437B5" w:rsidRPr="008D31A2">
        <w:rPr>
          <w:rFonts w:ascii="Times New Roman" w:hAnsi="Times New Roman" w:cs="Times New Roman"/>
          <w:color w:val="FF0000"/>
          <w:sz w:val="24"/>
          <w:szCs w:val="24"/>
          <w:lang w:eastAsia="en-AU"/>
        </w:rPr>
        <w:t>9</w:t>
      </w:r>
      <w:r w:rsidRPr="008D31A2">
        <w:rPr>
          <w:rFonts w:ascii="Times New Roman" w:hAnsi="Times New Roman" w:cs="Times New Roman"/>
          <w:color w:val="FF0000"/>
          <w:sz w:val="24"/>
          <w:szCs w:val="24"/>
          <w:lang w:eastAsia="en-AU"/>
        </w:rPr>
        <w:t>) + cột (</w:t>
      </w:r>
      <w:r w:rsidR="007437B5" w:rsidRPr="008D31A2">
        <w:rPr>
          <w:rFonts w:ascii="Times New Roman" w:hAnsi="Times New Roman" w:cs="Times New Roman"/>
          <w:color w:val="FF0000"/>
          <w:sz w:val="24"/>
          <w:szCs w:val="24"/>
          <w:lang w:eastAsia="en-AU"/>
        </w:rPr>
        <w:t>20</w:t>
      </w:r>
      <w:r w:rsidRPr="008D31A2">
        <w:rPr>
          <w:rFonts w:ascii="Times New Roman" w:hAnsi="Times New Roman" w:cs="Times New Roman"/>
          <w:color w:val="FF0000"/>
          <w:sz w:val="24"/>
          <w:szCs w:val="24"/>
          <w:lang w:eastAsia="en-AU"/>
        </w:rPr>
        <w:t>) + cột (2</w:t>
      </w:r>
      <w:r w:rsidR="007437B5" w:rsidRPr="008D31A2">
        <w:rPr>
          <w:rFonts w:ascii="Times New Roman" w:hAnsi="Times New Roman" w:cs="Times New Roman"/>
          <w:color w:val="FF0000"/>
          <w:sz w:val="24"/>
          <w:szCs w:val="24"/>
          <w:lang w:eastAsia="en-AU"/>
        </w:rPr>
        <w:t>2</w:t>
      </w:r>
      <w:r w:rsidRPr="008D31A2">
        <w:rPr>
          <w:rFonts w:ascii="Times New Roman" w:hAnsi="Times New Roman" w:cs="Times New Roman"/>
          <w:color w:val="FF0000"/>
          <w:sz w:val="24"/>
          <w:szCs w:val="24"/>
          <w:lang w:eastAsia="en-AU"/>
        </w:rPr>
        <w:t>).</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(4): Ghi tóm tắt mục đích sử dụng được ghi trên trái phiếu.</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(5): Ghi giá trị trái phiếu được sử dụng để đầu tư vào các chương trình/dự án thuộc lĩnh vực xây dựng, kinh doanh bất động sản.</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(6): Ghi giá trị trái phiếu được sử dụng để đầu tư vào các chương trình/dự án thuộc lĩnh vực vận tải kho bãi.</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(7): Ghi giá trị trái phiếu được sử dụng để đầu tư vào các chương trình/dự án thuộc lĩnh vực thủy điện.</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(8): Ghi giá trị trái phiếu được sử dụng để đầu tư vào các chương trình/dự án thuộc lĩnh vực công nghiệp khai thác, chế biến, chế tạo.</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(9): Ghi giá trị trái phiếu được sử dụng tăng quy mô vốn hoạt động của doanh nghiệp phát hành.</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(10): Ghi giá trị trái phiếu được sử dụng tăng quy mô vốn hoạt động của doanh nghiệp phát hành hoạt động trong lĩnh vực xây dựng, kinh doanh bất động sản.</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(11): Ghi giá trị trái phiếu được sử dụng để cơ cấu lại nợ của doanh nghiệp phát hành.</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(12): Ghi giá trị trái phiếu được sử dụng để cơ cấu lại nợ của doanh nghiệp phát hành hoạt động trong lĩnh vực xây dựng, kinh doanh bất động sản.</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(13): Ghi giá trị trái phiếu được sử dụngvới mục đích khác (ngoài các mục đích từ cột (5) đến cột (1</w:t>
      </w:r>
      <w:r w:rsidR="00B1426B" w:rsidRPr="00B1426B">
        <w:rPr>
          <w:rFonts w:ascii="Times New Roman" w:hAnsi="Times New Roman" w:cs="Times New Roman"/>
          <w:color w:val="7030A0"/>
          <w:sz w:val="24"/>
          <w:szCs w:val="24"/>
          <w:lang w:eastAsia="en-AU"/>
        </w:rPr>
        <w:t>2</w:t>
      </w:r>
      <w:r w:rsidRPr="00212EEC">
        <w:rPr>
          <w:rFonts w:ascii="Times New Roman" w:hAnsi="Times New Roman" w:cs="Times New Roman"/>
          <w:sz w:val="24"/>
          <w:szCs w:val="24"/>
          <w:lang w:eastAsia="en-AU"/>
        </w:rPr>
        <w:t>)).</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(14): Ghi giá trị trái phiếu được đảm bảo bằng tài sản là bất động sản.</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(15): Ghi giá trị trái phiếu được đảm bảo bằng tài sản là tài sản hình thành trong tương lai.</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(16): Ghi giá trị trái phiếu được đảm bảo bằng tài sản khác.</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lastRenderedPageBreak/>
        <w:t xml:space="preserve">- Cột (17): Ghi giá trị tài sản bảo đảm được định giá tại thời điểm gần nhất được sử dụng để đảm bảo cho trái phiếu </w:t>
      </w:r>
      <w:r w:rsidRPr="00212EEC">
        <w:rPr>
          <w:rFonts w:ascii="Times New Roman" w:hAnsi="Times New Roman" w:cs="Times New Roman"/>
          <w:bCs/>
          <w:sz w:val="24"/>
          <w:szCs w:val="24"/>
        </w:rPr>
        <w:t>tổ chức kinh tế</w:t>
      </w:r>
      <w:r w:rsidRPr="00212EEC">
        <w:rPr>
          <w:rFonts w:ascii="Times New Roman" w:hAnsi="Times New Roman" w:cs="Times New Roman"/>
          <w:sz w:val="24"/>
          <w:szCs w:val="24"/>
          <w:lang w:eastAsia="en-AU"/>
        </w:rPr>
        <w:t>.</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(18): Ghi giá trị trái phiếu được bên thứ ba bảo lãnh bằng tài sản là bất động sản.</w:t>
      </w:r>
    </w:p>
    <w:p w:rsidR="00B92425" w:rsidRPr="00212EEC" w:rsidRDefault="00B92425" w:rsidP="001D28B4">
      <w:pPr>
        <w:spacing w:before="60" w:after="60" w:line="240" w:lineRule="atLeast"/>
        <w:ind w:left="-85"/>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(19): Ghi giá trị trái phiếu được bên thứ ba bảo lãnh bằng tài sản hình thành trong tương lai.</w:t>
      </w:r>
    </w:p>
    <w:p w:rsidR="00B92425" w:rsidRPr="008D31A2" w:rsidRDefault="00B92425" w:rsidP="001D28B4">
      <w:pPr>
        <w:spacing w:before="60" w:after="60" w:line="240" w:lineRule="atLeast"/>
        <w:ind w:left="-85"/>
        <w:jc w:val="both"/>
        <w:rPr>
          <w:rFonts w:ascii="Times New Roman" w:hAnsi="Times New Roman" w:cs="Times New Roman"/>
          <w:color w:val="FF0000"/>
          <w:sz w:val="24"/>
          <w:szCs w:val="24"/>
          <w:lang w:eastAsia="en-AU"/>
        </w:rPr>
      </w:pPr>
      <w:r w:rsidRPr="008D31A2">
        <w:rPr>
          <w:rFonts w:ascii="Times New Roman" w:hAnsi="Times New Roman" w:cs="Times New Roman"/>
          <w:color w:val="FF0000"/>
          <w:sz w:val="24"/>
          <w:szCs w:val="24"/>
          <w:lang w:eastAsia="en-AU"/>
        </w:rPr>
        <w:t>- Cột (20): Ghi giá trị trái phiếu được bên thứ ba bảo lãnh bằng tài sản khác.</w:t>
      </w:r>
    </w:p>
    <w:p w:rsidR="001D28B4" w:rsidRDefault="00B92425" w:rsidP="001D28B4">
      <w:pPr>
        <w:keepNext/>
        <w:widowControl w:val="0"/>
        <w:spacing w:before="60" w:after="60" w:line="240" w:lineRule="atLeast"/>
        <w:ind w:left="-85"/>
        <w:jc w:val="both"/>
        <w:rPr>
          <w:rFonts w:ascii="Times New Roman" w:hAnsi="Times New Roman" w:cs="Times New Roman"/>
          <w:color w:val="FF0000"/>
          <w:sz w:val="24"/>
          <w:szCs w:val="24"/>
          <w:lang w:eastAsia="en-AU"/>
        </w:rPr>
      </w:pPr>
      <w:r w:rsidRPr="008D31A2">
        <w:rPr>
          <w:rFonts w:ascii="Times New Roman" w:hAnsi="Times New Roman" w:cs="Times New Roman"/>
          <w:color w:val="FF0000"/>
          <w:sz w:val="24"/>
          <w:szCs w:val="24"/>
          <w:lang w:eastAsia="en-AU"/>
        </w:rPr>
        <w:t xml:space="preserve">- Cột (21): Ghi giá trị tài sản hoặc hình thức khác (giá trị được định giá tại thời điểm gần nhất) của bên thứ ba sử dụng để bảo lãnh </w:t>
      </w:r>
      <w:r w:rsidR="001D28B4">
        <w:rPr>
          <w:rFonts w:ascii="Times New Roman" w:hAnsi="Times New Roman" w:cs="Times New Roman"/>
          <w:color w:val="FF0000"/>
          <w:sz w:val="24"/>
          <w:szCs w:val="24"/>
          <w:lang w:eastAsia="en-AU"/>
        </w:rPr>
        <w:t>cho trái phiếu tổ chức kinh tế.</w:t>
      </w:r>
    </w:p>
    <w:p w:rsidR="000340CD" w:rsidRPr="00212EEC" w:rsidRDefault="00B92425" w:rsidP="001D28B4">
      <w:pPr>
        <w:keepNext/>
        <w:widowControl w:val="0"/>
        <w:spacing w:before="60" w:after="60" w:line="240" w:lineRule="atLeast"/>
        <w:ind w:left="-85"/>
        <w:jc w:val="both"/>
        <w:rPr>
          <w:rFonts w:ascii="Times New Roman" w:hAnsi="Times New Roman" w:cs="Times New Roman"/>
          <w:color w:val="FF0000"/>
          <w:sz w:val="24"/>
          <w:szCs w:val="24"/>
          <w:lang w:eastAsia="en-AU"/>
        </w:rPr>
      </w:pPr>
      <w:r w:rsidRPr="00212EEC">
        <w:rPr>
          <w:rFonts w:ascii="Times New Roman" w:hAnsi="Times New Roman" w:cs="Times New Roman"/>
          <w:sz w:val="24"/>
          <w:szCs w:val="24"/>
          <w:lang w:eastAsia="en-AU"/>
        </w:rPr>
        <w:t>- Cột (22): Ghi giá trị trái phiếu không có tài sản bảo đảm và bảo lãnh của bên thứ ba.</w:t>
      </w:r>
    </w:p>
    <w:p w:rsidR="007E659C" w:rsidRPr="00212EEC" w:rsidRDefault="007E659C" w:rsidP="000340CD">
      <w:pPr>
        <w:jc w:val="both"/>
        <w:rPr>
          <w:rFonts w:ascii="Times New Roman" w:hAnsi="Times New Roman" w:cs="Times New Roman"/>
          <w:b/>
          <w:sz w:val="24"/>
          <w:szCs w:val="24"/>
          <w:lang w:val="es-NI"/>
        </w:rPr>
      </w:pPr>
    </w:p>
    <w:p w:rsidR="007E659C" w:rsidRPr="00212EEC" w:rsidRDefault="007E659C">
      <w:pPr>
        <w:rPr>
          <w:rFonts w:ascii="Times New Roman" w:hAnsi="Times New Roman" w:cs="Times New Roman"/>
          <w:b/>
          <w:sz w:val="24"/>
          <w:szCs w:val="24"/>
          <w:lang w:val="es-NI"/>
        </w:rPr>
      </w:pPr>
      <w:r w:rsidRPr="00212EEC">
        <w:rPr>
          <w:rFonts w:ascii="Times New Roman" w:hAnsi="Times New Roman" w:cs="Times New Roman"/>
          <w:b/>
          <w:sz w:val="24"/>
          <w:szCs w:val="24"/>
          <w:lang w:val="es-NI"/>
        </w:rPr>
        <w:br w:type="page"/>
      </w:r>
    </w:p>
    <w:p w:rsidR="000340CD" w:rsidRPr="00212EEC" w:rsidRDefault="000340CD" w:rsidP="000340CD">
      <w:pPr>
        <w:jc w:val="both"/>
        <w:rPr>
          <w:rFonts w:ascii="Times New Roman" w:hAnsi="Times New Roman" w:cs="Times New Roman"/>
          <w:b/>
          <w:sz w:val="24"/>
          <w:szCs w:val="24"/>
          <w:lang w:val="es-NI"/>
        </w:rPr>
        <w:sectPr w:rsidR="000340CD" w:rsidRPr="00212EEC" w:rsidSect="009C5A82">
          <w:pgSz w:w="16834" w:h="11909" w:orient="landscape" w:code="9"/>
          <w:pgMar w:top="1276" w:right="1241" w:bottom="1077" w:left="1140" w:header="720" w:footer="720" w:gutter="0"/>
          <w:cols w:space="720"/>
          <w:docGrid w:linePitch="360"/>
        </w:sectPr>
      </w:pPr>
    </w:p>
    <w:tbl>
      <w:tblPr>
        <w:tblpPr w:leftFromText="180" w:rightFromText="180" w:vertAnchor="text" w:tblpY="1"/>
        <w:tblOverlap w:val="never"/>
        <w:tblW w:w="5000" w:type="pct"/>
        <w:tblLook w:val="04A0" w:firstRow="1" w:lastRow="0" w:firstColumn="1" w:lastColumn="0" w:noHBand="0" w:noVBand="1"/>
      </w:tblPr>
      <w:tblGrid>
        <w:gridCol w:w="4568"/>
        <w:gridCol w:w="4789"/>
      </w:tblGrid>
      <w:tr w:rsidR="000340CD" w:rsidRPr="00212EEC" w:rsidTr="00B1733A">
        <w:trPr>
          <w:trHeight w:val="315"/>
        </w:trPr>
        <w:tc>
          <w:tcPr>
            <w:tcW w:w="2441" w:type="pct"/>
            <w:noWrap/>
            <w:vAlign w:val="bottom"/>
            <w:hideMark/>
          </w:tcPr>
          <w:p w:rsidR="000340CD" w:rsidRPr="00212EEC" w:rsidRDefault="000340CD" w:rsidP="00B1733A">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lastRenderedPageBreak/>
              <w:t>Đơn vị báo cáo:…</w:t>
            </w:r>
          </w:p>
        </w:tc>
        <w:tc>
          <w:tcPr>
            <w:tcW w:w="2559" w:type="pct"/>
            <w:noWrap/>
            <w:vAlign w:val="bottom"/>
            <w:hideMark/>
          </w:tcPr>
          <w:p w:rsidR="000340CD" w:rsidRPr="00212EEC" w:rsidRDefault="000340CD" w:rsidP="00B1733A">
            <w:pPr>
              <w:keepNext/>
              <w:widowControl w:val="0"/>
              <w:jc w:val="right"/>
              <w:rPr>
                <w:rFonts w:ascii="Times New Roman" w:hAnsi="Times New Roman" w:cs="Times New Roman"/>
                <w:b/>
                <w:bCs/>
                <w:iCs/>
                <w:sz w:val="24"/>
                <w:szCs w:val="24"/>
                <w:lang w:eastAsia="en-AU"/>
              </w:rPr>
            </w:pPr>
            <w:r w:rsidRPr="00212EEC">
              <w:rPr>
                <w:rFonts w:ascii="Times New Roman" w:hAnsi="Times New Roman" w:cs="Times New Roman"/>
                <w:b/>
                <w:bCs/>
                <w:iCs/>
                <w:sz w:val="24"/>
                <w:szCs w:val="24"/>
                <w:lang w:eastAsia="en-AU"/>
              </w:rPr>
              <w:t>Biểu số 040-TTGS</w:t>
            </w:r>
          </w:p>
        </w:tc>
      </w:tr>
      <w:tr w:rsidR="000340CD" w:rsidRPr="00212EEC" w:rsidTr="00B1733A">
        <w:trPr>
          <w:trHeight w:val="315"/>
        </w:trPr>
        <w:tc>
          <w:tcPr>
            <w:tcW w:w="5000" w:type="pct"/>
            <w:gridSpan w:val="2"/>
            <w:noWrap/>
            <w:vAlign w:val="bottom"/>
            <w:hideMark/>
          </w:tcPr>
          <w:p w:rsidR="009C5A82" w:rsidRDefault="009C5A82" w:rsidP="009C5A82">
            <w:pPr>
              <w:keepNext/>
              <w:widowControl w:val="0"/>
              <w:jc w:val="center"/>
              <w:rPr>
                <w:rFonts w:ascii="Times New Roman" w:hAnsi="Times New Roman" w:cs="Times New Roman"/>
                <w:b/>
                <w:bCs/>
                <w:sz w:val="24"/>
                <w:szCs w:val="24"/>
                <w:lang w:eastAsia="en-AU"/>
              </w:rPr>
            </w:pPr>
          </w:p>
          <w:p w:rsidR="000340CD" w:rsidRPr="00212EEC" w:rsidRDefault="000340CD" w:rsidP="009C5A82">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TÌNH HÌNH MUA, ĐẦU TƯ TRÁI PHIẾU CHÍNH PHỦ</w:t>
            </w:r>
          </w:p>
        </w:tc>
      </w:tr>
      <w:tr w:rsidR="000340CD" w:rsidRPr="00212EEC" w:rsidTr="00B1733A">
        <w:trPr>
          <w:trHeight w:val="330"/>
        </w:trPr>
        <w:tc>
          <w:tcPr>
            <w:tcW w:w="5000" w:type="pct"/>
            <w:gridSpan w:val="2"/>
            <w:noWrap/>
            <w:vAlign w:val="bottom"/>
            <w:hideMark/>
          </w:tcPr>
          <w:p w:rsidR="000340CD" w:rsidRPr="00212EEC" w:rsidRDefault="000340CD" w:rsidP="00147E6B">
            <w:pPr>
              <w:keepNext/>
              <w:widowControl w:val="0"/>
              <w:jc w:val="center"/>
              <w:rPr>
                <w:rFonts w:ascii="Times New Roman" w:hAnsi="Times New Roman" w:cs="Times New Roman"/>
                <w:i/>
                <w:iCs/>
                <w:sz w:val="24"/>
                <w:szCs w:val="24"/>
                <w:lang w:eastAsia="en-AU"/>
              </w:rPr>
            </w:pPr>
            <w:r w:rsidRPr="00212EEC">
              <w:rPr>
                <w:rFonts w:ascii="Times New Roman" w:hAnsi="Times New Roman" w:cs="Times New Roman"/>
                <w:i/>
                <w:iCs/>
                <w:sz w:val="24"/>
                <w:szCs w:val="24"/>
                <w:lang w:eastAsia="en-AU"/>
              </w:rPr>
              <w:t>(Tháng</w:t>
            </w:r>
            <w:r w:rsidR="00147E6B">
              <w:rPr>
                <w:rFonts w:ascii="Times New Roman" w:hAnsi="Times New Roman" w:cs="Times New Roman"/>
                <w:i/>
                <w:iCs/>
                <w:sz w:val="24"/>
                <w:szCs w:val="24"/>
                <w:lang w:eastAsia="en-AU"/>
              </w:rPr>
              <w:t>…</w:t>
            </w:r>
            <w:r w:rsidRPr="00212EEC">
              <w:rPr>
                <w:rFonts w:ascii="Times New Roman" w:hAnsi="Times New Roman" w:cs="Times New Roman"/>
                <w:i/>
                <w:iCs/>
                <w:sz w:val="24"/>
                <w:szCs w:val="24"/>
                <w:lang w:eastAsia="en-AU"/>
              </w:rPr>
              <w:t>…năm</w:t>
            </w:r>
            <w:r w:rsidR="00147E6B">
              <w:rPr>
                <w:rFonts w:ascii="Times New Roman" w:hAnsi="Times New Roman" w:cs="Times New Roman"/>
                <w:i/>
                <w:iCs/>
                <w:sz w:val="24"/>
                <w:szCs w:val="24"/>
                <w:lang w:eastAsia="en-AU"/>
              </w:rPr>
              <w:t>……</w:t>
            </w:r>
            <w:r w:rsidRPr="00212EEC">
              <w:rPr>
                <w:rFonts w:ascii="Times New Roman" w:hAnsi="Times New Roman" w:cs="Times New Roman"/>
                <w:i/>
                <w:iCs/>
                <w:sz w:val="24"/>
                <w:szCs w:val="24"/>
                <w:lang w:eastAsia="en-AU"/>
              </w:rPr>
              <w:t>)</w:t>
            </w:r>
          </w:p>
        </w:tc>
      </w:tr>
    </w:tbl>
    <w:p w:rsidR="000340CD" w:rsidRPr="00212EEC" w:rsidRDefault="000340CD" w:rsidP="000340CD">
      <w:pPr>
        <w:keepNext/>
        <w:widowControl w:val="0"/>
        <w:spacing w:before="240" w:line="240" w:lineRule="atLeast"/>
        <w:ind w:left="6480"/>
        <w:jc w:val="right"/>
        <w:rPr>
          <w:rFonts w:ascii="Times New Roman" w:hAnsi="Times New Roman" w:cs="Times New Roman"/>
          <w:i/>
          <w:sz w:val="24"/>
          <w:szCs w:val="24"/>
          <w:lang w:val="en-AU" w:eastAsia="vi-VN"/>
        </w:rPr>
      </w:pPr>
      <w:r w:rsidRPr="00212EEC">
        <w:rPr>
          <w:rFonts w:ascii="Times New Roman" w:hAnsi="Times New Roman" w:cs="Times New Roman"/>
          <w:i/>
          <w:sz w:val="24"/>
          <w:szCs w:val="24"/>
          <w:lang w:val="en-AU" w:eastAsia="vi-VN"/>
        </w:rPr>
        <w:t>Đơn vị tính: Triệu VND</w:t>
      </w:r>
      <w:r w:rsidR="00D80146" w:rsidRPr="00212EEC">
        <w:rPr>
          <w:rFonts w:ascii="Times New Roman" w:hAnsi="Times New Roman" w:cs="Times New Roman"/>
          <w:i/>
          <w:sz w:val="24"/>
          <w:szCs w:val="24"/>
          <w:lang w:val="en-AU" w:eastAsia="vi-VN"/>
        </w:rPr>
        <w:t>, %</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669"/>
        <w:gridCol w:w="1008"/>
      </w:tblGrid>
      <w:tr w:rsidR="000340CD" w:rsidRPr="00212EEC" w:rsidTr="00790BE4">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0340CD" w:rsidRPr="00212EEC" w:rsidRDefault="000340CD" w:rsidP="00B1733A">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STT</w:t>
            </w:r>
          </w:p>
        </w:tc>
        <w:tc>
          <w:tcPr>
            <w:tcW w:w="7669" w:type="dxa"/>
            <w:tcBorders>
              <w:top w:val="single" w:sz="4" w:space="0" w:color="auto"/>
              <w:left w:val="single" w:sz="4" w:space="0" w:color="auto"/>
              <w:bottom w:val="single" w:sz="4" w:space="0" w:color="auto"/>
              <w:right w:val="single" w:sz="4" w:space="0" w:color="auto"/>
            </w:tcBorders>
            <w:vAlign w:val="center"/>
            <w:hideMark/>
          </w:tcPr>
          <w:p w:rsidR="000340CD" w:rsidRPr="00212EEC" w:rsidRDefault="000340CD" w:rsidP="00B1733A">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Tên chỉ tiêu</w:t>
            </w:r>
          </w:p>
        </w:tc>
        <w:tc>
          <w:tcPr>
            <w:tcW w:w="1008" w:type="dxa"/>
            <w:tcBorders>
              <w:top w:val="single" w:sz="4" w:space="0" w:color="auto"/>
              <w:left w:val="single" w:sz="4" w:space="0" w:color="auto"/>
              <w:bottom w:val="single" w:sz="4" w:space="0" w:color="auto"/>
              <w:right w:val="single" w:sz="4" w:space="0" w:color="auto"/>
            </w:tcBorders>
            <w:vAlign w:val="center"/>
            <w:hideMark/>
          </w:tcPr>
          <w:p w:rsidR="000340CD" w:rsidRPr="00212EEC" w:rsidRDefault="000340CD" w:rsidP="00B1733A">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Số dư</w:t>
            </w:r>
          </w:p>
        </w:tc>
      </w:tr>
      <w:tr w:rsidR="00790BE4" w:rsidRPr="00212EEC" w:rsidTr="00790BE4">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rsidR="00790BE4" w:rsidRPr="00212EEC" w:rsidRDefault="00790BE4" w:rsidP="00790BE4">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1</w:t>
            </w:r>
          </w:p>
        </w:tc>
        <w:tc>
          <w:tcPr>
            <w:tcW w:w="7669" w:type="dxa"/>
            <w:tcBorders>
              <w:top w:val="single" w:sz="4" w:space="0" w:color="auto"/>
              <w:left w:val="single" w:sz="4" w:space="0" w:color="auto"/>
              <w:bottom w:val="single" w:sz="4" w:space="0" w:color="auto"/>
              <w:right w:val="single" w:sz="4" w:space="0" w:color="auto"/>
            </w:tcBorders>
            <w:vAlign w:val="center"/>
            <w:hideMark/>
          </w:tcPr>
          <w:p w:rsidR="00790BE4" w:rsidRPr="00212EEC" w:rsidRDefault="00790BE4" w:rsidP="00790BE4">
            <w:pPr>
              <w:keepNext/>
              <w:widowControl w:val="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Tổng </w:t>
            </w:r>
            <w:r w:rsidRPr="00B7164F">
              <w:rPr>
                <w:rFonts w:ascii="Times New Roman" w:hAnsi="Times New Roman" w:cs="Times New Roman"/>
                <w:sz w:val="24"/>
                <w:szCs w:val="24"/>
                <w:lang w:eastAsia="en-AU"/>
              </w:rPr>
              <w:t>mua, đầu tư trái phiếu Chính phủ</w:t>
            </w:r>
            <w:r w:rsidRPr="00B7164F">
              <w:rPr>
                <w:rFonts w:ascii="Times New Roman" w:hAnsi="Times New Roman" w:cs="Times New Roman"/>
                <w:color w:val="FF0000"/>
                <w:sz w:val="24"/>
                <w:szCs w:val="24"/>
                <w:highlight w:val="yellow"/>
                <w:lang w:eastAsia="en-AU"/>
              </w:rPr>
              <w:t>, trá</w:t>
            </w:r>
            <w:r>
              <w:rPr>
                <w:rFonts w:ascii="Times New Roman" w:hAnsi="Times New Roman" w:cs="Times New Roman"/>
                <w:color w:val="FF0000"/>
                <w:sz w:val="24"/>
                <w:szCs w:val="24"/>
                <w:highlight w:val="yellow"/>
                <w:lang w:eastAsia="en-AU"/>
              </w:rPr>
              <w:t>i phiếu được Chính phủ bảo lãnh</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790BE4" w:rsidRPr="00212EEC" w:rsidRDefault="00790BE4" w:rsidP="00790BE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790BE4" w:rsidRPr="00212EEC" w:rsidTr="00790BE4">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rsidR="00790BE4" w:rsidRPr="00212EEC" w:rsidRDefault="00790BE4" w:rsidP="00790BE4">
            <w:pPr>
              <w:keepNext/>
              <w:widowControl w:val="0"/>
              <w:rPr>
                <w:rFonts w:ascii="Times New Roman" w:eastAsia="Calibri" w:hAnsi="Times New Roman" w:cs="Times New Roman"/>
                <w:sz w:val="20"/>
                <w:szCs w:val="20"/>
              </w:rPr>
            </w:pPr>
          </w:p>
        </w:tc>
        <w:tc>
          <w:tcPr>
            <w:tcW w:w="7669" w:type="dxa"/>
            <w:tcBorders>
              <w:top w:val="single" w:sz="4" w:space="0" w:color="auto"/>
              <w:left w:val="single" w:sz="4" w:space="0" w:color="auto"/>
              <w:bottom w:val="single" w:sz="4" w:space="0" w:color="auto"/>
              <w:right w:val="single" w:sz="4" w:space="0" w:color="auto"/>
            </w:tcBorders>
            <w:vAlign w:val="center"/>
            <w:hideMark/>
          </w:tcPr>
          <w:p w:rsidR="00762659" w:rsidRDefault="00790BE4" w:rsidP="00790BE4">
            <w:pPr>
              <w:keepNext/>
              <w:widowControl w:val="0"/>
              <w:jc w:val="both"/>
              <w:rPr>
                <w:color w:val="FF0000"/>
                <w:shd w:val="clear" w:color="auto" w:fill="FFFF00"/>
              </w:rPr>
            </w:pPr>
            <w:r w:rsidRPr="00212EEC">
              <w:rPr>
                <w:rFonts w:ascii="Times New Roman" w:hAnsi="Times New Roman" w:cs="Times New Roman"/>
                <w:i/>
                <w:sz w:val="24"/>
                <w:szCs w:val="24"/>
                <w:lang w:eastAsia="en-AU"/>
              </w:rPr>
              <w:t>Trong đó:</w:t>
            </w:r>
            <w:r w:rsidRPr="00212EEC">
              <w:rPr>
                <w:rFonts w:ascii="Times New Roman" w:hAnsi="Times New Roman" w:cs="Times New Roman"/>
                <w:sz w:val="24"/>
                <w:szCs w:val="24"/>
                <w:lang w:eastAsia="en-AU"/>
              </w:rPr>
              <w:t xml:space="preserve"> </w:t>
            </w:r>
            <w:r w:rsidR="00762659">
              <w:rPr>
                <w:color w:val="FF0000"/>
                <w:shd w:val="clear" w:color="auto" w:fill="FFFF00"/>
              </w:rPr>
              <w:t xml:space="preserve"> </w:t>
            </w:r>
          </w:p>
          <w:p w:rsidR="00790BE4" w:rsidRPr="00212EEC" w:rsidRDefault="00502461" w:rsidP="00790BE4">
            <w:pPr>
              <w:keepNext/>
              <w:widowControl w:val="0"/>
              <w:jc w:val="both"/>
              <w:rPr>
                <w:rFonts w:ascii="Times New Roman" w:hAnsi="Times New Roman" w:cs="Times New Roman"/>
                <w:sz w:val="24"/>
                <w:szCs w:val="24"/>
                <w:lang w:eastAsia="en-AU"/>
              </w:rPr>
            </w:pPr>
            <w:r>
              <w:rPr>
                <w:rFonts w:ascii="Times New Roman" w:hAnsi="Times New Roman" w:cs="Times New Roman"/>
                <w:sz w:val="24"/>
                <w:szCs w:val="24"/>
                <w:lang w:eastAsia="en-AU"/>
              </w:rPr>
              <w:t>C</w:t>
            </w:r>
            <w:r w:rsidRPr="00762659">
              <w:rPr>
                <w:rFonts w:ascii="Times New Roman" w:hAnsi="Times New Roman" w:cs="Times New Roman"/>
                <w:sz w:val="24"/>
                <w:szCs w:val="24"/>
                <w:lang w:eastAsia="en-AU"/>
              </w:rPr>
              <w:t>ác khoản ủy thác cho tổ chức khác mua, đầu tư trái phiếu Chính phủ, trái phiếu được Chính phủ bảo lãnh, không bao gồm các khoản mua, đầu tư trái phiếu Chính phủ, trái phiếu được Chính phủ bảo lãnh bằng nguồn vốn ủy thác từ cá nhân, tổ chức khác mà tổ chức tín dụng, chi nhánh ngân hà</w:t>
            </w:r>
            <w:r>
              <w:rPr>
                <w:rFonts w:ascii="Times New Roman" w:hAnsi="Times New Roman" w:cs="Times New Roman"/>
                <w:sz w:val="24"/>
                <w:szCs w:val="24"/>
                <w:lang w:eastAsia="en-AU"/>
              </w:rPr>
              <w:t>ng nước ngoài không chịu rủi ro</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790BE4" w:rsidRPr="00212EEC" w:rsidRDefault="00790BE4" w:rsidP="00790BE4">
            <w:pPr>
              <w:keepNext/>
              <w:widowControl w:val="0"/>
              <w:rPr>
                <w:rFonts w:ascii="Times New Roman" w:eastAsia="Calibri" w:hAnsi="Times New Roman" w:cs="Times New Roman"/>
                <w:sz w:val="20"/>
                <w:szCs w:val="20"/>
              </w:rPr>
            </w:pPr>
          </w:p>
        </w:tc>
      </w:tr>
      <w:tr w:rsidR="00790BE4" w:rsidRPr="00212EEC" w:rsidTr="00790BE4">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rsidR="00790BE4" w:rsidRPr="008D31A2" w:rsidRDefault="00790BE4" w:rsidP="00790BE4">
            <w:pPr>
              <w:keepNext/>
              <w:widowControl w:val="0"/>
              <w:jc w:val="center"/>
              <w:rPr>
                <w:rFonts w:ascii="Times New Roman" w:hAnsi="Times New Roman" w:cs="Times New Roman"/>
                <w:sz w:val="24"/>
                <w:szCs w:val="24"/>
                <w:lang w:eastAsia="en-AU"/>
              </w:rPr>
            </w:pPr>
            <w:r w:rsidRPr="008D31A2">
              <w:rPr>
                <w:rFonts w:ascii="Times New Roman" w:hAnsi="Times New Roman" w:cs="Times New Roman"/>
                <w:sz w:val="24"/>
                <w:szCs w:val="24"/>
                <w:lang w:eastAsia="en-AU"/>
              </w:rPr>
              <w:t>2</w:t>
            </w:r>
          </w:p>
        </w:tc>
        <w:tc>
          <w:tcPr>
            <w:tcW w:w="7669" w:type="dxa"/>
            <w:tcBorders>
              <w:top w:val="single" w:sz="4" w:space="0" w:color="auto"/>
              <w:left w:val="single" w:sz="4" w:space="0" w:color="auto"/>
              <w:bottom w:val="single" w:sz="4" w:space="0" w:color="auto"/>
              <w:right w:val="single" w:sz="4" w:space="0" w:color="auto"/>
            </w:tcBorders>
            <w:vAlign w:val="center"/>
            <w:hideMark/>
          </w:tcPr>
          <w:p w:rsidR="00790BE4" w:rsidRPr="008D31A2" w:rsidRDefault="00790BE4" w:rsidP="00790BE4">
            <w:pPr>
              <w:keepNext/>
              <w:widowControl w:val="0"/>
              <w:jc w:val="both"/>
              <w:rPr>
                <w:rFonts w:ascii="Times New Roman" w:hAnsi="Times New Roman" w:cs="Times New Roman"/>
                <w:sz w:val="24"/>
                <w:szCs w:val="24"/>
                <w:lang w:eastAsia="en-AU"/>
              </w:rPr>
            </w:pPr>
            <w:r w:rsidRPr="00B7164F">
              <w:rPr>
                <w:rFonts w:ascii="Times New Roman" w:hAnsi="Times New Roman" w:cs="Times New Roman"/>
                <w:color w:val="FF0000"/>
                <w:sz w:val="24"/>
                <w:szCs w:val="24"/>
                <w:highlight w:val="yellow"/>
                <w:lang w:eastAsia="en-AU"/>
              </w:rPr>
              <w:t>Tổng Nợ phải trả bình quân của tháng liền kề trước</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790BE4" w:rsidRPr="00212EEC" w:rsidRDefault="00790BE4" w:rsidP="00790BE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790BE4" w:rsidRPr="00212EEC" w:rsidTr="00790BE4">
        <w:trPr>
          <w:trHeight w:val="454"/>
        </w:trPr>
        <w:tc>
          <w:tcPr>
            <w:tcW w:w="0" w:type="auto"/>
            <w:tcBorders>
              <w:top w:val="single" w:sz="4" w:space="0" w:color="auto"/>
              <w:left w:val="single" w:sz="4" w:space="0" w:color="auto"/>
              <w:bottom w:val="single" w:sz="4" w:space="0" w:color="auto"/>
              <w:right w:val="single" w:sz="4" w:space="0" w:color="auto"/>
            </w:tcBorders>
            <w:noWrap/>
            <w:vAlign w:val="center"/>
            <w:hideMark/>
          </w:tcPr>
          <w:p w:rsidR="00790BE4" w:rsidRPr="00212EEC" w:rsidRDefault="00790BE4" w:rsidP="00790BE4">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3</w:t>
            </w:r>
          </w:p>
        </w:tc>
        <w:tc>
          <w:tcPr>
            <w:tcW w:w="7669" w:type="dxa"/>
            <w:tcBorders>
              <w:top w:val="single" w:sz="4" w:space="0" w:color="auto"/>
              <w:left w:val="single" w:sz="4" w:space="0" w:color="auto"/>
              <w:bottom w:val="single" w:sz="4" w:space="0" w:color="auto"/>
              <w:right w:val="single" w:sz="4" w:space="0" w:color="auto"/>
            </w:tcBorders>
            <w:vAlign w:val="center"/>
            <w:hideMark/>
          </w:tcPr>
          <w:p w:rsidR="00790BE4" w:rsidRPr="00212EEC" w:rsidRDefault="00762659" w:rsidP="00502461">
            <w:pPr>
              <w:keepNext/>
              <w:widowControl w:val="0"/>
              <w:jc w:val="both"/>
              <w:rPr>
                <w:rFonts w:ascii="Times New Roman" w:hAnsi="Times New Roman" w:cs="Times New Roman"/>
                <w:sz w:val="24"/>
                <w:szCs w:val="24"/>
                <w:lang w:eastAsia="en-AU"/>
              </w:rPr>
            </w:pPr>
            <w:r w:rsidRPr="00762659">
              <w:rPr>
                <w:rFonts w:ascii="Times New Roman" w:hAnsi="Times New Roman" w:cs="Times New Roman"/>
                <w:color w:val="FF0000"/>
                <w:sz w:val="24"/>
                <w:szCs w:val="24"/>
                <w:highlight w:val="yellow"/>
                <w:lang w:eastAsia="en-AU"/>
              </w:rPr>
              <w:t>Tỷ lệ mua, đầu tư trái phiếu Chính phủ so với Tổng Nợ phải trả bình quân của tháng liền kề trước</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790BE4" w:rsidRPr="00212EEC" w:rsidRDefault="00790BE4" w:rsidP="00790BE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bl>
    <w:p w:rsidR="000340CD" w:rsidRPr="00212EEC" w:rsidRDefault="000340CD" w:rsidP="000340CD">
      <w:pPr>
        <w:spacing w:before="60" w:after="60" w:line="240" w:lineRule="atLeast"/>
        <w:jc w:val="both"/>
        <w:rPr>
          <w:rFonts w:ascii="Times New Roman" w:hAnsi="Times New Roman" w:cs="Times New Roman"/>
          <w:b/>
          <w:bCs/>
          <w:i/>
          <w:sz w:val="24"/>
          <w:szCs w:val="24"/>
        </w:rPr>
      </w:pPr>
    </w:p>
    <w:p w:rsidR="000340CD" w:rsidRPr="008D31A2" w:rsidRDefault="000340CD" w:rsidP="003E1FF0">
      <w:pPr>
        <w:spacing w:before="60" w:after="60" w:line="240" w:lineRule="atLeast"/>
        <w:ind w:left="142"/>
        <w:jc w:val="both"/>
        <w:rPr>
          <w:rFonts w:ascii="Times New Roman" w:hAnsi="Times New Roman" w:cs="Times New Roman"/>
          <w:bCs/>
          <w:iCs/>
          <w:sz w:val="24"/>
          <w:szCs w:val="24"/>
        </w:rPr>
      </w:pPr>
      <w:r w:rsidRPr="008D31A2">
        <w:rPr>
          <w:rFonts w:ascii="Times New Roman" w:hAnsi="Times New Roman" w:cs="Times New Roman"/>
          <w:b/>
          <w:bCs/>
          <w:i/>
          <w:sz w:val="24"/>
          <w:szCs w:val="24"/>
        </w:rPr>
        <w:t>1.</w:t>
      </w:r>
      <w:r w:rsidR="007C1B0A" w:rsidRPr="008D31A2">
        <w:rPr>
          <w:rFonts w:ascii="Times New Roman" w:hAnsi="Times New Roman" w:cs="Times New Roman"/>
          <w:b/>
          <w:bCs/>
          <w:i/>
          <w:sz w:val="24"/>
          <w:szCs w:val="24"/>
        </w:rPr>
        <w:t xml:space="preserve"> </w:t>
      </w:r>
      <w:r w:rsidRPr="008D31A2">
        <w:rPr>
          <w:rFonts w:ascii="Times New Roman" w:hAnsi="Times New Roman" w:cs="Times New Roman"/>
          <w:b/>
          <w:bCs/>
          <w:i/>
          <w:sz w:val="24"/>
          <w:szCs w:val="24"/>
        </w:rPr>
        <w:t xml:space="preserve">Đối tượng áp dụng: </w:t>
      </w:r>
      <w:r w:rsidRPr="008D31A2">
        <w:rPr>
          <w:rFonts w:ascii="Times New Roman" w:hAnsi="Times New Roman" w:cs="Times New Roman"/>
          <w:bCs/>
          <w:iCs/>
          <w:sz w:val="24"/>
          <w:szCs w:val="24"/>
        </w:rPr>
        <w:t>Các tổ chức tín dụng (trừ</w:t>
      </w:r>
      <w:r w:rsidR="007C1B0A" w:rsidRPr="008D31A2">
        <w:rPr>
          <w:rFonts w:ascii="Times New Roman" w:hAnsi="Times New Roman" w:cs="Times New Roman"/>
          <w:bCs/>
          <w:iCs/>
          <w:sz w:val="24"/>
          <w:szCs w:val="24"/>
        </w:rPr>
        <w:t xml:space="preserve"> </w:t>
      </w:r>
      <w:r w:rsidRPr="008D31A2">
        <w:rPr>
          <w:rFonts w:ascii="Times New Roman" w:hAnsi="Times New Roman" w:cs="Times New Roman"/>
          <w:bCs/>
          <w:iCs/>
          <w:sz w:val="24"/>
          <w:szCs w:val="24"/>
        </w:rPr>
        <w:t>Ngân hàng Chính sách xã hội, Quỹ tín dụng nhân dân).</w:t>
      </w:r>
    </w:p>
    <w:p w:rsidR="000340CD" w:rsidRPr="008D31A2" w:rsidRDefault="000340CD" w:rsidP="003E1FF0">
      <w:pPr>
        <w:spacing w:before="60" w:after="60" w:line="240" w:lineRule="atLeast"/>
        <w:ind w:left="142"/>
        <w:jc w:val="both"/>
        <w:rPr>
          <w:rFonts w:ascii="Times New Roman" w:hAnsi="Times New Roman" w:cs="Times New Roman"/>
          <w:bCs/>
          <w:iCs/>
          <w:sz w:val="24"/>
          <w:szCs w:val="24"/>
        </w:rPr>
      </w:pPr>
      <w:r w:rsidRPr="008D31A2">
        <w:rPr>
          <w:rFonts w:ascii="Times New Roman" w:eastAsia="Calibri" w:hAnsi="Times New Roman" w:cs="Times New Roman"/>
          <w:b/>
          <w:i/>
          <w:sz w:val="24"/>
          <w:szCs w:val="24"/>
        </w:rPr>
        <w:t xml:space="preserve">2. Yêu cầu số liệu báo cáo: </w:t>
      </w:r>
      <w:r w:rsidRPr="008D31A2">
        <w:rPr>
          <w:rFonts w:ascii="Times New Roman" w:eastAsia="Calibri" w:hAnsi="Times New Roman" w:cs="Times New Roman"/>
          <w:sz w:val="24"/>
          <w:szCs w:val="24"/>
        </w:rPr>
        <w:t xml:space="preserve">Trụ sở chính tổ chức tín dụng </w:t>
      </w:r>
      <w:r w:rsidRPr="008D31A2">
        <w:rPr>
          <w:rFonts w:ascii="Times New Roman" w:hAnsi="Times New Roman" w:cs="Times New Roman"/>
          <w:bCs/>
          <w:iCs/>
          <w:sz w:val="24"/>
          <w:szCs w:val="24"/>
        </w:rPr>
        <w:t xml:space="preserve">tổng hợp số liệu toàn hệ thống gửi NHNN thông qua </w:t>
      </w:r>
      <w:r w:rsidR="00C40AF2" w:rsidRPr="008D31A2">
        <w:rPr>
          <w:rFonts w:ascii="Times New Roman" w:hAnsi="Times New Roman" w:cs="Times New Roman"/>
          <w:bCs/>
          <w:iCs/>
          <w:sz w:val="24"/>
          <w:szCs w:val="24"/>
        </w:rPr>
        <w:t>Cục Công nghệ thông tin</w:t>
      </w:r>
      <w:r w:rsidRPr="008D31A2">
        <w:rPr>
          <w:rFonts w:ascii="Times New Roman" w:hAnsi="Times New Roman" w:cs="Times New Roman"/>
          <w:bCs/>
          <w:iCs/>
          <w:sz w:val="24"/>
          <w:szCs w:val="24"/>
        </w:rPr>
        <w:t>.</w:t>
      </w:r>
    </w:p>
    <w:p w:rsidR="000340CD" w:rsidRPr="008D31A2" w:rsidRDefault="000340CD" w:rsidP="003E1FF0">
      <w:pPr>
        <w:keepNext/>
        <w:widowControl w:val="0"/>
        <w:spacing w:before="60" w:after="60" w:line="240" w:lineRule="atLeast"/>
        <w:ind w:left="142"/>
        <w:jc w:val="both"/>
        <w:rPr>
          <w:rFonts w:ascii="Times New Roman" w:hAnsi="Times New Roman" w:cs="Times New Roman"/>
          <w:b/>
          <w:bCs/>
          <w:sz w:val="24"/>
          <w:szCs w:val="24"/>
          <w:lang w:eastAsia="en-AU"/>
        </w:rPr>
      </w:pPr>
      <w:r w:rsidRPr="008D31A2">
        <w:rPr>
          <w:rFonts w:ascii="Times New Roman" w:hAnsi="Times New Roman" w:cs="Times New Roman"/>
          <w:b/>
          <w:bCs/>
          <w:sz w:val="24"/>
          <w:szCs w:val="24"/>
          <w:lang w:eastAsia="en-AU"/>
        </w:rPr>
        <w:t>3</w:t>
      </w:r>
      <w:r w:rsidRPr="008D31A2">
        <w:rPr>
          <w:rFonts w:ascii="Times New Roman" w:hAnsi="Times New Roman" w:cs="Times New Roman"/>
          <w:b/>
          <w:bCs/>
          <w:i/>
          <w:sz w:val="24"/>
          <w:szCs w:val="24"/>
          <w:lang w:eastAsia="en-AU"/>
        </w:rPr>
        <w:t>. Đơn vị nhận và duyệt báo cáo:</w:t>
      </w:r>
      <w:r w:rsidR="007C1B0A" w:rsidRPr="008D31A2">
        <w:rPr>
          <w:rFonts w:ascii="Times New Roman" w:hAnsi="Times New Roman" w:cs="Times New Roman"/>
          <w:b/>
          <w:bCs/>
          <w:i/>
          <w:sz w:val="24"/>
          <w:szCs w:val="24"/>
          <w:lang w:eastAsia="en-AU"/>
        </w:rPr>
        <w:t xml:space="preserve"> </w:t>
      </w:r>
      <w:r w:rsidRPr="008D31A2">
        <w:rPr>
          <w:rFonts w:ascii="Times New Roman" w:hAnsi="Times New Roman" w:cs="Times New Roman"/>
          <w:sz w:val="24"/>
          <w:szCs w:val="24"/>
          <w:lang w:eastAsia="en-AU"/>
        </w:rPr>
        <w:t>Cơ quan Thanh tra, giám sát ngân hàng.</w:t>
      </w:r>
    </w:p>
    <w:p w:rsidR="000340CD" w:rsidRPr="008D31A2" w:rsidRDefault="000340CD" w:rsidP="003E1FF0">
      <w:pPr>
        <w:keepNext/>
        <w:widowControl w:val="0"/>
        <w:spacing w:before="60" w:after="60" w:line="240" w:lineRule="atLeast"/>
        <w:ind w:left="142"/>
        <w:jc w:val="both"/>
        <w:rPr>
          <w:rFonts w:ascii="Times New Roman" w:hAnsi="Times New Roman" w:cs="Times New Roman"/>
          <w:b/>
          <w:bCs/>
          <w:i/>
          <w:sz w:val="24"/>
          <w:szCs w:val="24"/>
          <w:lang w:eastAsia="en-AU"/>
        </w:rPr>
      </w:pPr>
      <w:r w:rsidRPr="008D31A2">
        <w:rPr>
          <w:rFonts w:ascii="Times New Roman" w:hAnsi="Times New Roman" w:cs="Times New Roman"/>
          <w:b/>
          <w:bCs/>
          <w:i/>
          <w:sz w:val="24"/>
          <w:szCs w:val="24"/>
          <w:lang w:eastAsia="en-AU"/>
        </w:rPr>
        <w:t>4. Hướng dẫn lập báo cáo:</w:t>
      </w:r>
    </w:p>
    <w:p w:rsidR="00790BE4" w:rsidRDefault="000340CD" w:rsidP="00790BE4">
      <w:pPr>
        <w:keepNext/>
        <w:widowControl w:val="0"/>
        <w:spacing w:before="60" w:after="60" w:line="240" w:lineRule="atLeast"/>
        <w:ind w:left="142"/>
        <w:jc w:val="both"/>
        <w:rPr>
          <w:rFonts w:ascii="Times New Roman" w:hAnsi="Times New Roman" w:cs="Times New Roman"/>
          <w:sz w:val="24"/>
          <w:szCs w:val="24"/>
          <w:lang w:eastAsia="en-AU"/>
        </w:rPr>
      </w:pPr>
      <w:r w:rsidRPr="008D31A2">
        <w:rPr>
          <w:rFonts w:ascii="Times New Roman" w:hAnsi="Times New Roman" w:cs="Times New Roman"/>
          <w:sz w:val="24"/>
          <w:szCs w:val="24"/>
          <w:lang w:eastAsia="en-AU"/>
        </w:rPr>
        <w:t>- Các chỉ tiêu báo cáo thực hiện theo quy định pháp luật hiện hành quy định về các giới hạn, tỷ lệ đảm bảo an toàn trong hoạt động của tổ chức tín dụng, chi nhánh ngân hàng nước ngoài (Thông tư 36/2014/TT-NHNN ngày 20/11/2014 và các văn bản quy phạm pháp luật sửa đổi, bổ sung hoặc thay thế khác (nếu có) của NHNN)</w:t>
      </w:r>
      <w:r w:rsidR="0013505D" w:rsidRPr="008D31A2">
        <w:rPr>
          <w:rFonts w:ascii="Times New Roman" w:hAnsi="Times New Roman" w:cs="Times New Roman"/>
          <w:sz w:val="24"/>
          <w:szCs w:val="24"/>
          <w:lang w:eastAsia="en-AU"/>
        </w:rPr>
        <w:t>.</w:t>
      </w:r>
    </w:p>
    <w:p w:rsidR="00913B80" w:rsidRDefault="00790BE4" w:rsidP="00790BE4">
      <w:pPr>
        <w:keepNext/>
        <w:widowControl w:val="0"/>
        <w:spacing w:before="60" w:after="60" w:line="240" w:lineRule="atLeast"/>
        <w:ind w:left="142"/>
        <w:jc w:val="both"/>
        <w:rPr>
          <w:rFonts w:ascii="Times New Roman" w:hAnsi="Times New Roman" w:cs="Times New Roman"/>
          <w:sz w:val="24"/>
          <w:szCs w:val="24"/>
          <w:lang w:eastAsia="en-AU"/>
        </w:rPr>
      </w:pPr>
      <w:r w:rsidRPr="00913B80">
        <w:rPr>
          <w:rFonts w:ascii="Times New Roman" w:hAnsi="Times New Roman" w:cs="Times New Roman"/>
          <w:color w:val="FF0000"/>
          <w:sz w:val="24"/>
          <w:szCs w:val="24"/>
          <w:highlight w:val="yellow"/>
          <w:lang w:eastAsia="en-AU"/>
        </w:rPr>
        <w:t xml:space="preserve">- Chỉ tiêu (1): </w:t>
      </w:r>
      <w:r w:rsidR="00913B80" w:rsidRPr="00913B80">
        <w:rPr>
          <w:rFonts w:ascii="Times New Roman" w:hAnsi="Times New Roman" w:cs="Times New Roman"/>
          <w:sz w:val="24"/>
          <w:szCs w:val="24"/>
          <w:highlight w:val="yellow"/>
          <w:lang w:eastAsia="en-AU"/>
        </w:rPr>
        <w:t>Số dư mua, đầu tư trái phiếu Chính phủ, trái phiếu được Chính phủ bảo lãnh để xác định tỷ lệ tối đa là giá trị ghi sổ của trái phiếu Chính phủ, trái phiếu được Chính phủ bảo lãnh thuộc sở hữu của tổ chức tín dụng, chi nhánh ngân hàng nước ngoài và các khoản ủy thác cho tổ chức khác mua, đầu tư trái phiếu Chính phủ, trái phiếu được Chính phủ bảo lãnh, không bao gồm các khoản mua, đầu tư trái phiếu Chính phủ, trái phiếu được Chính phủ bảo lãnh bằng nguồn vốn ủy thác từ cá nhân, tổ chức khác mà tổ chức tín dụng, chi nhánh ngân hàng nước ngoài không chịu rủi ro.</w:t>
      </w:r>
    </w:p>
    <w:p w:rsidR="00790BE4" w:rsidRDefault="00790BE4" w:rsidP="00790BE4">
      <w:pPr>
        <w:keepNext/>
        <w:widowControl w:val="0"/>
        <w:spacing w:before="60" w:after="60" w:line="240" w:lineRule="atLeast"/>
        <w:ind w:left="142"/>
        <w:jc w:val="both"/>
        <w:rPr>
          <w:rFonts w:ascii="Times New Roman" w:hAnsi="Times New Roman" w:cs="Times New Roman"/>
          <w:sz w:val="24"/>
          <w:szCs w:val="24"/>
          <w:lang w:eastAsia="en-AU"/>
        </w:rPr>
      </w:pPr>
      <w:r>
        <w:rPr>
          <w:rFonts w:ascii="Times New Roman" w:hAnsi="Times New Roman" w:cs="Times New Roman"/>
          <w:sz w:val="24"/>
          <w:szCs w:val="24"/>
          <w:lang w:eastAsia="en-AU"/>
        </w:rPr>
        <w:t xml:space="preserve">- </w:t>
      </w:r>
      <w:r w:rsidRPr="006C57E7">
        <w:rPr>
          <w:rFonts w:ascii="Times New Roman" w:hAnsi="Times New Roman" w:cs="Times New Roman"/>
          <w:sz w:val="24"/>
          <w:szCs w:val="24"/>
          <w:lang w:eastAsia="en-AU"/>
        </w:rPr>
        <w:t xml:space="preserve">Chỉ tiêu 2: Thống kê tổng nợ phải trả bình quân </w:t>
      </w:r>
      <w:r w:rsidR="00CF0FC5">
        <w:rPr>
          <w:rFonts w:ascii="Times New Roman" w:hAnsi="Times New Roman" w:cs="Times New Roman"/>
          <w:sz w:val="24"/>
          <w:szCs w:val="24"/>
          <w:lang w:eastAsia="en-AU"/>
        </w:rPr>
        <w:t>của tháng liền</w:t>
      </w:r>
      <w:r w:rsidR="00762659">
        <w:rPr>
          <w:rFonts w:ascii="Times New Roman" w:hAnsi="Times New Roman" w:cs="Times New Roman"/>
          <w:sz w:val="24"/>
          <w:szCs w:val="24"/>
          <w:lang w:eastAsia="en-AU"/>
        </w:rPr>
        <w:t xml:space="preserve"> kề trước</w:t>
      </w:r>
      <w:r w:rsidRPr="006C57E7">
        <w:rPr>
          <w:rFonts w:ascii="Times New Roman" w:hAnsi="Times New Roman" w:cs="Times New Roman"/>
          <w:sz w:val="24"/>
          <w:szCs w:val="24"/>
          <w:lang w:eastAsia="en-AU"/>
        </w:rPr>
        <w:t>. Riêng tổ chức tín dụng, chi nhánh ngân hàng nước ngoài mới thành lập (không bao gồm tổ chức tín dụng được tổ chức lại theo quy định tại Luật các tổ chức tín dụng) và có thời gian hoạt động dưới hai (02) năm kể từ ngày khai trương hoạt động và/hoặc có Tổng Nợ phải trả nhỏ hơn vốn điều lệ, vốn được cấp thì được mua, đầu tư trái phiếu Chính phủ, trái phiếu được Chính phủ bảo lãnh theo tỷ lệ tối đa 30% so với vốn điều lệ, vốn được cấp</w:t>
      </w:r>
      <w:r>
        <w:rPr>
          <w:rFonts w:ascii="Times New Roman" w:hAnsi="Times New Roman" w:cs="Times New Roman"/>
          <w:sz w:val="24"/>
          <w:szCs w:val="24"/>
          <w:lang w:eastAsia="en-AU"/>
        </w:rPr>
        <w:t>.</w:t>
      </w:r>
    </w:p>
    <w:p w:rsidR="00C80E52" w:rsidRPr="008D31A2" w:rsidRDefault="00790BE4" w:rsidP="00790BE4">
      <w:pPr>
        <w:keepNext/>
        <w:widowControl w:val="0"/>
        <w:spacing w:before="60" w:after="60" w:line="240" w:lineRule="atLeast"/>
        <w:ind w:left="142"/>
        <w:jc w:val="both"/>
        <w:rPr>
          <w:rFonts w:ascii="Times New Roman" w:hAnsi="Times New Roman" w:cs="Times New Roman"/>
          <w:sz w:val="24"/>
          <w:szCs w:val="24"/>
          <w:lang w:val="en-AU" w:eastAsia="en-AU"/>
        </w:rPr>
      </w:pPr>
      <w:r w:rsidRPr="008D31A2">
        <w:rPr>
          <w:rFonts w:ascii="Times New Roman" w:hAnsi="Times New Roman" w:cs="Times New Roman"/>
          <w:sz w:val="24"/>
          <w:szCs w:val="24"/>
          <w:lang w:eastAsia="en-AU"/>
        </w:rPr>
        <w:t>- Chỉ tiêu (3) = Chỉ tiêu (1)*100/Chỉ tiêu (2).</w:t>
      </w:r>
      <w:r>
        <w:rPr>
          <w:rFonts w:ascii="Times New Roman" w:hAnsi="Times New Roman" w:cs="Times New Roman"/>
          <w:sz w:val="24"/>
          <w:szCs w:val="24"/>
          <w:lang w:eastAsia="en-AU"/>
        </w:rPr>
        <w:t xml:space="preserve"> </w:t>
      </w:r>
      <w:r w:rsidRPr="008D31A2">
        <w:rPr>
          <w:rFonts w:ascii="Times New Roman" w:hAnsi="Times New Roman" w:cs="Times New Roman"/>
          <w:sz w:val="24"/>
          <w:szCs w:val="24"/>
          <w:lang w:eastAsia="en-AU"/>
        </w:rPr>
        <w:t>Chỉ ghi giá trị, không ghi đơn vị tính %.</w:t>
      </w:r>
      <w:r>
        <w:rPr>
          <w:rFonts w:ascii="Times New Roman" w:hAnsi="Times New Roman" w:cs="Times New Roman"/>
          <w:sz w:val="24"/>
          <w:szCs w:val="24"/>
          <w:lang w:eastAsia="en-AU"/>
        </w:rPr>
        <w:t xml:space="preserve"> </w:t>
      </w:r>
      <w:r w:rsidRPr="008D31A2">
        <w:rPr>
          <w:rFonts w:ascii="Times New Roman" w:hAnsi="Times New Roman" w:cs="Times New Roman"/>
          <w:i/>
          <w:sz w:val="24"/>
          <w:szCs w:val="24"/>
          <w:lang w:val="en-AU" w:eastAsia="en-AU"/>
        </w:rPr>
        <w:t>Ví dụ</w:t>
      </w:r>
      <w:r w:rsidRPr="008D31A2">
        <w:rPr>
          <w:rFonts w:ascii="Times New Roman" w:hAnsi="Times New Roman" w:cs="Times New Roman"/>
          <w:sz w:val="24"/>
          <w:szCs w:val="24"/>
          <w:lang w:val="en-AU" w:eastAsia="en-AU"/>
        </w:rPr>
        <w:t xml:space="preserve"> 7,2% thì ghi 7,2.</w:t>
      </w:r>
      <w:r w:rsidR="00C80E52" w:rsidRPr="008D31A2">
        <w:rPr>
          <w:rFonts w:ascii="Times New Roman" w:hAnsi="Times New Roman" w:cs="Times New Roman"/>
          <w:sz w:val="24"/>
          <w:szCs w:val="24"/>
          <w:lang w:val="en-AU" w:eastAsia="en-AU"/>
        </w:rPr>
        <w:br w:type="page"/>
      </w:r>
    </w:p>
    <w:p w:rsidR="00782A20" w:rsidRPr="00212EEC" w:rsidRDefault="00782A20" w:rsidP="00A169F1">
      <w:pPr>
        <w:jc w:val="right"/>
        <w:rPr>
          <w:rFonts w:ascii="Times New Roman" w:hAnsi="Times New Roman"/>
          <w:b/>
          <w:color w:val="000000"/>
          <w:sz w:val="24"/>
          <w:szCs w:val="24"/>
        </w:rPr>
        <w:sectPr w:rsidR="00782A20" w:rsidRPr="00212EEC" w:rsidSect="00782A20">
          <w:pgSz w:w="11909" w:h="16834" w:code="9"/>
          <w:pgMar w:top="1412" w:right="1140" w:bottom="1140" w:left="1412" w:header="720" w:footer="720" w:gutter="0"/>
          <w:cols w:space="720"/>
          <w:docGrid w:linePitch="360"/>
        </w:sectPr>
      </w:pPr>
    </w:p>
    <w:p w:rsidR="009E387D" w:rsidRDefault="009E387D" w:rsidP="009E387D">
      <w:pPr>
        <w:rPr>
          <w:rFonts w:ascii="Times New Roman" w:hAnsi="Times New Roman"/>
          <w:b/>
          <w:color w:val="000000"/>
          <w:sz w:val="24"/>
          <w:szCs w:val="24"/>
        </w:rPr>
      </w:pPr>
      <w:r>
        <w:rPr>
          <w:rFonts w:ascii="Times New Roman" w:hAnsi="Times New Roman"/>
          <w:b/>
          <w:color w:val="000000"/>
          <w:sz w:val="24"/>
          <w:szCs w:val="24"/>
        </w:rPr>
        <w:lastRenderedPageBreak/>
        <w:t>Đơn vị báo</w:t>
      </w:r>
      <w:r w:rsidR="009C5A82">
        <w:rPr>
          <w:rFonts w:ascii="Times New Roman" w:hAnsi="Times New Roman"/>
          <w:b/>
          <w:color w:val="000000"/>
          <w:sz w:val="24"/>
          <w:szCs w:val="24"/>
        </w:rPr>
        <w:t xml:space="preserve"> cáo:…     </w:t>
      </w:r>
      <w:r>
        <w:rPr>
          <w:rFonts w:ascii="Times New Roman" w:hAnsi="Times New Roman"/>
          <w:b/>
          <w:color w:val="000000"/>
          <w:sz w:val="24"/>
          <w:szCs w:val="24"/>
        </w:rPr>
        <w:t xml:space="preserve">                                                                                                                                                                    Biểu số 043-CSTT</w:t>
      </w:r>
    </w:p>
    <w:p w:rsidR="009E387D" w:rsidRDefault="009E387D" w:rsidP="00A169F1">
      <w:pPr>
        <w:jc w:val="center"/>
        <w:rPr>
          <w:rFonts w:ascii="Times New Roman" w:hAnsi="Times New Roman"/>
          <w:b/>
          <w:color w:val="000000"/>
          <w:sz w:val="24"/>
          <w:szCs w:val="24"/>
        </w:rPr>
      </w:pPr>
    </w:p>
    <w:p w:rsidR="00A169F1" w:rsidRPr="00212EEC" w:rsidRDefault="00113CFD" w:rsidP="00A169F1">
      <w:pPr>
        <w:jc w:val="center"/>
        <w:rPr>
          <w:rFonts w:ascii="Times New Roman" w:hAnsi="Times New Roman"/>
          <w:b/>
          <w:color w:val="000000"/>
          <w:sz w:val="24"/>
          <w:szCs w:val="24"/>
        </w:rPr>
      </w:pPr>
      <w:r>
        <w:rPr>
          <w:rFonts w:ascii="Times New Roman" w:hAnsi="Times New Roman"/>
          <w:b/>
          <w:color w:val="000000"/>
          <w:sz w:val="24"/>
          <w:szCs w:val="24"/>
        </w:rPr>
        <w:t xml:space="preserve">BÁO CÁO </w:t>
      </w:r>
      <w:r w:rsidR="00A169F1" w:rsidRPr="00212EEC">
        <w:rPr>
          <w:rFonts w:ascii="Times New Roman" w:hAnsi="Times New Roman"/>
          <w:b/>
          <w:color w:val="000000"/>
          <w:sz w:val="24"/>
          <w:szCs w:val="24"/>
        </w:rPr>
        <w:t>DỰ KIẾN VỐN KHẢ DỤNG BẰNG ĐỒNG VIỆT NAM TẠI TỔ CHỨC TÍN DỤNG</w:t>
      </w:r>
    </w:p>
    <w:p w:rsidR="009E387D" w:rsidRPr="00212EEC" w:rsidRDefault="00A169F1" w:rsidP="00A169F1">
      <w:pPr>
        <w:jc w:val="center"/>
        <w:rPr>
          <w:rFonts w:ascii="Times New Roman" w:hAnsi="Times New Roman"/>
          <w:i/>
          <w:color w:val="000000"/>
          <w:sz w:val="24"/>
          <w:szCs w:val="24"/>
        </w:rPr>
      </w:pPr>
      <w:r w:rsidRPr="00212EEC">
        <w:rPr>
          <w:rFonts w:ascii="Times New Roman" w:hAnsi="Times New Roman"/>
          <w:i/>
          <w:color w:val="000000"/>
          <w:sz w:val="24"/>
          <w:szCs w:val="24"/>
        </w:rPr>
        <w:t>(Kỳ báo cáo từ ngày.../.../... đến ngày .../.../...)</w:t>
      </w:r>
    </w:p>
    <w:p w:rsidR="00A169F1" w:rsidRPr="00212EEC" w:rsidRDefault="009E387D" w:rsidP="00A169F1">
      <w:pPr>
        <w:jc w:val="center"/>
        <w:rPr>
          <w:rFonts w:ascii="Times New Roman" w:hAnsi="Times New Roman"/>
          <w:i/>
          <w:color w:val="000000"/>
          <w:sz w:val="24"/>
          <w:szCs w:val="24"/>
        </w:rPr>
      </w:pPr>
      <w:r>
        <w:rPr>
          <w:rFonts w:ascii="Times New Roman" w:hAnsi="Times New Roman"/>
          <w:i/>
          <w:color w:val="000000"/>
          <w:sz w:val="22"/>
          <w:szCs w:val="22"/>
        </w:rPr>
        <w:t xml:space="preserve">                                                                                                                                                                                                    </w:t>
      </w:r>
      <w:r w:rsidR="009C5A82">
        <w:rPr>
          <w:rFonts w:ascii="Times New Roman" w:hAnsi="Times New Roman"/>
          <w:i/>
          <w:color w:val="000000"/>
          <w:sz w:val="22"/>
          <w:szCs w:val="22"/>
        </w:rPr>
        <w:t xml:space="preserve">     </w:t>
      </w:r>
      <w:r w:rsidR="00A169F1" w:rsidRPr="00212EEC">
        <w:rPr>
          <w:rFonts w:ascii="Times New Roman" w:hAnsi="Times New Roman"/>
          <w:i/>
          <w:color w:val="000000"/>
          <w:sz w:val="22"/>
          <w:szCs w:val="22"/>
        </w:rPr>
        <w:t xml:space="preserve">Đơn vị tính: Triệu VND </w:t>
      </w:r>
    </w:p>
    <w:tbl>
      <w:tblPr>
        <w:tblW w:w="137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3427"/>
        <w:gridCol w:w="993"/>
        <w:gridCol w:w="1053"/>
        <w:gridCol w:w="849"/>
        <w:gridCol w:w="849"/>
        <w:gridCol w:w="849"/>
        <w:gridCol w:w="849"/>
        <w:gridCol w:w="849"/>
        <w:gridCol w:w="849"/>
        <w:gridCol w:w="849"/>
        <w:gridCol w:w="849"/>
        <w:gridCol w:w="849"/>
      </w:tblGrid>
      <w:tr w:rsidR="00D047B3" w:rsidRPr="003570CF" w:rsidTr="003E1FF0">
        <w:trPr>
          <w:trHeight w:val="340"/>
        </w:trPr>
        <w:tc>
          <w:tcPr>
            <w:tcW w:w="636" w:type="dxa"/>
            <w:vMerge w:val="restart"/>
            <w:vAlign w:val="center"/>
          </w:tcPr>
          <w:p w:rsidR="00D047B3" w:rsidRPr="003E1FF0" w:rsidRDefault="009C5A82" w:rsidP="003E1FF0">
            <w:pPr>
              <w:jc w:val="center"/>
              <w:rPr>
                <w:rFonts w:ascii="Times New Roman" w:hAnsi="Times New Roman"/>
                <w:b/>
                <w:color w:val="000000"/>
                <w:sz w:val="20"/>
                <w:szCs w:val="20"/>
              </w:rPr>
            </w:pPr>
            <w:r w:rsidRPr="003E1FF0">
              <w:rPr>
                <w:rFonts w:ascii="Times New Roman" w:hAnsi="Times New Roman"/>
                <w:b/>
                <w:color w:val="000000"/>
                <w:sz w:val="20"/>
                <w:szCs w:val="20"/>
              </w:rPr>
              <w:t>S</w:t>
            </w:r>
            <w:r w:rsidR="00D047B3" w:rsidRPr="003E1FF0">
              <w:rPr>
                <w:rFonts w:ascii="Times New Roman" w:hAnsi="Times New Roman"/>
                <w:b/>
                <w:color w:val="000000"/>
                <w:sz w:val="20"/>
                <w:szCs w:val="20"/>
              </w:rPr>
              <w:t>TT</w:t>
            </w:r>
          </w:p>
        </w:tc>
        <w:tc>
          <w:tcPr>
            <w:tcW w:w="3427" w:type="dxa"/>
            <w:vMerge w:val="restart"/>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Chỉ tiêu</w:t>
            </w:r>
          </w:p>
        </w:tc>
        <w:tc>
          <w:tcPr>
            <w:tcW w:w="993" w:type="dxa"/>
            <w:vMerge w:val="restart"/>
            <w:vAlign w:val="center"/>
          </w:tcPr>
          <w:p w:rsidR="003E1FF0" w:rsidRPr="003E1FF0" w:rsidRDefault="00D047B3" w:rsidP="00944F12">
            <w:pPr>
              <w:jc w:val="center"/>
              <w:rPr>
                <w:rFonts w:ascii="Times New Roman" w:hAnsi="Times New Roman"/>
                <w:color w:val="000000"/>
                <w:sz w:val="20"/>
                <w:szCs w:val="20"/>
              </w:rPr>
            </w:pPr>
            <w:r w:rsidRPr="003E1FF0">
              <w:rPr>
                <w:rFonts w:ascii="Times New Roman" w:hAnsi="Times New Roman"/>
                <w:color w:val="000000"/>
                <w:sz w:val="20"/>
                <w:szCs w:val="20"/>
              </w:rPr>
              <w:t xml:space="preserve">Tăng (+), </w:t>
            </w:r>
          </w:p>
          <w:p w:rsidR="00D047B3" w:rsidRPr="003E1FF0" w:rsidRDefault="00D047B3" w:rsidP="00944F12">
            <w:pPr>
              <w:jc w:val="center"/>
              <w:rPr>
                <w:rFonts w:ascii="Times New Roman" w:hAnsi="Times New Roman"/>
                <w:color w:val="000000"/>
                <w:sz w:val="20"/>
                <w:szCs w:val="20"/>
              </w:rPr>
            </w:pPr>
            <w:r w:rsidRPr="003E1FF0">
              <w:rPr>
                <w:rFonts w:ascii="Times New Roman" w:hAnsi="Times New Roman"/>
                <w:color w:val="000000"/>
                <w:sz w:val="20"/>
                <w:szCs w:val="20"/>
              </w:rPr>
              <w:t>giảm (-)</w:t>
            </w:r>
          </w:p>
        </w:tc>
        <w:tc>
          <w:tcPr>
            <w:tcW w:w="8694" w:type="dxa"/>
            <w:gridSpan w:val="10"/>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Dự kiến vốn khả dụng</w:t>
            </w:r>
          </w:p>
        </w:tc>
      </w:tr>
      <w:tr w:rsidR="00D047B3" w:rsidRPr="003570CF" w:rsidTr="003E1FF0">
        <w:trPr>
          <w:trHeight w:val="340"/>
        </w:trPr>
        <w:tc>
          <w:tcPr>
            <w:tcW w:w="636" w:type="dxa"/>
            <w:vMerge/>
            <w:vAlign w:val="center"/>
          </w:tcPr>
          <w:p w:rsidR="00D047B3" w:rsidRPr="003E1FF0" w:rsidRDefault="00D047B3" w:rsidP="003E1FF0">
            <w:pPr>
              <w:jc w:val="center"/>
              <w:rPr>
                <w:rFonts w:ascii="Times New Roman" w:hAnsi="Times New Roman"/>
                <w:b/>
                <w:color w:val="000000"/>
                <w:sz w:val="20"/>
                <w:szCs w:val="20"/>
              </w:rPr>
            </w:pPr>
          </w:p>
        </w:tc>
        <w:tc>
          <w:tcPr>
            <w:tcW w:w="3427" w:type="dxa"/>
            <w:vMerge/>
            <w:vAlign w:val="center"/>
          </w:tcPr>
          <w:p w:rsidR="00D047B3" w:rsidRPr="003E1FF0" w:rsidRDefault="00D047B3" w:rsidP="00944F12">
            <w:pPr>
              <w:jc w:val="center"/>
              <w:rPr>
                <w:rFonts w:ascii="Times New Roman" w:hAnsi="Times New Roman"/>
                <w:b/>
                <w:color w:val="000000"/>
                <w:sz w:val="20"/>
                <w:szCs w:val="20"/>
              </w:rPr>
            </w:pPr>
          </w:p>
        </w:tc>
        <w:tc>
          <w:tcPr>
            <w:tcW w:w="993" w:type="dxa"/>
            <w:vMerge/>
            <w:vAlign w:val="center"/>
          </w:tcPr>
          <w:p w:rsidR="00D047B3" w:rsidRPr="003E1FF0" w:rsidRDefault="00D047B3" w:rsidP="00944F12">
            <w:pPr>
              <w:jc w:val="center"/>
              <w:rPr>
                <w:rFonts w:ascii="Times New Roman" w:hAnsi="Times New Roman"/>
                <w:b/>
                <w:color w:val="000000"/>
                <w:sz w:val="20"/>
                <w:szCs w:val="20"/>
              </w:rPr>
            </w:pPr>
          </w:p>
        </w:tc>
        <w:tc>
          <w:tcPr>
            <w:tcW w:w="1053" w:type="dxa"/>
            <w:vAlign w:val="center"/>
          </w:tcPr>
          <w:p w:rsidR="00D047B3" w:rsidRPr="003E1FF0" w:rsidRDefault="00D047B3" w:rsidP="00944F12">
            <w:pPr>
              <w:jc w:val="center"/>
              <w:rPr>
                <w:rFonts w:ascii="Times New Roman" w:hAnsi="Times New Roman"/>
                <w:color w:val="000000"/>
                <w:sz w:val="20"/>
                <w:szCs w:val="20"/>
              </w:rPr>
            </w:pPr>
            <w:r w:rsidRPr="003E1FF0">
              <w:rPr>
                <w:rFonts w:ascii="Times New Roman" w:hAnsi="Times New Roman"/>
                <w:color w:val="000000"/>
                <w:sz w:val="20"/>
                <w:szCs w:val="20"/>
              </w:rPr>
              <w:t>Tăng (+), giảm (-)</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w:t>
            </w: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p>
        </w:tc>
        <w:tc>
          <w:tcPr>
            <w:tcW w:w="3427" w:type="dxa"/>
            <w:vAlign w:val="center"/>
          </w:tcPr>
          <w:p w:rsidR="00D047B3" w:rsidRPr="003E1FF0" w:rsidRDefault="00D047B3" w:rsidP="00944F12">
            <w:pPr>
              <w:jc w:val="center"/>
              <w:rPr>
                <w:rFonts w:ascii="Times New Roman" w:hAnsi="Times New Roman"/>
                <w:b/>
                <w:color w:val="000000"/>
                <w:sz w:val="20"/>
                <w:szCs w:val="20"/>
              </w:rPr>
            </w:pPr>
          </w:p>
        </w:tc>
        <w:tc>
          <w:tcPr>
            <w:tcW w:w="993" w:type="dxa"/>
            <w:vAlign w:val="center"/>
          </w:tcPr>
          <w:p w:rsidR="00D047B3" w:rsidRPr="003E1FF0" w:rsidRDefault="00D047B3" w:rsidP="00944F12">
            <w:pPr>
              <w:jc w:val="center"/>
              <w:rPr>
                <w:rFonts w:ascii="Times New Roman" w:hAnsi="Times New Roman"/>
                <w:b/>
                <w:color w:val="000000"/>
                <w:sz w:val="20"/>
                <w:szCs w:val="20"/>
                <w:lang w:val="fr-FR"/>
              </w:rPr>
            </w:pPr>
            <w:r w:rsidRPr="003E1FF0">
              <w:rPr>
                <w:rFonts w:ascii="Times New Roman" w:hAnsi="Times New Roman"/>
                <w:b/>
                <w:color w:val="000000"/>
                <w:sz w:val="20"/>
                <w:szCs w:val="20"/>
                <w:lang w:val="fr-FR"/>
              </w:rPr>
              <w:t>Ngày t</w:t>
            </w:r>
          </w:p>
        </w:tc>
        <w:tc>
          <w:tcPr>
            <w:tcW w:w="1053"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t+1</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t+2</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t+3</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t+4</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t+5</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t+6</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t+7</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t+8</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Ngày t+9</w:t>
            </w:r>
          </w:p>
        </w:tc>
        <w:tc>
          <w:tcPr>
            <w:tcW w:w="849" w:type="dxa"/>
            <w:vAlign w:val="center"/>
          </w:tcPr>
          <w:p w:rsidR="00D047B3" w:rsidRPr="003E1FF0" w:rsidRDefault="00D047B3" w:rsidP="00944F12">
            <w:pPr>
              <w:jc w:val="center"/>
              <w:rPr>
                <w:rFonts w:ascii="Times New Roman" w:hAnsi="Times New Roman"/>
                <w:b/>
                <w:color w:val="000000"/>
                <w:sz w:val="20"/>
                <w:szCs w:val="20"/>
              </w:rPr>
            </w:pPr>
            <w:r w:rsidRPr="003E1FF0">
              <w:rPr>
                <w:rFonts w:ascii="Times New Roman" w:hAnsi="Times New Roman"/>
                <w:b/>
                <w:color w:val="000000"/>
                <w:sz w:val="20"/>
                <w:szCs w:val="20"/>
              </w:rPr>
              <w:t>1 tháng tiếp theo</w:t>
            </w:r>
          </w:p>
        </w:tc>
      </w:tr>
      <w:tr w:rsidR="00D047B3" w:rsidRPr="00F65496" w:rsidTr="003E1FF0">
        <w:trPr>
          <w:trHeight w:val="340"/>
        </w:trPr>
        <w:tc>
          <w:tcPr>
            <w:tcW w:w="636" w:type="dxa"/>
            <w:vAlign w:val="center"/>
          </w:tcPr>
          <w:p w:rsidR="00D047B3" w:rsidRPr="003E1FF0" w:rsidRDefault="00D047B3" w:rsidP="003E1FF0">
            <w:pPr>
              <w:jc w:val="center"/>
              <w:rPr>
                <w:rFonts w:ascii="Times New Roman" w:hAnsi="Times New Roman"/>
                <w:i/>
                <w:color w:val="000000"/>
                <w:sz w:val="20"/>
                <w:szCs w:val="20"/>
              </w:rPr>
            </w:pPr>
            <w:r w:rsidRPr="003E1FF0">
              <w:rPr>
                <w:rFonts w:ascii="Times New Roman" w:hAnsi="Times New Roman"/>
                <w:i/>
                <w:color w:val="000000"/>
                <w:sz w:val="20"/>
                <w:szCs w:val="20"/>
              </w:rPr>
              <w:t>(1)</w:t>
            </w:r>
          </w:p>
        </w:tc>
        <w:tc>
          <w:tcPr>
            <w:tcW w:w="3427"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(2)</w:t>
            </w:r>
          </w:p>
        </w:tc>
        <w:tc>
          <w:tcPr>
            <w:tcW w:w="993"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(3)</w:t>
            </w:r>
          </w:p>
        </w:tc>
        <w:tc>
          <w:tcPr>
            <w:tcW w:w="1053"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(4)</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(5)</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(6)</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(7)</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(8)</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(9)</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(10)</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(11)</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(12)</w:t>
            </w:r>
          </w:p>
        </w:tc>
        <w:tc>
          <w:tcPr>
            <w:tcW w:w="849" w:type="dxa"/>
            <w:vAlign w:val="center"/>
          </w:tcPr>
          <w:p w:rsidR="00D047B3" w:rsidRPr="003E1FF0" w:rsidRDefault="00D047B3" w:rsidP="00944F12">
            <w:pPr>
              <w:jc w:val="center"/>
              <w:rPr>
                <w:rFonts w:ascii="Times New Roman" w:hAnsi="Times New Roman"/>
                <w:i/>
                <w:color w:val="000000"/>
                <w:sz w:val="20"/>
                <w:szCs w:val="20"/>
              </w:rPr>
            </w:pPr>
            <w:r w:rsidRPr="003E1FF0">
              <w:rPr>
                <w:rFonts w:ascii="Times New Roman" w:hAnsi="Times New Roman"/>
                <w:i/>
                <w:color w:val="000000"/>
                <w:sz w:val="20"/>
                <w:szCs w:val="20"/>
              </w:rPr>
              <w:t>(13)</w:t>
            </w: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w:t>
            </w:r>
          </w:p>
        </w:tc>
        <w:tc>
          <w:tcPr>
            <w:tcW w:w="3427" w:type="dxa"/>
            <w:vAlign w:val="center"/>
          </w:tcPr>
          <w:p w:rsidR="00D047B3" w:rsidRPr="003E1FF0" w:rsidRDefault="00D047B3" w:rsidP="00944F12">
            <w:pPr>
              <w:rPr>
                <w:rFonts w:ascii="Times New Roman" w:hAnsi="Times New Roman"/>
                <w:b/>
                <w:color w:val="000000"/>
                <w:sz w:val="20"/>
                <w:szCs w:val="20"/>
              </w:rPr>
            </w:pPr>
            <w:r w:rsidRPr="003E1FF0">
              <w:rPr>
                <w:rFonts w:ascii="Times New Roman" w:hAnsi="Times New Roman"/>
                <w:b/>
                <w:color w:val="000000"/>
                <w:sz w:val="20"/>
                <w:szCs w:val="20"/>
              </w:rPr>
              <w:t>Thay đổi nguồn vốn VND (=I.1+I.2+I.3+I.4+I.5+I.6+I.7+I.8)</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I.1</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TG Kho bạc</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I.2</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TG của dân cư và TCKT</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I.3</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nguồn vốn từ phát hành GTCG</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I.4</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vốn tài trợ ủy thác</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I.5</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nợ vay NHNN</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FF0000"/>
                <w:sz w:val="20"/>
                <w:szCs w:val="20"/>
              </w:rPr>
            </w:pPr>
            <w:r w:rsidRPr="003E1FF0">
              <w:rPr>
                <w:rFonts w:ascii="Times New Roman" w:hAnsi="Times New Roman"/>
                <w:b/>
                <w:color w:val="FF0000"/>
                <w:sz w:val="20"/>
                <w:szCs w:val="20"/>
              </w:rPr>
              <w:t>I.6</w:t>
            </w:r>
          </w:p>
        </w:tc>
        <w:tc>
          <w:tcPr>
            <w:tcW w:w="3427" w:type="dxa"/>
            <w:vAlign w:val="center"/>
          </w:tcPr>
          <w:p w:rsidR="00D047B3" w:rsidRPr="003E1FF0" w:rsidRDefault="00D047B3" w:rsidP="00944F12">
            <w:pPr>
              <w:rPr>
                <w:rFonts w:ascii="Times New Roman" w:hAnsi="Times New Roman"/>
                <w:color w:val="FF0000"/>
                <w:sz w:val="20"/>
                <w:szCs w:val="20"/>
              </w:rPr>
            </w:pPr>
            <w:r w:rsidRPr="003E1FF0">
              <w:rPr>
                <w:rFonts w:ascii="Times New Roman" w:hAnsi="Times New Roman"/>
                <w:color w:val="FF0000"/>
                <w:sz w:val="20"/>
                <w:szCs w:val="20"/>
              </w:rPr>
              <w:t xml:space="preserve">- Thay đổi nợ các TCTD </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I.7</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Các khoản bán ngoại tệ để thu VND</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I.8</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Các khoản khác</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II.</w:t>
            </w:r>
          </w:p>
        </w:tc>
        <w:tc>
          <w:tcPr>
            <w:tcW w:w="3427" w:type="dxa"/>
            <w:vAlign w:val="center"/>
          </w:tcPr>
          <w:p w:rsidR="00D047B3" w:rsidRPr="003E1FF0" w:rsidRDefault="00D047B3" w:rsidP="00944F12">
            <w:pPr>
              <w:rPr>
                <w:rFonts w:ascii="Times New Roman" w:hAnsi="Times New Roman"/>
                <w:b/>
                <w:color w:val="000000"/>
                <w:sz w:val="20"/>
                <w:szCs w:val="20"/>
              </w:rPr>
            </w:pPr>
            <w:r w:rsidRPr="003E1FF0">
              <w:rPr>
                <w:rFonts w:ascii="Times New Roman" w:hAnsi="Times New Roman"/>
                <w:b/>
                <w:color w:val="000000"/>
                <w:sz w:val="20"/>
                <w:szCs w:val="20"/>
              </w:rPr>
              <w:t>Thay đổi sử dụng vốn bằng VND (=II.1+II.2+II.3+II.4+II.5+II.6+II.7)</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color w:val="000000"/>
                <w:sz w:val="20"/>
                <w:szCs w:val="20"/>
              </w:rPr>
            </w:pPr>
            <w:r w:rsidRPr="003E1FF0">
              <w:rPr>
                <w:rFonts w:ascii="Times New Roman" w:hAnsi="Times New Roman"/>
                <w:b/>
                <w:color w:val="000000"/>
                <w:sz w:val="20"/>
                <w:szCs w:val="20"/>
              </w:rPr>
              <w:t>II.1</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tiền mặt tồn quỹ</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color w:val="000000"/>
                <w:sz w:val="20"/>
                <w:szCs w:val="20"/>
              </w:rPr>
            </w:pPr>
            <w:r w:rsidRPr="003E1FF0">
              <w:rPr>
                <w:rFonts w:ascii="Times New Roman" w:hAnsi="Times New Roman"/>
                <w:b/>
                <w:color w:val="000000"/>
                <w:sz w:val="20"/>
                <w:szCs w:val="20"/>
              </w:rPr>
              <w:t>II</w:t>
            </w:r>
            <w:r w:rsidRPr="003E1FF0">
              <w:rPr>
                <w:rFonts w:ascii="Times New Roman" w:hAnsi="Times New Roman"/>
                <w:color w:val="000000"/>
                <w:sz w:val="20"/>
                <w:szCs w:val="20"/>
              </w:rPr>
              <w:t>.</w:t>
            </w:r>
            <w:r w:rsidRPr="003E1FF0">
              <w:rPr>
                <w:rFonts w:ascii="Times New Roman" w:hAnsi="Times New Roman"/>
                <w:b/>
                <w:color w:val="000000"/>
                <w:sz w:val="20"/>
                <w:szCs w:val="20"/>
              </w:rPr>
              <w:t>2</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tiền gửi tại NHNN</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color w:val="000000"/>
                <w:sz w:val="20"/>
                <w:szCs w:val="20"/>
              </w:rPr>
            </w:pPr>
            <w:r w:rsidRPr="003E1FF0">
              <w:rPr>
                <w:rFonts w:ascii="Times New Roman" w:hAnsi="Times New Roman"/>
                <w:b/>
                <w:color w:val="000000"/>
                <w:sz w:val="20"/>
                <w:szCs w:val="20"/>
              </w:rPr>
              <w:t>II.3</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cho vay dân cư và TCKT</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color w:val="FF0000"/>
                <w:sz w:val="20"/>
                <w:szCs w:val="20"/>
              </w:rPr>
            </w:pPr>
            <w:r w:rsidRPr="003E1FF0">
              <w:rPr>
                <w:rFonts w:ascii="Times New Roman" w:hAnsi="Times New Roman"/>
                <w:b/>
                <w:color w:val="FF0000"/>
                <w:sz w:val="20"/>
                <w:szCs w:val="20"/>
              </w:rPr>
              <w:t>II.4</w:t>
            </w:r>
          </w:p>
        </w:tc>
        <w:tc>
          <w:tcPr>
            <w:tcW w:w="3427" w:type="dxa"/>
            <w:vAlign w:val="center"/>
          </w:tcPr>
          <w:p w:rsidR="00D047B3" w:rsidRPr="003E1FF0" w:rsidRDefault="00D047B3" w:rsidP="00944F12">
            <w:pPr>
              <w:rPr>
                <w:rFonts w:ascii="Times New Roman" w:hAnsi="Times New Roman"/>
                <w:color w:val="FF0000"/>
                <w:sz w:val="20"/>
                <w:szCs w:val="20"/>
              </w:rPr>
            </w:pPr>
            <w:r w:rsidRPr="003E1FF0">
              <w:rPr>
                <w:rFonts w:ascii="Times New Roman" w:hAnsi="Times New Roman"/>
                <w:color w:val="FF0000"/>
                <w:sz w:val="20"/>
                <w:szCs w:val="20"/>
              </w:rPr>
              <w:t>- Thay đổi cho vay/gửi tiền các TCTD</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color w:val="000000"/>
                <w:sz w:val="20"/>
                <w:szCs w:val="20"/>
              </w:rPr>
            </w:pPr>
            <w:r w:rsidRPr="003E1FF0">
              <w:rPr>
                <w:rFonts w:ascii="Times New Roman" w:hAnsi="Times New Roman"/>
                <w:b/>
                <w:color w:val="000000"/>
                <w:sz w:val="20"/>
                <w:szCs w:val="20"/>
              </w:rPr>
              <w:t>II.5</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Thay đổi đầu tư vào GTCG</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color w:val="000000"/>
                <w:sz w:val="20"/>
                <w:szCs w:val="20"/>
              </w:rPr>
            </w:pPr>
            <w:r w:rsidRPr="003E1FF0">
              <w:rPr>
                <w:rFonts w:ascii="Times New Roman" w:hAnsi="Times New Roman"/>
                <w:b/>
                <w:color w:val="000000"/>
                <w:sz w:val="20"/>
                <w:szCs w:val="20"/>
              </w:rPr>
              <w:lastRenderedPageBreak/>
              <w:t>II.6</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Các khoản sử dụng VND để mua ngoại tệ</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II.7</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Các khoản khác</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III.</w:t>
            </w:r>
          </w:p>
        </w:tc>
        <w:tc>
          <w:tcPr>
            <w:tcW w:w="3427" w:type="dxa"/>
            <w:vAlign w:val="center"/>
          </w:tcPr>
          <w:p w:rsidR="00D047B3" w:rsidRPr="003E1FF0" w:rsidRDefault="00D047B3" w:rsidP="00944F12">
            <w:pPr>
              <w:rPr>
                <w:rFonts w:ascii="Times New Roman" w:hAnsi="Times New Roman"/>
                <w:b/>
                <w:color w:val="000000"/>
                <w:sz w:val="20"/>
                <w:szCs w:val="20"/>
              </w:rPr>
            </w:pPr>
            <w:r w:rsidRPr="003E1FF0">
              <w:rPr>
                <w:rFonts w:ascii="Times New Roman" w:hAnsi="Times New Roman"/>
                <w:b/>
                <w:color w:val="000000"/>
                <w:sz w:val="20"/>
                <w:szCs w:val="20"/>
              </w:rPr>
              <w:t>Chênh lệch giữa nguồn vốn và sử dụng vốn (= I - II)</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IV.</w:t>
            </w:r>
          </w:p>
        </w:tc>
        <w:tc>
          <w:tcPr>
            <w:tcW w:w="3427" w:type="dxa"/>
            <w:vAlign w:val="center"/>
          </w:tcPr>
          <w:p w:rsidR="00D047B3" w:rsidRPr="003E1FF0" w:rsidRDefault="00D047B3" w:rsidP="00944F12">
            <w:pPr>
              <w:rPr>
                <w:rFonts w:ascii="Times New Roman" w:hAnsi="Times New Roman"/>
                <w:b/>
                <w:color w:val="000000"/>
                <w:sz w:val="20"/>
                <w:szCs w:val="20"/>
              </w:rPr>
            </w:pPr>
            <w:r w:rsidRPr="003E1FF0">
              <w:rPr>
                <w:rFonts w:ascii="Times New Roman" w:hAnsi="Times New Roman"/>
                <w:b/>
                <w:color w:val="000000"/>
                <w:sz w:val="20"/>
                <w:szCs w:val="20"/>
              </w:rPr>
              <w:t>Thiếu hụt (-), dư thừa (+) nguồn vốn VND (= VI của ngày hôm trước + III)</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V</w:t>
            </w:r>
          </w:p>
        </w:tc>
        <w:tc>
          <w:tcPr>
            <w:tcW w:w="3427" w:type="dxa"/>
            <w:vAlign w:val="center"/>
          </w:tcPr>
          <w:p w:rsidR="00D047B3" w:rsidRPr="003E1FF0" w:rsidRDefault="00D047B3" w:rsidP="00944F12">
            <w:pPr>
              <w:rPr>
                <w:rFonts w:ascii="Times New Roman" w:hAnsi="Times New Roman"/>
                <w:b/>
                <w:color w:val="000000"/>
                <w:sz w:val="20"/>
                <w:szCs w:val="20"/>
              </w:rPr>
            </w:pPr>
            <w:r w:rsidRPr="003E1FF0">
              <w:rPr>
                <w:rFonts w:ascii="Times New Roman" w:hAnsi="Times New Roman"/>
                <w:b/>
                <w:color w:val="000000"/>
                <w:sz w:val="20"/>
                <w:szCs w:val="20"/>
              </w:rPr>
              <w:t>Nguồn cân đối dự kiến (= V.1+V.2)</w:t>
            </w:r>
          </w:p>
        </w:tc>
        <w:tc>
          <w:tcPr>
            <w:tcW w:w="993" w:type="dxa"/>
            <w:vAlign w:val="center"/>
          </w:tcPr>
          <w:p w:rsidR="00D047B3" w:rsidRPr="003E1FF0" w:rsidRDefault="00D047B3" w:rsidP="00944F12">
            <w:pPr>
              <w:rPr>
                <w:rFonts w:ascii="Times New Roman" w:hAnsi="Times New Roman"/>
                <w:color w:val="000000"/>
                <w:sz w:val="20"/>
                <w:szCs w:val="20"/>
              </w:rPr>
            </w:pPr>
          </w:p>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V.1</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Vay (+)/cho vay (-) các TCTD</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V.2</w:t>
            </w:r>
          </w:p>
        </w:tc>
        <w:tc>
          <w:tcPr>
            <w:tcW w:w="3427" w:type="dxa"/>
            <w:vAlign w:val="center"/>
          </w:tcPr>
          <w:p w:rsidR="00D047B3" w:rsidRPr="003E1FF0" w:rsidRDefault="00D047B3" w:rsidP="00944F12">
            <w:pPr>
              <w:rPr>
                <w:rFonts w:ascii="Times New Roman" w:hAnsi="Times New Roman"/>
                <w:color w:val="000000"/>
                <w:sz w:val="20"/>
                <w:szCs w:val="20"/>
              </w:rPr>
            </w:pPr>
            <w:r w:rsidRPr="003E1FF0">
              <w:rPr>
                <w:rFonts w:ascii="Times New Roman" w:hAnsi="Times New Roman"/>
                <w:color w:val="000000"/>
                <w:sz w:val="20"/>
                <w:szCs w:val="20"/>
              </w:rPr>
              <w:t>- Vay (+)/cho vay (-) với NHNN</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r w:rsidR="00D047B3" w:rsidRPr="003570CF" w:rsidTr="003E1FF0">
        <w:trPr>
          <w:trHeight w:val="340"/>
        </w:trPr>
        <w:tc>
          <w:tcPr>
            <w:tcW w:w="636" w:type="dxa"/>
            <w:vAlign w:val="center"/>
          </w:tcPr>
          <w:p w:rsidR="00D047B3" w:rsidRPr="003E1FF0" w:rsidRDefault="00D047B3" w:rsidP="003E1FF0">
            <w:pPr>
              <w:jc w:val="center"/>
              <w:rPr>
                <w:rFonts w:ascii="Times New Roman" w:hAnsi="Times New Roman"/>
                <w:b/>
                <w:color w:val="000000"/>
                <w:sz w:val="20"/>
                <w:szCs w:val="20"/>
              </w:rPr>
            </w:pPr>
            <w:r w:rsidRPr="003E1FF0">
              <w:rPr>
                <w:rFonts w:ascii="Times New Roman" w:hAnsi="Times New Roman"/>
                <w:b/>
                <w:color w:val="000000"/>
                <w:sz w:val="20"/>
                <w:szCs w:val="20"/>
              </w:rPr>
              <w:t>VI</w:t>
            </w:r>
          </w:p>
        </w:tc>
        <w:tc>
          <w:tcPr>
            <w:tcW w:w="3427" w:type="dxa"/>
            <w:vAlign w:val="center"/>
          </w:tcPr>
          <w:p w:rsidR="00D047B3" w:rsidRPr="003E1FF0" w:rsidRDefault="00D047B3" w:rsidP="00944F12">
            <w:pPr>
              <w:rPr>
                <w:rFonts w:ascii="Times New Roman" w:hAnsi="Times New Roman"/>
                <w:b/>
                <w:color w:val="000000"/>
                <w:sz w:val="20"/>
                <w:szCs w:val="20"/>
              </w:rPr>
            </w:pPr>
            <w:r w:rsidRPr="003E1FF0">
              <w:rPr>
                <w:rFonts w:ascii="Times New Roman" w:hAnsi="Times New Roman"/>
                <w:b/>
                <w:color w:val="000000"/>
                <w:sz w:val="20"/>
                <w:szCs w:val="20"/>
              </w:rPr>
              <w:t>Trạng thái vốn khả dụng cuối ngày (= IV+V)</w:t>
            </w:r>
          </w:p>
        </w:tc>
        <w:tc>
          <w:tcPr>
            <w:tcW w:w="993" w:type="dxa"/>
            <w:vAlign w:val="center"/>
          </w:tcPr>
          <w:p w:rsidR="00D047B3" w:rsidRPr="003E1FF0" w:rsidRDefault="00D047B3" w:rsidP="00944F12">
            <w:pPr>
              <w:rPr>
                <w:rFonts w:ascii="Times New Roman" w:hAnsi="Times New Roman"/>
                <w:color w:val="000000"/>
                <w:sz w:val="20"/>
                <w:szCs w:val="20"/>
              </w:rPr>
            </w:pPr>
          </w:p>
        </w:tc>
        <w:tc>
          <w:tcPr>
            <w:tcW w:w="1053"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c>
          <w:tcPr>
            <w:tcW w:w="849" w:type="dxa"/>
            <w:vAlign w:val="center"/>
          </w:tcPr>
          <w:p w:rsidR="00D047B3" w:rsidRPr="003E1FF0" w:rsidRDefault="00D047B3" w:rsidP="00944F12">
            <w:pPr>
              <w:rPr>
                <w:rFonts w:ascii="Times New Roman" w:hAnsi="Times New Roman"/>
                <w:color w:val="000000"/>
                <w:sz w:val="20"/>
                <w:szCs w:val="20"/>
              </w:rPr>
            </w:pPr>
          </w:p>
        </w:tc>
      </w:tr>
    </w:tbl>
    <w:p w:rsidR="00A169F1" w:rsidRPr="00212EEC" w:rsidRDefault="00A169F1" w:rsidP="00A169F1">
      <w:pPr>
        <w:rPr>
          <w:rFonts w:ascii="Times New Roman" w:hAnsi="Times New Roman"/>
          <w:color w:val="000000"/>
          <w:sz w:val="24"/>
          <w:szCs w:val="24"/>
        </w:rPr>
      </w:pPr>
    </w:p>
    <w:p w:rsidR="00865332" w:rsidRPr="00D14C4B" w:rsidRDefault="00865332" w:rsidP="009C5A82">
      <w:pPr>
        <w:spacing w:before="60" w:after="60" w:line="240" w:lineRule="atLeast"/>
        <w:ind w:left="426"/>
        <w:jc w:val="both"/>
        <w:rPr>
          <w:rFonts w:ascii="Times New Roman" w:hAnsi="Times New Roman"/>
          <w:color w:val="000000"/>
          <w:sz w:val="24"/>
          <w:szCs w:val="24"/>
        </w:rPr>
      </w:pPr>
      <w:r w:rsidRPr="00D14C4B">
        <w:rPr>
          <w:rFonts w:ascii="Times New Roman" w:hAnsi="Times New Roman"/>
          <w:b/>
          <w:i/>
          <w:color w:val="000000"/>
          <w:sz w:val="24"/>
          <w:szCs w:val="24"/>
        </w:rPr>
        <w:t>1. Đối tượng áp dụng</w:t>
      </w:r>
      <w:r w:rsidRPr="00F4548D">
        <w:rPr>
          <w:rFonts w:ascii="Times New Roman" w:hAnsi="Times New Roman"/>
          <w:b/>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Các tổ chức tín dụng (t</w:t>
      </w:r>
      <w:r w:rsidRPr="00D14C4B">
        <w:rPr>
          <w:rFonts w:ascii="Times New Roman" w:hAnsi="Times New Roman"/>
          <w:color w:val="000000"/>
          <w:sz w:val="24"/>
          <w:szCs w:val="24"/>
        </w:rPr>
        <w:t>rừ Quỹ tín dụng nhân dân).</w:t>
      </w:r>
    </w:p>
    <w:p w:rsidR="00865332" w:rsidRPr="00D14C4B" w:rsidRDefault="00865332" w:rsidP="009C5A82">
      <w:pPr>
        <w:spacing w:before="60" w:after="60" w:line="240" w:lineRule="atLeast"/>
        <w:ind w:left="426"/>
        <w:jc w:val="both"/>
        <w:rPr>
          <w:rFonts w:ascii="Times New Roman" w:hAnsi="Times New Roman"/>
          <w:color w:val="000000"/>
          <w:sz w:val="24"/>
          <w:szCs w:val="24"/>
        </w:rPr>
      </w:pPr>
      <w:r w:rsidRPr="00D14C4B">
        <w:rPr>
          <w:rFonts w:ascii="Times New Roman" w:hAnsi="Times New Roman"/>
          <w:b/>
          <w:i/>
          <w:color w:val="000000"/>
          <w:sz w:val="24"/>
          <w:szCs w:val="24"/>
        </w:rPr>
        <w:t>2. Yêu cầu số liệu báo cáo</w:t>
      </w:r>
      <w:r w:rsidRPr="00F4548D">
        <w:rPr>
          <w:rFonts w:ascii="Times New Roman" w:hAnsi="Times New Roman"/>
          <w:b/>
          <w:color w:val="000000"/>
          <w:sz w:val="24"/>
          <w:szCs w:val="24"/>
        </w:rPr>
        <w:t>:</w:t>
      </w:r>
      <w:r>
        <w:rPr>
          <w:rFonts w:ascii="Times New Roman" w:hAnsi="Times New Roman"/>
          <w:b/>
          <w:color w:val="000000"/>
          <w:sz w:val="24"/>
          <w:szCs w:val="24"/>
        </w:rPr>
        <w:t xml:space="preserve"> </w:t>
      </w:r>
      <w:r w:rsidRPr="00D14C4B">
        <w:rPr>
          <w:rFonts w:ascii="Times New Roman" w:hAnsi="Times New Roman"/>
          <w:color w:val="000000"/>
          <w:sz w:val="24"/>
          <w:szCs w:val="24"/>
        </w:rPr>
        <w:t xml:space="preserve">Trụ sở chính các TCTD tổng hợp số liệu toàn hệ thống gửi NHNN thông qua Cục Công nghệ </w:t>
      </w:r>
      <w:r>
        <w:rPr>
          <w:rFonts w:ascii="Times New Roman" w:hAnsi="Times New Roman"/>
          <w:color w:val="000000"/>
          <w:sz w:val="24"/>
          <w:szCs w:val="24"/>
        </w:rPr>
        <w:t>thông tin</w:t>
      </w:r>
      <w:r w:rsidRPr="00D14C4B">
        <w:rPr>
          <w:rFonts w:ascii="Times New Roman" w:hAnsi="Times New Roman"/>
          <w:color w:val="000000"/>
          <w:sz w:val="24"/>
          <w:szCs w:val="24"/>
        </w:rPr>
        <w:t>.</w:t>
      </w:r>
    </w:p>
    <w:p w:rsidR="00865332" w:rsidRPr="00A05ED2" w:rsidRDefault="00865332" w:rsidP="009C5A82">
      <w:pPr>
        <w:spacing w:before="60" w:after="60" w:line="240" w:lineRule="atLeast"/>
        <w:ind w:left="426"/>
        <w:jc w:val="both"/>
        <w:rPr>
          <w:rFonts w:ascii="Times New Roman" w:hAnsi="Times New Roman"/>
          <w:i/>
          <w:color w:val="000000"/>
          <w:sz w:val="24"/>
          <w:szCs w:val="24"/>
        </w:rPr>
      </w:pPr>
      <w:r w:rsidRPr="00A05ED2">
        <w:rPr>
          <w:rFonts w:ascii="Times New Roman" w:hAnsi="Times New Roman"/>
          <w:b/>
          <w:i/>
          <w:color w:val="000000"/>
          <w:sz w:val="24"/>
          <w:szCs w:val="24"/>
        </w:rPr>
        <w:t>3. Định kỳ và thời hạn báo cáo:</w:t>
      </w:r>
    </w:p>
    <w:p w:rsidR="00865332" w:rsidRDefault="00865332" w:rsidP="009C5A82">
      <w:pPr>
        <w:spacing w:before="60" w:after="60" w:line="240" w:lineRule="atLeast"/>
        <w:ind w:left="426" w:right="1"/>
        <w:jc w:val="both"/>
        <w:rPr>
          <w:rFonts w:ascii="Times New Roman" w:hAnsi="Times New Roman"/>
          <w:color w:val="000000"/>
          <w:sz w:val="24"/>
          <w:szCs w:val="24"/>
        </w:rPr>
      </w:pPr>
      <w:r>
        <w:rPr>
          <w:rFonts w:ascii="Times New Roman" w:hAnsi="Times New Roman"/>
          <w:color w:val="000000"/>
          <w:sz w:val="24"/>
          <w:szCs w:val="24"/>
        </w:rPr>
        <w:t>3</w:t>
      </w:r>
      <w:r w:rsidRPr="00D14C4B">
        <w:rPr>
          <w:rFonts w:ascii="Times New Roman" w:hAnsi="Times New Roman"/>
          <w:color w:val="000000"/>
          <w:sz w:val="24"/>
          <w:szCs w:val="24"/>
        </w:rPr>
        <w:t>.1. Định kỳ báo cáo: 3 kỳ/tháng</w:t>
      </w:r>
      <w:r>
        <w:rPr>
          <w:rFonts w:ascii="Times New Roman" w:hAnsi="Times New Roman"/>
          <w:sz w:val="24"/>
          <w:szCs w:val="24"/>
        </w:rPr>
        <w:t xml:space="preserve">. </w:t>
      </w:r>
    </w:p>
    <w:p w:rsidR="00865332" w:rsidRPr="00B15C9C" w:rsidRDefault="00865332" w:rsidP="009C5A82">
      <w:pPr>
        <w:spacing w:before="60" w:after="60" w:line="240" w:lineRule="atLeast"/>
        <w:ind w:left="426" w:right="1"/>
        <w:jc w:val="both"/>
        <w:rPr>
          <w:rFonts w:ascii="Times New Roman" w:hAnsi="Times New Roman"/>
          <w:color w:val="000000"/>
          <w:sz w:val="24"/>
          <w:szCs w:val="24"/>
        </w:rPr>
      </w:pPr>
      <w:r>
        <w:rPr>
          <w:rFonts w:ascii="Times New Roman" w:hAnsi="Times New Roman"/>
          <w:color w:val="000000"/>
          <w:sz w:val="24"/>
          <w:szCs w:val="24"/>
        </w:rPr>
        <w:t>3</w:t>
      </w:r>
      <w:r w:rsidRPr="00B15C9C">
        <w:rPr>
          <w:rFonts w:ascii="Times New Roman" w:hAnsi="Times New Roman"/>
          <w:color w:val="000000"/>
          <w:sz w:val="24"/>
          <w:szCs w:val="24"/>
        </w:rPr>
        <w:t xml:space="preserve">.2. Thời hạn gửi báo cáo: Chậm nhất vào 14h ngày làm việc </w:t>
      </w:r>
      <w:r>
        <w:rPr>
          <w:rFonts w:ascii="Times New Roman" w:hAnsi="Times New Roman"/>
          <w:color w:val="000000"/>
          <w:sz w:val="24"/>
          <w:szCs w:val="24"/>
        </w:rPr>
        <w:t xml:space="preserve">liền kề </w:t>
      </w:r>
      <w:r w:rsidRPr="00B15C9C">
        <w:rPr>
          <w:rFonts w:ascii="Times New Roman" w:hAnsi="Times New Roman"/>
          <w:color w:val="000000"/>
          <w:sz w:val="24"/>
          <w:szCs w:val="24"/>
        </w:rPr>
        <w:t>tiếp theo sau ngày đầu tiê</w:t>
      </w:r>
      <w:r>
        <w:rPr>
          <w:rFonts w:ascii="Times New Roman" w:hAnsi="Times New Roman"/>
          <w:color w:val="000000"/>
          <w:sz w:val="24"/>
          <w:szCs w:val="24"/>
        </w:rPr>
        <w:t>n của kỳ báo cáo (ngày thứ t+1),</w:t>
      </w:r>
      <w:r w:rsidR="00242336">
        <w:rPr>
          <w:rFonts w:ascii="Times New Roman" w:hAnsi="Times New Roman"/>
          <w:color w:val="000000"/>
          <w:sz w:val="24"/>
          <w:szCs w:val="24"/>
        </w:rPr>
        <w:t xml:space="preserve"> </w:t>
      </w:r>
      <w:r>
        <w:rPr>
          <w:rFonts w:ascii="Times New Roman" w:hAnsi="Times New Roman"/>
          <w:color w:val="000000"/>
          <w:sz w:val="24"/>
          <w:szCs w:val="24"/>
        </w:rPr>
        <w:t>t</w:t>
      </w:r>
      <w:r w:rsidRPr="00D14C4B">
        <w:rPr>
          <w:rFonts w:ascii="Times New Roman" w:hAnsi="Times New Roman"/>
          <w:sz w:val="24"/>
          <w:szCs w:val="24"/>
        </w:rPr>
        <w:t>rong đó n</w:t>
      </w:r>
      <w:r w:rsidRPr="00D14C4B">
        <w:rPr>
          <w:rFonts w:ascii="Times New Roman" w:hAnsi="Times New Roman"/>
          <w:color w:val="000000"/>
          <w:sz w:val="24"/>
          <w:szCs w:val="24"/>
        </w:rPr>
        <w:t>gày t là ngày đầu tiên của kỳ báo cáo</w:t>
      </w:r>
      <w:r>
        <w:rPr>
          <w:rFonts w:ascii="Times New Roman" w:hAnsi="Times New Roman"/>
          <w:color w:val="000000"/>
          <w:sz w:val="24"/>
          <w:szCs w:val="24"/>
        </w:rPr>
        <w:t xml:space="preserve"> (tương ứng ngày 01, ngày 11, ngày 21 của các kỳ báo cáo); </w:t>
      </w:r>
      <w:r w:rsidRPr="00B15C9C">
        <w:rPr>
          <w:rFonts w:ascii="Times New Roman" w:hAnsi="Times New Roman"/>
          <w:color w:val="000000"/>
          <w:sz w:val="24"/>
          <w:szCs w:val="24"/>
        </w:rPr>
        <w:t xml:space="preserve">Trường hợp ngày gửi báo cáo cho NHNN trùng với thứ 7, chủ nhật hoặc ngày lễ thì TCTD gửi báo </w:t>
      </w:r>
      <w:r>
        <w:rPr>
          <w:rFonts w:ascii="Times New Roman" w:hAnsi="Times New Roman"/>
          <w:color w:val="000000"/>
          <w:sz w:val="24"/>
          <w:szCs w:val="24"/>
        </w:rPr>
        <w:t>cáo cho NHNN vào ngày làm việc l</w:t>
      </w:r>
      <w:r w:rsidRPr="00B15C9C">
        <w:rPr>
          <w:rFonts w:ascii="Times New Roman" w:hAnsi="Times New Roman"/>
          <w:color w:val="000000"/>
          <w:sz w:val="24"/>
          <w:szCs w:val="24"/>
        </w:rPr>
        <w:t>iền kề tiếp theo.</w:t>
      </w:r>
    </w:p>
    <w:p w:rsidR="00865332" w:rsidRPr="00D14C4B" w:rsidRDefault="00865332" w:rsidP="009C5A82">
      <w:pPr>
        <w:spacing w:before="60" w:after="60" w:line="240" w:lineRule="atLeast"/>
        <w:ind w:left="426"/>
        <w:jc w:val="both"/>
        <w:rPr>
          <w:rFonts w:ascii="Times New Roman" w:hAnsi="Times New Roman"/>
          <w:color w:val="000000"/>
          <w:sz w:val="24"/>
          <w:szCs w:val="24"/>
        </w:rPr>
      </w:pPr>
      <w:r>
        <w:rPr>
          <w:rFonts w:ascii="Times New Roman" w:hAnsi="Times New Roman"/>
          <w:b/>
          <w:i/>
          <w:color w:val="000000"/>
          <w:sz w:val="24"/>
          <w:szCs w:val="24"/>
        </w:rPr>
        <w:t>4</w:t>
      </w:r>
      <w:r w:rsidRPr="00D14C4B">
        <w:rPr>
          <w:rFonts w:ascii="Times New Roman" w:hAnsi="Times New Roman"/>
          <w:b/>
          <w:i/>
          <w:color w:val="000000"/>
          <w:sz w:val="24"/>
          <w:szCs w:val="24"/>
        </w:rPr>
        <w:t>. Đơn vị nhận và duyệt báo cáo</w:t>
      </w:r>
      <w:r w:rsidRPr="00F4548D">
        <w:rPr>
          <w:rFonts w:ascii="Times New Roman" w:hAnsi="Times New Roman"/>
          <w:b/>
          <w:color w:val="000000"/>
          <w:sz w:val="24"/>
          <w:szCs w:val="24"/>
        </w:rPr>
        <w:t>:</w:t>
      </w:r>
      <w:r w:rsidR="009C5A82">
        <w:rPr>
          <w:rFonts w:ascii="Times New Roman" w:hAnsi="Times New Roman"/>
          <w:b/>
          <w:color w:val="000000"/>
          <w:sz w:val="24"/>
          <w:szCs w:val="24"/>
        </w:rPr>
        <w:t xml:space="preserve"> </w:t>
      </w:r>
      <w:r w:rsidRPr="00D14C4B">
        <w:rPr>
          <w:rFonts w:ascii="Times New Roman" w:hAnsi="Times New Roman"/>
          <w:color w:val="000000"/>
          <w:sz w:val="24"/>
          <w:szCs w:val="24"/>
        </w:rPr>
        <w:t>Vụ Chính sách tiền tệ</w:t>
      </w:r>
      <w:r w:rsidR="00113CFD">
        <w:rPr>
          <w:rFonts w:ascii="Times New Roman" w:hAnsi="Times New Roman"/>
          <w:color w:val="000000"/>
          <w:sz w:val="24"/>
          <w:szCs w:val="24"/>
        </w:rPr>
        <w:t>.</w:t>
      </w:r>
    </w:p>
    <w:p w:rsidR="00865332" w:rsidRPr="00D14C4B" w:rsidRDefault="00865332" w:rsidP="009C5A82">
      <w:pPr>
        <w:spacing w:before="60" w:after="60" w:line="240" w:lineRule="atLeast"/>
        <w:ind w:left="426"/>
        <w:jc w:val="both"/>
        <w:rPr>
          <w:rFonts w:ascii="Times New Roman" w:hAnsi="Times New Roman"/>
          <w:color w:val="000000"/>
          <w:sz w:val="24"/>
          <w:szCs w:val="24"/>
          <w:lang w:val="fr-FR"/>
        </w:rPr>
      </w:pPr>
      <w:r w:rsidRPr="00D14C4B">
        <w:rPr>
          <w:rFonts w:ascii="Times New Roman" w:hAnsi="Times New Roman"/>
          <w:b/>
          <w:i/>
          <w:color w:val="000000"/>
          <w:sz w:val="24"/>
          <w:szCs w:val="24"/>
          <w:lang w:val="fr-FR"/>
        </w:rPr>
        <w:t>5. Hướng dẫn lập báo cáo</w:t>
      </w:r>
      <w:r w:rsidRPr="00F4548D">
        <w:rPr>
          <w:rFonts w:ascii="Times New Roman" w:hAnsi="Times New Roman"/>
          <w:b/>
          <w:color w:val="000000"/>
          <w:sz w:val="24"/>
          <w:szCs w:val="24"/>
          <w:lang w:val="fr-FR"/>
        </w:rPr>
        <w:t>:</w:t>
      </w:r>
    </w:p>
    <w:p w:rsidR="00865332" w:rsidRPr="00D14C4B" w:rsidRDefault="00865332" w:rsidP="009C5A82">
      <w:pPr>
        <w:spacing w:before="60" w:after="60" w:line="240" w:lineRule="atLeast"/>
        <w:ind w:left="426"/>
        <w:jc w:val="both"/>
        <w:rPr>
          <w:rFonts w:ascii="Times New Roman" w:hAnsi="Times New Roman"/>
          <w:color w:val="000000"/>
          <w:sz w:val="24"/>
          <w:szCs w:val="24"/>
          <w:lang w:val="fr-FR"/>
        </w:rPr>
      </w:pPr>
      <w:r>
        <w:rPr>
          <w:rFonts w:ascii="Times New Roman" w:hAnsi="Times New Roman"/>
          <w:color w:val="000000"/>
          <w:sz w:val="24"/>
          <w:szCs w:val="24"/>
          <w:lang w:val="fr-FR"/>
        </w:rPr>
        <w:t xml:space="preserve">- </w:t>
      </w:r>
      <w:r w:rsidRPr="00D14C4B">
        <w:rPr>
          <w:rFonts w:ascii="Times New Roman" w:hAnsi="Times New Roman"/>
          <w:color w:val="000000"/>
          <w:sz w:val="24"/>
          <w:szCs w:val="24"/>
          <w:lang w:val="fr-FR"/>
        </w:rPr>
        <w:t>Phương pháp tính dựa trên cơ sở dự kiến các khoản sẽ phát sinh và đến hạn bằng VND (nếu có).</w:t>
      </w:r>
    </w:p>
    <w:p w:rsidR="00865332" w:rsidRPr="00D14C4B" w:rsidRDefault="00865332" w:rsidP="009C5A82">
      <w:pPr>
        <w:spacing w:before="60" w:after="60" w:line="240" w:lineRule="atLeast"/>
        <w:ind w:left="426"/>
        <w:jc w:val="both"/>
        <w:rPr>
          <w:rFonts w:ascii="Times New Roman" w:hAnsi="Times New Roman"/>
          <w:color w:val="000000"/>
          <w:sz w:val="24"/>
          <w:szCs w:val="24"/>
          <w:lang w:val="fr-FR"/>
        </w:rPr>
      </w:pPr>
      <w:r>
        <w:rPr>
          <w:rFonts w:ascii="Times New Roman" w:hAnsi="Times New Roman"/>
          <w:color w:val="000000"/>
          <w:sz w:val="24"/>
          <w:szCs w:val="24"/>
          <w:lang w:val="fr-FR"/>
        </w:rPr>
        <w:t xml:space="preserve">- </w:t>
      </w:r>
      <w:r w:rsidRPr="00D14C4B">
        <w:rPr>
          <w:rFonts w:ascii="Times New Roman" w:hAnsi="Times New Roman"/>
          <w:color w:val="000000"/>
          <w:sz w:val="24"/>
          <w:szCs w:val="24"/>
          <w:lang w:val="fr-FR"/>
        </w:rPr>
        <w:t>Cột (2): Các chỉ tiêu nguồn vốn và sử dụng vốn bằng VND.</w:t>
      </w:r>
    </w:p>
    <w:p w:rsidR="00865332" w:rsidRPr="00937496" w:rsidRDefault="00865332" w:rsidP="009C5A82">
      <w:pPr>
        <w:spacing w:before="60" w:after="60" w:line="240" w:lineRule="atLeast"/>
        <w:ind w:left="426"/>
        <w:jc w:val="both"/>
        <w:rPr>
          <w:rFonts w:ascii="Times New Roman" w:hAnsi="Times New Roman"/>
          <w:color w:val="000000"/>
          <w:sz w:val="24"/>
          <w:szCs w:val="24"/>
          <w:lang w:val="fr-FR"/>
        </w:rPr>
      </w:pPr>
      <w:r>
        <w:rPr>
          <w:rFonts w:ascii="Times New Roman" w:hAnsi="Times New Roman"/>
          <w:color w:val="000000"/>
          <w:sz w:val="24"/>
          <w:szCs w:val="24"/>
          <w:lang w:val="fr-FR"/>
        </w:rPr>
        <w:t xml:space="preserve">- </w:t>
      </w:r>
      <w:r w:rsidRPr="00D14C4B">
        <w:rPr>
          <w:rFonts w:ascii="Times New Roman" w:hAnsi="Times New Roman"/>
          <w:color w:val="000000"/>
          <w:sz w:val="24"/>
          <w:szCs w:val="24"/>
          <w:lang w:val="fr-FR"/>
        </w:rPr>
        <w:t>Cột (3): Thống kê mức tăng/giảm số dư thực tế của ngày t so với số thực tế của ngà</w:t>
      </w:r>
      <w:r w:rsidRPr="00CC6456">
        <w:rPr>
          <w:rFonts w:ascii="Times New Roman" w:hAnsi="Times New Roman"/>
          <w:color w:val="000000"/>
          <w:sz w:val="24"/>
          <w:szCs w:val="24"/>
          <w:lang w:val="fr-FR"/>
        </w:rPr>
        <w:t xml:space="preserve">y t-1. </w:t>
      </w:r>
      <w:r w:rsidRPr="00BE3E19">
        <w:rPr>
          <w:rFonts w:ascii="Times New Roman" w:hAnsi="Times New Roman"/>
          <w:color w:val="000000"/>
          <w:sz w:val="24"/>
          <w:szCs w:val="24"/>
          <w:lang w:val="fr-FR"/>
        </w:rPr>
        <w:t xml:space="preserve">Tại cột (3), trạng thái vốn khả dụng cuối ngày hôm trước (VI của ngày hôm trước) được xác định bằng mức chênh lệch giữa số dư tiền gửi bằng VND của TCTD tại NHNN vào cuối ngày hôm trước so với số tiền </w:t>
      </w:r>
      <w:r>
        <w:rPr>
          <w:rFonts w:ascii="Times New Roman" w:hAnsi="Times New Roman"/>
          <w:color w:val="000000"/>
          <w:sz w:val="24"/>
          <w:szCs w:val="24"/>
          <w:lang w:val="fr-FR"/>
        </w:rPr>
        <w:t>phải dự trữ bắt buộc bình quân còn lại trong những ngày tiếp theo.</w:t>
      </w:r>
    </w:p>
    <w:p w:rsidR="00865332" w:rsidRPr="00D14C4B" w:rsidRDefault="00865332" w:rsidP="009C5A82">
      <w:pPr>
        <w:spacing w:before="60" w:after="60" w:line="240" w:lineRule="atLeast"/>
        <w:ind w:left="426"/>
        <w:jc w:val="both"/>
        <w:rPr>
          <w:rFonts w:ascii="Times New Roman" w:hAnsi="Times New Roman"/>
          <w:color w:val="000000"/>
          <w:sz w:val="24"/>
          <w:szCs w:val="24"/>
        </w:rPr>
      </w:pPr>
      <w:r w:rsidRPr="00B15C9C">
        <w:rPr>
          <w:rFonts w:ascii="Times New Roman" w:hAnsi="Times New Roman"/>
          <w:color w:val="000000"/>
          <w:sz w:val="24"/>
          <w:szCs w:val="24"/>
          <w:lang w:val="fr-FR"/>
        </w:rPr>
        <w:t xml:space="preserve">- Cột (4) đến (12): Dự kiến mức tăng/giảm số dư của từng chỉ tiêu của </w:t>
      </w:r>
      <w:r>
        <w:rPr>
          <w:rFonts w:ascii="Times New Roman" w:hAnsi="Times New Roman"/>
          <w:color w:val="000000"/>
          <w:sz w:val="24"/>
          <w:szCs w:val="24"/>
          <w:lang w:val="fr-FR"/>
        </w:rPr>
        <w:t>cột báo cáo so với cột</w:t>
      </w:r>
      <w:r w:rsidRPr="00B15C9C">
        <w:rPr>
          <w:rFonts w:ascii="Times New Roman" w:hAnsi="Times New Roman"/>
          <w:color w:val="000000"/>
          <w:sz w:val="24"/>
          <w:szCs w:val="24"/>
          <w:lang w:val="fr-FR"/>
        </w:rPr>
        <w:t xml:space="preserve"> liền kề trước đó. </w:t>
      </w:r>
      <w:r w:rsidRPr="00D14C4B">
        <w:rPr>
          <w:rFonts w:ascii="Times New Roman" w:hAnsi="Times New Roman"/>
          <w:color w:val="000000"/>
          <w:sz w:val="24"/>
          <w:szCs w:val="24"/>
        </w:rPr>
        <w:t>Ví dụ, cột (5) ngày t+2, Dự kiến mức tăng/giảm số dư của từng chỉ tiêu của ngày t+2 so với ngày t+1.</w:t>
      </w:r>
    </w:p>
    <w:p w:rsidR="00865332" w:rsidRPr="00D14C4B" w:rsidRDefault="00865332" w:rsidP="009C5A82">
      <w:pPr>
        <w:spacing w:before="60" w:after="60" w:line="240" w:lineRule="atLeast"/>
        <w:ind w:left="426"/>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D14C4B">
        <w:rPr>
          <w:rFonts w:ascii="Times New Roman" w:hAnsi="Times New Roman"/>
          <w:color w:val="000000"/>
          <w:sz w:val="24"/>
          <w:szCs w:val="24"/>
        </w:rPr>
        <w:t xml:space="preserve">Cột (13): Dự kiến mức tăng/giảm số dư của từng chỉ tiêu tại ngày </w:t>
      </w:r>
      <w:r>
        <w:rPr>
          <w:rFonts w:ascii="Times New Roman" w:hAnsi="Times New Roman"/>
          <w:color w:val="000000"/>
          <w:sz w:val="24"/>
          <w:szCs w:val="24"/>
        </w:rPr>
        <w:t>t+30</w:t>
      </w:r>
      <w:r w:rsidRPr="00D14C4B">
        <w:rPr>
          <w:rFonts w:ascii="Times New Roman" w:hAnsi="Times New Roman"/>
          <w:color w:val="000000"/>
          <w:sz w:val="24"/>
          <w:szCs w:val="24"/>
        </w:rPr>
        <w:t xml:space="preserve"> so với ngày t</w:t>
      </w:r>
      <w:r w:rsidRPr="00D14C4B">
        <w:rPr>
          <w:rFonts w:ascii="Times New Roman" w:hAnsi="Times New Roman"/>
          <w:color w:val="000000"/>
          <w:sz w:val="24"/>
          <w:szCs w:val="24"/>
          <w:lang w:val="vi-VN"/>
        </w:rPr>
        <w:t xml:space="preserve"> -1; </w:t>
      </w:r>
      <w:r w:rsidRPr="00D14C4B">
        <w:rPr>
          <w:rFonts w:ascii="Times New Roman" w:hAnsi="Times New Roman"/>
          <w:color w:val="000000"/>
          <w:sz w:val="24"/>
          <w:szCs w:val="24"/>
        </w:rPr>
        <w:t>Trường hợp, ngày t+30 là ngày nghỉ thì sẽ lấy ngày làm việc liền kề trước đó. Ví dụ, ngày t+30 là ngày thứ Bảy thì sẽ lấy ngày thứ Sáu gần nhất.</w:t>
      </w:r>
    </w:p>
    <w:p w:rsidR="00865332" w:rsidRDefault="00865332" w:rsidP="009C5A82">
      <w:pPr>
        <w:spacing w:before="60" w:after="60" w:line="240" w:lineRule="atLeast"/>
        <w:ind w:left="426"/>
        <w:jc w:val="both"/>
        <w:rPr>
          <w:rFonts w:ascii="Times New Roman" w:hAnsi="Times New Roman"/>
          <w:color w:val="000000"/>
          <w:sz w:val="24"/>
          <w:szCs w:val="24"/>
        </w:rPr>
      </w:pPr>
      <w:r>
        <w:rPr>
          <w:rFonts w:ascii="Times New Roman" w:hAnsi="Times New Roman"/>
          <w:color w:val="000000"/>
          <w:sz w:val="24"/>
          <w:szCs w:val="24"/>
        </w:rPr>
        <w:t xml:space="preserve">- Trường hợp </w:t>
      </w:r>
      <w:r w:rsidRPr="00D14C4B">
        <w:rPr>
          <w:rFonts w:ascii="Times New Roman" w:hAnsi="Times New Roman"/>
          <w:color w:val="000000"/>
          <w:sz w:val="24"/>
          <w:szCs w:val="24"/>
        </w:rPr>
        <w:t>tháng có 31 ngày thì kỳ 3 không phải báo cáo số liệu của ngày thứ 31.</w:t>
      </w:r>
    </w:p>
    <w:p w:rsidR="00A169F1" w:rsidRPr="00212EEC" w:rsidRDefault="00A169F1" w:rsidP="009C5A82">
      <w:pPr>
        <w:spacing w:before="60" w:after="60" w:line="240" w:lineRule="atLeast"/>
        <w:ind w:left="426"/>
        <w:rPr>
          <w:rFonts w:ascii="Times New Roman" w:hAnsi="Times New Roman" w:cs="Times New Roman"/>
          <w:sz w:val="24"/>
          <w:szCs w:val="24"/>
          <w:lang w:val="en-AU" w:eastAsia="vi-VN"/>
        </w:rPr>
        <w:sectPr w:rsidR="00A169F1" w:rsidRPr="00212EEC" w:rsidSect="00A169F1">
          <w:pgSz w:w="16834" w:h="11909" w:orient="landscape" w:code="9"/>
          <w:pgMar w:top="1412" w:right="1412" w:bottom="1140" w:left="1140" w:header="720" w:footer="720" w:gutter="0"/>
          <w:cols w:space="720"/>
          <w:docGrid w:linePitch="360"/>
        </w:sectPr>
      </w:pPr>
    </w:p>
    <w:tbl>
      <w:tblPr>
        <w:tblW w:w="5075" w:type="pct"/>
        <w:tblLook w:val="04A0" w:firstRow="1" w:lastRow="0" w:firstColumn="1" w:lastColumn="0" w:noHBand="0" w:noVBand="1"/>
      </w:tblPr>
      <w:tblGrid>
        <w:gridCol w:w="1041"/>
        <w:gridCol w:w="1048"/>
        <w:gridCol w:w="1041"/>
        <w:gridCol w:w="1039"/>
        <w:gridCol w:w="1041"/>
        <w:gridCol w:w="1039"/>
        <w:gridCol w:w="1041"/>
        <w:gridCol w:w="1039"/>
        <w:gridCol w:w="1168"/>
      </w:tblGrid>
      <w:tr w:rsidR="0013505D" w:rsidRPr="008D31A2" w:rsidTr="009C5A82">
        <w:trPr>
          <w:trHeight w:val="315"/>
        </w:trPr>
        <w:tc>
          <w:tcPr>
            <w:tcW w:w="1100" w:type="pct"/>
            <w:gridSpan w:val="2"/>
            <w:tcBorders>
              <w:top w:val="nil"/>
              <w:left w:val="nil"/>
              <w:bottom w:val="nil"/>
              <w:right w:val="nil"/>
            </w:tcBorders>
            <w:shd w:val="clear" w:color="auto" w:fill="auto"/>
            <w:vAlign w:val="center"/>
            <w:hideMark/>
          </w:tcPr>
          <w:p w:rsidR="0013505D" w:rsidRPr="008D31A2" w:rsidRDefault="0013505D" w:rsidP="00B1733A">
            <w:pPr>
              <w:rPr>
                <w:rFonts w:ascii="Times New Roman" w:hAnsi="Times New Roman" w:cs="Times New Roman"/>
                <w:b/>
                <w:bCs/>
                <w:sz w:val="24"/>
                <w:szCs w:val="24"/>
              </w:rPr>
            </w:pPr>
            <w:r w:rsidRPr="008D31A2">
              <w:rPr>
                <w:rFonts w:ascii="Times New Roman" w:hAnsi="Times New Roman" w:cs="Times New Roman"/>
                <w:b/>
                <w:bCs/>
                <w:sz w:val="24"/>
                <w:szCs w:val="24"/>
              </w:rPr>
              <w:lastRenderedPageBreak/>
              <w:t>Đơn vị báo cáo….</w:t>
            </w:r>
          </w:p>
        </w:tc>
        <w:tc>
          <w:tcPr>
            <w:tcW w:w="548" w:type="pct"/>
            <w:tcBorders>
              <w:top w:val="nil"/>
              <w:left w:val="nil"/>
              <w:bottom w:val="nil"/>
              <w:right w:val="nil"/>
            </w:tcBorders>
            <w:shd w:val="clear" w:color="auto" w:fill="auto"/>
            <w:vAlign w:val="center"/>
            <w:hideMark/>
          </w:tcPr>
          <w:p w:rsidR="0013505D" w:rsidRPr="008D31A2" w:rsidRDefault="0013505D"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nil"/>
              <w:right w:val="nil"/>
            </w:tcBorders>
            <w:shd w:val="clear" w:color="auto" w:fill="auto"/>
            <w:vAlign w:val="center"/>
            <w:hideMark/>
          </w:tcPr>
          <w:p w:rsidR="0013505D" w:rsidRPr="008D31A2" w:rsidRDefault="0013505D"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nil"/>
              <w:right w:val="nil"/>
            </w:tcBorders>
            <w:shd w:val="clear" w:color="auto" w:fill="auto"/>
            <w:vAlign w:val="center"/>
            <w:hideMark/>
          </w:tcPr>
          <w:p w:rsidR="0013505D" w:rsidRPr="008D31A2" w:rsidRDefault="0013505D" w:rsidP="00B1733A">
            <w:pPr>
              <w:rPr>
                <w:rFonts w:ascii="Times New Roman" w:hAnsi="Times New Roman" w:cs="Times New Roman"/>
                <w:sz w:val="24"/>
                <w:szCs w:val="24"/>
              </w:rPr>
            </w:pPr>
            <w:r w:rsidRPr="008D31A2">
              <w:rPr>
                <w:rFonts w:ascii="Times New Roman" w:hAnsi="Times New Roman" w:cs="Times New Roman"/>
                <w:sz w:val="24"/>
                <w:szCs w:val="24"/>
              </w:rPr>
              <w:t> </w:t>
            </w:r>
            <w:r w:rsidR="009C5A82">
              <w:rPr>
                <w:rFonts w:ascii="Times New Roman" w:hAnsi="Times New Roman" w:cs="Times New Roman"/>
                <w:sz w:val="24"/>
                <w:szCs w:val="24"/>
              </w:rPr>
              <w:t xml:space="preserve">   </w:t>
            </w:r>
          </w:p>
        </w:tc>
        <w:tc>
          <w:tcPr>
            <w:tcW w:w="2257" w:type="pct"/>
            <w:gridSpan w:val="4"/>
            <w:tcBorders>
              <w:top w:val="nil"/>
              <w:left w:val="nil"/>
              <w:bottom w:val="nil"/>
              <w:right w:val="nil"/>
            </w:tcBorders>
            <w:shd w:val="clear" w:color="auto" w:fill="auto"/>
            <w:vAlign w:val="center"/>
            <w:hideMark/>
          </w:tcPr>
          <w:p w:rsidR="0013505D" w:rsidRPr="008D31A2" w:rsidRDefault="0013505D" w:rsidP="00B1733A">
            <w:pPr>
              <w:rPr>
                <w:rFonts w:ascii="Times New Roman" w:hAnsi="Times New Roman" w:cs="Times New Roman"/>
                <w:sz w:val="24"/>
                <w:szCs w:val="24"/>
              </w:rPr>
            </w:pPr>
            <w:r w:rsidRPr="008D31A2">
              <w:rPr>
                <w:rFonts w:ascii="Times New Roman" w:hAnsi="Times New Roman" w:cs="Times New Roman"/>
                <w:sz w:val="24"/>
                <w:szCs w:val="24"/>
              </w:rPr>
              <w:t> </w:t>
            </w:r>
          </w:p>
          <w:p w:rsidR="0013505D" w:rsidRPr="008D31A2" w:rsidRDefault="0039784D" w:rsidP="00B1733A">
            <w:pPr>
              <w:rPr>
                <w:rFonts w:ascii="Times New Roman" w:hAnsi="Times New Roman" w:cs="Times New Roman"/>
                <w:sz w:val="24"/>
                <w:szCs w:val="24"/>
              </w:rPr>
            </w:pPr>
            <w:r w:rsidRPr="008D31A2">
              <w:rPr>
                <w:rFonts w:ascii="Times New Roman" w:hAnsi="Times New Roman" w:cs="Times New Roman"/>
                <w:sz w:val="24"/>
                <w:szCs w:val="24"/>
              </w:rPr>
              <w:t xml:space="preserve">                    </w:t>
            </w:r>
            <w:r w:rsidR="0013505D" w:rsidRPr="008D31A2">
              <w:rPr>
                <w:rFonts w:ascii="Times New Roman" w:hAnsi="Times New Roman" w:cs="Times New Roman"/>
                <w:sz w:val="24"/>
                <w:szCs w:val="24"/>
              </w:rPr>
              <w:t> </w:t>
            </w:r>
            <w:r w:rsidR="009C5A82">
              <w:rPr>
                <w:rFonts w:ascii="Times New Roman" w:hAnsi="Times New Roman" w:cs="Times New Roman"/>
                <w:sz w:val="24"/>
                <w:szCs w:val="24"/>
              </w:rPr>
              <w:t xml:space="preserve">    </w:t>
            </w:r>
            <w:r w:rsidR="0013505D" w:rsidRPr="008D31A2">
              <w:rPr>
                <w:rFonts w:ascii="Times New Roman" w:hAnsi="Times New Roman" w:cs="Times New Roman"/>
                <w:b/>
                <w:bCs/>
                <w:sz w:val="24"/>
                <w:szCs w:val="24"/>
              </w:rPr>
              <w:t>Biểu số 044-TTGS</w:t>
            </w:r>
          </w:p>
          <w:p w:rsidR="0013505D" w:rsidRPr="008D31A2" w:rsidRDefault="0013505D" w:rsidP="0013505D">
            <w:pPr>
              <w:rPr>
                <w:rFonts w:ascii="Times New Roman" w:hAnsi="Times New Roman" w:cs="Times New Roman"/>
                <w:b/>
                <w:bCs/>
                <w:sz w:val="24"/>
                <w:szCs w:val="24"/>
              </w:rPr>
            </w:pPr>
          </w:p>
        </w:tc>
      </w:tr>
      <w:tr w:rsidR="00AC4972" w:rsidRPr="008D31A2" w:rsidTr="009C5A82">
        <w:trPr>
          <w:trHeight w:val="315"/>
        </w:trPr>
        <w:tc>
          <w:tcPr>
            <w:tcW w:w="5000" w:type="pct"/>
            <w:gridSpan w:val="9"/>
            <w:tcBorders>
              <w:top w:val="nil"/>
              <w:left w:val="nil"/>
              <w:bottom w:val="nil"/>
              <w:right w:val="nil"/>
            </w:tcBorders>
            <w:shd w:val="clear" w:color="auto" w:fill="auto"/>
            <w:vAlign w:val="center"/>
            <w:hideMark/>
          </w:tcPr>
          <w:p w:rsidR="009C5A82" w:rsidRDefault="009C5A82" w:rsidP="00B1733A">
            <w:pPr>
              <w:jc w:val="center"/>
              <w:rPr>
                <w:rFonts w:ascii="Times New Roman" w:hAnsi="Times New Roman" w:cs="Times New Roman"/>
                <w:b/>
                <w:bCs/>
                <w:sz w:val="24"/>
                <w:szCs w:val="24"/>
              </w:rPr>
            </w:pPr>
          </w:p>
          <w:p w:rsidR="00AC4972" w:rsidRPr="008D31A2" w:rsidRDefault="00AC4972" w:rsidP="00B1733A">
            <w:pPr>
              <w:jc w:val="center"/>
              <w:rPr>
                <w:rFonts w:ascii="Times New Roman" w:hAnsi="Times New Roman" w:cs="Times New Roman"/>
                <w:b/>
                <w:bCs/>
                <w:sz w:val="24"/>
                <w:szCs w:val="24"/>
              </w:rPr>
            </w:pPr>
            <w:r w:rsidRPr="008D31A2">
              <w:rPr>
                <w:rFonts w:ascii="Times New Roman" w:hAnsi="Times New Roman" w:cs="Times New Roman"/>
                <w:b/>
                <w:bCs/>
                <w:sz w:val="24"/>
                <w:szCs w:val="24"/>
              </w:rPr>
              <w:t>BÁO CÁO THÔNG TIN VỀ HUY ĐỘNG TIỀN GỬI CỦA TỔ CHỨC, CÁ NHÂN</w:t>
            </w:r>
          </w:p>
        </w:tc>
      </w:tr>
      <w:tr w:rsidR="00AC4972" w:rsidRPr="008D31A2" w:rsidTr="009C5A82">
        <w:trPr>
          <w:trHeight w:val="315"/>
        </w:trPr>
        <w:tc>
          <w:tcPr>
            <w:tcW w:w="5000" w:type="pct"/>
            <w:gridSpan w:val="9"/>
            <w:tcBorders>
              <w:top w:val="nil"/>
              <w:left w:val="nil"/>
              <w:bottom w:val="nil"/>
              <w:right w:val="nil"/>
            </w:tcBorders>
            <w:shd w:val="clear" w:color="auto" w:fill="auto"/>
            <w:vAlign w:val="center"/>
            <w:hideMark/>
          </w:tcPr>
          <w:p w:rsidR="00AC4972" w:rsidRPr="008D31A2" w:rsidRDefault="00AC4972" w:rsidP="009C5A82">
            <w:pPr>
              <w:jc w:val="center"/>
              <w:rPr>
                <w:rFonts w:ascii="Times New Roman" w:hAnsi="Times New Roman" w:cs="Times New Roman"/>
                <w:i/>
                <w:iCs/>
                <w:sz w:val="24"/>
                <w:szCs w:val="24"/>
              </w:rPr>
            </w:pPr>
            <w:r w:rsidRPr="008D31A2">
              <w:rPr>
                <w:rFonts w:ascii="Times New Roman" w:hAnsi="Times New Roman" w:cs="Times New Roman"/>
                <w:i/>
                <w:iCs/>
                <w:sz w:val="24"/>
                <w:szCs w:val="24"/>
              </w:rPr>
              <w:t>(Tháng…</w:t>
            </w:r>
            <w:r w:rsidR="009C5A82">
              <w:rPr>
                <w:rFonts w:ascii="Times New Roman" w:hAnsi="Times New Roman" w:cs="Times New Roman"/>
                <w:i/>
                <w:iCs/>
                <w:sz w:val="24"/>
                <w:szCs w:val="24"/>
              </w:rPr>
              <w:t>…</w:t>
            </w:r>
            <w:r w:rsidRPr="008D31A2">
              <w:rPr>
                <w:rFonts w:ascii="Times New Roman" w:hAnsi="Times New Roman" w:cs="Times New Roman"/>
                <w:i/>
                <w:iCs/>
                <w:sz w:val="24"/>
                <w:szCs w:val="24"/>
              </w:rPr>
              <w:t>năm…</w:t>
            </w:r>
            <w:r w:rsidR="009C5A82">
              <w:rPr>
                <w:rFonts w:ascii="Times New Roman" w:hAnsi="Times New Roman" w:cs="Times New Roman"/>
                <w:i/>
                <w:iCs/>
                <w:sz w:val="24"/>
                <w:szCs w:val="24"/>
              </w:rPr>
              <w:t>…</w:t>
            </w:r>
            <w:r w:rsidRPr="008D31A2">
              <w:rPr>
                <w:rFonts w:ascii="Times New Roman" w:hAnsi="Times New Roman" w:cs="Times New Roman"/>
                <w:i/>
                <w:iCs/>
                <w:sz w:val="24"/>
                <w:szCs w:val="24"/>
              </w:rPr>
              <w:t>)</w:t>
            </w:r>
          </w:p>
        </w:tc>
      </w:tr>
      <w:tr w:rsidR="001B6B89" w:rsidRPr="008D31A2" w:rsidTr="009C5A82">
        <w:trPr>
          <w:trHeight w:val="315"/>
        </w:trPr>
        <w:tc>
          <w:tcPr>
            <w:tcW w:w="548" w:type="pct"/>
            <w:tcBorders>
              <w:top w:val="nil"/>
              <w:left w:val="nil"/>
              <w:bottom w:val="nil"/>
              <w:right w:val="nil"/>
            </w:tcBorders>
            <w:shd w:val="clear" w:color="auto" w:fill="auto"/>
            <w:vAlign w:val="center"/>
            <w:hideMark/>
          </w:tcPr>
          <w:p w:rsidR="001B6B89" w:rsidRPr="008D31A2" w:rsidRDefault="001B6B89"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52" w:type="pct"/>
            <w:tcBorders>
              <w:top w:val="nil"/>
              <w:left w:val="nil"/>
              <w:bottom w:val="nil"/>
              <w:right w:val="nil"/>
            </w:tcBorders>
            <w:shd w:val="clear" w:color="auto" w:fill="auto"/>
            <w:vAlign w:val="center"/>
            <w:hideMark/>
          </w:tcPr>
          <w:p w:rsidR="001B6B89" w:rsidRPr="008D31A2" w:rsidRDefault="001B6B89"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8" w:type="pct"/>
            <w:tcBorders>
              <w:top w:val="nil"/>
              <w:left w:val="nil"/>
              <w:bottom w:val="nil"/>
              <w:right w:val="nil"/>
            </w:tcBorders>
            <w:shd w:val="clear" w:color="auto" w:fill="auto"/>
            <w:vAlign w:val="center"/>
            <w:hideMark/>
          </w:tcPr>
          <w:p w:rsidR="001B6B89" w:rsidRPr="008D31A2" w:rsidRDefault="001B6B89"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nil"/>
              <w:right w:val="nil"/>
            </w:tcBorders>
            <w:shd w:val="clear" w:color="auto" w:fill="auto"/>
            <w:vAlign w:val="center"/>
            <w:hideMark/>
          </w:tcPr>
          <w:p w:rsidR="001B6B89" w:rsidRPr="008D31A2" w:rsidRDefault="001B6B89"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nil"/>
              <w:right w:val="nil"/>
            </w:tcBorders>
            <w:shd w:val="clear" w:color="auto" w:fill="auto"/>
            <w:vAlign w:val="center"/>
            <w:hideMark/>
          </w:tcPr>
          <w:p w:rsidR="001B6B89" w:rsidRPr="008D31A2" w:rsidRDefault="001B6B89"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nil"/>
              <w:right w:val="nil"/>
            </w:tcBorders>
            <w:shd w:val="clear" w:color="auto" w:fill="auto"/>
            <w:vAlign w:val="center"/>
            <w:hideMark/>
          </w:tcPr>
          <w:p w:rsidR="001B6B89" w:rsidRPr="008D31A2" w:rsidRDefault="001B6B89"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1709" w:type="pct"/>
            <w:gridSpan w:val="3"/>
            <w:tcBorders>
              <w:top w:val="nil"/>
              <w:left w:val="nil"/>
              <w:bottom w:val="nil"/>
              <w:right w:val="nil"/>
            </w:tcBorders>
            <w:shd w:val="clear" w:color="auto" w:fill="auto"/>
            <w:vAlign w:val="center"/>
            <w:hideMark/>
          </w:tcPr>
          <w:p w:rsidR="001B6B89" w:rsidRPr="008D31A2" w:rsidRDefault="001B6B89" w:rsidP="00B1733A">
            <w:pPr>
              <w:rPr>
                <w:rFonts w:ascii="Times New Roman" w:hAnsi="Times New Roman" w:cs="Times New Roman"/>
                <w:sz w:val="24"/>
                <w:szCs w:val="24"/>
              </w:rPr>
            </w:pPr>
            <w:r w:rsidRPr="008D31A2">
              <w:rPr>
                <w:rFonts w:ascii="Times New Roman" w:hAnsi="Times New Roman" w:cs="Times New Roman"/>
                <w:sz w:val="24"/>
                <w:szCs w:val="24"/>
              </w:rPr>
              <w:t> </w:t>
            </w:r>
          </w:p>
          <w:p w:rsidR="001B6B89" w:rsidRPr="008D31A2" w:rsidRDefault="001B6B89" w:rsidP="001B6B89">
            <w:pPr>
              <w:rPr>
                <w:rFonts w:ascii="Times New Roman" w:hAnsi="Times New Roman" w:cs="Times New Roman"/>
                <w:i/>
                <w:iCs/>
                <w:sz w:val="24"/>
                <w:szCs w:val="24"/>
              </w:rPr>
            </w:pPr>
            <w:r w:rsidRPr="008D31A2">
              <w:rPr>
                <w:rFonts w:ascii="Times New Roman" w:hAnsi="Times New Roman" w:cs="Times New Roman"/>
                <w:i/>
                <w:iCs/>
                <w:sz w:val="24"/>
                <w:szCs w:val="24"/>
              </w:rPr>
              <w:t>Đơn vị</w:t>
            </w:r>
            <w:r w:rsidR="009C5A82">
              <w:rPr>
                <w:rFonts w:ascii="Times New Roman" w:hAnsi="Times New Roman" w:cs="Times New Roman"/>
                <w:i/>
                <w:iCs/>
                <w:sz w:val="24"/>
                <w:szCs w:val="24"/>
              </w:rPr>
              <w:t xml:space="preserve"> tính</w:t>
            </w:r>
            <w:r w:rsidRPr="008D31A2">
              <w:rPr>
                <w:rFonts w:ascii="Times New Roman" w:hAnsi="Times New Roman" w:cs="Times New Roman"/>
                <w:i/>
                <w:iCs/>
                <w:sz w:val="24"/>
                <w:szCs w:val="24"/>
              </w:rPr>
              <w:t>: Triệu VND</w:t>
            </w:r>
          </w:p>
        </w:tc>
      </w:tr>
      <w:tr w:rsidR="00AC4972" w:rsidRPr="008D31A2" w:rsidTr="003E1FF0">
        <w:trPr>
          <w:trHeight w:val="454"/>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972" w:rsidRPr="008D31A2" w:rsidRDefault="00AC4972" w:rsidP="00B1733A">
            <w:pPr>
              <w:jc w:val="center"/>
              <w:rPr>
                <w:rFonts w:ascii="Times New Roman" w:hAnsi="Times New Roman" w:cs="Times New Roman"/>
                <w:b/>
                <w:bCs/>
                <w:sz w:val="24"/>
                <w:szCs w:val="24"/>
              </w:rPr>
            </w:pPr>
            <w:r w:rsidRPr="008D31A2">
              <w:rPr>
                <w:rFonts w:ascii="Times New Roman" w:hAnsi="Times New Roman" w:cs="Times New Roman"/>
                <w:b/>
                <w:bCs/>
                <w:sz w:val="24"/>
                <w:szCs w:val="24"/>
              </w:rPr>
              <w:t>Tổng tiền gửi</w:t>
            </w:r>
          </w:p>
        </w:tc>
        <w:tc>
          <w:tcPr>
            <w:tcW w:w="2195" w:type="pct"/>
            <w:gridSpan w:val="4"/>
            <w:tcBorders>
              <w:top w:val="single" w:sz="4" w:space="0" w:color="auto"/>
              <w:left w:val="nil"/>
              <w:bottom w:val="single" w:sz="4" w:space="0" w:color="auto"/>
              <w:right w:val="single" w:sz="4" w:space="0" w:color="auto"/>
            </w:tcBorders>
            <w:shd w:val="clear" w:color="auto" w:fill="auto"/>
            <w:vAlign w:val="center"/>
            <w:hideMark/>
          </w:tcPr>
          <w:p w:rsidR="00AC4972" w:rsidRPr="008D31A2" w:rsidRDefault="00AC4972" w:rsidP="00B1733A">
            <w:pPr>
              <w:jc w:val="center"/>
              <w:rPr>
                <w:rFonts w:ascii="Times New Roman" w:hAnsi="Times New Roman" w:cs="Times New Roman"/>
                <w:b/>
                <w:bCs/>
                <w:sz w:val="24"/>
                <w:szCs w:val="24"/>
              </w:rPr>
            </w:pPr>
            <w:r w:rsidRPr="008D31A2">
              <w:rPr>
                <w:rFonts w:ascii="Times New Roman" w:hAnsi="Times New Roman" w:cs="Times New Roman"/>
                <w:b/>
                <w:bCs/>
                <w:sz w:val="24"/>
                <w:szCs w:val="24"/>
              </w:rPr>
              <w:t>Huy động tiền gửi theo kỳ hạn</w:t>
            </w:r>
          </w:p>
        </w:tc>
        <w:tc>
          <w:tcPr>
            <w:tcW w:w="2257" w:type="pct"/>
            <w:gridSpan w:val="4"/>
            <w:tcBorders>
              <w:top w:val="single" w:sz="4" w:space="0" w:color="auto"/>
              <w:left w:val="nil"/>
              <w:bottom w:val="single" w:sz="4" w:space="0" w:color="auto"/>
              <w:right w:val="single" w:sz="4" w:space="0" w:color="auto"/>
            </w:tcBorders>
            <w:shd w:val="clear" w:color="auto" w:fill="auto"/>
            <w:vAlign w:val="center"/>
            <w:hideMark/>
          </w:tcPr>
          <w:p w:rsidR="00AC4972" w:rsidRPr="008D31A2" w:rsidRDefault="00AC4972" w:rsidP="00B1733A">
            <w:pPr>
              <w:jc w:val="center"/>
              <w:rPr>
                <w:rFonts w:ascii="Times New Roman" w:hAnsi="Times New Roman" w:cs="Times New Roman"/>
                <w:b/>
                <w:bCs/>
                <w:sz w:val="24"/>
                <w:szCs w:val="24"/>
              </w:rPr>
            </w:pPr>
            <w:r w:rsidRPr="008D31A2">
              <w:rPr>
                <w:rFonts w:ascii="Times New Roman" w:hAnsi="Times New Roman" w:cs="Times New Roman"/>
                <w:b/>
                <w:bCs/>
                <w:sz w:val="24"/>
                <w:szCs w:val="24"/>
              </w:rPr>
              <w:t>Huy động tiền gửi theo khách hàng</w:t>
            </w:r>
          </w:p>
        </w:tc>
      </w:tr>
      <w:tr w:rsidR="00AC4972" w:rsidRPr="008D31A2" w:rsidTr="003E1FF0">
        <w:trPr>
          <w:trHeight w:val="454"/>
        </w:trPr>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b/>
                <w:bCs/>
                <w:sz w:val="24"/>
                <w:szCs w:val="24"/>
              </w:rPr>
            </w:pPr>
          </w:p>
        </w:tc>
        <w:tc>
          <w:tcPr>
            <w:tcW w:w="1100" w:type="pct"/>
            <w:gridSpan w:val="2"/>
            <w:tcBorders>
              <w:top w:val="single" w:sz="4" w:space="0" w:color="auto"/>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Của tổ chức</w:t>
            </w:r>
          </w:p>
        </w:tc>
        <w:tc>
          <w:tcPr>
            <w:tcW w:w="1095" w:type="pct"/>
            <w:gridSpan w:val="2"/>
            <w:tcBorders>
              <w:top w:val="single" w:sz="4" w:space="0" w:color="auto"/>
              <w:left w:val="nil"/>
              <w:bottom w:val="single" w:sz="4" w:space="0" w:color="auto"/>
              <w:right w:val="single" w:sz="4" w:space="0" w:color="auto"/>
            </w:tcBorders>
            <w:shd w:val="clear" w:color="auto" w:fill="auto"/>
            <w:vAlign w:val="center"/>
            <w:hideMark/>
          </w:tcPr>
          <w:p w:rsidR="00A05ED2"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 xml:space="preserve">Của cá nhân, </w:t>
            </w:r>
          </w:p>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hộ gia đình</w:t>
            </w:r>
          </w:p>
        </w:tc>
        <w:tc>
          <w:tcPr>
            <w:tcW w:w="1095" w:type="pct"/>
            <w:gridSpan w:val="2"/>
            <w:tcBorders>
              <w:top w:val="single" w:sz="4" w:space="0" w:color="auto"/>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Tiền gửi của khách hàng là thành viên QTDND</w:t>
            </w:r>
          </w:p>
        </w:tc>
        <w:tc>
          <w:tcPr>
            <w:tcW w:w="1162" w:type="pct"/>
            <w:gridSpan w:val="2"/>
            <w:tcBorders>
              <w:top w:val="single" w:sz="4" w:space="0" w:color="auto"/>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Tiền gửi của khách hàng không phải là thành viên QTDND</w:t>
            </w:r>
          </w:p>
        </w:tc>
      </w:tr>
      <w:tr w:rsidR="00AC4972" w:rsidRPr="008D31A2" w:rsidTr="003E1FF0">
        <w:trPr>
          <w:trHeight w:val="454"/>
        </w:trPr>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b/>
                <w:bCs/>
                <w:sz w:val="24"/>
                <w:szCs w:val="24"/>
              </w:rPr>
            </w:pPr>
          </w:p>
        </w:tc>
        <w:tc>
          <w:tcPr>
            <w:tcW w:w="552"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Ngắn hạn</w:t>
            </w:r>
          </w:p>
        </w:tc>
        <w:tc>
          <w:tcPr>
            <w:tcW w:w="548"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Trung, dài hạn</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Ngắn hạn</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Trung, dài hạn</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Của tổ chức</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Của cá nhân, hộ gia đình</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Của tổ chức</w:t>
            </w:r>
          </w:p>
        </w:tc>
        <w:tc>
          <w:tcPr>
            <w:tcW w:w="614"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sz w:val="24"/>
                <w:szCs w:val="24"/>
              </w:rPr>
            </w:pPr>
            <w:r w:rsidRPr="003E1FF0">
              <w:rPr>
                <w:rFonts w:ascii="Times New Roman" w:hAnsi="Times New Roman" w:cs="Times New Roman"/>
                <w:bCs/>
                <w:sz w:val="24"/>
                <w:szCs w:val="24"/>
              </w:rPr>
              <w:t>Của cá nhân, hộ gia đình</w:t>
            </w:r>
          </w:p>
        </w:tc>
      </w:tr>
      <w:tr w:rsidR="00AC4972" w:rsidRPr="003E1FF0" w:rsidTr="003E1FF0">
        <w:trPr>
          <w:trHeight w:val="454"/>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(1)</w:t>
            </w:r>
          </w:p>
        </w:tc>
        <w:tc>
          <w:tcPr>
            <w:tcW w:w="552"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(2)</w:t>
            </w:r>
          </w:p>
        </w:tc>
        <w:tc>
          <w:tcPr>
            <w:tcW w:w="548"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(3)</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(4)</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(5)</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(6)</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(7)</w:t>
            </w:r>
          </w:p>
        </w:tc>
        <w:tc>
          <w:tcPr>
            <w:tcW w:w="547"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(8)</w:t>
            </w:r>
          </w:p>
        </w:tc>
        <w:tc>
          <w:tcPr>
            <w:tcW w:w="614" w:type="pct"/>
            <w:tcBorders>
              <w:top w:val="nil"/>
              <w:left w:val="nil"/>
              <w:bottom w:val="single" w:sz="4" w:space="0" w:color="auto"/>
              <w:right w:val="single" w:sz="4" w:space="0" w:color="auto"/>
            </w:tcBorders>
            <w:shd w:val="clear" w:color="auto" w:fill="auto"/>
            <w:vAlign w:val="center"/>
            <w:hideMark/>
          </w:tcPr>
          <w:p w:rsidR="00AC4972" w:rsidRPr="003E1FF0" w:rsidRDefault="00AC4972" w:rsidP="00B1733A">
            <w:pPr>
              <w:jc w:val="center"/>
              <w:rPr>
                <w:rFonts w:ascii="Times New Roman" w:hAnsi="Times New Roman" w:cs="Times New Roman"/>
                <w:bCs/>
                <w:i/>
                <w:sz w:val="24"/>
                <w:szCs w:val="24"/>
              </w:rPr>
            </w:pPr>
            <w:r w:rsidRPr="003E1FF0">
              <w:rPr>
                <w:rFonts w:ascii="Times New Roman" w:hAnsi="Times New Roman" w:cs="Times New Roman"/>
                <w:bCs/>
                <w:i/>
                <w:sz w:val="24"/>
                <w:szCs w:val="24"/>
              </w:rPr>
              <w:t>(9)</w:t>
            </w:r>
          </w:p>
        </w:tc>
      </w:tr>
      <w:tr w:rsidR="00AC4972" w:rsidRPr="008D31A2" w:rsidTr="003E1FF0">
        <w:trPr>
          <w:trHeight w:val="454"/>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52"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r>
      <w:tr w:rsidR="00AC4972" w:rsidRPr="008D31A2" w:rsidTr="003E1FF0">
        <w:trPr>
          <w:trHeight w:val="454"/>
        </w:trPr>
        <w:tc>
          <w:tcPr>
            <w:tcW w:w="548" w:type="pct"/>
            <w:tcBorders>
              <w:top w:val="nil"/>
              <w:left w:val="single" w:sz="4" w:space="0" w:color="auto"/>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52"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547"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c>
          <w:tcPr>
            <w:tcW w:w="614" w:type="pct"/>
            <w:tcBorders>
              <w:top w:val="nil"/>
              <w:left w:val="nil"/>
              <w:bottom w:val="single" w:sz="4" w:space="0" w:color="auto"/>
              <w:right w:val="single" w:sz="4" w:space="0" w:color="auto"/>
            </w:tcBorders>
            <w:shd w:val="clear" w:color="auto" w:fill="auto"/>
            <w:vAlign w:val="center"/>
            <w:hideMark/>
          </w:tcPr>
          <w:p w:rsidR="00AC4972" w:rsidRPr="008D31A2" w:rsidRDefault="00AC4972" w:rsidP="00B1733A">
            <w:pPr>
              <w:rPr>
                <w:rFonts w:ascii="Times New Roman" w:hAnsi="Times New Roman" w:cs="Times New Roman"/>
                <w:sz w:val="24"/>
                <w:szCs w:val="24"/>
              </w:rPr>
            </w:pPr>
            <w:r w:rsidRPr="008D31A2">
              <w:rPr>
                <w:rFonts w:ascii="Times New Roman" w:hAnsi="Times New Roman" w:cs="Times New Roman"/>
                <w:sz w:val="24"/>
                <w:szCs w:val="24"/>
              </w:rPr>
              <w:t> </w:t>
            </w:r>
          </w:p>
        </w:tc>
      </w:tr>
      <w:tr w:rsidR="00AC4972" w:rsidRPr="008D31A2" w:rsidTr="009C5A82">
        <w:trPr>
          <w:trHeight w:val="3195"/>
        </w:trPr>
        <w:tc>
          <w:tcPr>
            <w:tcW w:w="5000" w:type="pct"/>
            <w:gridSpan w:val="9"/>
            <w:tcBorders>
              <w:top w:val="single" w:sz="4" w:space="0" w:color="auto"/>
              <w:left w:val="nil"/>
              <w:bottom w:val="nil"/>
              <w:right w:val="nil"/>
            </w:tcBorders>
            <w:shd w:val="clear" w:color="auto" w:fill="auto"/>
            <w:vAlign w:val="center"/>
            <w:hideMark/>
          </w:tcPr>
          <w:p w:rsidR="00AC4972" w:rsidRPr="008D31A2" w:rsidRDefault="00AC4972" w:rsidP="009C5A82">
            <w:pPr>
              <w:spacing w:before="60" w:after="60" w:line="240" w:lineRule="atLeast"/>
              <w:rPr>
                <w:rFonts w:ascii="Times New Roman" w:hAnsi="Times New Roman" w:cs="Times New Roman"/>
                <w:sz w:val="24"/>
                <w:szCs w:val="24"/>
              </w:rPr>
            </w:pPr>
            <w:r w:rsidRPr="008D31A2">
              <w:rPr>
                <w:rFonts w:ascii="Times New Roman" w:hAnsi="Times New Roman" w:cs="Times New Roman"/>
                <w:b/>
                <w:bCs/>
                <w:i/>
                <w:iCs/>
                <w:sz w:val="24"/>
                <w:szCs w:val="24"/>
              </w:rPr>
              <w:t xml:space="preserve">1. Đối tượng áp dụng: </w:t>
            </w:r>
            <w:r w:rsidRPr="008D31A2">
              <w:rPr>
                <w:rFonts w:ascii="Times New Roman" w:hAnsi="Times New Roman" w:cs="Times New Roman"/>
                <w:sz w:val="24"/>
                <w:szCs w:val="24"/>
              </w:rPr>
              <w:t>Các Quỹ tín dụng nhân dân.</w:t>
            </w:r>
            <w:r w:rsidRPr="008D31A2">
              <w:rPr>
                <w:rFonts w:ascii="Times New Roman" w:hAnsi="Times New Roman" w:cs="Times New Roman"/>
                <w:sz w:val="24"/>
                <w:szCs w:val="24"/>
              </w:rPr>
              <w:br/>
            </w:r>
            <w:r w:rsidRPr="008D31A2">
              <w:rPr>
                <w:rFonts w:ascii="Times New Roman" w:hAnsi="Times New Roman" w:cs="Times New Roman"/>
                <w:b/>
                <w:bCs/>
                <w:i/>
                <w:iCs/>
                <w:sz w:val="24"/>
                <w:szCs w:val="24"/>
              </w:rPr>
              <w:t>2. Yêu cầu số liệu báo cáo:</w:t>
            </w:r>
            <w:r w:rsidRPr="008D31A2">
              <w:rPr>
                <w:rFonts w:ascii="Times New Roman" w:hAnsi="Times New Roman" w:cs="Times New Roman"/>
                <w:sz w:val="24"/>
                <w:szCs w:val="24"/>
              </w:rPr>
              <w:t xml:space="preserve"> Trụ sở chính Quỹ tín dụng nhân dân tổng hợp số liệu toàn hệ thống gửi NHNN thông qua </w:t>
            </w:r>
            <w:r w:rsidR="00C40AF2" w:rsidRPr="008D31A2">
              <w:rPr>
                <w:rFonts w:ascii="Times New Roman" w:hAnsi="Times New Roman" w:cs="Times New Roman"/>
                <w:sz w:val="24"/>
                <w:szCs w:val="24"/>
              </w:rPr>
              <w:t>Cục Công nghệ thông tin</w:t>
            </w:r>
            <w:r w:rsidRPr="008D31A2">
              <w:rPr>
                <w:rFonts w:ascii="Times New Roman" w:hAnsi="Times New Roman" w:cs="Times New Roman"/>
                <w:sz w:val="24"/>
                <w:szCs w:val="24"/>
              </w:rPr>
              <w:t>.</w:t>
            </w:r>
            <w:r w:rsidRPr="008D31A2">
              <w:rPr>
                <w:rFonts w:ascii="Times New Roman" w:hAnsi="Times New Roman" w:cs="Times New Roman"/>
                <w:sz w:val="24"/>
                <w:szCs w:val="24"/>
              </w:rPr>
              <w:br/>
            </w:r>
            <w:r w:rsidRPr="008D31A2">
              <w:rPr>
                <w:rFonts w:ascii="Times New Roman" w:hAnsi="Times New Roman" w:cs="Times New Roman"/>
                <w:b/>
                <w:bCs/>
                <w:i/>
                <w:iCs/>
                <w:sz w:val="24"/>
                <w:szCs w:val="24"/>
              </w:rPr>
              <w:t>3. Đơn vị nhận và duyệt báo cáo:</w:t>
            </w:r>
            <w:r w:rsidRPr="008D31A2">
              <w:rPr>
                <w:rFonts w:ascii="Times New Roman" w:hAnsi="Times New Roman" w:cs="Times New Roman"/>
                <w:sz w:val="24"/>
                <w:szCs w:val="24"/>
              </w:rPr>
              <w:t xml:space="preserve"> NHNN chi nhánh tỉnh, thành phố.</w:t>
            </w:r>
            <w:r w:rsidRPr="008D31A2">
              <w:rPr>
                <w:rFonts w:ascii="Times New Roman" w:hAnsi="Times New Roman" w:cs="Times New Roman"/>
                <w:sz w:val="24"/>
                <w:szCs w:val="24"/>
              </w:rPr>
              <w:br/>
            </w:r>
            <w:r w:rsidRPr="008D31A2">
              <w:rPr>
                <w:rFonts w:ascii="Times New Roman" w:hAnsi="Times New Roman" w:cs="Times New Roman"/>
                <w:b/>
                <w:bCs/>
                <w:i/>
                <w:iCs/>
                <w:sz w:val="24"/>
                <w:szCs w:val="24"/>
              </w:rPr>
              <w:t>4. Hướng dẫn lập báo cáo:</w:t>
            </w:r>
            <w:r w:rsidRPr="008D31A2">
              <w:rPr>
                <w:rFonts w:ascii="Times New Roman" w:hAnsi="Times New Roman" w:cs="Times New Roman"/>
                <w:sz w:val="24"/>
                <w:szCs w:val="24"/>
              </w:rPr>
              <w:br/>
              <w:t>- Báo cáo thống kê số dư cuối ngày cuối cùng của tháng báo cáo.</w:t>
            </w:r>
            <w:r w:rsidRPr="008D31A2">
              <w:rPr>
                <w:rFonts w:ascii="Times New Roman" w:hAnsi="Times New Roman" w:cs="Times New Roman"/>
                <w:sz w:val="24"/>
                <w:szCs w:val="24"/>
              </w:rPr>
              <w:br/>
              <w:t>- Cột (1) = Cột (2) + (3) + (4) +</w:t>
            </w:r>
            <w:r w:rsidR="009C5A82">
              <w:rPr>
                <w:rFonts w:ascii="Times New Roman" w:hAnsi="Times New Roman" w:cs="Times New Roman"/>
                <w:sz w:val="24"/>
                <w:szCs w:val="24"/>
              </w:rPr>
              <w:t xml:space="preserve"> </w:t>
            </w:r>
            <w:r w:rsidRPr="008D31A2">
              <w:rPr>
                <w:rFonts w:ascii="Times New Roman" w:hAnsi="Times New Roman" w:cs="Times New Roman"/>
                <w:sz w:val="24"/>
                <w:szCs w:val="24"/>
              </w:rPr>
              <w:t>(5) = Cột (6) +</w:t>
            </w:r>
            <w:r w:rsidR="009C5A82">
              <w:rPr>
                <w:rFonts w:ascii="Times New Roman" w:hAnsi="Times New Roman" w:cs="Times New Roman"/>
                <w:sz w:val="24"/>
                <w:szCs w:val="24"/>
              </w:rPr>
              <w:t xml:space="preserve"> </w:t>
            </w:r>
            <w:r w:rsidRPr="008D31A2">
              <w:rPr>
                <w:rFonts w:ascii="Times New Roman" w:hAnsi="Times New Roman" w:cs="Times New Roman"/>
                <w:sz w:val="24"/>
                <w:szCs w:val="24"/>
              </w:rPr>
              <w:t>(7) +</w:t>
            </w:r>
            <w:r w:rsidR="009C5A82">
              <w:rPr>
                <w:rFonts w:ascii="Times New Roman" w:hAnsi="Times New Roman" w:cs="Times New Roman"/>
                <w:sz w:val="24"/>
                <w:szCs w:val="24"/>
              </w:rPr>
              <w:t xml:space="preserve"> </w:t>
            </w:r>
            <w:r w:rsidRPr="008D31A2">
              <w:rPr>
                <w:rFonts w:ascii="Times New Roman" w:hAnsi="Times New Roman" w:cs="Times New Roman"/>
                <w:sz w:val="24"/>
                <w:szCs w:val="24"/>
              </w:rPr>
              <w:t>(8)</w:t>
            </w:r>
            <w:r w:rsidR="009C5A82">
              <w:rPr>
                <w:rFonts w:ascii="Times New Roman" w:hAnsi="Times New Roman" w:cs="Times New Roman"/>
                <w:sz w:val="24"/>
                <w:szCs w:val="24"/>
              </w:rPr>
              <w:t xml:space="preserve"> </w:t>
            </w:r>
            <w:r w:rsidRPr="008D31A2">
              <w:rPr>
                <w:rFonts w:ascii="Times New Roman" w:hAnsi="Times New Roman" w:cs="Times New Roman"/>
                <w:sz w:val="24"/>
                <w:szCs w:val="24"/>
              </w:rPr>
              <w:t>+ (9)</w:t>
            </w:r>
            <w:r w:rsidR="00A05ED2">
              <w:rPr>
                <w:rFonts w:ascii="Times New Roman" w:hAnsi="Times New Roman" w:cs="Times New Roman"/>
                <w:sz w:val="24"/>
                <w:szCs w:val="24"/>
              </w:rPr>
              <w:t>.</w:t>
            </w:r>
            <w:r w:rsidRPr="008D31A2">
              <w:rPr>
                <w:rFonts w:ascii="Times New Roman" w:hAnsi="Times New Roman" w:cs="Times New Roman"/>
                <w:sz w:val="24"/>
                <w:szCs w:val="24"/>
              </w:rPr>
              <w:br/>
              <w:t>- Cột (2) + (3) = Cột (6)</w:t>
            </w:r>
            <w:r w:rsidR="009C5A82">
              <w:rPr>
                <w:rFonts w:ascii="Times New Roman" w:hAnsi="Times New Roman" w:cs="Times New Roman"/>
                <w:sz w:val="24"/>
                <w:szCs w:val="24"/>
              </w:rPr>
              <w:t xml:space="preserve"> </w:t>
            </w:r>
            <w:r w:rsidRPr="008D31A2">
              <w:rPr>
                <w:rFonts w:ascii="Times New Roman" w:hAnsi="Times New Roman" w:cs="Times New Roman"/>
                <w:sz w:val="24"/>
                <w:szCs w:val="24"/>
              </w:rPr>
              <w:t>+ (8)</w:t>
            </w:r>
            <w:r w:rsidR="00A05ED2">
              <w:rPr>
                <w:rFonts w:ascii="Times New Roman" w:hAnsi="Times New Roman" w:cs="Times New Roman"/>
                <w:sz w:val="24"/>
                <w:szCs w:val="24"/>
              </w:rPr>
              <w:t>.</w:t>
            </w:r>
            <w:r w:rsidRPr="008D31A2">
              <w:rPr>
                <w:rFonts w:ascii="Times New Roman" w:hAnsi="Times New Roman" w:cs="Times New Roman"/>
                <w:sz w:val="24"/>
                <w:szCs w:val="24"/>
              </w:rPr>
              <w:br/>
              <w:t>- Cột (4) + (5) = Cột (7)</w:t>
            </w:r>
            <w:r w:rsidR="009C5A82">
              <w:rPr>
                <w:rFonts w:ascii="Times New Roman" w:hAnsi="Times New Roman" w:cs="Times New Roman"/>
                <w:sz w:val="24"/>
                <w:szCs w:val="24"/>
              </w:rPr>
              <w:t xml:space="preserve"> </w:t>
            </w:r>
            <w:r w:rsidRPr="008D31A2">
              <w:rPr>
                <w:rFonts w:ascii="Times New Roman" w:hAnsi="Times New Roman" w:cs="Times New Roman"/>
                <w:sz w:val="24"/>
                <w:szCs w:val="24"/>
              </w:rPr>
              <w:t>+ (9)</w:t>
            </w:r>
            <w:r w:rsidR="00A05ED2">
              <w:rPr>
                <w:rFonts w:ascii="Times New Roman" w:hAnsi="Times New Roman" w:cs="Times New Roman"/>
                <w:sz w:val="24"/>
                <w:szCs w:val="24"/>
              </w:rPr>
              <w:t>.</w:t>
            </w:r>
            <w:r w:rsidRPr="008D31A2">
              <w:rPr>
                <w:rFonts w:ascii="Times New Roman" w:hAnsi="Times New Roman" w:cs="Times New Roman"/>
                <w:sz w:val="24"/>
                <w:szCs w:val="24"/>
              </w:rPr>
              <w:br/>
              <w:t>*Các cột giá trị: Phần thập phân lấy 1 số sau dấu "," (Ví dụ: 12,3)</w:t>
            </w:r>
            <w:r w:rsidR="00A05ED2">
              <w:rPr>
                <w:rFonts w:ascii="Times New Roman" w:hAnsi="Times New Roman" w:cs="Times New Roman"/>
                <w:sz w:val="24"/>
                <w:szCs w:val="24"/>
              </w:rPr>
              <w:t>.</w:t>
            </w:r>
          </w:p>
        </w:tc>
      </w:tr>
    </w:tbl>
    <w:p w:rsidR="000340CD" w:rsidRPr="00212EEC" w:rsidRDefault="000340CD" w:rsidP="000340CD">
      <w:pPr>
        <w:keepNext/>
        <w:widowControl w:val="0"/>
        <w:spacing w:before="60" w:after="60" w:line="240" w:lineRule="atLeast"/>
        <w:jc w:val="both"/>
        <w:rPr>
          <w:rFonts w:ascii="Times New Roman" w:hAnsi="Times New Roman" w:cs="Times New Roman"/>
          <w:sz w:val="24"/>
          <w:szCs w:val="24"/>
          <w:lang w:val="en-AU" w:eastAsia="vi-VN"/>
        </w:rPr>
      </w:pPr>
    </w:p>
    <w:p w:rsidR="00BD70C2" w:rsidRPr="00212EEC" w:rsidRDefault="00BD70C2" w:rsidP="00BD70C2">
      <w:pPr>
        <w:spacing w:after="200" w:line="276" w:lineRule="auto"/>
        <w:rPr>
          <w:lang w:val="es-NI"/>
        </w:rPr>
      </w:pPr>
      <w:r w:rsidRPr="00212EEC">
        <w:rPr>
          <w:lang w:val="es-NI"/>
        </w:rPr>
        <w:br w:type="page"/>
      </w:r>
    </w:p>
    <w:p w:rsidR="000340CD" w:rsidRPr="00212EEC" w:rsidRDefault="000340CD" w:rsidP="004A532C">
      <w:pPr>
        <w:rPr>
          <w:rFonts w:ascii="Times New Roman" w:eastAsia="Calibri" w:hAnsi="Times New Roman" w:cs="Times New Roman"/>
          <w:b/>
          <w:sz w:val="24"/>
          <w:szCs w:val="24"/>
          <w:lang w:val="fr-FR"/>
        </w:rPr>
        <w:sectPr w:rsidR="000340CD" w:rsidRPr="00212EEC" w:rsidSect="009C5A82">
          <w:pgSz w:w="11909" w:h="16834" w:code="9"/>
          <w:pgMar w:top="709" w:right="1140" w:bottom="1140" w:left="1412" w:header="720" w:footer="720" w:gutter="0"/>
          <w:cols w:space="720"/>
          <w:docGrid w:linePitch="360"/>
        </w:sectPr>
      </w:pPr>
    </w:p>
    <w:tbl>
      <w:tblPr>
        <w:tblW w:w="4858" w:type="pct"/>
        <w:tblLayout w:type="fixed"/>
        <w:tblLook w:val="04A0" w:firstRow="1" w:lastRow="0" w:firstColumn="1" w:lastColumn="0" w:noHBand="0" w:noVBand="1"/>
      </w:tblPr>
      <w:tblGrid>
        <w:gridCol w:w="932"/>
        <w:gridCol w:w="5829"/>
        <w:gridCol w:w="938"/>
        <w:gridCol w:w="938"/>
        <w:gridCol w:w="933"/>
        <w:gridCol w:w="797"/>
        <w:gridCol w:w="922"/>
        <w:gridCol w:w="8"/>
        <w:gridCol w:w="802"/>
        <w:gridCol w:w="933"/>
        <w:gridCol w:w="805"/>
        <w:gridCol w:w="42"/>
      </w:tblGrid>
      <w:tr w:rsidR="00BD70C2" w:rsidRPr="00212EEC" w:rsidTr="004A532C">
        <w:trPr>
          <w:trHeight w:val="1264"/>
        </w:trPr>
        <w:tc>
          <w:tcPr>
            <w:tcW w:w="5000" w:type="pct"/>
            <w:gridSpan w:val="12"/>
            <w:noWrap/>
            <w:hideMark/>
          </w:tcPr>
          <w:p w:rsidR="00BD70C2" w:rsidRPr="00212EEC" w:rsidRDefault="00BD70C2" w:rsidP="004A532C">
            <w:pPr>
              <w:rPr>
                <w:rFonts w:ascii="Times New Roman" w:eastAsia="Calibri" w:hAnsi="Times New Roman" w:cs="Times New Roman"/>
                <w:b/>
                <w:sz w:val="24"/>
                <w:szCs w:val="24"/>
                <w:lang w:val="fr-FR"/>
              </w:rPr>
            </w:pPr>
            <w:r w:rsidRPr="00212EEC">
              <w:rPr>
                <w:rFonts w:ascii="Times New Roman" w:eastAsia="Calibri" w:hAnsi="Times New Roman" w:cs="Times New Roman"/>
                <w:b/>
                <w:sz w:val="24"/>
                <w:szCs w:val="24"/>
                <w:lang w:val="fr-FR"/>
              </w:rPr>
              <w:lastRenderedPageBreak/>
              <w:t>Đơn vị báo cáo:…</w:t>
            </w:r>
            <w:r w:rsidR="0039784D">
              <w:rPr>
                <w:rFonts w:ascii="Times New Roman" w:eastAsia="Calibri" w:hAnsi="Times New Roman" w:cs="Times New Roman"/>
                <w:b/>
                <w:sz w:val="24"/>
                <w:szCs w:val="24"/>
                <w:lang w:val="fr-FR"/>
              </w:rPr>
              <w:t xml:space="preserve">                                                                                                                                                                        </w:t>
            </w:r>
            <w:r w:rsidRPr="00212EEC">
              <w:rPr>
                <w:rFonts w:ascii="Times New Roman" w:eastAsia="Calibri" w:hAnsi="Times New Roman" w:cs="Times New Roman"/>
                <w:b/>
                <w:sz w:val="24"/>
                <w:szCs w:val="24"/>
                <w:lang w:val="fr-FR"/>
              </w:rPr>
              <w:t>Biểu số 050-TT</w:t>
            </w:r>
          </w:p>
          <w:p w:rsidR="009C5A82" w:rsidRDefault="009C5A82" w:rsidP="004A532C">
            <w:pPr>
              <w:spacing w:before="240"/>
              <w:jc w:val="center"/>
              <w:rPr>
                <w:rFonts w:ascii="Times New Roman" w:eastAsia="Calibri" w:hAnsi="Times New Roman" w:cs="Times New Roman"/>
                <w:b/>
                <w:bCs/>
                <w:sz w:val="24"/>
                <w:szCs w:val="24"/>
                <w:lang w:val="fr-FR"/>
              </w:rPr>
            </w:pPr>
          </w:p>
          <w:p w:rsidR="00BD70C2" w:rsidRPr="00212EEC" w:rsidRDefault="00BD70C2" w:rsidP="009C5A82">
            <w:pPr>
              <w:jc w:val="center"/>
              <w:rPr>
                <w:rFonts w:ascii="Times New Roman" w:eastAsia="Calibri" w:hAnsi="Times New Roman" w:cs="Times New Roman"/>
                <w:b/>
                <w:bCs/>
                <w:sz w:val="24"/>
                <w:szCs w:val="24"/>
                <w:lang w:val="fr-FR"/>
              </w:rPr>
            </w:pPr>
            <w:r w:rsidRPr="00212EEC">
              <w:rPr>
                <w:rFonts w:ascii="Times New Roman" w:eastAsia="Calibri" w:hAnsi="Times New Roman" w:cs="Times New Roman"/>
                <w:b/>
                <w:bCs/>
                <w:sz w:val="24"/>
                <w:szCs w:val="24"/>
                <w:lang w:val="fr-FR"/>
              </w:rPr>
              <w:t>BÁO CÁO GIAO DỊCH THANH TOÁN NỘI ĐỊA PHÂN THEO HỆ THỐNG THANH TOÁN</w:t>
            </w:r>
          </w:p>
          <w:p w:rsidR="00BD70C2" w:rsidRPr="00212EEC" w:rsidRDefault="00BD70C2" w:rsidP="009C5A82">
            <w:pPr>
              <w:jc w:val="center"/>
              <w:rPr>
                <w:rFonts w:ascii="Times New Roman" w:eastAsia="Calibri" w:hAnsi="Times New Roman" w:cs="Times New Roman"/>
                <w:i/>
                <w:sz w:val="24"/>
                <w:szCs w:val="24"/>
                <w:lang w:val="fr-FR"/>
              </w:rPr>
            </w:pPr>
            <w:r w:rsidRPr="00212EEC">
              <w:rPr>
                <w:rFonts w:ascii="Times New Roman" w:eastAsia="Calibri" w:hAnsi="Times New Roman" w:cs="Times New Roman"/>
                <w:i/>
                <w:sz w:val="24"/>
                <w:szCs w:val="24"/>
                <w:lang w:val="fr-FR"/>
              </w:rPr>
              <w:t xml:space="preserve"> (Tháng</w:t>
            </w:r>
            <w:r w:rsidR="003E1FF0">
              <w:rPr>
                <w:rFonts w:ascii="Times New Roman" w:eastAsia="Calibri" w:hAnsi="Times New Roman" w:cs="Times New Roman"/>
                <w:i/>
                <w:sz w:val="24"/>
                <w:szCs w:val="24"/>
                <w:lang w:val="fr-FR"/>
              </w:rPr>
              <w:t>…</w:t>
            </w:r>
            <w:r w:rsidRPr="00212EEC">
              <w:rPr>
                <w:rFonts w:ascii="Times New Roman" w:eastAsia="Calibri" w:hAnsi="Times New Roman" w:cs="Times New Roman"/>
                <w:i/>
                <w:sz w:val="24"/>
                <w:szCs w:val="24"/>
                <w:lang w:val="fr-FR"/>
              </w:rPr>
              <w:t>…năm</w:t>
            </w:r>
            <w:r w:rsidR="003E1FF0">
              <w:rPr>
                <w:rFonts w:ascii="Times New Roman" w:eastAsia="Calibri" w:hAnsi="Times New Roman" w:cs="Times New Roman"/>
                <w:i/>
                <w:sz w:val="24"/>
                <w:szCs w:val="24"/>
                <w:lang w:val="fr-FR"/>
              </w:rPr>
              <w:t>…</w:t>
            </w:r>
            <w:r w:rsidRPr="00212EEC">
              <w:rPr>
                <w:rFonts w:ascii="Times New Roman" w:eastAsia="Calibri" w:hAnsi="Times New Roman" w:cs="Times New Roman"/>
                <w:i/>
                <w:sz w:val="24"/>
                <w:szCs w:val="24"/>
                <w:lang w:val="fr-FR"/>
              </w:rPr>
              <w:t>…)</w:t>
            </w:r>
          </w:p>
          <w:p w:rsidR="00BD70C2" w:rsidRPr="00212EEC" w:rsidRDefault="00BD70C2" w:rsidP="004A532C">
            <w:pPr>
              <w:spacing w:after="60"/>
              <w:jc w:val="right"/>
              <w:rPr>
                <w:rFonts w:ascii="Times New Roman" w:eastAsia="Calibri" w:hAnsi="Times New Roman" w:cs="Times New Roman"/>
                <w:b/>
                <w:sz w:val="24"/>
                <w:szCs w:val="24"/>
                <w:lang w:val="fr-FR"/>
              </w:rPr>
            </w:pPr>
            <w:r w:rsidRPr="00212EEC">
              <w:rPr>
                <w:rFonts w:ascii="Times New Roman" w:eastAsia="Calibri" w:hAnsi="Times New Roman" w:cs="Times New Roman"/>
                <w:i/>
                <w:iCs/>
                <w:sz w:val="24"/>
                <w:szCs w:val="24"/>
                <w:lang w:val="fr-FR"/>
              </w:rPr>
              <w:t>Đơn vị tính: Món/Triệu VND</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vMerge w:val="restart"/>
            <w:tcBorders>
              <w:top w:val="single" w:sz="4" w:space="0" w:color="auto"/>
            </w:tcBorders>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STT</w:t>
            </w:r>
          </w:p>
        </w:tc>
        <w:tc>
          <w:tcPr>
            <w:tcW w:w="2100" w:type="pct"/>
            <w:vMerge w:val="restart"/>
            <w:tcBorders>
              <w:top w:val="single" w:sz="4" w:space="0" w:color="auto"/>
            </w:tcBorders>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Tên chỉ tiêu</w:t>
            </w:r>
          </w:p>
        </w:tc>
        <w:tc>
          <w:tcPr>
            <w:tcW w:w="1298" w:type="pct"/>
            <w:gridSpan w:val="4"/>
            <w:tcBorders>
              <w:top w:val="single" w:sz="4" w:space="0" w:color="auto"/>
            </w:tcBorders>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Bằng VND</w:t>
            </w:r>
          </w:p>
        </w:tc>
        <w:tc>
          <w:tcPr>
            <w:tcW w:w="1250" w:type="pct"/>
            <w:gridSpan w:val="5"/>
            <w:tcBorders>
              <w:top w:val="single" w:sz="4" w:space="0" w:color="auto"/>
            </w:tcBorders>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Bằng ngoại tệ</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vMerge/>
            <w:vAlign w:val="center"/>
            <w:hideMark/>
          </w:tcPr>
          <w:p w:rsidR="00BD70C2" w:rsidRPr="003E1FF0" w:rsidRDefault="00BD70C2" w:rsidP="004A532C">
            <w:pPr>
              <w:jc w:val="center"/>
              <w:rPr>
                <w:rFonts w:ascii="Times New Roman" w:eastAsia="Calibri" w:hAnsi="Times New Roman" w:cs="Times New Roman"/>
                <w:b/>
                <w:bCs/>
                <w:sz w:val="22"/>
                <w:szCs w:val="22"/>
              </w:rPr>
            </w:pPr>
          </w:p>
        </w:tc>
        <w:tc>
          <w:tcPr>
            <w:tcW w:w="2100" w:type="pct"/>
            <w:vMerge/>
            <w:vAlign w:val="center"/>
            <w:hideMark/>
          </w:tcPr>
          <w:p w:rsidR="00BD70C2" w:rsidRPr="003E1FF0" w:rsidRDefault="00BD70C2" w:rsidP="004A532C">
            <w:pPr>
              <w:jc w:val="center"/>
              <w:rPr>
                <w:rFonts w:ascii="Times New Roman" w:eastAsia="Calibri" w:hAnsi="Times New Roman" w:cs="Times New Roman"/>
                <w:b/>
                <w:bCs/>
                <w:sz w:val="22"/>
                <w:szCs w:val="22"/>
              </w:rPr>
            </w:pPr>
          </w:p>
        </w:tc>
        <w:tc>
          <w:tcPr>
            <w:tcW w:w="675" w:type="pct"/>
            <w:gridSpan w:val="2"/>
            <w:noWrap/>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Giao dịch đến</w:t>
            </w:r>
          </w:p>
        </w:tc>
        <w:tc>
          <w:tcPr>
            <w:tcW w:w="623" w:type="pct"/>
            <w:gridSpan w:val="2"/>
            <w:noWrap/>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Giao dịch đi</w:t>
            </w:r>
          </w:p>
        </w:tc>
        <w:tc>
          <w:tcPr>
            <w:tcW w:w="624" w:type="pct"/>
            <w:gridSpan w:val="3"/>
            <w:noWrap/>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Giao dịch đến</w:t>
            </w:r>
          </w:p>
        </w:tc>
        <w:tc>
          <w:tcPr>
            <w:tcW w:w="626" w:type="pct"/>
            <w:gridSpan w:val="2"/>
            <w:noWrap/>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Giao dịch đi</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vMerge/>
            <w:vAlign w:val="center"/>
            <w:hideMark/>
          </w:tcPr>
          <w:p w:rsidR="00BD70C2" w:rsidRPr="003E1FF0" w:rsidRDefault="00BD70C2" w:rsidP="004A532C">
            <w:pPr>
              <w:jc w:val="center"/>
              <w:rPr>
                <w:rFonts w:ascii="Times New Roman" w:eastAsia="Calibri" w:hAnsi="Times New Roman" w:cs="Times New Roman"/>
                <w:b/>
                <w:bCs/>
                <w:sz w:val="22"/>
                <w:szCs w:val="22"/>
              </w:rPr>
            </w:pPr>
          </w:p>
        </w:tc>
        <w:tc>
          <w:tcPr>
            <w:tcW w:w="2100" w:type="pct"/>
            <w:vMerge/>
            <w:vAlign w:val="center"/>
            <w:hideMark/>
          </w:tcPr>
          <w:p w:rsidR="00BD70C2" w:rsidRPr="003E1FF0" w:rsidRDefault="00BD70C2" w:rsidP="004A532C">
            <w:pPr>
              <w:jc w:val="center"/>
              <w:rPr>
                <w:rFonts w:ascii="Times New Roman" w:eastAsia="Calibri" w:hAnsi="Times New Roman" w:cs="Times New Roman"/>
                <w:b/>
                <w:bCs/>
                <w:sz w:val="22"/>
                <w:szCs w:val="22"/>
              </w:rPr>
            </w:pPr>
          </w:p>
        </w:tc>
        <w:tc>
          <w:tcPr>
            <w:tcW w:w="338" w:type="pct"/>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Số lượng</w:t>
            </w:r>
          </w:p>
        </w:tc>
        <w:tc>
          <w:tcPr>
            <w:tcW w:w="338" w:type="pct"/>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Giá trị</w:t>
            </w:r>
          </w:p>
        </w:tc>
        <w:tc>
          <w:tcPr>
            <w:tcW w:w="336" w:type="pct"/>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Số lượng</w:t>
            </w:r>
          </w:p>
        </w:tc>
        <w:tc>
          <w:tcPr>
            <w:tcW w:w="287" w:type="pct"/>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Giá trị</w:t>
            </w:r>
          </w:p>
        </w:tc>
        <w:tc>
          <w:tcPr>
            <w:tcW w:w="335" w:type="pct"/>
            <w:gridSpan w:val="2"/>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Số lượng</w:t>
            </w:r>
          </w:p>
        </w:tc>
        <w:tc>
          <w:tcPr>
            <w:tcW w:w="289" w:type="pct"/>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Giá trị</w:t>
            </w:r>
          </w:p>
        </w:tc>
        <w:tc>
          <w:tcPr>
            <w:tcW w:w="336" w:type="pct"/>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Số lượng</w:t>
            </w:r>
          </w:p>
        </w:tc>
        <w:tc>
          <w:tcPr>
            <w:tcW w:w="290" w:type="pct"/>
            <w:vAlign w:val="center"/>
            <w:hideMark/>
          </w:tcPr>
          <w:p w:rsidR="00BD70C2" w:rsidRPr="003E1FF0" w:rsidRDefault="00BD70C2" w:rsidP="004A532C">
            <w:pPr>
              <w:jc w:val="center"/>
              <w:rPr>
                <w:rFonts w:ascii="Times New Roman" w:eastAsia="Calibri" w:hAnsi="Times New Roman" w:cs="Times New Roman"/>
                <w:bCs/>
                <w:sz w:val="22"/>
                <w:szCs w:val="22"/>
              </w:rPr>
            </w:pPr>
            <w:r w:rsidRPr="003E1FF0">
              <w:rPr>
                <w:rFonts w:ascii="Times New Roman" w:eastAsia="Calibri" w:hAnsi="Times New Roman" w:cs="Times New Roman"/>
                <w:bCs/>
                <w:sz w:val="22"/>
                <w:szCs w:val="22"/>
              </w:rPr>
              <w:t>Giá trị</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vMerge/>
            <w:vAlign w:val="center"/>
            <w:hideMark/>
          </w:tcPr>
          <w:p w:rsidR="00BD70C2" w:rsidRPr="003E1FF0" w:rsidRDefault="00BD70C2" w:rsidP="004A532C">
            <w:pPr>
              <w:jc w:val="center"/>
              <w:rPr>
                <w:rFonts w:ascii="Times New Roman" w:eastAsia="Calibri" w:hAnsi="Times New Roman" w:cs="Times New Roman"/>
                <w:b/>
                <w:bCs/>
                <w:sz w:val="22"/>
                <w:szCs w:val="22"/>
              </w:rPr>
            </w:pPr>
          </w:p>
        </w:tc>
        <w:tc>
          <w:tcPr>
            <w:tcW w:w="2100" w:type="pct"/>
            <w:vMerge/>
            <w:vAlign w:val="center"/>
            <w:hideMark/>
          </w:tcPr>
          <w:p w:rsidR="00BD70C2" w:rsidRPr="003E1FF0" w:rsidRDefault="00BD70C2" w:rsidP="004A532C">
            <w:pPr>
              <w:jc w:val="center"/>
              <w:rPr>
                <w:rFonts w:ascii="Times New Roman" w:eastAsia="Calibri" w:hAnsi="Times New Roman" w:cs="Times New Roman"/>
                <w:b/>
                <w:bCs/>
                <w:sz w:val="22"/>
                <w:szCs w:val="22"/>
              </w:rPr>
            </w:pPr>
          </w:p>
        </w:tc>
        <w:tc>
          <w:tcPr>
            <w:tcW w:w="338" w:type="pct"/>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(1)</w:t>
            </w:r>
          </w:p>
        </w:tc>
        <w:tc>
          <w:tcPr>
            <w:tcW w:w="338" w:type="pct"/>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(2)</w:t>
            </w:r>
          </w:p>
        </w:tc>
        <w:tc>
          <w:tcPr>
            <w:tcW w:w="336" w:type="pct"/>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(3)</w:t>
            </w:r>
          </w:p>
        </w:tc>
        <w:tc>
          <w:tcPr>
            <w:tcW w:w="287" w:type="pct"/>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(4)</w:t>
            </w:r>
          </w:p>
        </w:tc>
        <w:tc>
          <w:tcPr>
            <w:tcW w:w="335" w:type="pct"/>
            <w:gridSpan w:val="2"/>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(5)</w:t>
            </w:r>
          </w:p>
        </w:tc>
        <w:tc>
          <w:tcPr>
            <w:tcW w:w="289" w:type="pct"/>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(6)</w:t>
            </w:r>
          </w:p>
        </w:tc>
        <w:tc>
          <w:tcPr>
            <w:tcW w:w="336" w:type="pct"/>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(7)</w:t>
            </w:r>
          </w:p>
        </w:tc>
        <w:tc>
          <w:tcPr>
            <w:tcW w:w="290" w:type="pct"/>
            <w:noWrap/>
            <w:vAlign w:val="center"/>
            <w:hideMark/>
          </w:tcPr>
          <w:p w:rsidR="00BD70C2" w:rsidRPr="003E1FF0" w:rsidRDefault="00BD70C2" w:rsidP="004A532C">
            <w:pPr>
              <w:jc w:val="center"/>
              <w:rPr>
                <w:rFonts w:ascii="Times New Roman" w:eastAsia="Calibri" w:hAnsi="Times New Roman" w:cs="Times New Roman"/>
                <w:bCs/>
                <w:i/>
                <w:sz w:val="22"/>
                <w:szCs w:val="22"/>
              </w:rPr>
            </w:pPr>
            <w:r w:rsidRPr="003E1FF0">
              <w:rPr>
                <w:rFonts w:ascii="Times New Roman" w:eastAsia="Calibri" w:hAnsi="Times New Roman" w:cs="Times New Roman"/>
                <w:bCs/>
                <w:i/>
                <w:sz w:val="22"/>
                <w:szCs w:val="22"/>
              </w:rPr>
              <w:t>(8)</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1</w:t>
            </w:r>
          </w:p>
        </w:tc>
        <w:tc>
          <w:tcPr>
            <w:tcW w:w="2100" w:type="pct"/>
            <w:noWrap/>
            <w:vAlign w:val="center"/>
            <w:hideMark/>
          </w:tcPr>
          <w:p w:rsidR="00BD70C2" w:rsidRPr="003E1FF0" w:rsidRDefault="00BD70C2" w:rsidP="004A532C">
            <w:pPr>
              <w:jc w:val="both"/>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Giao dịch thanh toán nội bộ TCTD: (1) = (1.1) + (1.2)</w:t>
            </w:r>
          </w:p>
        </w:tc>
        <w:tc>
          <w:tcPr>
            <w:tcW w:w="675" w:type="pct"/>
            <w:gridSpan w:val="2"/>
            <w:vMerge w:val="restart"/>
            <w:shd w:val="clear" w:color="auto" w:fill="BFBFBF"/>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624" w:type="pct"/>
            <w:gridSpan w:val="3"/>
            <w:vMerge w:val="restart"/>
            <w:shd w:val="clear" w:color="auto" w:fill="BFBFBF"/>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1.1</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Bản thân TCTD</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1.2</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Khách hàng: (1.2) = (1.2.1) + (1.2.2) + (1.2.3) + (1.2.4)</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1.2.1</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Cá nhân</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1.2.2</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Doanh nghiệp</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1.2.3</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TCTD khác</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1.2.4</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Đối tượng khác</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2</w:t>
            </w:r>
          </w:p>
        </w:tc>
        <w:tc>
          <w:tcPr>
            <w:tcW w:w="2100" w:type="pct"/>
            <w:noWrap/>
            <w:vAlign w:val="center"/>
            <w:hideMark/>
          </w:tcPr>
          <w:p w:rsidR="00BD70C2" w:rsidRPr="003E1FF0" w:rsidRDefault="00BD70C2" w:rsidP="004A532C">
            <w:pPr>
              <w:jc w:val="both"/>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Giao dịch thanh toán qua TCTD khác: (2) = (2.1) + (2.2)</w:t>
            </w:r>
          </w:p>
        </w:tc>
        <w:tc>
          <w:tcPr>
            <w:tcW w:w="338" w:type="pct"/>
            <w:noWrap/>
            <w:vAlign w:val="center"/>
          </w:tcPr>
          <w:p w:rsidR="00BD70C2" w:rsidRPr="003E1FF0" w:rsidRDefault="00BD70C2" w:rsidP="004A532C">
            <w:pPr>
              <w:rPr>
                <w:rFonts w:ascii="Times New Roman" w:eastAsia="Calibri" w:hAnsi="Times New Roman" w:cs="Times New Roman"/>
                <w:sz w:val="22"/>
                <w:szCs w:val="22"/>
              </w:rPr>
            </w:pPr>
          </w:p>
        </w:tc>
        <w:tc>
          <w:tcPr>
            <w:tcW w:w="338" w:type="pct"/>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5" w:type="pct"/>
            <w:gridSpan w:val="2"/>
            <w:noWrap/>
            <w:vAlign w:val="center"/>
          </w:tcPr>
          <w:p w:rsidR="00BD70C2" w:rsidRPr="003E1FF0" w:rsidRDefault="00BD70C2" w:rsidP="004A532C">
            <w:pPr>
              <w:rPr>
                <w:rFonts w:ascii="Times New Roman" w:eastAsia="Calibri" w:hAnsi="Times New Roman" w:cs="Times New Roman"/>
                <w:sz w:val="22"/>
                <w:szCs w:val="22"/>
              </w:rPr>
            </w:pPr>
          </w:p>
        </w:tc>
        <w:tc>
          <w:tcPr>
            <w:tcW w:w="289" w:type="pct"/>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2.1</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Bản thân TCTD</w:t>
            </w:r>
          </w:p>
        </w:tc>
        <w:tc>
          <w:tcPr>
            <w:tcW w:w="338"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338" w:type="pct"/>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2"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292" w:type="pct"/>
            <w:gridSpan w:val="2"/>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2.2</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Khách hàng: (2.2) = (2.2.1) + (2.2.2) + (2.2.3) + (2.2.4)</w:t>
            </w:r>
          </w:p>
        </w:tc>
        <w:tc>
          <w:tcPr>
            <w:tcW w:w="338"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338" w:type="pct"/>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2"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292" w:type="pct"/>
            <w:gridSpan w:val="2"/>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2.2.1</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Cá nhân</w:t>
            </w:r>
          </w:p>
        </w:tc>
        <w:tc>
          <w:tcPr>
            <w:tcW w:w="675" w:type="pct"/>
            <w:gridSpan w:val="2"/>
            <w:vMerge w:val="restart"/>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val="restart"/>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2.2.2</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Doanh nghiệp</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2.2.3</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TCTD khác</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lastRenderedPageBreak/>
              <w:t>2.2.4</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Đối tượng khác</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3</w:t>
            </w:r>
          </w:p>
        </w:tc>
        <w:tc>
          <w:tcPr>
            <w:tcW w:w="2100" w:type="pct"/>
            <w:noWrap/>
            <w:vAlign w:val="center"/>
            <w:hideMark/>
          </w:tcPr>
          <w:p w:rsidR="00BD70C2" w:rsidRPr="003E1FF0" w:rsidRDefault="00BD70C2" w:rsidP="004A532C">
            <w:pPr>
              <w:jc w:val="both"/>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Thanh toán điện tử qua TCTD khác: (3) = (3.1) + (3.2)</w:t>
            </w:r>
          </w:p>
        </w:tc>
        <w:tc>
          <w:tcPr>
            <w:tcW w:w="338" w:type="pct"/>
            <w:noWrap/>
            <w:vAlign w:val="center"/>
          </w:tcPr>
          <w:p w:rsidR="00BD70C2" w:rsidRPr="003E1FF0" w:rsidRDefault="00BD70C2" w:rsidP="004A532C">
            <w:pPr>
              <w:rPr>
                <w:rFonts w:ascii="Times New Roman" w:eastAsia="Calibri" w:hAnsi="Times New Roman" w:cs="Times New Roman"/>
                <w:sz w:val="22"/>
                <w:szCs w:val="22"/>
              </w:rPr>
            </w:pPr>
          </w:p>
        </w:tc>
        <w:tc>
          <w:tcPr>
            <w:tcW w:w="338" w:type="pct"/>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5" w:type="pct"/>
            <w:gridSpan w:val="2"/>
            <w:noWrap/>
            <w:vAlign w:val="center"/>
          </w:tcPr>
          <w:p w:rsidR="00BD70C2" w:rsidRPr="003E1FF0" w:rsidRDefault="00BD70C2" w:rsidP="004A532C">
            <w:pPr>
              <w:rPr>
                <w:rFonts w:ascii="Times New Roman" w:eastAsia="Calibri" w:hAnsi="Times New Roman" w:cs="Times New Roman"/>
                <w:sz w:val="22"/>
                <w:szCs w:val="22"/>
              </w:rPr>
            </w:pPr>
          </w:p>
        </w:tc>
        <w:tc>
          <w:tcPr>
            <w:tcW w:w="289" w:type="pct"/>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3.1</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Bản thân TCTD</w:t>
            </w:r>
          </w:p>
        </w:tc>
        <w:tc>
          <w:tcPr>
            <w:tcW w:w="338"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338" w:type="pct"/>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2"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292" w:type="pct"/>
            <w:gridSpan w:val="2"/>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3.2</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Khách hàng: (3.2) = (3.2.1) + (3.2.2) + (3.2.3) + (3.2.4)</w:t>
            </w:r>
          </w:p>
        </w:tc>
        <w:tc>
          <w:tcPr>
            <w:tcW w:w="338"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338" w:type="pct"/>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2"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292" w:type="pct"/>
            <w:gridSpan w:val="2"/>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3.2.1</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Cá nhân</w:t>
            </w:r>
          </w:p>
        </w:tc>
        <w:tc>
          <w:tcPr>
            <w:tcW w:w="675" w:type="pct"/>
            <w:gridSpan w:val="2"/>
            <w:vMerge w:val="restart"/>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val="restart"/>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3.2.2</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Doanh nghiệp</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3.2.3</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TCTD khác</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3.2.4</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Đối tượng khác</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4</w:t>
            </w:r>
          </w:p>
        </w:tc>
        <w:tc>
          <w:tcPr>
            <w:tcW w:w="2100" w:type="pct"/>
            <w:noWrap/>
            <w:vAlign w:val="center"/>
            <w:hideMark/>
          </w:tcPr>
          <w:p w:rsidR="00BD70C2" w:rsidRPr="003E1FF0" w:rsidRDefault="00BD70C2" w:rsidP="004A532C">
            <w:pPr>
              <w:jc w:val="both"/>
              <w:rPr>
                <w:rFonts w:ascii="Times New Roman" w:eastAsia="Calibri" w:hAnsi="Times New Roman" w:cs="Times New Roman"/>
                <w:b/>
                <w:bCs/>
                <w:sz w:val="22"/>
                <w:szCs w:val="22"/>
              </w:rPr>
            </w:pPr>
            <w:r w:rsidRPr="003E1FF0">
              <w:rPr>
                <w:rFonts w:ascii="Times New Roman" w:eastAsia="Calibri" w:hAnsi="Times New Roman" w:cs="Times New Roman"/>
                <w:b/>
                <w:bCs/>
                <w:sz w:val="22"/>
                <w:szCs w:val="22"/>
              </w:rPr>
              <w:t>Thanh toán nội địa qua Hệ thống SWIFT: (4) = (4.1) + (4.2)</w:t>
            </w:r>
          </w:p>
        </w:tc>
        <w:tc>
          <w:tcPr>
            <w:tcW w:w="338" w:type="pct"/>
            <w:noWrap/>
            <w:vAlign w:val="center"/>
          </w:tcPr>
          <w:p w:rsidR="00BD70C2" w:rsidRPr="003E1FF0" w:rsidRDefault="00BD70C2" w:rsidP="004A532C">
            <w:pPr>
              <w:rPr>
                <w:rFonts w:ascii="Times New Roman" w:eastAsia="Calibri" w:hAnsi="Times New Roman" w:cs="Times New Roman"/>
                <w:sz w:val="22"/>
                <w:szCs w:val="22"/>
              </w:rPr>
            </w:pPr>
          </w:p>
        </w:tc>
        <w:tc>
          <w:tcPr>
            <w:tcW w:w="338" w:type="pct"/>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5" w:type="pct"/>
            <w:gridSpan w:val="2"/>
            <w:noWrap/>
            <w:vAlign w:val="center"/>
          </w:tcPr>
          <w:p w:rsidR="00BD70C2" w:rsidRPr="003E1FF0" w:rsidRDefault="00BD70C2" w:rsidP="004A532C">
            <w:pPr>
              <w:rPr>
                <w:rFonts w:ascii="Times New Roman" w:eastAsia="Calibri" w:hAnsi="Times New Roman" w:cs="Times New Roman"/>
                <w:sz w:val="22"/>
                <w:szCs w:val="22"/>
              </w:rPr>
            </w:pPr>
          </w:p>
        </w:tc>
        <w:tc>
          <w:tcPr>
            <w:tcW w:w="289" w:type="pct"/>
            <w:noWrap/>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4.1</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Bản thân TCTD</w:t>
            </w:r>
          </w:p>
        </w:tc>
        <w:tc>
          <w:tcPr>
            <w:tcW w:w="338"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338" w:type="pct"/>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2"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292" w:type="pct"/>
            <w:gridSpan w:val="2"/>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4.2</w:t>
            </w:r>
          </w:p>
        </w:tc>
        <w:tc>
          <w:tcPr>
            <w:tcW w:w="2100" w:type="pct"/>
            <w:noWrap/>
            <w:vAlign w:val="center"/>
            <w:hideMark/>
          </w:tcPr>
          <w:p w:rsidR="00BD70C2" w:rsidRPr="003E1FF0" w:rsidRDefault="00BD70C2" w:rsidP="004A532C">
            <w:pPr>
              <w:jc w:val="both"/>
              <w:rPr>
                <w:rFonts w:ascii="Times New Roman" w:eastAsia="Calibri" w:hAnsi="Times New Roman" w:cs="Times New Roman"/>
                <w:bCs/>
                <w:iCs/>
                <w:sz w:val="22"/>
                <w:szCs w:val="22"/>
              </w:rPr>
            </w:pPr>
            <w:r w:rsidRPr="003E1FF0">
              <w:rPr>
                <w:rFonts w:ascii="Times New Roman" w:eastAsia="Calibri" w:hAnsi="Times New Roman" w:cs="Times New Roman"/>
                <w:bCs/>
                <w:iCs/>
                <w:sz w:val="22"/>
                <w:szCs w:val="22"/>
              </w:rPr>
              <w:t>Khách hàng: (4.2) = (4.2.1) + (4.2.2) + (4.2.3) + (4.2.4)</w:t>
            </w:r>
          </w:p>
        </w:tc>
        <w:tc>
          <w:tcPr>
            <w:tcW w:w="338"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338" w:type="pct"/>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87" w:type="pct"/>
            <w:noWrap/>
            <w:vAlign w:val="center"/>
          </w:tcPr>
          <w:p w:rsidR="00BD70C2" w:rsidRPr="003E1FF0" w:rsidRDefault="00BD70C2" w:rsidP="004A532C">
            <w:pPr>
              <w:rPr>
                <w:rFonts w:ascii="Times New Roman" w:eastAsia="Calibri" w:hAnsi="Times New Roman" w:cs="Times New Roman"/>
                <w:sz w:val="22"/>
                <w:szCs w:val="22"/>
              </w:rPr>
            </w:pPr>
          </w:p>
        </w:tc>
        <w:tc>
          <w:tcPr>
            <w:tcW w:w="332" w:type="pct"/>
            <w:shd w:val="clear" w:color="auto" w:fill="auto"/>
            <w:noWrap/>
            <w:vAlign w:val="center"/>
          </w:tcPr>
          <w:p w:rsidR="00BD70C2" w:rsidRPr="003E1FF0" w:rsidRDefault="00BD70C2" w:rsidP="004A532C">
            <w:pPr>
              <w:rPr>
                <w:rFonts w:ascii="Times New Roman" w:eastAsia="Calibri" w:hAnsi="Times New Roman" w:cs="Times New Roman"/>
                <w:sz w:val="22"/>
                <w:szCs w:val="22"/>
              </w:rPr>
            </w:pPr>
          </w:p>
        </w:tc>
        <w:tc>
          <w:tcPr>
            <w:tcW w:w="292" w:type="pct"/>
            <w:gridSpan w:val="2"/>
            <w:shd w:val="clear" w:color="auto" w:fill="auto"/>
            <w:vAlign w:val="center"/>
          </w:tcPr>
          <w:p w:rsidR="00BD70C2" w:rsidRPr="003E1FF0" w:rsidRDefault="00BD70C2" w:rsidP="004A532C">
            <w:pPr>
              <w:rPr>
                <w:rFonts w:ascii="Times New Roman" w:eastAsia="Calibri" w:hAnsi="Times New Roman" w:cs="Times New Roman"/>
                <w:sz w:val="22"/>
                <w:szCs w:val="22"/>
              </w:rPr>
            </w:pPr>
          </w:p>
        </w:tc>
        <w:tc>
          <w:tcPr>
            <w:tcW w:w="336" w:type="pct"/>
            <w:noWrap/>
            <w:vAlign w:val="center"/>
          </w:tcPr>
          <w:p w:rsidR="00BD70C2" w:rsidRPr="003E1FF0" w:rsidRDefault="00BD70C2" w:rsidP="004A532C">
            <w:pPr>
              <w:rPr>
                <w:rFonts w:ascii="Times New Roman" w:eastAsia="Calibri" w:hAnsi="Times New Roman" w:cs="Times New Roman"/>
                <w:sz w:val="22"/>
                <w:szCs w:val="22"/>
              </w:rPr>
            </w:pPr>
          </w:p>
        </w:tc>
        <w:tc>
          <w:tcPr>
            <w:tcW w:w="290" w:type="pct"/>
            <w:noWrap/>
            <w:vAlign w:val="center"/>
          </w:tcPr>
          <w:p w:rsidR="00BD70C2" w:rsidRPr="003E1FF0" w:rsidRDefault="00BD70C2" w:rsidP="004A532C">
            <w:pPr>
              <w:rPr>
                <w:rFonts w:ascii="Times New Roman" w:eastAsia="Calibri" w:hAnsi="Times New Roman" w:cs="Times New Roman"/>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4.2.1</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Cá nhân</w:t>
            </w:r>
          </w:p>
        </w:tc>
        <w:tc>
          <w:tcPr>
            <w:tcW w:w="675" w:type="pct"/>
            <w:gridSpan w:val="2"/>
            <w:vMerge w:val="restart"/>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val="restart"/>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4.2.2</w:t>
            </w:r>
          </w:p>
        </w:tc>
        <w:tc>
          <w:tcPr>
            <w:tcW w:w="2100" w:type="pct"/>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Doanh nghiệp</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87" w:type="pct"/>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noWrap/>
            <w:vAlign w:val="center"/>
          </w:tcPr>
          <w:p w:rsidR="00BD70C2" w:rsidRPr="003E1FF0" w:rsidRDefault="00BD70C2" w:rsidP="004A532C">
            <w:pPr>
              <w:rPr>
                <w:rFonts w:ascii="Times New Roman" w:eastAsia="Calibri" w:hAnsi="Times New Roman" w:cs="Times New Roman"/>
                <w:i/>
                <w:sz w:val="22"/>
                <w:szCs w:val="22"/>
              </w:rPr>
            </w:pPr>
          </w:p>
        </w:tc>
        <w:tc>
          <w:tcPr>
            <w:tcW w:w="290" w:type="pct"/>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tcBorders>
              <w:bottom w:val="single" w:sz="4" w:space="0" w:color="auto"/>
            </w:tcBorders>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4.2.3</w:t>
            </w:r>
          </w:p>
        </w:tc>
        <w:tc>
          <w:tcPr>
            <w:tcW w:w="2100" w:type="pct"/>
            <w:tcBorders>
              <w:bottom w:val="single" w:sz="4" w:space="0" w:color="auto"/>
            </w:tcBorders>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TCTD khác</w:t>
            </w:r>
          </w:p>
        </w:tc>
        <w:tc>
          <w:tcPr>
            <w:tcW w:w="675" w:type="pct"/>
            <w:gridSpan w:val="2"/>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c>
          <w:tcPr>
            <w:tcW w:w="287"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c>
          <w:tcPr>
            <w:tcW w:w="290"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pct"/>
          <w:trHeight w:val="403"/>
        </w:trPr>
        <w:tc>
          <w:tcPr>
            <w:tcW w:w="336" w:type="pct"/>
            <w:tcBorders>
              <w:bottom w:val="single" w:sz="4" w:space="0" w:color="auto"/>
            </w:tcBorders>
            <w:noWrap/>
            <w:vAlign w:val="center"/>
            <w:hideMark/>
          </w:tcPr>
          <w:p w:rsidR="00BD70C2" w:rsidRPr="003E1FF0" w:rsidRDefault="00BD70C2" w:rsidP="004A532C">
            <w:pPr>
              <w:jc w:val="center"/>
              <w:rPr>
                <w:rFonts w:ascii="Times New Roman" w:eastAsia="Calibri" w:hAnsi="Times New Roman" w:cs="Times New Roman"/>
                <w:i/>
                <w:sz w:val="22"/>
                <w:szCs w:val="22"/>
              </w:rPr>
            </w:pPr>
            <w:r w:rsidRPr="003E1FF0">
              <w:rPr>
                <w:rFonts w:ascii="Times New Roman" w:eastAsia="Calibri" w:hAnsi="Times New Roman" w:cs="Times New Roman"/>
                <w:i/>
                <w:sz w:val="22"/>
                <w:szCs w:val="22"/>
              </w:rPr>
              <w:t>4.2.4</w:t>
            </w:r>
          </w:p>
        </w:tc>
        <w:tc>
          <w:tcPr>
            <w:tcW w:w="2100" w:type="pct"/>
            <w:tcBorders>
              <w:bottom w:val="single" w:sz="4" w:space="0" w:color="auto"/>
            </w:tcBorders>
            <w:noWrap/>
            <w:vAlign w:val="center"/>
            <w:hideMark/>
          </w:tcPr>
          <w:p w:rsidR="00BD70C2" w:rsidRPr="003E1FF0" w:rsidRDefault="00BD70C2" w:rsidP="004A532C">
            <w:pPr>
              <w:jc w:val="both"/>
              <w:rPr>
                <w:rFonts w:ascii="Times New Roman" w:eastAsia="Calibri" w:hAnsi="Times New Roman" w:cs="Times New Roman"/>
                <w:i/>
                <w:sz w:val="22"/>
                <w:szCs w:val="22"/>
              </w:rPr>
            </w:pPr>
            <w:r w:rsidRPr="003E1FF0">
              <w:rPr>
                <w:rFonts w:ascii="Times New Roman" w:eastAsia="Calibri" w:hAnsi="Times New Roman" w:cs="Times New Roman"/>
                <w:i/>
                <w:sz w:val="22"/>
                <w:szCs w:val="22"/>
              </w:rPr>
              <w:t>- Đối tượng khác</w:t>
            </w:r>
          </w:p>
        </w:tc>
        <w:tc>
          <w:tcPr>
            <w:tcW w:w="675" w:type="pct"/>
            <w:gridSpan w:val="2"/>
            <w:vMerge/>
            <w:tcBorders>
              <w:bottom w:val="single" w:sz="4" w:space="0" w:color="auto"/>
            </w:tcBorders>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c>
          <w:tcPr>
            <w:tcW w:w="287"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c>
          <w:tcPr>
            <w:tcW w:w="624" w:type="pct"/>
            <w:gridSpan w:val="3"/>
            <w:vMerge/>
            <w:tcBorders>
              <w:bottom w:val="single" w:sz="4" w:space="0" w:color="auto"/>
            </w:tcBorders>
            <w:shd w:val="clear" w:color="auto" w:fill="BFBFBF"/>
            <w:noWrap/>
            <w:vAlign w:val="center"/>
          </w:tcPr>
          <w:p w:rsidR="00BD70C2" w:rsidRPr="003E1FF0" w:rsidRDefault="00BD70C2" w:rsidP="004A532C">
            <w:pPr>
              <w:rPr>
                <w:rFonts w:ascii="Times New Roman" w:eastAsia="Calibri" w:hAnsi="Times New Roman" w:cs="Times New Roman"/>
                <w:i/>
                <w:sz w:val="22"/>
                <w:szCs w:val="22"/>
              </w:rPr>
            </w:pPr>
          </w:p>
        </w:tc>
        <w:tc>
          <w:tcPr>
            <w:tcW w:w="336"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c>
          <w:tcPr>
            <w:tcW w:w="290" w:type="pct"/>
            <w:tcBorders>
              <w:bottom w:val="single" w:sz="4" w:space="0" w:color="auto"/>
            </w:tcBorders>
            <w:noWrap/>
            <w:vAlign w:val="center"/>
          </w:tcPr>
          <w:p w:rsidR="00BD70C2" w:rsidRPr="003E1FF0" w:rsidRDefault="00BD70C2" w:rsidP="004A532C">
            <w:pPr>
              <w:rPr>
                <w:rFonts w:ascii="Times New Roman" w:eastAsia="Calibri" w:hAnsi="Times New Roman" w:cs="Times New Roman"/>
                <w:i/>
                <w:sz w:val="22"/>
                <w:szCs w:val="22"/>
              </w:rPr>
            </w:pPr>
          </w:p>
        </w:tc>
      </w:tr>
    </w:tbl>
    <w:p w:rsidR="003E1FF0" w:rsidRDefault="003E1FF0" w:rsidP="009C5A82">
      <w:pPr>
        <w:spacing w:before="60" w:after="60" w:line="240" w:lineRule="atLeast"/>
        <w:jc w:val="both"/>
        <w:rPr>
          <w:rFonts w:ascii="Times New Roman" w:hAnsi="Times New Roman" w:cs="Times New Roman"/>
          <w:b/>
          <w:bCs/>
          <w:i/>
          <w:sz w:val="24"/>
          <w:szCs w:val="24"/>
        </w:rPr>
      </w:pPr>
    </w:p>
    <w:p w:rsidR="00BD70C2" w:rsidRPr="00212EEC" w:rsidRDefault="00BD70C2" w:rsidP="009C5A82">
      <w:pPr>
        <w:spacing w:before="60" w:after="60" w:line="240" w:lineRule="atLeast"/>
        <w:jc w:val="both"/>
        <w:rPr>
          <w:rFonts w:ascii="Times New Roman" w:hAnsi="Times New Roman" w:cs="Times New Roman"/>
          <w:b/>
          <w:bCs/>
          <w:i/>
          <w:sz w:val="24"/>
          <w:szCs w:val="24"/>
        </w:rPr>
      </w:pPr>
      <w:r w:rsidRPr="00212EEC">
        <w:rPr>
          <w:rFonts w:ascii="Times New Roman" w:hAnsi="Times New Roman" w:cs="Times New Roman"/>
          <w:b/>
          <w:bCs/>
          <w:i/>
          <w:sz w:val="24"/>
          <w:szCs w:val="24"/>
        </w:rPr>
        <w:t>1. Đối tượng áp dụng:</w:t>
      </w:r>
      <w:r w:rsidR="009C5A82">
        <w:rPr>
          <w:rFonts w:ascii="Times New Roman" w:hAnsi="Times New Roman" w:cs="Times New Roman"/>
          <w:b/>
          <w:bCs/>
          <w:i/>
          <w:sz w:val="24"/>
          <w:szCs w:val="24"/>
        </w:rPr>
        <w:t xml:space="preserve"> </w:t>
      </w:r>
      <w:r w:rsidRPr="00212EEC">
        <w:rPr>
          <w:rFonts w:ascii="Times New Roman" w:hAnsi="Times New Roman" w:cs="Times New Roman"/>
          <w:bCs/>
          <w:iCs/>
          <w:sz w:val="24"/>
          <w:szCs w:val="24"/>
        </w:rPr>
        <w:t>Các</w:t>
      </w:r>
      <w:r w:rsidR="00EF4301">
        <w:rPr>
          <w:rFonts w:ascii="Times New Roman" w:hAnsi="Times New Roman" w:cs="Times New Roman"/>
          <w:bCs/>
          <w:iCs/>
          <w:sz w:val="24"/>
          <w:szCs w:val="24"/>
        </w:rPr>
        <w:t xml:space="preserve"> </w:t>
      </w:r>
      <w:r w:rsidRPr="00212EEC">
        <w:rPr>
          <w:rFonts w:ascii="Times New Roman" w:hAnsi="Times New Roman" w:cs="Times New Roman"/>
          <w:sz w:val="24"/>
          <w:szCs w:val="24"/>
        </w:rPr>
        <w:t>tổ chức tín dụng</w:t>
      </w:r>
      <w:r w:rsidRPr="00212EEC">
        <w:rPr>
          <w:rFonts w:ascii="Times New Roman" w:hAnsi="Times New Roman" w:cs="Times New Roman"/>
          <w:bCs/>
          <w:iCs/>
          <w:sz w:val="24"/>
          <w:szCs w:val="24"/>
        </w:rPr>
        <w:t xml:space="preserve"> (trừ </w:t>
      </w:r>
      <w:r w:rsidR="00326B49">
        <w:rPr>
          <w:rFonts w:ascii="Times New Roman" w:hAnsi="Times New Roman" w:cs="Times New Roman"/>
          <w:bCs/>
          <w:iCs/>
          <w:sz w:val="24"/>
          <w:szCs w:val="24"/>
        </w:rPr>
        <w:t xml:space="preserve">Công ty tài chính, Công ty cho thuê tài chính, </w:t>
      </w:r>
      <w:r w:rsidRPr="00212EEC">
        <w:rPr>
          <w:rFonts w:ascii="Times New Roman" w:hAnsi="Times New Roman" w:cs="Times New Roman"/>
          <w:bCs/>
          <w:iCs/>
          <w:sz w:val="24"/>
          <w:szCs w:val="24"/>
        </w:rPr>
        <w:t>Quỹ tín dụng nhân dân).</w:t>
      </w:r>
    </w:p>
    <w:p w:rsidR="00BD70C2" w:rsidRPr="00212EEC" w:rsidRDefault="00BD70C2" w:rsidP="009C5A82">
      <w:pPr>
        <w:spacing w:before="60" w:after="60" w:line="240" w:lineRule="atLeast"/>
        <w:jc w:val="both"/>
        <w:rPr>
          <w:rFonts w:ascii="Times New Roman" w:hAnsi="Times New Roman" w:cs="Times New Roman"/>
          <w:b/>
          <w:bCs/>
          <w:i/>
          <w:sz w:val="24"/>
          <w:szCs w:val="24"/>
        </w:rPr>
      </w:pPr>
      <w:r w:rsidRPr="00212EEC">
        <w:rPr>
          <w:rFonts w:ascii="Times New Roman" w:hAnsi="Times New Roman" w:cs="Times New Roman"/>
          <w:b/>
          <w:bCs/>
          <w:i/>
          <w:sz w:val="24"/>
          <w:szCs w:val="24"/>
        </w:rPr>
        <w:t xml:space="preserve">2. Yêu cầu số liệu báo cáo: </w:t>
      </w:r>
      <w:r w:rsidRPr="00212EEC">
        <w:rPr>
          <w:rFonts w:ascii="Times New Roman" w:hAnsi="Times New Roman" w:cs="Times New Roman"/>
          <w:bCs/>
          <w:iCs/>
          <w:sz w:val="24"/>
          <w:szCs w:val="24"/>
        </w:rPr>
        <w:t xml:space="preserve">Trụ sở chính </w:t>
      </w:r>
      <w:r w:rsidRPr="00212EEC">
        <w:rPr>
          <w:rFonts w:ascii="Times New Roman" w:hAnsi="Times New Roman" w:cs="Times New Roman"/>
          <w:sz w:val="24"/>
          <w:szCs w:val="24"/>
        </w:rPr>
        <w:t>tổ chức tín dụng</w:t>
      </w:r>
      <w:r w:rsidRPr="00212EEC">
        <w:rPr>
          <w:rFonts w:ascii="Times New Roman" w:hAnsi="Times New Roman" w:cs="Times New Roman"/>
          <w:bCs/>
          <w:iCs/>
          <w:sz w:val="24"/>
          <w:szCs w:val="24"/>
        </w:rPr>
        <w:t xml:space="preserve"> 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
          <w:sz w:val="24"/>
          <w:szCs w:val="24"/>
        </w:rPr>
        <w:t>.</w:t>
      </w:r>
    </w:p>
    <w:p w:rsidR="00BD70C2" w:rsidRPr="00212EEC" w:rsidRDefault="00BD70C2" w:rsidP="009C5A82">
      <w:pPr>
        <w:spacing w:before="60" w:after="60" w:line="240" w:lineRule="atLeast"/>
        <w:jc w:val="both"/>
        <w:rPr>
          <w:rFonts w:ascii="Times New Roman" w:hAnsi="Times New Roman" w:cs="Times New Roman"/>
          <w:b/>
          <w:bCs/>
          <w:sz w:val="24"/>
          <w:szCs w:val="24"/>
        </w:rPr>
      </w:pPr>
      <w:r w:rsidRPr="00212EEC">
        <w:rPr>
          <w:rFonts w:ascii="Times New Roman" w:hAnsi="Times New Roman" w:cs="Times New Roman"/>
          <w:b/>
          <w:bCs/>
          <w:i/>
          <w:sz w:val="24"/>
          <w:szCs w:val="24"/>
        </w:rPr>
        <w:t>3. Đơn vị nhận và duyệt báo cáo:</w:t>
      </w:r>
      <w:r w:rsidR="00113CFD">
        <w:rPr>
          <w:rFonts w:ascii="Times New Roman" w:hAnsi="Times New Roman" w:cs="Times New Roman"/>
          <w:b/>
          <w:bCs/>
          <w:i/>
          <w:sz w:val="24"/>
          <w:szCs w:val="24"/>
        </w:rPr>
        <w:t xml:space="preserve"> </w:t>
      </w:r>
      <w:r w:rsidRPr="00212EEC">
        <w:rPr>
          <w:rFonts w:ascii="Times New Roman" w:hAnsi="Times New Roman" w:cs="Times New Roman"/>
          <w:bCs/>
          <w:sz w:val="24"/>
          <w:szCs w:val="24"/>
        </w:rPr>
        <w:t>Vụ Thanh toán.</w:t>
      </w:r>
    </w:p>
    <w:p w:rsidR="00BD70C2" w:rsidRPr="00212EEC" w:rsidRDefault="00BD70C2" w:rsidP="009C5A82">
      <w:pPr>
        <w:spacing w:before="60" w:after="60" w:line="240" w:lineRule="atLeast"/>
        <w:jc w:val="both"/>
        <w:rPr>
          <w:rFonts w:ascii="Times New Roman" w:hAnsi="Times New Roman" w:cs="Times New Roman"/>
          <w:b/>
          <w:bCs/>
          <w:sz w:val="24"/>
          <w:szCs w:val="24"/>
        </w:rPr>
      </w:pPr>
      <w:r w:rsidRPr="00212EEC">
        <w:rPr>
          <w:rFonts w:ascii="Times New Roman" w:hAnsi="Times New Roman" w:cs="Times New Roman"/>
          <w:b/>
          <w:bCs/>
          <w:i/>
          <w:sz w:val="24"/>
          <w:szCs w:val="24"/>
        </w:rPr>
        <w:t>4. Hướng dẫn lập báo cáo:</w:t>
      </w:r>
    </w:p>
    <w:p w:rsidR="00BD70C2" w:rsidRPr="00212EEC"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Thống kê các giao dịch về thanh toán nội địa của tổ chức tín dụng trong kỳ báo cáo, bao gồm thanh toán nội bộ các tổ chức tín dụng, thanh toán qua tổ chức tín dụng khác, thanh toán điện tử qua tổ chức tín dụng khác và thanh toán nội địa qua Hệ thống SWIFT.</w:t>
      </w:r>
    </w:p>
    <w:p w:rsidR="00BD70C2" w:rsidRPr="00212EEC"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lastRenderedPageBreak/>
        <w:t>- Chỉ tiêu 1: Giao dịch thanh toán nội bộ tổ chức tín dụng được hiểu là các giao dịch thanh toán giữa các khách hàng trong cùng một chi nhánh, hoặc các chi nhánh khác nhau, hoặc chuyển vốn giữa các chi nhánh của cùng một tổ chức tín dụng và được xử lý qua hệ thống thanh toán nội bộ của tổ chức tín dụng này. Hội sở của tổ chức tín dụng được coi như một chi nhánh (để tránh trùng lặp, chỉ thống kê các lệnh thanh toán gửi đi).</w:t>
      </w:r>
    </w:p>
    <w:p w:rsidR="00BD70C2" w:rsidRPr="008D31A2"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Chỉ tiêu 2: Giao dịch thanh toán qua tổ chức tín dụng khác được hiểu là </w:t>
      </w:r>
      <w:r w:rsidRPr="008D31A2">
        <w:rPr>
          <w:rFonts w:ascii="Times New Roman" w:hAnsi="Times New Roman" w:cs="Times New Roman"/>
          <w:sz w:val="24"/>
          <w:szCs w:val="24"/>
        </w:rPr>
        <w:t>toàn bộ các giao dịch thanh toán liên ngân hàng nội địa của tổ chức tín dụng  báo cáo với tổ chức tín dụng khác (VND và ngoại tệ), không bao gồm các giao dịch thanh toán điện tử chuyển đi/nhận về tổ chức tín dụng khác qua NHNN, các giao dịch Thanh toán điện tử qua tổ chức tín dụng khác - Nhóm chỉ tiêu 3, Thanh toán nội địa qua SWIFT - Nhóm chỉ tiêu 4.</w:t>
      </w:r>
    </w:p>
    <w:p w:rsidR="00BD70C2" w:rsidRPr="00212EEC" w:rsidRDefault="00BD70C2" w:rsidP="009C5A82">
      <w:pPr>
        <w:spacing w:before="60" w:after="60" w:line="240" w:lineRule="atLeast"/>
        <w:jc w:val="both"/>
        <w:rPr>
          <w:rFonts w:ascii="Times New Roman" w:hAnsi="Times New Roman" w:cs="Times New Roman"/>
          <w:sz w:val="24"/>
          <w:szCs w:val="24"/>
        </w:rPr>
      </w:pPr>
      <w:r w:rsidRPr="008D31A2">
        <w:rPr>
          <w:rFonts w:ascii="Times New Roman" w:hAnsi="Times New Roman" w:cs="Times New Roman"/>
          <w:sz w:val="24"/>
          <w:szCs w:val="24"/>
        </w:rPr>
        <w:t>- Chỉ tiêu 3:Thanh toán điện tử qua tổ chức tín dụng khác được hiểu là các giao dịch thanh toán điện tử chuyển đi/nhận về của tổ chức tín dụng báo cáo thực hiện thông qua kết nối trực tiếp với tổ chức tín dụng khác (sử dụng phần mềm, thiết bị,...) trên cơ sở hợp đồng, thỏa thuận hoặc mở tài khoản (tài khoản của tổ chức tín dụng báo cáo mở tại tổ chức tín dụng đối tác hoặc tài</w:t>
      </w:r>
      <w:r w:rsidRPr="00212EEC">
        <w:rPr>
          <w:rFonts w:ascii="Times New Roman" w:hAnsi="Times New Roman" w:cs="Times New Roman"/>
          <w:sz w:val="24"/>
          <w:szCs w:val="24"/>
        </w:rPr>
        <w:t xml:space="preserve"> khoản của tổ chức tín dụng đối tác mở tại tổ chức tín dụng báo cáo); không bao gồm các giao dịch thanh toán điện tử chuyển đi/nhận về tổ chức tín dụng khác qua NHNN, giao dịch thanh toán nội địa qua Hệ thống SWIFT.</w:t>
      </w:r>
    </w:p>
    <w:p w:rsidR="00BD70C2" w:rsidRPr="00212EEC"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4: Thanh toán nội địa qua Hệ thống SWIFT được hiểu là giao dịch của tổ chức tín dụng báo cáo được chuyển qua hệ thống SWIFT có mã quốc gia của người yêu cầu (giao dịch đến) và người thụ hưởng (giao dịch đi) là Việt Nam.</w:t>
      </w:r>
    </w:p>
    <w:p w:rsidR="00BD70C2" w:rsidRPr="00212EEC"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Đối với mỗi hệ thống than</w:t>
      </w:r>
      <w:r w:rsidR="0013505D" w:rsidRPr="00212EEC">
        <w:rPr>
          <w:rFonts w:ascii="Times New Roman" w:hAnsi="Times New Roman" w:cs="Times New Roman"/>
          <w:sz w:val="24"/>
          <w:szCs w:val="24"/>
        </w:rPr>
        <w:t>h toán, giao dịch cho bản thân t</w:t>
      </w:r>
      <w:r w:rsidRPr="00212EEC">
        <w:rPr>
          <w:rFonts w:ascii="Times New Roman" w:hAnsi="Times New Roman" w:cs="Times New Roman"/>
          <w:sz w:val="24"/>
          <w:szCs w:val="24"/>
        </w:rPr>
        <w:t>ổ chức tín dụng được hiểu là các giao dịch thanh toán được thực hiện cho các nhu cầu bản thân của tổ chức tín dụng đó như thanh toán dịch vụ hàng hóa của bản thân tổ chức tín dụng, giao dịch thanh toán giữa chi nhánh và hội sở của các tổ chức tín dụng. Ngoài ra nhu cầu của khách hàng sẽ được tách riêng ra thành các nhóm: khách hàng là cá nhân, khách hàng là doanh nghiệp, khách hàng là tổ chức tín dụng và Đối tượngkhác (tất cả các đối tượng khác không thuộc các nhóm ở trên).</w:t>
      </w:r>
    </w:p>
    <w:p w:rsidR="00BD70C2" w:rsidRPr="00212EEC"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Thống kê theo loại tiền VND và các loại ngoại tệ quy đổi ra VND theo hướng dẫn tại Phần 1 Phụ lục 2 Thông tư này.</w:t>
      </w:r>
    </w:p>
    <w:p w:rsidR="00BD70C2" w:rsidRPr="00212EEC"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Từ cột (1) đến cột (4): Số lượng (theo món) và tổng giá trị các giao dịch thanh toán chuyển tiền đến và chuyển tiền đi bằng VND đối với các giao dịch thanh toán:</w:t>
      </w:r>
    </w:p>
    <w:p w:rsidR="00BD70C2" w:rsidRPr="008D31A2" w:rsidRDefault="00BD70C2" w:rsidP="009C5A8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Từ cột (5) đến cột (8): Số lượng (theo món) và tổng giá trị</w:t>
      </w:r>
      <w:r w:rsidR="00EF4301">
        <w:rPr>
          <w:rFonts w:ascii="Times New Roman" w:hAnsi="Times New Roman" w:cs="Times New Roman"/>
          <w:sz w:val="24"/>
          <w:szCs w:val="24"/>
        </w:rPr>
        <w:t xml:space="preserve"> </w:t>
      </w:r>
      <w:r w:rsidRPr="00212EEC">
        <w:rPr>
          <w:rFonts w:ascii="Times New Roman" w:hAnsi="Times New Roman" w:cs="Times New Roman"/>
          <w:sz w:val="24"/>
          <w:szCs w:val="24"/>
        </w:rPr>
        <w:t xml:space="preserve">quy đổi VND của các giao dịch thanh toán chuyển tiền đến và chuyển tiền đi bằng </w:t>
      </w:r>
      <w:r w:rsidRPr="008D31A2">
        <w:rPr>
          <w:rFonts w:ascii="Times New Roman" w:hAnsi="Times New Roman" w:cs="Times New Roman"/>
          <w:sz w:val="24"/>
          <w:szCs w:val="24"/>
        </w:rPr>
        <w:t>ngoại tệ đối với các giao dịch thanh toán.</w:t>
      </w:r>
    </w:p>
    <w:p w:rsidR="00B1733A" w:rsidRPr="008D31A2" w:rsidRDefault="00BD70C2" w:rsidP="009C5A82">
      <w:pPr>
        <w:spacing w:before="60" w:after="60" w:line="240" w:lineRule="atLeast"/>
        <w:contextualSpacing/>
        <w:jc w:val="both"/>
        <w:rPr>
          <w:rFonts w:ascii="Times New Roman" w:hAnsi="Times New Roman" w:cs="Times New Roman"/>
          <w:sz w:val="24"/>
          <w:szCs w:val="24"/>
          <w:lang w:val="fr-FR"/>
        </w:rPr>
      </w:pPr>
      <w:r w:rsidRPr="008D31A2">
        <w:rPr>
          <w:rFonts w:ascii="Times New Roman" w:hAnsi="Times New Roman" w:cs="Times New Roman"/>
          <w:b/>
          <w:bCs/>
          <w:i/>
          <w:sz w:val="24"/>
          <w:szCs w:val="24"/>
          <w:u w:val="single"/>
          <w:lang w:val="fr-FR"/>
        </w:rPr>
        <w:t>Ghi chú</w:t>
      </w:r>
      <w:r w:rsidRPr="008D31A2">
        <w:rPr>
          <w:rFonts w:ascii="Times New Roman" w:hAnsi="Times New Roman" w:cs="Times New Roman"/>
          <w:b/>
          <w:bCs/>
          <w:sz w:val="24"/>
          <w:szCs w:val="24"/>
          <w:u w:val="single"/>
          <w:lang w:val="fr-FR"/>
        </w:rPr>
        <w:t>:</w:t>
      </w:r>
      <w:r w:rsidRPr="008D31A2">
        <w:rPr>
          <w:rFonts w:ascii="Times New Roman" w:hAnsi="Times New Roman" w:cs="Times New Roman"/>
          <w:sz w:val="24"/>
          <w:szCs w:val="24"/>
          <w:lang w:val="fr-FR"/>
        </w:rPr>
        <w:t>Tổ chức tín dụng không điền số liệu vào các ô màu xám.</w:t>
      </w:r>
    </w:p>
    <w:p w:rsidR="00B1733A" w:rsidRPr="008D31A2" w:rsidRDefault="00B1733A">
      <w:pPr>
        <w:rPr>
          <w:rFonts w:ascii="Times New Roman" w:hAnsi="Times New Roman" w:cs="Times New Roman"/>
          <w:sz w:val="24"/>
          <w:szCs w:val="24"/>
          <w:lang w:val="fr-FR"/>
        </w:rPr>
      </w:pPr>
      <w:r w:rsidRPr="008D31A2">
        <w:rPr>
          <w:rFonts w:ascii="Times New Roman" w:hAnsi="Times New Roman" w:cs="Times New Roman"/>
          <w:sz w:val="24"/>
          <w:szCs w:val="24"/>
          <w:lang w:val="fr-FR"/>
        </w:rPr>
        <w:br w:type="page"/>
      </w:r>
    </w:p>
    <w:p w:rsidR="00B1733A" w:rsidRPr="00212EEC" w:rsidRDefault="00B1733A" w:rsidP="00B1733A">
      <w:pPr>
        <w:spacing w:before="60" w:after="60" w:line="240" w:lineRule="atLeast"/>
        <w:contextualSpacing/>
        <w:jc w:val="both"/>
        <w:rPr>
          <w:lang w:val="es-NI"/>
        </w:rPr>
        <w:sectPr w:rsidR="00B1733A" w:rsidRPr="00212EEC" w:rsidSect="004A532C">
          <w:pgSz w:w="16834" w:h="11909" w:orient="landscape" w:code="9"/>
          <w:pgMar w:top="1411" w:right="1411" w:bottom="1138" w:left="1138" w:header="720" w:footer="720" w:gutter="0"/>
          <w:cols w:space="720"/>
          <w:docGrid w:linePitch="360"/>
        </w:sectPr>
      </w:pPr>
    </w:p>
    <w:p w:rsidR="00B1733A" w:rsidRPr="00212EEC" w:rsidRDefault="00326B49" w:rsidP="00B1733A">
      <w:pPr>
        <w:tabs>
          <w:tab w:val="left" w:pos="284"/>
        </w:tabs>
        <w:ind w:left="-284"/>
        <w:rPr>
          <w:rFonts w:ascii="Times New Roman" w:hAnsi="Times New Roman" w:cs="Times New Roman"/>
          <w:b/>
          <w:bCs/>
          <w:sz w:val="24"/>
          <w:szCs w:val="24"/>
        </w:rPr>
      </w:pPr>
      <w:r>
        <w:rPr>
          <w:rFonts w:ascii="Times New Roman" w:hAnsi="Times New Roman" w:cs="Times New Roman"/>
          <w:b/>
          <w:sz w:val="24"/>
          <w:szCs w:val="24"/>
        </w:rPr>
        <w:lastRenderedPageBreak/>
        <w:t xml:space="preserve">     </w:t>
      </w:r>
      <w:r w:rsidR="00B1733A" w:rsidRPr="00212EEC">
        <w:rPr>
          <w:rFonts w:ascii="Times New Roman" w:hAnsi="Times New Roman" w:cs="Times New Roman"/>
          <w:b/>
          <w:sz w:val="24"/>
          <w:szCs w:val="24"/>
        </w:rPr>
        <w:t>Đơn vị báo cáo:…</w:t>
      </w:r>
      <w:r w:rsidR="00DA62EF" w:rsidRPr="00212EEC">
        <w:rPr>
          <w:rFonts w:ascii="Times New Roman" w:hAnsi="Times New Roman" w:cs="Times New Roman"/>
          <w:b/>
          <w:bCs/>
          <w:sz w:val="24"/>
          <w:szCs w:val="24"/>
        </w:rPr>
        <w:tab/>
      </w:r>
      <w:r w:rsidR="00DA62EF" w:rsidRPr="00212EEC">
        <w:rPr>
          <w:rFonts w:ascii="Times New Roman" w:hAnsi="Times New Roman" w:cs="Times New Roman"/>
          <w:b/>
          <w:bCs/>
          <w:sz w:val="24"/>
          <w:szCs w:val="24"/>
        </w:rPr>
        <w:tab/>
      </w:r>
      <w:r w:rsidR="00DA62EF" w:rsidRPr="00212EEC">
        <w:rPr>
          <w:rFonts w:ascii="Times New Roman" w:hAnsi="Times New Roman" w:cs="Times New Roman"/>
          <w:b/>
          <w:bCs/>
          <w:sz w:val="24"/>
          <w:szCs w:val="24"/>
        </w:rPr>
        <w:tab/>
      </w:r>
      <w:r w:rsidR="00DA62EF" w:rsidRPr="00212EEC">
        <w:rPr>
          <w:rFonts w:ascii="Times New Roman" w:hAnsi="Times New Roman" w:cs="Times New Roman"/>
          <w:b/>
          <w:bCs/>
          <w:sz w:val="24"/>
          <w:szCs w:val="24"/>
        </w:rPr>
        <w:tab/>
      </w:r>
      <w:r w:rsidR="00DA62EF" w:rsidRPr="00212EEC">
        <w:rPr>
          <w:rFonts w:ascii="Times New Roman" w:hAnsi="Times New Roman" w:cs="Times New Roman"/>
          <w:b/>
          <w:bCs/>
          <w:sz w:val="24"/>
          <w:szCs w:val="24"/>
        </w:rPr>
        <w:tab/>
      </w:r>
      <w:r w:rsidR="00DA62EF" w:rsidRPr="00212EEC">
        <w:rPr>
          <w:rFonts w:ascii="Times New Roman" w:hAnsi="Times New Roman" w:cs="Times New Roman"/>
          <w:b/>
          <w:bCs/>
          <w:sz w:val="24"/>
          <w:szCs w:val="24"/>
        </w:rPr>
        <w:tab/>
      </w:r>
      <w:r w:rsidR="00DA62EF" w:rsidRPr="00212EEC">
        <w:rPr>
          <w:rFonts w:ascii="Times New Roman" w:hAnsi="Times New Roman" w:cs="Times New Roman"/>
          <w:b/>
          <w:bCs/>
          <w:sz w:val="24"/>
          <w:szCs w:val="24"/>
        </w:rPr>
        <w:tab/>
      </w:r>
      <w:r w:rsidR="00DA62EF" w:rsidRPr="00212EEC">
        <w:rPr>
          <w:rFonts w:ascii="Times New Roman" w:hAnsi="Times New Roman" w:cs="Times New Roman"/>
          <w:b/>
          <w:bCs/>
          <w:sz w:val="24"/>
          <w:szCs w:val="24"/>
        </w:rPr>
        <w:tab/>
      </w:r>
      <w:r>
        <w:rPr>
          <w:rFonts w:ascii="Times New Roman" w:hAnsi="Times New Roman" w:cs="Times New Roman"/>
          <w:b/>
          <w:bCs/>
          <w:sz w:val="24"/>
          <w:szCs w:val="24"/>
        </w:rPr>
        <w:t xml:space="preserve">        </w:t>
      </w:r>
      <w:r w:rsidR="00B1733A" w:rsidRPr="00212EEC">
        <w:rPr>
          <w:rFonts w:ascii="Times New Roman" w:hAnsi="Times New Roman" w:cs="Times New Roman"/>
          <w:b/>
          <w:bCs/>
          <w:sz w:val="24"/>
          <w:szCs w:val="24"/>
        </w:rPr>
        <w:t>Biểu số 053-TT</w:t>
      </w:r>
    </w:p>
    <w:p w:rsidR="009C5A82" w:rsidRDefault="009C5A82" w:rsidP="00B1733A">
      <w:pPr>
        <w:tabs>
          <w:tab w:val="left" w:pos="284"/>
        </w:tabs>
        <w:spacing w:before="240"/>
        <w:jc w:val="center"/>
        <w:rPr>
          <w:rFonts w:ascii="Times New Roman" w:hAnsi="Times New Roman" w:cs="Times New Roman"/>
          <w:b/>
          <w:bCs/>
          <w:sz w:val="24"/>
          <w:szCs w:val="24"/>
        </w:rPr>
      </w:pPr>
    </w:p>
    <w:p w:rsidR="00B1733A" w:rsidRPr="00212EEC" w:rsidRDefault="00B1733A" w:rsidP="009C5A82">
      <w:pPr>
        <w:tabs>
          <w:tab w:val="left" w:pos="284"/>
        </w:tabs>
        <w:jc w:val="center"/>
        <w:rPr>
          <w:rFonts w:ascii="Times New Roman" w:hAnsi="Times New Roman" w:cs="Times New Roman"/>
          <w:b/>
          <w:bCs/>
          <w:sz w:val="24"/>
          <w:szCs w:val="24"/>
        </w:rPr>
      </w:pPr>
      <w:r w:rsidRPr="00212EEC">
        <w:rPr>
          <w:rFonts w:ascii="Times New Roman" w:hAnsi="Times New Roman" w:cs="Times New Roman"/>
          <w:b/>
          <w:bCs/>
          <w:sz w:val="24"/>
          <w:szCs w:val="24"/>
        </w:rPr>
        <w:t>BÁO CÁO GIAO DỊCH THANH TOÁN NỘI ĐỊA PHÂN THEO PHƯƠNG TIỆN THANH TOÁN, PHƯƠNG THỨC XỬ LÝ VÀ CÁC KÊNH GIAO DỊCH THANH TOÁN</w:t>
      </w:r>
    </w:p>
    <w:p w:rsidR="00B1733A" w:rsidRPr="00212EEC" w:rsidRDefault="00B1733A" w:rsidP="009C5A82">
      <w:pPr>
        <w:tabs>
          <w:tab w:val="left" w:pos="284"/>
        </w:tabs>
        <w:jc w:val="center"/>
        <w:rPr>
          <w:rFonts w:ascii="Times New Roman" w:hAnsi="Times New Roman" w:cs="Times New Roman"/>
          <w:i/>
          <w:iCs/>
          <w:sz w:val="24"/>
          <w:szCs w:val="24"/>
        </w:rPr>
      </w:pPr>
      <w:r w:rsidRPr="00212EEC">
        <w:rPr>
          <w:rFonts w:ascii="Times New Roman" w:hAnsi="Times New Roman" w:cs="Times New Roman"/>
          <w:i/>
          <w:sz w:val="24"/>
          <w:szCs w:val="24"/>
        </w:rPr>
        <w:t>(Tháng</w:t>
      </w:r>
      <w:r w:rsidR="003E1FF0">
        <w:rPr>
          <w:rFonts w:ascii="Times New Roman" w:hAnsi="Times New Roman" w:cs="Times New Roman"/>
          <w:i/>
          <w:sz w:val="24"/>
          <w:szCs w:val="24"/>
        </w:rPr>
        <w:t>…</w:t>
      </w:r>
      <w:r w:rsidRPr="00212EEC">
        <w:rPr>
          <w:rFonts w:ascii="Times New Roman" w:hAnsi="Times New Roman" w:cs="Times New Roman"/>
          <w:i/>
          <w:sz w:val="24"/>
          <w:szCs w:val="24"/>
        </w:rPr>
        <w:t>…năm</w:t>
      </w:r>
      <w:r w:rsidR="003E1FF0">
        <w:rPr>
          <w:rFonts w:ascii="Times New Roman" w:hAnsi="Times New Roman" w:cs="Times New Roman"/>
          <w:i/>
          <w:sz w:val="24"/>
          <w:szCs w:val="24"/>
        </w:rPr>
        <w:t>…</w:t>
      </w:r>
      <w:r w:rsidRPr="00212EEC">
        <w:rPr>
          <w:rFonts w:ascii="Times New Roman" w:hAnsi="Times New Roman" w:cs="Times New Roman"/>
          <w:i/>
          <w:sz w:val="24"/>
          <w:szCs w:val="24"/>
        </w:rPr>
        <w:t>…)</w:t>
      </w:r>
    </w:p>
    <w:p w:rsidR="000A1882" w:rsidRDefault="00B1733A" w:rsidP="000A1882">
      <w:pPr>
        <w:tabs>
          <w:tab w:val="left" w:pos="284"/>
        </w:tabs>
        <w:spacing w:before="240"/>
        <w:jc w:val="right"/>
        <w:rPr>
          <w:rFonts w:ascii="Times New Roman" w:hAnsi="Times New Roman" w:cs="Times New Roman"/>
          <w:sz w:val="24"/>
          <w:szCs w:val="24"/>
        </w:rPr>
      </w:pPr>
      <w:r w:rsidRPr="00212EEC">
        <w:rPr>
          <w:rFonts w:ascii="Times New Roman" w:hAnsi="Times New Roman" w:cs="Times New Roman"/>
          <w:i/>
          <w:iCs/>
          <w:sz w:val="24"/>
          <w:szCs w:val="24"/>
        </w:rPr>
        <w:t>Đơn vị tính: Món/Triệu VND</w:t>
      </w:r>
    </w:p>
    <w:tbl>
      <w:tblPr>
        <w:tblW w:w="5000" w:type="pct"/>
        <w:tblLayout w:type="fixed"/>
        <w:tblLook w:val="04A0" w:firstRow="1" w:lastRow="0" w:firstColumn="1" w:lastColumn="0" w:noHBand="0" w:noVBand="1"/>
      </w:tblPr>
      <w:tblGrid>
        <w:gridCol w:w="1042"/>
        <w:gridCol w:w="6122"/>
        <w:gridCol w:w="1245"/>
        <w:gridCol w:w="941"/>
      </w:tblGrid>
      <w:tr w:rsidR="000A1882" w:rsidRPr="000A1882" w:rsidTr="00D56CAC">
        <w:trPr>
          <w:trHeight w:val="340"/>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STT</w:t>
            </w:r>
          </w:p>
        </w:tc>
        <w:tc>
          <w:tcPr>
            <w:tcW w:w="3274" w:type="pct"/>
            <w:tcBorders>
              <w:top w:val="single" w:sz="4" w:space="0" w:color="auto"/>
              <w:left w:val="nil"/>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Tên chỉ tiêu</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 xml:space="preserve">Số lượng </w:t>
            </w:r>
          </w:p>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giao dịch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Giá trị</w:t>
            </w: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b/>
                <w:bCs/>
                <w:sz w:val="24"/>
                <w:szCs w:val="24"/>
              </w:rPr>
            </w:pP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rPr>
                <w:rFonts w:ascii="Times New Roman" w:hAnsi="Times New Roman" w:cs="Times New Roman"/>
                <w:b/>
                <w:bCs/>
                <w:sz w:val="24"/>
                <w:szCs w:val="24"/>
              </w:rPr>
            </w:pP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bCs/>
                <w:i/>
                <w:sz w:val="24"/>
                <w:szCs w:val="24"/>
              </w:rPr>
            </w:pPr>
            <w:r w:rsidRPr="000A1882">
              <w:rPr>
                <w:rFonts w:ascii="Times New Roman" w:hAnsi="Times New Roman" w:cs="Times New Roman"/>
                <w:bCs/>
                <w:i/>
                <w:sz w:val="24"/>
                <w:szCs w:val="24"/>
              </w:rPr>
              <w:t>(1)</w:t>
            </w: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bCs/>
                <w:i/>
                <w:sz w:val="24"/>
                <w:szCs w:val="24"/>
              </w:rPr>
            </w:pPr>
            <w:r w:rsidRPr="000A1882">
              <w:rPr>
                <w:rFonts w:ascii="Times New Roman" w:hAnsi="Times New Roman" w:cs="Times New Roman"/>
                <w:bCs/>
                <w:i/>
                <w:sz w:val="24"/>
                <w:szCs w:val="24"/>
              </w:rPr>
              <w:t>(2)</w:t>
            </w: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1</w:t>
            </w:r>
          </w:p>
        </w:tc>
        <w:tc>
          <w:tcPr>
            <w:tcW w:w="3274"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both"/>
              <w:rPr>
                <w:rFonts w:ascii="Times New Roman" w:hAnsi="Times New Roman" w:cs="Times New Roman"/>
                <w:b/>
                <w:bCs/>
                <w:sz w:val="24"/>
                <w:szCs w:val="24"/>
              </w:rPr>
            </w:pPr>
            <w:r w:rsidRPr="000A1882">
              <w:rPr>
                <w:rFonts w:ascii="Times New Roman" w:hAnsi="Times New Roman" w:cs="Times New Roman"/>
                <w:b/>
                <w:bCs/>
                <w:sz w:val="24"/>
                <w:szCs w:val="24"/>
              </w:rPr>
              <w:t>Giao dịch thanh toán phân theo phương tiện thanh toán = (</w:t>
            </w:r>
            <w:r w:rsidRPr="000A1882">
              <w:rPr>
                <w:rFonts w:ascii="Times New Roman" w:hAnsi="Times New Roman" w:cs="Times New Roman"/>
                <w:sz w:val="24"/>
                <w:szCs w:val="24"/>
              </w:rPr>
              <w:t>1.1)+(1.2)+(1.3)+(1.4)+(1.5)</w:t>
            </w:r>
          </w:p>
        </w:tc>
        <w:tc>
          <w:tcPr>
            <w:tcW w:w="666"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rPr>
                <w:rFonts w:ascii="Times New Roman" w:hAnsi="Times New Roman" w:cs="Times New Roman"/>
                <w:sz w:val="24"/>
                <w:szCs w:val="24"/>
              </w:rPr>
            </w:pPr>
            <w:r w:rsidRPr="000A1882">
              <w:rPr>
                <w:rFonts w:ascii="Times New Roman" w:hAnsi="Times New Roman" w:cs="Times New Roman"/>
                <w:sz w:val="24"/>
                <w:szCs w:val="24"/>
              </w:rPr>
              <w:t> </w:t>
            </w: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sz w:val="24"/>
                <w:szCs w:val="24"/>
              </w:rPr>
            </w:pPr>
            <w:r w:rsidRPr="000A1882">
              <w:rPr>
                <w:rFonts w:ascii="Times New Roman" w:hAnsi="Times New Roman" w:cs="Times New Roman"/>
                <w:sz w:val="24"/>
                <w:szCs w:val="24"/>
              </w:rPr>
              <w:t> </w:t>
            </w: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1.1</w:t>
            </w:r>
          </w:p>
        </w:tc>
        <w:tc>
          <w:tcPr>
            <w:tcW w:w="3274"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Séc</w:t>
            </w:r>
          </w:p>
        </w:tc>
        <w:tc>
          <w:tcPr>
            <w:tcW w:w="666"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1.2</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Thẻ = (1.2.1)+(1.2.2)</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b/>
                <w:i/>
                <w:sz w:val="24"/>
                <w:szCs w:val="24"/>
              </w:rPr>
            </w:pPr>
            <w:r w:rsidRPr="000A1882">
              <w:rPr>
                <w:rFonts w:ascii="Times New Roman" w:hAnsi="Times New Roman" w:cs="Times New Roman"/>
                <w:b/>
                <w:i/>
                <w:sz w:val="24"/>
                <w:szCs w:val="24"/>
              </w:rPr>
              <w:t>1.2.1</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rPr>
                <w:rFonts w:ascii="Times New Roman" w:hAnsi="Times New Roman" w:cs="Times New Roman"/>
                <w:b/>
                <w:bCs/>
                <w:i/>
                <w:sz w:val="24"/>
                <w:szCs w:val="24"/>
              </w:rPr>
            </w:pPr>
            <w:r w:rsidRPr="000A1882">
              <w:rPr>
                <w:rFonts w:ascii="Times New Roman" w:hAnsi="Times New Roman" w:cs="Times New Roman"/>
                <w:b/>
                <w:bCs/>
                <w:i/>
                <w:sz w:val="24"/>
                <w:szCs w:val="24"/>
              </w:rPr>
              <w:t>Thẻ nội địa = (1.2.1.1)+(1.2.1.2)+(1.2.1.3)+(1.2.1.4)+ (1.2.1.5)</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b/>
                <w:i/>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b/>
                <w:i/>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1.2.1.1</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Thẻ ghi nợ nội địa</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1.2.1.2</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Thẻ tín dụng nội địa</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1.2.1.3</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Thẻ trả trước nội địa định danh</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1.2.1.4</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Thẻ trả trước nội địa vô danh</w:t>
            </w:r>
          </w:p>
        </w:tc>
        <w:tc>
          <w:tcPr>
            <w:tcW w:w="666"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1.2.1.5</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Các loại thẻ nội địa khác</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b/>
                <w:i/>
                <w:sz w:val="24"/>
                <w:szCs w:val="24"/>
              </w:rPr>
            </w:pPr>
            <w:r w:rsidRPr="000A1882">
              <w:rPr>
                <w:rFonts w:ascii="Times New Roman" w:hAnsi="Times New Roman" w:cs="Times New Roman"/>
                <w:b/>
                <w:i/>
                <w:sz w:val="24"/>
                <w:szCs w:val="24"/>
              </w:rPr>
              <w:t>1.2.2</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b/>
                <w:bCs/>
                <w:i/>
                <w:sz w:val="24"/>
                <w:szCs w:val="24"/>
              </w:rPr>
            </w:pPr>
            <w:r w:rsidRPr="000A1882">
              <w:rPr>
                <w:rFonts w:ascii="Times New Roman" w:hAnsi="Times New Roman" w:cs="Times New Roman"/>
                <w:b/>
                <w:bCs/>
                <w:i/>
                <w:sz w:val="24"/>
                <w:szCs w:val="24"/>
              </w:rPr>
              <w:t>Thẻ quốc tế do TCTD trong nước phát hành = (1.2.2.1)+ (1.2.2.2)+(1.2.2.3)+(1.2.2.4)+(1.2.2.5)</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i/>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i/>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1.2.2.1</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 xml:space="preserve">Thẻ ghi nợ quốc tế </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1.2.2.2</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 xml:space="preserve">Thẻ tín dụng quốc tế </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1.2.2.3</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Thẻ trả trước quốc tế định danh</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1.2.2.4</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Thẻ trả trước quốc tế vô danh</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i/>
                <w:iCs/>
                <w:sz w:val="24"/>
                <w:szCs w:val="24"/>
              </w:rPr>
            </w:pPr>
            <w:r w:rsidRPr="000A1882">
              <w:rPr>
                <w:rFonts w:ascii="Times New Roman" w:hAnsi="Times New Roman" w:cs="Times New Roman"/>
                <w:i/>
                <w:iCs/>
                <w:sz w:val="24"/>
                <w:szCs w:val="24"/>
              </w:rPr>
              <w:t>1.2.2.5</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i/>
                <w:iCs/>
                <w:sz w:val="24"/>
                <w:szCs w:val="24"/>
              </w:rPr>
            </w:pPr>
            <w:r w:rsidRPr="000A1882">
              <w:rPr>
                <w:rFonts w:ascii="Times New Roman" w:hAnsi="Times New Roman" w:cs="Times New Roman"/>
                <w:i/>
                <w:iCs/>
                <w:sz w:val="24"/>
                <w:szCs w:val="24"/>
              </w:rPr>
              <w:t>Các loại thẻ quốc tế khác</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1.3</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Lệnh chi, ủy nhiệm chi</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1.4</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Nhờ thu, ủy nhiệm thu</w:t>
            </w:r>
          </w:p>
        </w:tc>
        <w:tc>
          <w:tcPr>
            <w:tcW w:w="666"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1.5</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Phương tiện thanh toán khác</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2</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b/>
                <w:bCs/>
                <w:sz w:val="24"/>
                <w:szCs w:val="24"/>
              </w:rPr>
            </w:pPr>
            <w:r w:rsidRPr="000A1882">
              <w:rPr>
                <w:rFonts w:ascii="Times New Roman" w:hAnsi="Times New Roman" w:cs="Times New Roman"/>
                <w:b/>
                <w:bCs/>
                <w:sz w:val="24"/>
                <w:szCs w:val="24"/>
              </w:rPr>
              <w:t>Giao dịch thanh toán phân theo Phương thức xử lý = (2.1) +(2.2)</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2.1</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Lệnh dạng chứng từ điện tử</w:t>
            </w:r>
          </w:p>
        </w:tc>
        <w:tc>
          <w:tcPr>
            <w:tcW w:w="666"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2.2</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Lệnh dạng chứng từ giấy</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b/>
                <w:bCs/>
                <w:sz w:val="24"/>
                <w:szCs w:val="24"/>
              </w:rPr>
            </w:pPr>
            <w:r w:rsidRPr="000A1882">
              <w:rPr>
                <w:rFonts w:ascii="Times New Roman" w:hAnsi="Times New Roman" w:cs="Times New Roman"/>
                <w:b/>
                <w:bCs/>
                <w:sz w:val="24"/>
                <w:szCs w:val="24"/>
              </w:rPr>
              <w:t>3</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b/>
                <w:bCs/>
                <w:sz w:val="24"/>
                <w:szCs w:val="24"/>
              </w:rPr>
            </w:pPr>
            <w:r w:rsidRPr="000A1882">
              <w:rPr>
                <w:rFonts w:ascii="Times New Roman" w:hAnsi="Times New Roman" w:cs="Times New Roman"/>
                <w:b/>
                <w:bCs/>
                <w:sz w:val="24"/>
                <w:szCs w:val="24"/>
              </w:rPr>
              <w:t>Giao dịch thanh toán phân theo các kênh giao dịch thanh toán = (3.1) + …. + (3.6)</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3.1</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Giao dịch qua Internet Banking</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3.2</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Giao dịch qua Mobile Banking</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3.2.1</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Trong đó: Giao dịch qua QR Code</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3.3</w:t>
            </w:r>
          </w:p>
        </w:tc>
        <w:tc>
          <w:tcPr>
            <w:tcW w:w="3274" w:type="pct"/>
            <w:tcBorders>
              <w:top w:val="nil"/>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Giao dịch qua ATM</w:t>
            </w:r>
          </w:p>
        </w:tc>
        <w:tc>
          <w:tcPr>
            <w:tcW w:w="666"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c>
          <w:tcPr>
            <w:tcW w:w="503" w:type="pct"/>
            <w:tcBorders>
              <w:top w:val="nil"/>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3.4</w:t>
            </w:r>
          </w:p>
        </w:tc>
        <w:tc>
          <w:tcPr>
            <w:tcW w:w="3274" w:type="pct"/>
            <w:tcBorders>
              <w:top w:val="single" w:sz="4" w:space="0" w:color="auto"/>
              <w:left w:val="nil"/>
              <w:bottom w:val="single" w:sz="4" w:space="0" w:color="auto"/>
              <w:right w:val="single" w:sz="4" w:space="0" w:color="auto"/>
            </w:tcBorders>
            <w:shd w:val="clear" w:color="auto" w:fill="auto"/>
            <w:vAlign w:val="center"/>
            <w:hideMark/>
          </w:tcPr>
          <w:p w:rsidR="000A1882" w:rsidRPr="000A1882" w:rsidRDefault="000A1882" w:rsidP="00D56CAC">
            <w:pPr>
              <w:jc w:val="both"/>
              <w:rPr>
                <w:rFonts w:ascii="Times New Roman" w:hAnsi="Times New Roman" w:cs="Times New Roman"/>
                <w:sz w:val="24"/>
                <w:szCs w:val="24"/>
                <w:lang w:val="fr-FR"/>
              </w:rPr>
            </w:pPr>
            <w:r w:rsidRPr="000A1882">
              <w:rPr>
                <w:rFonts w:ascii="Times New Roman" w:hAnsi="Times New Roman" w:cs="Times New Roman"/>
                <w:sz w:val="24"/>
                <w:szCs w:val="24"/>
                <w:lang w:val="fr-FR"/>
              </w:rPr>
              <w:t>- Giao dịch qua POS/EFTPOS/EDC</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lang w:val="fr-FR"/>
              </w:rPr>
            </w:pP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0A1882" w:rsidRPr="000A1882" w:rsidRDefault="000A1882" w:rsidP="00D56CAC">
            <w:pPr>
              <w:jc w:val="center"/>
              <w:rPr>
                <w:rFonts w:ascii="Times New Roman" w:hAnsi="Times New Roman" w:cs="Times New Roman"/>
                <w:sz w:val="24"/>
                <w:szCs w:val="24"/>
                <w:lang w:val="fr-FR"/>
              </w:rPr>
            </w:pPr>
          </w:p>
        </w:tc>
      </w:tr>
      <w:tr w:rsidR="000A1882" w:rsidRPr="000A1882" w:rsidTr="00D56CAC">
        <w:trPr>
          <w:trHeight w:val="340"/>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882" w:rsidRPr="000A1882" w:rsidRDefault="000A1882" w:rsidP="00D56CAC">
            <w:pPr>
              <w:jc w:val="center"/>
              <w:rPr>
                <w:rFonts w:ascii="Times New Roman" w:hAnsi="Times New Roman" w:cs="Times New Roman"/>
                <w:sz w:val="24"/>
                <w:szCs w:val="24"/>
              </w:rPr>
            </w:pPr>
            <w:r w:rsidRPr="000A1882">
              <w:rPr>
                <w:rFonts w:ascii="Times New Roman" w:hAnsi="Times New Roman" w:cs="Times New Roman"/>
                <w:sz w:val="24"/>
                <w:szCs w:val="24"/>
              </w:rPr>
              <w:t>3.5</w:t>
            </w:r>
          </w:p>
        </w:tc>
        <w:tc>
          <w:tcPr>
            <w:tcW w:w="3274" w:type="pct"/>
            <w:tcBorders>
              <w:top w:val="single" w:sz="4" w:space="0" w:color="auto"/>
              <w:left w:val="nil"/>
              <w:bottom w:val="single" w:sz="4" w:space="0" w:color="auto"/>
              <w:right w:val="single" w:sz="4" w:space="0" w:color="auto"/>
            </w:tcBorders>
            <w:shd w:val="clear" w:color="auto" w:fill="auto"/>
            <w:vAlign w:val="center"/>
          </w:tcPr>
          <w:p w:rsidR="000A1882" w:rsidRPr="000A1882" w:rsidRDefault="000A1882" w:rsidP="00D56CAC">
            <w:pPr>
              <w:jc w:val="both"/>
              <w:rPr>
                <w:rFonts w:ascii="Times New Roman" w:hAnsi="Times New Roman" w:cs="Times New Roman"/>
                <w:sz w:val="24"/>
                <w:szCs w:val="24"/>
              </w:rPr>
            </w:pPr>
            <w:r w:rsidRPr="000A1882">
              <w:rPr>
                <w:rFonts w:ascii="Times New Roman" w:hAnsi="Times New Roman" w:cs="Times New Roman"/>
                <w:sz w:val="24"/>
                <w:szCs w:val="24"/>
              </w:rPr>
              <w:t>- Giao dịch tại quầy giao dịch của TCTD</w:t>
            </w:r>
          </w:p>
        </w:tc>
        <w:tc>
          <w:tcPr>
            <w:tcW w:w="666" w:type="pct"/>
            <w:tcBorders>
              <w:top w:val="single" w:sz="4" w:space="0" w:color="auto"/>
              <w:left w:val="nil"/>
              <w:bottom w:val="single" w:sz="4" w:space="0" w:color="auto"/>
              <w:right w:val="single" w:sz="4" w:space="0" w:color="auto"/>
            </w:tcBorders>
            <w:shd w:val="clear" w:color="auto" w:fill="auto"/>
            <w:noWrap/>
            <w:vAlign w:val="center"/>
          </w:tcPr>
          <w:p w:rsidR="000A1882" w:rsidRPr="000A1882" w:rsidRDefault="000A1882" w:rsidP="00D56CAC">
            <w:pPr>
              <w:jc w:val="center"/>
              <w:rPr>
                <w:rFonts w:ascii="Times New Roman" w:hAnsi="Times New Roman" w:cs="Times New Roman"/>
                <w:sz w:val="24"/>
                <w:szCs w:val="24"/>
              </w:rPr>
            </w:pP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0A1882" w:rsidRPr="000A1882" w:rsidRDefault="000A1882" w:rsidP="00D56CAC">
            <w:pPr>
              <w:jc w:val="center"/>
              <w:rPr>
                <w:rFonts w:ascii="Times New Roman" w:hAnsi="Times New Roman" w:cs="Times New Roman"/>
                <w:sz w:val="24"/>
                <w:szCs w:val="24"/>
              </w:rPr>
            </w:pPr>
          </w:p>
        </w:tc>
      </w:tr>
      <w:tr w:rsidR="000A1882" w:rsidRPr="000A1882" w:rsidTr="00D56CAC">
        <w:trPr>
          <w:trHeight w:val="340"/>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882" w:rsidRPr="000A1882" w:rsidRDefault="000A1882" w:rsidP="00D56CAC">
            <w:pPr>
              <w:jc w:val="center"/>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3.6</w:t>
            </w:r>
          </w:p>
        </w:tc>
        <w:tc>
          <w:tcPr>
            <w:tcW w:w="3274" w:type="pct"/>
            <w:tcBorders>
              <w:top w:val="single" w:sz="4" w:space="0" w:color="auto"/>
              <w:left w:val="nil"/>
              <w:bottom w:val="single" w:sz="4" w:space="0" w:color="auto"/>
              <w:right w:val="single" w:sz="4" w:space="0" w:color="auto"/>
            </w:tcBorders>
            <w:shd w:val="clear" w:color="auto" w:fill="auto"/>
            <w:vAlign w:val="center"/>
          </w:tcPr>
          <w:p w:rsidR="000A1882" w:rsidRPr="000A1882" w:rsidRDefault="000A1882" w:rsidP="00D56CAC">
            <w:pPr>
              <w:jc w:val="both"/>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 Các kênh thanh toán khác</w:t>
            </w:r>
          </w:p>
        </w:tc>
        <w:tc>
          <w:tcPr>
            <w:tcW w:w="666" w:type="pct"/>
            <w:tcBorders>
              <w:top w:val="single" w:sz="4" w:space="0" w:color="auto"/>
              <w:left w:val="nil"/>
              <w:bottom w:val="single" w:sz="4" w:space="0" w:color="auto"/>
              <w:right w:val="single" w:sz="4" w:space="0" w:color="auto"/>
            </w:tcBorders>
            <w:shd w:val="clear" w:color="auto" w:fill="auto"/>
            <w:noWrap/>
            <w:vAlign w:val="center"/>
          </w:tcPr>
          <w:p w:rsidR="000A1882" w:rsidRPr="000A1882" w:rsidRDefault="000A1882" w:rsidP="00D56CAC">
            <w:pPr>
              <w:jc w:val="center"/>
              <w:rPr>
                <w:rFonts w:ascii="Times New Roman" w:hAnsi="Times New Roman" w:cs="Times New Roman"/>
                <w:sz w:val="24"/>
                <w:szCs w:val="24"/>
              </w:rPr>
            </w:pP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0A1882" w:rsidRPr="000A1882" w:rsidRDefault="000A1882" w:rsidP="00D56CAC">
            <w:pPr>
              <w:jc w:val="center"/>
              <w:rPr>
                <w:rFonts w:ascii="Times New Roman" w:hAnsi="Times New Roman" w:cs="Times New Roman"/>
                <w:sz w:val="24"/>
                <w:szCs w:val="24"/>
              </w:rPr>
            </w:pPr>
          </w:p>
        </w:tc>
      </w:tr>
    </w:tbl>
    <w:p w:rsidR="000A1882" w:rsidRPr="00212EEC" w:rsidRDefault="000A1882" w:rsidP="000A1882">
      <w:pPr>
        <w:tabs>
          <w:tab w:val="left" w:pos="284"/>
        </w:tabs>
        <w:jc w:val="both"/>
        <w:rPr>
          <w:rFonts w:ascii="Times New Roman" w:hAnsi="Times New Roman" w:cs="Times New Roman"/>
          <w:sz w:val="24"/>
          <w:szCs w:val="24"/>
        </w:rPr>
        <w:sectPr w:rsidR="000A1882" w:rsidRPr="00212EEC" w:rsidSect="00301EB3">
          <w:pgSz w:w="11909" w:h="16834" w:code="9"/>
          <w:pgMar w:top="1411" w:right="1138" w:bottom="1138" w:left="1411" w:header="0" w:footer="454" w:gutter="0"/>
          <w:cols w:space="720"/>
          <w:docGrid w:linePitch="381"/>
        </w:sectPr>
      </w:pPr>
    </w:p>
    <w:tbl>
      <w:tblPr>
        <w:tblW w:w="5227" w:type="pct"/>
        <w:tblLayout w:type="fixed"/>
        <w:tblLook w:val="04A0" w:firstRow="1" w:lastRow="0" w:firstColumn="1" w:lastColumn="0" w:noHBand="0" w:noVBand="1"/>
      </w:tblPr>
      <w:tblGrid>
        <w:gridCol w:w="234"/>
        <w:gridCol w:w="693"/>
        <w:gridCol w:w="3183"/>
        <w:gridCol w:w="992"/>
        <w:gridCol w:w="994"/>
        <w:gridCol w:w="992"/>
        <w:gridCol w:w="992"/>
        <w:gridCol w:w="851"/>
        <w:gridCol w:w="851"/>
      </w:tblGrid>
      <w:tr w:rsidR="00B1733A" w:rsidRPr="00212EEC" w:rsidTr="003E1FF0">
        <w:trPr>
          <w:gridBefore w:val="1"/>
          <w:wBefore w:w="120" w:type="pct"/>
          <w:trHeight w:val="28169"/>
        </w:trPr>
        <w:tc>
          <w:tcPr>
            <w:tcW w:w="4880" w:type="pct"/>
            <w:gridSpan w:val="8"/>
            <w:tcBorders>
              <w:top w:val="nil"/>
              <w:left w:val="nil"/>
              <w:right w:val="nil"/>
            </w:tcBorders>
            <w:shd w:val="clear" w:color="auto" w:fill="auto"/>
            <w:noWrap/>
            <w:vAlign w:val="center"/>
            <w:hideMark/>
          </w:tcPr>
          <w:p w:rsidR="000A1882" w:rsidRPr="000A1882" w:rsidRDefault="000A1882" w:rsidP="000A1882">
            <w:pPr>
              <w:spacing w:before="60" w:after="60" w:line="240" w:lineRule="atLeast"/>
              <w:ind w:right="176"/>
              <w:jc w:val="both"/>
              <w:rPr>
                <w:rFonts w:ascii="Times New Roman" w:hAnsi="Times New Roman" w:cs="Times New Roman"/>
                <w:b/>
                <w:bCs/>
                <w:i/>
                <w:sz w:val="24"/>
                <w:szCs w:val="24"/>
              </w:rPr>
            </w:pPr>
            <w:r w:rsidRPr="000A1882">
              <w:rPr>
                <w:rFonts w:ascii="Times New Roman" w:hAnsi="Times New Roman" w:cs="Times New Roman"/>
                <w:b/>
                <w:bCs/>
                <w:i/>
                <w:sz w:val="24"/>
                <w:szCs w:val="24"/>
              </w:rPr>
              <w:lastRenderedPageBreak/>
              <w:t xml:space="preserve">1. Đối tượng áp dụng: </w:t>
            </w:r>
            <w:r w:rsidRPr="000A1882">
              <w:rPr>
                <w:rFonts w:ascii="Times New Roman" w:hAnsi="Times New Roman" w:cs="Times New Roman"/>
                <w:bCs/>
                <w:iCs/>
                <w:sz w:val="24"/>
                <w:szCs w:val="24"/>
              </w:rPr>
              <w:t xml:space="preserve">Các </w:t>
            </w:r>
            <w:r w:rsidRPr="000A1882">
              <w:rPr>
                <w:rFonts w:ascii="Times New Roman" w:hAnsi="Times New Roman" w:cs="Times New Roman"/>
                <w:sz w:val="24"/>
                <w:szCs w:val="24"/>
              </w:rPr>
              <w:t>tổ chức tín dụng</w:t>
            </w:r>
            <w:r w:rsidRPr="000A1882">
              <w:rPr>
                <w:rFonts w:ascii="Times New Roman" w:hAnsi="Times New Roman" w:cs="Times New Roman"/>
                <w:bCs/>
                <w:iCs/>
                <w:sz w:val="24"/>
                <w:szCs w:val="24"/>
              </w:rPr>
              <w:t xml:space="preserve"> (trừ Công ty tài chính, Công ty cho thuê tài chính, Quỹ tín dụng nhân dân). </w:t>
            </w:r>
          </w:p>
          <w:p w:rsidR="000A1882" w:rsidRPr="000A1882" w:rsidRDefault="000A1882" w:rsidP="000A1882">
            <w:pPr>
              <w:spacing w:before="60" w:after="60" w:line="240" w:lineRule="atLeast"/>
              <w:ind w:right="176"/>
              <w:jc w:val="both"/>
              <w:rPr>
                <w:rFonts w:ascii="Times New Roman" w:hAnsi="Times New Roman" w:cs="Times New Roman"/>
                <w:b/>
                <w:bCs/>
                <w:sz w:val="24"/>
                <w:szCs w:val="24"/>
              </w:rPr>
            </w:pPr>
            <w:r w:rsidRPr="000A1882">
              <w:rPr>
                <w:rFonts w:ascii="Times New Roman" w:hAnsi="Times New Roman" w:cs="Times New Roman"/>
                <w:b/>
                <w:bCs/>
                <w:i/>
                <w:sz w:val="24"/>
                <w:szCs w:val="24"/>
              </w:rPr>
              <w:t xml:space="preserve">2. Yêu cầu số liệu báo cáo: </w:t>
            </w:r>
            <w:r w:rsidRPr="000A1882">
              <w:rPr>
                <w:rFonts w:ascii="Times New Roman" w:hAnsi="Times New Roman" w:cs="Times New Roman"/>
                <w:bCs/>
                <w:iCs/>
                <w:sz w:val="24"/>
                <w:szCs w:val="24"/>
              </w:rPr>
              <w:t xml:space="preserve">Trụ sở chính </w:t>
            </w:r>
            <w:r w:rsidRPr="000A1882">
              <w:rPr>
                <w:rFonts w:ascii="Times New Roman" w:hAnsi="Times New Roman" w:cs="Times New Roman"/>
                <w:sz w:val="24"/>
                <w:szCs w:val="24"/>
              </w:rPr>
              <w:t>tổ chức tín dụng</w:t>
            </w:r>
            <w:r w:rsidRPr="000A1882">
              <w:rPr>
                <w:rFonts w:ascii="Times New Roman" w:hAnsi="Times New Roman" w:cs="Times New Roman"/>
                <w:bCs/>
                <w:iCs/>
                <w:sz w:val="24"/>
                <w:szCs w:val="24"/>
              </w:rPr>
              <w:t xml:space="preserve"> tổng hợp số liệu toàn hệ thống gửi NHNN thông qua Cục Công nghệ thông tin</w:t>
            </w:r>
            <w:r w:rsidRPr="000A1882">
              <w:rPr>
                <w:rFonts w:ascii="Times New Roman" w:hAnsi="Times New Roman" w:cs="Times New Roman"/>
                <w:bCs/>
                <w:i/>
                <w:sz w:val="24"/>
                <w:szCs w:val="24"/>
              </w:rPr>
              <w:t>.</w:t>
            </w:r>
          </w:p>
          <w:p w:rsidR="000A1882" w:rsidRPr="000A1882" w:rsidRDefault="000A1882" w:rsidP="000A1882">
            <w:pPr>
              <w:spacing w:before="60" w:after="60" w:line="240" w:lineRule="atLeast"/>
              <w:ind w:right="176"/>
              <w:jc w:val="both"/>
              <w:rPr>
                <w:rFonts w:ascii="Times New Roman" w:hAnsi="Times New Roman" w:cs="Times New Roman"/>
                <w:b/>
                <w:bCs/>
                <w:sz w:val="24"/>
                <w:szCs w:val="24"/>
              </w:rPr>
            </w:pPr>
            <w:r w:rsidRPr="000A1882">
              <w:rPr>
                <w:rFonts w:ascii="Times New Roman" w:hAnsi="Times New Roman" w:cs="Times New Roman"/>
                <w:b/>
                <w:bCs/>
                <w:i/>
                <w:sz w:val="24"/>
                <w:szCs w:val="24"/>
              </w:rPr>
              <w:t xml:space="preserve">3. Đơn vị nhận và duyệt báo cáo: </w:t>
            </w:r>
            <w:r w:rsidRPr="000A1882">
              <w:rPr>
                <w:rFonts w:ascii="Times New Roman" w:hAnsi="Times New Roman" w:cs="Times New Roman"/>
                <w:bCs/>
                <w:sz w:val="24"/>
                <w:szCs w:val="24"/>
              </w:rPr>
              <w:t>Vụ Thanh toán.</w:t>
            </w:r>
          </w:p>
          <w:p w:rsidR="000A1882" w:rsidRPr="000A1882" w:rsidRDefault="000A1882" w:rsidP="000A1882">
            <w:pPr>
              <w:spacing w:before="60" w:after="60" w:line="240" w:lineRule="atLeast"/>
              <w:ind w:right="176"/>
              <w:jc w:val="both"/>
              <w:rPr>
                <w:rFonts w:ascii="Times New Roman" w:hAnsi="Times New Roman" w:cs="Times New Roman"/>
                <w:b/>
                <w:bCs/>
                <w:sz w:val="24"/>
                <w:szCs w:val="24"/>
              </w:rPr>
            </w:pPr>
            <w:r w:rsidRPr="000A1882">
              <w:rPr>
                <w:rFonts w:ascii="Times New Roman" w:hAnsi="Times New Roman" w:cs="Times New Roman"/>
                <w:b/>
                <w:bCs/>
                <w:i/>
                <w:sz w:val="24"/>
                <w:szCs w:val="24"/>
              </w:rPr>
              <w:t>4. Hướng dẫn lập báo cáo:</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xml:space="preserve">- Thống kê tình hình thanh toán không dùng tiền mặt nội địa được tổ chức tín dụng báo cáo thực hiện, phân theo 03 tiêu chí: Phương tiện thanh toán (PTTT), phương thức xử lý, các kênh giao dịch thanh toán. </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Một giao dịch thanh toán trong phần thống kê này được hiểu là việc thực hiện nghĩa vụ trả tiền hoặc chuyển tiền giữa các tổ chức, cá nhân. Thống kê về “giao dịch thanh toán” không bao gồm các giao dịch gửi, rút tiền từ tài khoản bằng séc, thẻ hoặc giao dịch chuyển tiền mà người gửi và người nhận là một (một khách hàng có một hoặc nhiều tài khoản tại cùng một ngân hàng), đồng thời không bao gồm các khoản thanh toán giữa tổ chức tín dụng báo cáo và khách hàng (như các khoản cho vay, trả nợ tiền vay,…). Các khoản chuyển vốn của bản thân tổ chức tín dụng báo cáo cũng được thống kê vào các chỉ tiêu. Các Lệnh chuyển Có được coi như Lệnh chi, các Lệnh chuyển Nợ được coi như Nhờ thu. Tuy nhiên, các khoản chuyển vốn để quyết toán các giao dịch thanh toán liên chi nhánh hoặc liên ngân hàng của khách hàng phải được loại khỏi thống kê do đã được thống kê một lần ở phần giao dịch của khách hàng. Đối với các lệnh thanh toán theo gói hoặc theo lô, một giao dịch thanh toán riêng lẻ trong đó được tính là một giao dịch thanh toán.</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Thanh toán quốc tế là hoạt động thanh toán trong đó có ít nhất một bên liên quan là tổ chức hoặc cá nhân có tài khoản thanh toán ở ngoài lãnh thổ Việt Nam.</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Thanh toán nội địa được hiểu là hoạt động thanh toán bằng đồng nội tệ và ngoại tệ mà không phải là hoạt động thanh toán quốc tế như nêu ở trên.</w:t>
            </w:r>
          </w:p>
          <w:p w:rsidR="000A1882" w:rsidRPr="000A1882" w:rsidRDefault="000A1882" w:rsidP="000A1882">
            <w:pPr>
              <w:spacing w:before="60" w:after="60" w:line="240" w:lineRule="atLeast"/>
              <w:ind w:right="176"/>
              <w:jc w:val="both"/>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 Thẻ nội địa được hiểu là các thẻ do tổ chức phát hành thẻ tại Việt Nam phát hành có sử dụng BIN do Ngân hàng Nhà nước cấp.</w:t>
            </w:r>
          </w:p>
          <w:p w:rsidR="004D2269" w:rsidRPr="000A1882" w:rsidRDefault="004D2269" w:rsidP="004D2269">
            <w:pPr>
              <w:spacing w:before="60" w:after="60" w:line="240" w:lineRule="atLeast"/>
              <w:ind w:right="176"/>
              <w:jc w:val="both"/>
              <w:rPr>
                <w:rFonts w:ascii="Times New Roman" w:hAnsi="Times New Roman" w:cs="Times New Roman"/>
                <w:color w:val="FF0000"/>
                <w:sz w:val="24"/>
                <w:szCs w:val="24"/>
              </w:rPr>
            </w:pPr>
            <w:r w:rsidRPr="003C7EAC">
              <w:rPr>
                <w:rFonts w:ascii="Times New Roman" w:hAnsi="Times New Roman" w:cs="Times New Roman"/>
                <w:color w:val="FF0000"/>
                <w:sz w:val="24"/>
                <w:szCs w:val="24"/>
                <w:highlight w:val="green"/>
              </w:rPr>
              <w:t>- Thẻ quốc tế được hiểu là thẻ có  sử dụng BIN do tổ chức thẻ quốc tế cấp.</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Thống kê theo loại tiền VND và các loại ngoại tệ quy đổi ra VND theo hướng dẫn tại Phần 1 Phụ lục 2 Thông tư này.</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1: Thống kê số lượng và giá trị các giao dịch thanh toán nội địa không dùng tiền mặt phát sinh trong kỳ báo cáo theo các hình thức: Séc, Thẻ, Lệnh chi&amp;Ủy nhiệm chi, Nhờ thu&amp; Ủy nhiệm thu và PTTT khác dùng để thanh toán.</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Các chỉ tiêu từ 1.1 đến 1.5: Thống kê các giao dịch thanh toán được thực hiện bằng các loại phương tiện thanh toán. Để tránh trùng lặp, mỗi giao dịch thanh toán chỉ được tổ chức tín dụng báo cáo thống kê 01 lần theo hướng dẫn cụ thể đối với từng phương tiện thanh toán.</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1.1: Thống kê số lượng và giá trị các giao dịch thanh toán nội địa phát sinh trong kỳ báo cáo được thực hiện bằng Séc. Thống kê áp dụng đối với tổ chức tín dụng báo cáo (hoặc chi nhánh của tổ chức tín dụng báo cáo) được thụ hưởng tiền hoặc giữ tài khoản của khách hàng được thụ hưởng tiền khi tờ Séc được nộp vào để thanh toán.</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1.2: Thống kê số lượng và giá trị các giao dịch thanh toán phát sinh trong kỳ báo cáo được thực hiện bằng Thẻ. Thống kê áp dụng đối với các Thẻ do tổ chức tín dụng trong nước phát hành thì được tổ chức tín dụng phát hành báo cáo. Các loại thẻ được yêu cầu báo cáo bao gồm: các thẻ do tổ chức tín dụng trong nước phát hành (thẻ ghi nợ nội địa, thẻ tín dụng nội địa, thẻ trả trước nội địa định danh, thẻ trả trước nội địa vô danh, các loại thẻ nội địa khác; thẻ ghi nợ quốc tế, thẻ tín dụng quốc tế, thẻ trả trước quốc tế định danh, thẻ trả trước quốc tế vô d</w:t>
            </w:r>
            <w:r w:rsidR="003D6AF0">
              <w:rPr>
                <w:rFonts w:ascii="Times New Roman" w:hAnsi="Times New Roman" w:cs="Times New Roman"/>
                <w:sz w:val="24"/>
                <w:szCs w:val="24"/>
              </w:rPr>
              <w:t>anh, các loại thẻ quốc tế khác).</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xml:space="preserve">+ Chỉ tiêu 1.3: Thống kê số lượng và giá trị các giao dịch thanh toán nội địa phát sinh trong kỳ báo cáo được thực hiện bằng Lệnh chi, Ủy nhiệm chi. Thống kê áp dụng đối với tổ chức tín dụng </w:t>
            </w:r>
            <w:r w:rsidRPr="000A1882">
              <w:rPr>
                <w:rFonts w:ascii="Times New Roman" w:hAnsi="Times New Roman" w:cs="Times New Roman"/>
                <w:sz w:val="24"/>
                <w:szCs w:val="24"/>
              </w:rPr>
              <w:lastRenderedPageBreak/>
              <w:t>báo cáo (hoặc chi nhánh của tổ chức tín dụng báo cáo) trả tiền hoặc giữ tài khoản của khách hàng trả tiền.</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1.4: Thống kê số lượng và giá trị các giao dịch thanh toán nội địa phát sinh trong kỳ báo cáo được thực hiện bằng Nhờ thu, Ủy nhiệm thu. Thống kê áp dụng đối với tổ chức tín dụng báo cáo (hoặc chi nhánh của tổ chức tín dụng báo cáo) được thụ hưởng tiền hoặc giữ tài khoản của khách hàng được thụ hưởng tiền.</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1.5: Thống kê số lượng và giá trị các giao dịch thanh toán nội địa phát sinh trong kỳ báo cáo được thực hiện bằng các phương tiện thanh toán không dùng tiền mặt khác (ngoài các phương tiện thanh toán đã được thống kê ở các chỉ tiêu nêu trên). Thống kê áp dụng đối với tổ chức tín dụng báo cáo (hoặc chi nhánh của tổ chức tín dụng báo cáo) trả tiền hoặc giữ tài khoản của khách hàng trả tiền. Phương tiện thanh toán không dùng tiền mặt khác bao gồm: hối phiếu, lệnh phiếu, thư tín dụng, giấy chuyển tiền, giấy chuyển khoản,…</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2: Thống kê số lượng và giá trị các giao dịch thanh toán không dùng tiền mặt nội địa phát sinh trong kỳ báo cáo được phân chia trên cơ sở lệnh thanh toán được lập dưới dạng chứng từ điện tử hay chứng từ giấy.</w:t>
            </w:r>
          </w:p>
          <w:p w:rsidR="003410B4" w:rsidRPr="003410B4" w:rsidRDefault="003410B4" w:rsidP="003410B4">
            <w:pPr>
              <w:spacing w:before="60" w:after="60" w:line="240" w:lineRule="atLeast"/>
              <w:ind w:right="176"/>
              <w:jc w:val="both"/>
              <w:rPr>
                <w:rFonts w:ascii="Times New Roman" w:hAnsi="Times New Roman" w:cs="Times New Roman"/>
                <w:sz w:val="24"/>
                <w:szCs w:val="24"/>
                <w:highlight w:val="yellow"/>
              </w:rPr>
            </w:pPr>
            <w:r w:rsidRPr="003410B4">
              <w:rPr>
                <w:rFonts w:ascii="Times New Roman" w:hAnsi="Times New Roman" w:cs="Times New Roman"/>
                <w:sz w:val="24"/>
                <w:szCs w:val="24"/>
                <w:highlight w:val="yellow"/>
              </w:rPr>
              <w:t>+ Chỉ tiêu 2.1: Thống kê số lượng và giá trị các giao dịch thanh toán nội địa bằng lệnh thanh toán dạng chứng từ điện tử.</w:t>
            </w:r>
            <w:r>
              <w:rPr>
                <w:rFonts w:ascii="Times New Roman" w:hAnsi="Times New Roman" w:cs="Times New Roman"/>
                <w:sz w:val="24"/>
                <w:szCs w:val="24"/>
                <w:highlight w:val="yellow"/>
              </w:rPr>
              <w:t xml:space="preserve"> </w:t>
            </w:r>
          </w:p>
          <w:p w:rsidR="000A1882" w:rsidRPr="000A1882" w:rsidRDefault="003410B4" w:rsidP="000A1882">
            <w:pPr>
              <w:spacing w:before="60" w:after="60" w:line="240" w:lineRule="atLeast"/>
              <w:ind w:right="176"/>
              <w:jc w:val="both"/>
              <w:rPr>
                <w:rFonts w:ascii="Times New Roman" w:hAnsi="Times New Roman" w:cs="Times New Roman"/>
                <w:sz w:val="24"/>
                <w:szCs w:val="24"/>
              </w:rPr>
            </w:pPr>
            <w:r w:rsidRPr="003410B4">
              <w:rPr>
                <w:rFonts w:ascii="Times New Roman" w:hAnsi="Times New Roman" w:cs="Times New Roman"/>
                <w:sz w:val="24"/>
                <w:szCs w:val="24"/>
                <w:highlight w:val="yellow"/>
              </w:rPr>
              <w:t>+ Chỉ tiêu 2.2</w:t>
            </w:r>
            <w:r w:rsidR="000A1882" w:rsidRPr="003410B4">
              <w:rPr>
                <w:rFonts w:ascii="Times New Roman" w:hAnsi="Times New Roman" w:cs="Times New Roman"/>
                <w:sz w:val="24"/>
                <w:szCs w:val="24"/>
                <w:highlight w:val="yellow"/>
              </w:rPr>
              <w:t>: Thống kê số lượng và giá trị các giao dịch thanh toán nội địa được thực hiện bằng lệnh thanh toán được lập dưới dạng chứng từ giấy (mặc dù sau đó lệnh thanh toán có thể được chuyển hóa thành điện tử và nhập vào hệ thống thanh toán nội bộ của tổ chức tín dụng báo cáo hoặc các hệ thống thanh toán mà tổ chức tín dụng báo cáo tham gia để thực hiện các giao dịch thanh toán).</w:t>
            </w:r>
            <w:r w:rsidRPr="003410B4">
              <w:rPr>
                <w:rFonts w:ascii="Times New Roman" w:hAnsi="Times New Roman" w:cs="Times New Roman"/>
                <w:sz w:val="24"/>
                <w:szCs w:val="24"/>
                <w:highlight w:val="yellow"/>
              </w:rPr>
              <w:t xml:space="preserve"> </w:t>
            </w:r>
            <w:r w:rsidRPr="003410B4">
              <w:rPr>
                <w:rFonts w:ascii="Times New Roman" w:hAnsi="Times New Roman" w:cs="Times New Roman"/>
                <w:i/>
                <w:sz w:val="24"/>
                <w:szCs w:val="24"/>
                <w:highlight w:val="yellow"/>
              </w:rPr>
              <w:t>Lưu ý</w:t>
            </w:r>
            <w:r w:rsidRPr="003410B4">
              <w:rPr>
                <w:rFonts w:ascii="Times New Roman" w:hAnsi="Times New Roman" w:cs="Times New Roman"/>
                <w:sz w:val="24"/>
                <w:szCs w:val="24"/>
                <w:highlight w:val="yellow"/>
              </w:rPr>
              <w:t>: Thống kê các giao dịch thanh toán còn lại ngoài các giao dịch đã được thống kê ở các chỉ tiêu 2.1.</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3: Thống kê số lượng và giá trị các giao dịch thanh toán không dùng tiền mặt nội địa thực hiện qua các kênh cung ứng dịch vụ của tổ chức tín dụng báo cáo.</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xml:space="preserve">+ Chỉ tiêu 3.1: Thống kê số lượng và giá trị các giao dịch thanh toán không dùng tiền mặt nội địa được khách hàng thực hiện qua Internet như là kênh cung ứng dịch vụ của tổ chức tín dụng báo cáo, bao gồm các giao dịch được thực hiện bằng việc truy cập Internet trên điện thoại di động. </w:t>
            </w:r>
            <w:r w:rsidRPr="000A1882">
              <w:rPr>
                <w:rFonts w:ascii="Times New Roman" w:hAnsi="Times New Roman" w:cs="Times New Roman"/>
                <w:i/>
                <w:sz w:val="24"/>
                <w:szCs w:val="24"/>
              </w:rPr>
              <w:t>Lưu ý</w:t>
            </w:r>
            <w:r w:rsidRPr="000A1882">
              <w:rPr>
                <w:rFonts w:ascii="Times New Roman" w:hAnsi="Times New Roman" w:cs="Times New Roman"/>
                <w:sz w:val="24"/>
                <w:szCs w:val="24"/>
              </w:rPr>
              <w:t>: Chỉ thống kê các giao dịch thanh toán không dùng tiền mặt nội địa (nạp tiền, chuyển khoản, thanh toán tiền hàng hóa, dịch vụ,…), không thống kê các giao dịch không phát sinh giá trị tiền tệ như: vấn tin, sao kê,...</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xml:space="preserve">+ Chỉ tiêu 3.2: Thống kê số lượng và giá trị các giao dịch thanh toán không dùng tiền mặt nội địa được khách hàng thực hiện bằng các ứng dụng riêng trên điện thoại di động như là kênh cung ứng dịch vụ của tổ chức tín dụng báo cáo (SMS banking, Mobile banking), không bao gồm các giao dịch được thực hiện bằng việc truy cập Internet trên điện thoại di động. </w:t>
            </w:r>
          </w:p>
          <w:p w:rsidR="000A1882" w:rsidRPr="000A1882" w:rsidRDefault="000A1882" w:rsidP="000A1882">
            <w:pPr>
              <w:spacing w:before="60" w:after="60" w:line="240" w:lineRule="atLeast"/>
              <w:ind w:right="176"/>
              <w:jc w:val="both"/>
              <w:rPr>
                <w:rFonts w:ascii="Times New Roman" w:hAnsi="Times New Roman" w:cs="Times New Roman"/>
                <w:color w:val="FF0000"/>
                <w:sz w:val="24"/>
                <w:szCs w:val="24"/>
              </w:rPr>
            </w:pPr>
            <w:r w:rsidRPr="000A1882">
              <w:rPr>
                <w:rFonts w:ascii="Times New Roman" w:hAnsi="Times New Roman" w:cs="Times New Roman"/>
                <w:color w:val="FF0000"/>
                <w:sz w:val="24"/>
                <w:szCs w:val="24"/>
                <w:highlight w:val="yellow"/>
              </w:rPr>
              <w:t>+ Chỉ tiêu 3.2.1: Thống kê số lượng và giá trị các giao dịch thanh toán không dùng tiền mặt nội địa được khách hàng thực hiện bằng các ứng dụng riêng trên điện thoại di động để thực hiện thanh toán qua QR Code (Mã phản hồi nhanh).</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xml:space="preserve"> + Chỉ tiêu 3.3: Thống kê số lượng và giá trị các giao dịch thanh toán không dùng tiền mặt nội địa được khách hàng thực hiện qua ATM.</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3.4: Thống kê số lượng và giá trị các giao dịch thanh toán không dùng tiền mặt nội địa được khách hàng thực hiện qua POS/EFTPOS/EDC.</w:t>
            </w:r>
          </w:p>
          <w:p w:rsidR="000A1882" w:rsidRPr="000A1882" w:rsidRDefault="000A1882" w:rsidP="000A1882">
            <w:pPr>
              <w:spacing w:before="60" w:after="60" w:line="240" w:lineRule="atLeast"/>
              <w:ind w:right="176"/>
              <w:jc w:val="both"/>
              <w:rPr>
                <w:rFonts w:ascii="Times New Roman" w:hAnsi="Times New Roman" w:cs="Times New Roman"/>
                <w:sz w:val="24"/>
                <w:szCs w:val="24"/>
              </w:rPr>
            </w:pPr>
            <w:r w:rsidRPr="000A1882">
              <w:rPr>
                <w:rFonts w:ascii="Times New Roman" w:hAnsi="Times New Roman" w:cs="Times New Roman"/>
                <w:sz w:val="24"/>
                <w:szCs w:val="24"/>
              </w:rPr>
              <w:t>+ Chỉ tiêu 3.5: Thống kê số lượng và giá trị các giao dịch thanh toán không dùng tiền mặt nội địa được khách hàng thực hiện tại quầy giao dịch của các tổ chức tín dụng.</w:t>
            </w:r>
          </w:p>
          <w:p w:rsidR="000A1882" w:rsidRPr="000A1882" w:rsidRDefault="000A1882" w:rsidP="000A1882">
            <w:pPr>
              <w:spacing w:before="60" w:after="60" w:line="240" w:lineRule="atLeast"/>
              <w:ind w:right="176"/>
              <w:jc w:val="both"/>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 Chỉ tiêu 3.6: Thống kê số lượng và giá trị các giao dịch thanh toán không dùng tiền mặt nội địa được khách hàng thực hiện qua các kênh thanh toán khác với các kênh thanh toán nêu trên.</w:t>
            </w:r>
          </w:p>
          <w:p w:rsidR="000A1882" w:rsidRPr="000A1882" w:rsidRDefault="000A1882" w:rsidP="000A1882">
            <w:pPr>
              <w:spacing w:before="60" w:after="60" w:line="240" w:lineRule="atLeast"/>
              <w:ind w:right="176"/>
              <w:jc w:val="both"/>
              <w:rPr>
                <w:rFonts w:ascii="Times New Roman" w:hAnsi="Times New Roman" w:cs="Times New Roman"/>
                <w:color w:val="FF0000"/>
                <w:sz w:val="24"/>
                <w:szCs w:val="24"/>
              </w:rPr>
            </w:pPr>
            <w:r w:rsidRPr="000A1882">
              <w:rPr>
                <w:rFonts w:ascii="Times New Roman" w:hAnsi="Times New Roman" w:cs="Times New Roman"/>
                <w:b/>
                <w:i/>
                <w:color w:val="FF0000"/>
                <w:sz w:val="24"/>
                <w:szCs w:val="24"/>
                <w:highlight w:val="yellow"/>
                <w:u w:val="single"/>
              </w:rPr>
              <w:t>Lưu ý</w:t>
            </w:r>
            <w:r w:rsidRPr="000A1882">
              <w:rPr>
                <w:rFonts w:ascii="Times New Roman" w:hAnsi="Times New Roman" w:cs="Times New Roman"/>
                <w:b/>
                <w:color w:val="FF0000"/>
                <w:sz w:val="24"/>
                <w:szCs w:val="24"/>
                <w:highlight w:val="yellow"/>
                <w:u w:val="single"/>
              </w:rPr>
              <w:t>:</w:t>
            </w:r>
            <w:r w:rsidRPr="000A1882">
              <w:rPr>
                <w:rFonts w:ascii="Times New Roman" w:hAnsi="Times New Roman" w:cs="Times New Roman"/>
                <w:color w:val="FF0000"/>
                <w:sz w:val="24"/>
                <w:szCs w:val="24"/>
                <w:highlight w:val="yellow"/>
              </w:rPr>
              <w:t xml:space="preserve"> Chỉ thống kê các giao dịch thanh toán không dùng tiền mặt nội địa (nạp tiền, chuyển khoản, thanh toán tiền hàng hóa, dịch vụ,…), không thống kê các giao dịch không phát sinh giá trị tiền tệ như: vấn tin, sao kê,...</w:t>
            </w:r>
          </w:p>
          <w:p w:rsidR="0070672A" w:rsidRPr="0070672A" w:rsidRDefault="0070672A" w:rsidP="003E1FF0">
            <w:pPr>
              <w:spacing w:before="60" w:after="60" w:line="240" w:lineRule="atLeast"/>
              <w:ind w:right="176"/>
              <w:jc w:val="both"/>
              <w:rPr>
                <w:rFonts w:ascii="Times New Roman" w:hAnsi="Times New Roman" w:cs="Times New Roman"/>
                <w:sz w:val="24"/>
                <w:szCs w:val="24"/>
              </w:rPr>
            </w:pPr>
          </w:p>
          <w:tbl>
            <w:tblPr>
              <w:tblW w:w="863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9"/>
              <w:gridCol w:w="1124"/>
              <w:gridCol w:w="1126"/>
              <w:gridCol w:w="1124"/>
              <w:gridCol w:w="1098"/>
            </w:tblGrid>
            <w:tr w:rsidR="009B3CAF" w:rsidRPr="00212EEC" w:rsidTr="0013505D">
              <w:trPr>
                <w:trHeight w:val="1704"/>
              </w:trPr>
              <w:tc>
                <w:tcPr>
                  <w:tcW w:w="5000" w:type="pct"/>
                  <w:gridSpan w:val="6"/>
                  <w:tcBorders>
                    <w:top w:val="nil"/>
                    <w:left w:val="nil"/>
                    <w:right w:val="nil"/>
                  </w:tcBorders>
                  <w:noWrap/>
                  <w:hideMark/>
                </w:tcPr>
                <w:p w:rsidR="009B3CAF" w:rsidRPr="00212EEC" w:rsidRDefault="009B3CAF" w:rsidP="00F31CFB">
                  <w:pPr>
                    <w:rPr>
                      <w:rFonts w:ascii="Times New Roman" w:hAnsi="Times New Roman" w:cs="Times New Roman"/>
                      <w:b/>
                      <w:sz w:val="24"/>
                      <w:szCs w:val="24"/>
                    </w:rPr>
                  </w:pPr>
                  <w:r w:rsidRPr="00212EEC">
                    <w:rPr>
                      <w:rFonts w:ascii="Times New Roman" w:hAnsi="Times New Roman" w:cs="Times New Roman"/>
                      <w:b/>
                      <w:sz w:val="24"/>
                      <w:szCs w:val="24"/>
                    </w:rPr>
                    <w:t>Đơn vị báo cáo:…</w:t>
                  </w:r>
                  <w:r w:rsidR="001C0F15">
                    <w:rPr>
                      <w:rFonts w:ascii="Times New Roman" w:hAnsi="Times New Roman" w:cs="Times New Roman"/>
                      <w:b/>
                      <w:sz w:val="24"/>
                      <w:szCs w:val="24"/>
                    </w:rPr>
                    <w:t xml:space="preserve">                                                                          </w:t>
                  </w:r>
                  <w:r w:rsidR="002D3BA1" w:rsidRPr="00212EEC">
                    <w:rPr>
                      <w:rFonts w:ascii="Times New Roman" w:hAnsi="Times New Roman" w:cs="Times New Roman"/>
                      <w:b/>
                      <w:sz w:val="24"/>
                      <w:szCs w:val="24"/>
                    </w:rPr>
                    <w:t>Biểu số 054-TT</w:t>
                  </w:r>
                </w:p>
                <w:p w:rsidR="009C5A82" w:rsidRDefault="009C5A82" w:rsidP="00F31CFB">
                  <w:pPr>
                    <w:spacing w:before="240"/>
                    <w:jc w:val="center"/>
                    <w:rPr>
                      <w:rFonts w:ascii="Times New Roman" w:hAnsi="Times New Roman" w:cs="Times New Roman"/>
                      <w:b/>
                      <w:bCs/>
                      <w:sz w:val="24"/>
                      <w:szCs w:val="24"/>
                    </w:rPr>
                  </w:pPr>
                </w:p>
                <w:p w:rsidR="009B3CAF" w:rsidRPr="00212EEC" w:rsidRDefault="009B3CAF" w:rsidP="009C5A82">
                  <w:pPr>
                    <w:jc w:val="center"/>
                    <w:rPr>
                      <w:rFonts w:ascii="Times New Roman" w:hAnsi="Times New Roman" w:cs="Times New Roman"/>
                      <w:b/>
                      <w:bCs/>
                      <w:sz w:val="24"/>
                      <w:szCs w:val="24"/>
                    </w:rPr>
                  </w:pPr>
                  <w:r w:rsidRPr="00212EEC">
                    <w:rPr>
                      <w:rFonts w:ascii="Times New Roman" w:hAnsi="Times New Roman" w:cs="Times New Roman"/>
                      <w:b/>
                      <w:bCs/>
                      <w:sz w:val="24"/>
                      <w:szCs w:val="24"/>
                    </w:rPr>
                    <w:t>BÁO CÁO GIAO DỊCH THANH TOÁN/CHUYỂN TIỀN QUỐC TẾ</w:t>
                  </w:r>
                </w:p>
                <w:p w:rsidR="009B3CAF" w:rsidRPr="00212EEC" w:rsidRDefault="009B3CAF" w:rsidP="009C5A82">
                  <w:pPr>
                    <w:jc w:val="center"/>
                    <w:rPr>
                      <w:rFonts w:ascii="Times New Roman" w:hAnsi="Times New Roman" w:cs="Times New Roman"/>
                      <w:i/>
                      <w:sz w:val="24"/>
                      <w:szCs w:val="24"/>
                    </w:rPr>
                  </w:pPr>
                  <w:r w:rsidRPr="00212EEC">
                    <w:rPr>
                      <w:rFonts w:ascii="Times New Roman" w:hAnsi="Times New Roman" w:cs="Times New Roman"/>
                      <w:i/>
                      <w:sz w:val="24"/>
                      <w:szCs w:val="24"/>
                    </w:rPr>
                    <w:t>(Tháng</w:t>
                  </w:r>
                  <w:r w:rsidR="003E1FF0">
                    <w:rPr>
                      <w:rFonts w:ascii="Times New Roman" w:hAnsi="Times New Roman" w:cs="Times New Roman"/>
                      <w:i/>
                      <w:sz w:val="24"/>
                      <w:szCs w:val="24"/>
                    </w:rPr>
                    <w:t>…</w:t>
                  </w:r>
                  <w:r w:rsidRPr="00212EEC">
                    <w:rPr>
                      <w:rFonts w:ascii="Times New Roman" w:hAnsi="Times New Roman" w:cs="Times New Roman"/>
                      <w:i/>
                      <w:sz w:val="24"/>
                      <w:szCs w:val="24"/>
                    </w:rPr>
                    <w:t>…năm</w:t>
                  </w:r>
                  <w:r w:rsidR="003E1FF0">
                    <w:rPr>
                      <w:rFonts w:ascii="Times New Roman" w:hAnsi="Times New Roman" w:cs="Times New Roman"/>
                      <w:i/>
                      <w:sz w:val="24"/>
                      <w:szCs w:val="24"/>
                    </w:rPr>
                    <w:t>…</w:t>
                  </w:r>
                  <w:r w:rsidRPr="00212EEC">
                    <w:rPr>
                      <w:rFonts w:ascii="Times New Roman" w:hAnsi="Times New Roman" w:cs="Times New Roman"/>
                      <w:i/>
                      <w:sz w:val="24"/>
                      <w:szCs w:val="24"/>
                    </w:rPr>
                    <w:t>…)</w:t>
                  </w:r>
                </w:p>
                <w:p w:rsidR="009B3CAF" w:rsidRPr="00212EEC" w:rsidRDefault="009B3CAF" w:rsidP="00F31CFB">
                  <w:pPr>
                    <w:spacing w:before="240"/>
                    <w:jc w:val="right"/>
                    <w:rPr>
                      <w:rFonts w:ascii="Times New Roman" w:hAnsi="Times New Roman" w:cs="Times New Roman"/>
                      <w:b/>
                      <w:bCs/>
                      <w:sz w:val="24"/>
                      <w:szCs w:val="24"/>
                    </w:rPr>
                  </w:pPr>
                  <w:r w:rsidRPr="00212EEC">
                    <w:rPr>
                      <w:rFonts w:ascii="Times New Roman" w:hAnsi="Times New Roman" w:cs="Times New Roman"/>
                      <w:i/>
                      <w:iCs/>
                      <w:sz w:val="24"/>
                      <w:szCs w:val="24"/>
                    </w:rPr>
                    <w:t xml:space="preserve">Đơn vị tính: Món/Nghìn USD </w:t>
                  </w:r>
                </w:p>
              </w:tc>
            </w:tr>
            <w:tr w:rsidR="009B3CAF" w:rsidRPr="00212EEC" w:rsidTr="003E1FF0">
              <w:trPr>
                <w:trHeight w:val="397"/>
              </w:trPr>
              <w:tc>
                <w:tcPr>
                  <w:tcW w:w="459" w:type="pct"/>
                  <w:vMerge w:val="restart"/>
                  <w:tcBorders>
                    <w:top w:val="single" w:sz="4" w:space="0" w:color="auto"/>
                  </w:tcBorders>
                  <w:noWrap/>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STT</w:t>
                  </w:r>
                </w:p>
              </w:tc>
              <w:tc>
                <w:tcPr>
                  <w:tcW w:w="1951" w:type="pct"/>
                  <w:vMerge w:val="restart"/>
                  <w:tcBorders>
                    <w:top w:val="single" w:sz="4" w:space="0" w:color="auto"/>
                  </w:tcBorders>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Tên chỉ tiêu</w:t>
                  </w:r>
                </w:p>
              </w:tc>
              <w:tc>
                <w:tcPr>
                  <w:tcW w:w="1303" w:type="pct"/>
                  <w:gridSpan w:val="2"/>
                  <w:tcBorders>
                    <w:top w:val="single" w:sz="4" w:space="0" w:color="auto"/>
                  </w:tcBorders>
                  <w:noWrap/>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Giao dịch đi/</w:t>
                  </w:r>
                </w:p>
                <w:p w:rsidR="001B6B89"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Thanh toán</w:t>
                  </w:r>
                </w:p>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nhập khẩu</w:t>
                  </w:r>
                </w:p>
              </w:tc>
              <w:tc>
                <w:tcPr>
                  <w:tcW w:w="1286" w:type="pct"/>
                  <w:gridSpan w:val="2"/>
                  <w:tcBorders>
                    <w:top w:val="single" w:sz="4" w:space="0" w:color="auto"/>
                  </w:tcBorders>
                  <w:noWrap/>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Giao dịch đến/</w:t>
                  </w:r>
                </w:p>
                <w:p w:rsidR="001B6B89" w:rsidRPr="003E1FF0" w:rsidRDefault="009B3CAF" w:rsidP="001B6B89">
                  <w:pPr>
                    <w:jc w:val="center"/>
                    <w:rPr>
                      <w:rFonts w:ascii="Times New Roman" w:hAnsi="Times New Roman" w:cs="Times New Roman"/>
                      <w:b/>
                      <w:bCs/>
                      <w:sz w:val="24"/>
                      <w:szCs w:val="24"/>
                    </w:rPr>
                  </w:pPr>
                  <w:r w:rsidRPr="003E1FF0">
                    <w:rPr>
                      <w:rFonts w:ascii="Times New Roman" w:hAnsi="Times New Roman" w:cs="Times New Roman"/>
                      <w:b/>
                      <w:bCs/>
                      <w:sz w:val="24"/>
                      <w:szCs w:val="24"/>
                    </w:rPr>
                    <w:t>Thanh toán</w:t>
                  </w:r>
                </w:p>
                <w:p w:rsidR="009B3CAF" w:rsidRPr="003E1FF0" w:rsidRDefault="009B3CAF" w:rsidP="001B6B89">
                  <w:pPr>
                    <w:jc w:val="center"/>
                    <w:rPr>
                      <w:rFonts w:ascii="Times New Roman" w:hAnsi="Times New Roman" w:cs="Times New Roman"/>
                      <w:b/>
                      <w:bCs/>
                      <w:sz w:val="24"/>
                      <w:szCs w:val="24"/>
                    </w:rPr>
                  </w:pPr>
                  <w:r w:rsidRPr="003E1FF0">
                    <w:rPr>
                      <w:rFonts w:ascii="Times New Roman" w:hAnsi="Times New Roman" w:cs="Times New Roman"/>
                      <w:b/>
                      <w:bCs/>
                      <w:sz w:val="24"/>
                      <w:szCs w:val="24"/>
                    </w:rPr>
                    <w:t>xuất khẩu</w:t>
                  </w:r>
                </w:p>
              </w:tc>
            </w:tr>
            <w:tr w:rsidR="009B3CAF" w:rsidRPr="00212EEC" w:rsidTr="003E1FF0">
              <w:trPr>
                <w:trHeight w:val="397"/>
              </w:trPr>
              <w:tc>
                <w:tcPr>
                  <w:tcW w:w="459" w:type="pct"/>
                  <w:vMerge/>
                  <w:vAlign w:val="center"/>
                  <w:hideMark/>
                </w:tcPr>
                <w:p w:rsidR="009B3CAF" w:rsidRPr="003E1FF0" w:rsidRDefault="009B3CAF" w:rsidP="00F31CFB">
                  <w:pPr>
                    <w:jc w:val="center"/>
                    <w:rPr>
                      <w:rFonts w:ascii="Times New Roman" w:hAnsi="Times New Roman" w:cs="Times New Roman"/>
                      <w:b/>
                      <w:bCs/>
                      <w:sz w:val="24"/>
                      <w:szCs w:val="24"/>
                    </w:rPr>
                  </w:pPr>
                </w:p>
              </w:tc>
              <w:tc>
                <w:tcPr>
                  <w:tcW w:w="1951" w:type="pct"/>
                  <w:vMerge/>
                  <w:vAlign w:val="center"/>
                  <w:hideMark/>
                </w:tcPr>
                <w:p w:rsidR="009B3CAF" w:rsidRPr="003E1FF0" w:rsidRDefault="009B3CAF" w:rsidP="00F31CFB">
                  <w:pPr>
                    <w:jc w:val="center"/>
                    <w:rPr>
                      <w:rFonts w:ascii="Times New Roman" w:hAnsi="Times New Roman" w:cs="Times New Roman"/>
                      <w:b/>
                      <w:bCs/>
                      <w:sz w:val="24"/>
                      <w:szCs w:val="24"/>
                    </w:rPr>
                  </w:pPr>
                </w:p>
              </w:tc>
              <w:tc>
                <w:tcPr>
                  <w:tcW w:w="651" w:type="pct"/>
                  <w:noWrap/>
                  <w:vAlign w:val="center"/>
                  <w:hideMark/>
                </w:tcPr>
                <w:p w:rsidR="009B3CAF" w:rsidRPr="003E1FF0" w:rsidRDefault="009B3CAF" w:rsidP="00F31CFB">
                  <w:pPr>
                    <w:jc w:val="center"/>
                    <w:rPr>
                      <w:rFonts w:ascii="Times New Roman" w:hAnsi="Times New Roman" w:cs="Times New Roman"/>
                      <w:bCs/>
                      <w:sz w:val="24"/>
                      <w:szCs w:val="24"/>
                    </w:rPr>
                  </w:pPr>
                  <w:r w:rsidRPr="003E1FF0">
                    <w:rPr>
                      <w:rFonts w:ascii="Times New Roman" w:hAnsi="Times New Roman" w:cs="Times New Roman"/>
                      <w:bCs/>
                      <w:sz w:val="24"/>
                      <w:szCs w:val="24"/>
                    </w:rPr>
                    <w:t>Số lượng</w:t>
                  </w:r>
                </w:p>
              </w:tc>
              <w:tc>
                <w:tcPr>
                  <w:tcW w:w="652" w:type="pct"/>
                  <w:noWrap/>
                  <w:vAlign w:val="center"/>
                  <w:hideMark/>
                </w:tcPr>
                <w:p w:rsidR="009B3CAF" w:rsidRPr="003E1FF0" w:rsidRDefault="009B3CAF" w:rsidP="00F31CFB">
                  <w:pPr>
                    <w:jc w:val="center"/>
                    <w:rPr>
                      <w:rFonts w:ascii="Times New Roman" w:hAnsi="Times New Roman" w:cs="Times New Roman"/>
                      <w:bCs/>
                      <w:sz w:val="24"/>
                      <w:szCs w:val="24"/>
                    </w:rPr>
                  </w:pPr>
                  <w:r w:rsidRPr="003E1FF0">
                    <w:rPr>
                      <w:rFonts w:ascii="Times New Roman" w:hAnsi="Times New Roman" w:cs="Times New Roman"/>
                      <w:bCs/>
                      <w:sz w:val="24"/>
                      <w:szCs w:val="24"/>
                    </w:rPr>
                    <w:t>Giá trị</w:t>
                  </w:r>
                </w:p>
              </w:tc>
              <w:tc>
                <w:tcPr>
                  <w:tcW w:w="651" w:type="pct"/>
                  <w:noWrap/>
                  <w:vAlign w:val="center"/>
                  <w:hideMark/>
                </w:tcPr>
                <w:p w:rsidR="009B3CAF" w:rsidRPr="003E1FF0" w:rsidRDefault="009B3CAF" w:rsidP="00F31CFB">
                  <w:pPr>
                    <w:jc w:val="center"/>
                    <w:rPr>
                      <w:rFonts w:ascii="Times New Roman" w:hAnsi="Times New Roman" w:cs="Times New Roman"/>
                      <w:bCs/>
                      <w:sz w:val="24"/>
                      <w:szCs w:val="24"/>
                    </w:rPr>
                  </w:pPr>
                  <w:r w:rsidRPr="003E1FF0">
                    <w:rPr>
                      <w:rFonts w:ascii="Times New Roman" w:hAnsi="Times New Roman" w:cs="Times New Roman"/>
                      <w:bCs/>
                      <w:sz w:val="24"/>
                      <w:szCs w:val="24"/>
                    </w:rPr>
                    <w:t>Số lượng</w:t>
                  </w:r>
                </w:p>
              </w:tc>
              <w:tc>
                <w:tcPr>
                  <w:tcW w:w="635" w:type="pct"/>
                  <w:noWrap/>
                  <w:vAlign w:val="center"/>
                  <w:hideMark/>
                </w:tcPr>
                <w:p w:rsidR="009B3CAF" w:rsidRPr="003E1FF0" w:rsidRDefault="009B3CAF" w:rsidP="00F31CFB">
                  <w:pPr>
                    <w:jc w:val="center"/>
                    <w:rPr>
                      <w:rFonts w:ascii="Times New Roman" w:hAnsi="Times New Roman" w:cs="Times New Roman"/>
                      <w:bCs/>
                      <w:sz w:val="24"/>
                      <w:szCs w:val="24"/>
                    </w:rPr>
                  </w:pPr>
                  <w:r w:rsidRPr="003E1FF0">
                    <w:rPr>
                      <w:rFonts w:ascii="Times New Roman" w:hAnsi="Times New Roman" w:cs="Times New Roman"/>
                      <w:bCs/>
                      <w:sz w:val="24"/>
                      <w:szCs w:val="24"/>
                    </w:rPr>
                    <w:t>Giá trị</w:t>
                  </w:r>
                </w:p>
              </w:tc>
            </w:tr>
            <w:tr w:rsidR="009B3CAF" w:rsidRPr="00212EEC" w:rsidTr="003E1FF0">
              <w:trPr>
                <w:trHeight w:val="397"/>
              </w:trPr>
              <w:tc>
                <w:tcPr>
                  <w:tcW w:w="459" w:type="pct"/>
                  <w:vMerge/>
                  <w:noWrap/>
                  <w:vAlign w:val="center"/>
                  <w:hideMark/>
                </w:tcPr>
                <w:p w:rsidR="009B3CAF" w:rsidRPr="003E1FF0" w:rsidRDefault="009B3CAF" w:rsidP="00F31CFB">
                  <w:pPr>
                    <w:jc w:val="center"/>
                    <w:rPr>
                      <w:rFonts w:ascii="Times New Roman" w:hAnsi="Times New Roman" w:cs="Times New Roman"/>
                      <w:i/>
                      <w:sz w:val="24"/>
                      <w:szCs w:val="24"/>
                    </w:rPr>
                  </w:pPr>
                </w:p>
              </w:tc>
              <w:tc>
                <w:tcPr>
                  <w:tcW w:w="1951" w:type="pct"/>
                  <w:vMerge/>
                  <w:vAlign w:val="center"/>
                  <w:hideMark/>
                </w:tcPr>
                <w:p w:rsidR="009B3CAF" w:rsidRPr="003E1FF0" w:rsidRDefault="009B3CAF" w:rsidP="00F31CFB">
                  <w:pPr>
                    <w:jc w:val="center"/>
                    <w:rPr>
                      <w:rFonts w:ascii="Times New Roman" w:hAnsi="Times New Roman" w:cs="Times New Roman"/>
                      <w:i/>
                      <w:sz w:val="24"/>
                      <w:szCs w:val="24"/>
                    </w:rPr>
                  </w:pPr>
                </w:p>
              </w:tc>
              <w:tc>
                <w:tcPr>
                  <w:tcW w:w="651" w:type="pct"/>
                  <w:noWrap/>
                  <w:vAlign w:val="center"/>
                  <w:hideMark/>
                </w:tcPr>
                <w:p w:rsidR="009B3CAF" w:rsidRPr="003E1FF0" w:rsidRDefault="009B3CAF" w:rsidP="00F31CFB">
                  <w:pPr>
                    <w:jc w:val="center"/>
                    <w:rPr>
                      <w:rFonts w:ascii="Times New Roman" w:hAnsi="Times New Roman" w:cs="Times New Roman"/>
                      <w:i/>
                      <w:sz w:val="24"/>
                      <w:szCs w:val="24"/>
                    </w:rPr>
                  </w:pPr>
                  <w:r w:rsidRPr="003E1FF0">
                    <w:rPr>
                      <w:rFonts w:ascii="Times New Roman" w:hAnsi="Times New Roman" w:cs="Times New Roman"/>
                      <w:i/>
                      <w:sz w:val="24"/>
                      <w:szCs w:val="24"/>
                    </w:rPr>
                    <w:t>(1)</w:t>
                  </w:r>
                </w:p>
              </w:tc>
              <w:tc>
                <w:tcPr>
                  <w:tcW w:w="652" w:type="pct"/>
                  <w:noWrap/>
                  <w:vAlign w:val="center"/>
                  <w:hideMark/>
                </w:tcPr>
                <w:p w:rsidR="009B3CAF" w:rsidRPr="003E1FF0" w:rsidRDefault="009B3CAF" w:rsidP="00F31CFB">
                  <w:pPr>
                    <w:jc w:val="center"/>
                    <w:rPr>
                      <w:rFonts w:ascii="Times New Roman" w:hAnsi="Times New Roman" w:cs="Times New Roman"/>
                      <w:i/>
                      <w:sz w:val="24"/>
                      <w:szCs w:val="24"/>
                    </w:rPr>
                  </w:pPr>
                  <w:r w:rsidRPr="003E1FF0">
                    <w:rPr>
                      <w:rFonts w:ascii="Times New Roman" w:hAnsi="Times New Roman" w:cs="Times New Roman"/>
                      <w:i/>
                      <w:sz w:val="24"/>
                      <w:szCs w:val="24"/>
                    </w:rPr>
                    <w:t>(2)</w:t>
                  </w:r>
                </w:p>
              </w:tc>
              <w:tc>
                <w:tcPr>
                  <w:tcW w:w="651" w:type="pct"/>
                  <w:noWrap/>
                  <w:vAlign w:val="center"/>
                  <w:hideMark/>
                </w:tcPr>
                <w:p w:rsidR="009B3CAF" w:rsidRPr="003E1FF0" w:rsidRDefault="009B3CAF" w:rsidP="00F31CFB">
                  <w:pPr>
                    <w:jc w:val="center"/>
                    <w:rPr>
                      <w:rFonts w:ascii="Times New Roman" w:hAnsi="Times New Roman" w:cs="Times New Roman"/>
                      <w:i/>
                      <w:sz w:val="24"/>
                      <w:szCs w:val="24"/>
                    </w:rPr>
                  </w:pPr>
                  <w:r w:rsidRPr="003E1FF0">
                    <w:rPr>
                      <w:rFonts w:ascii="Times New Roman" w:hAnsi="Times New Roman" w:cs="Times New Roman"/>
                      <w:i/>
                      <w:sz w:val="24"/>
                      <w:szCs w:val="24"/>
                    </w:rPr>
                    <w:t>(3)</w:t>
                  </w:r>
                </w:p>
              </w:tc>
              <w:tc>
                <w:tcPr>
                  <w:tcW w:w="635" w:type="pct"/>
                  <w:noWrap/>
                  <w:vAlign w:val="center"/>
                  <w:hideMark/>
                </w:tcPr>
                <w:p w:rsidR="009B3CAF" w:rsidRPr="003E1FF0" w:rsidRDefault="009B3CAF" w:rsidP="00F31CFB">
                  <w:pPr>
                    <w:jc w:val="center"/>
                    <w:rPr>
                      <w:rFonts w:ascii="Times New Roman" w:hAnsi="Times New Roman" w:cs="Times New Roman"/>
                      <w:i/>
                      <w:sz w:val="24"/>
                      <w:szCs w:val="24"/>
                    </w:rPr>
                  </w:pPr>
                  <w:r w:rsidRPr="003E1FF0">
                    <w:rPr>
                      <w:rFonts w:ascii="Times New Roman" w:hAnsi="Times New Roman" w:cs="Times New Roman"/>
                      <w:i/>
                      <w:sz w:val="24"/>
                      <w:szCs w:val="24"/>
                    </w:rPr>
                    <w:t>(4)</w:t>
                  </w: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1</w:t>
                  </w:r>
                </w:p>
              </w:tc>
              <w:tc>
                <w:tcPr>
                  <w:tcW w:w="1951" w:type="pct"/>
                  <w:vAlign w:val="center"/>
                  <w:hideMark/>
                </w:tcPr>
                <w:p w:rsidR="006D2A23" w:rsidRDefault="009B3CAF" w:rsidP="00F31CFB">
                  <w:pPr>
                    <w:rPr>
                      <w:rFonts w:ascii="Times New Roman" w:hAnsi="Times New Roman" w:cs="Times New Roman"/>
                      <w:b/>
                      <w:bCs/>
                      <w:sz w:val="24"/>
                      <w:szCs w:val="24"/>
                    </w:rPr>
                  </w:pPr>
                  <w:r w:rsidRPr="003E1FF0">
                    <w:rPr>
                      <w:rFonts w:ascii="Times New Roman" w:hAnsi="Times New Roman" w:cs="Times New Roman"/>
                      <w:b/>
                      <w:bCs/>
                      <w:sz w:val="24"/>
                      <w:szCs w:val="24"/>
                    </w:rPr>
                    <w:t xml:space="preserve">Phương thức Chuyển tiền: </w:t>
                  </w:r>
                </w:p>
                <w:p w:rsidR="009B3CAF" w:rsidRPr="008670D3" w:rsidRDefault="009B3CAF" w:rsidP="00F31CFB">
                  <w:pPr>
                    <w:rPr>
                      <w:rFonts w:ascii="Times New Roman" w:hAnsi="Times New Roman" w:cs="Times New Roman"/>
                      <w:bCs/>
                      <w:sz w:val="24"/>
                      <w:szCs w:val="24"/>
                    </w:rPr>
                  </w:pPr>
                  <w:r w:rsidRPr="008670D3">
                    <w:rPr>
                      <w:rFonts w:ascii="Times New Roman" w:hAnsi="Times New Roman" w:cs="Times New Roman"/>
                      <w:bCs/>
                      <w:sz w:val="24"/>
                      <w:szCs w:val="24"/>
                    </w:rPr>
                    <w:t>(1) = (1.1) + (1.2) + (1.3)</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sz w:val="24"/>
                      <w:szCs w:val="24"/>
                    </w:rPr>
                  </w:pPr>
                  <w:r w:rsidRPr="003E1FF0">
                    <w:rPr>
                      <w:rFonts w:ascii="Times New Roman" w:hAnsi="Times New Roman" w:cs="Times New Roman"/>
                      <w:sz w:val="24"/>
                      <w:szCs w:val="24"/>
                    </w:rPr>
                    <w:t>1.1</w:t>
                  </w:r>
                </w:p>
              </w:tc>
              <w:tc>
                <w:tcPr>
                  <w:tcW w:w="1951" w:type="pct"/>
                  <w:vAlign w:val="center"/>
                  <w:hideMark/>
                </w:tcPr>
                <w:p w:rsidR="009B3CAF" w:rsidRPr="003E1FF0" w:rsidRDefault="009B3CAF" w:rsidP="00F31CFB">
                  <w:pPr>
                    <w:rPr>
                      <w:rFonts w:ascii="Times New Roman" w:hAnsi="Times New Roman" w:cs="Times New Roman"/>
                      <w:sz w:val="24"/>
                      <w:szCs w:val="24"/>
                    </w:rPr>
                  </w:pPr>
                  <w:r w:rsidRPr="003E1FF0">
                    <w:rPr>
                      <w:rFonts w:ascii="Times New Roman" w:hAnsi="Times New Roman" w:cs="Times New Roman"/>
                      <w:sz w:val="24"/>
                      <w:szCs w:val="24"/>
                    </w:rPr>
                    <w:t>Chuyển tiền bằng Điện</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sz w:val="24"/>
                      <w:szCs w:val="24"/>
                    </w:rPr>
                  </w:pPr>
                  <w:r w:rsidRPr="003E1FF0">
                    <w:rPr>
                      <w:rFonts w:ascii="Times New Roman" w:hAnsi="Times New Roman" w:cs="Times New Roman"/>
                      <w:sz w:val="24"/>
                      <w:szCs w:val="24"/>
                    </w:rPr>
                    <w:t>1.2</w:t>
                  </w:r>
                </w:p>
              </w:tc>
              <w:tc>
                <w:tcPr>
                  <w:tcW w:w="1951" w:type="pct"/>
                  <w:vAlign w:val="center"/>
                  <w:hideMark/>
                </w:tcPr>
                <w:p w:rsidR="009B3CAF" w:rsidRPr="003E1FF0" w:rsidRDefault="009B3CAF" w:rsidP="00F31CFB">
                  <w:pPr>
                    <w:rPr>
                      <w:rFonts w:ascii="Times New Roman" w:hAnsi="Times New Roman" w:cs="Times New Roman"/>
                      <w:sz w:val="24"/>
                      <w:szCs w:val="24"/>
                    </w:rPr>
                  </w:pPr>
                  <w:r w:rsidRPr="003E1FF0">
                    <w:rPr>
                      <w:rFonts w:ascii="Times New Roman" w:hAnsi="Times New Roman" w:cs="Times New Roman"/>
                      <w:sz w:val="24"/>
                      <w:szCs w:val="24"/>
                    </w:rPr>
                    <w:t>Chuyển tiền bằng Thư</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sz w:val="24"/>
                      <w:szCs w:val="24"/>
                    </w:rPr>
                  </w:pPr>
                  <w:r w:rsidRPr="003E1FF0">
                    <w:rPr>
                      <w:rFonts w:ascii="Times New Roman" w:hAnsi="Times New Roman" w:cs="Times New Roman"/>
                      <w:sz w:val="24"/>
                      <w:szCs w:val="24"/>
                    </w:rPr>
                    <w:t>1.3</w:t>
                  </w:r>
                </w:p>
              </w:tc>
              <w:tc>
                <w:tcPr>
                  <w:tcW w:w="1951" w:type="pct"/>
                  <w:vAlign w:val="center"/>
                  <w:hideMark/>
                </w:tcPr>
                <w:p w:rsidR="009B3CAF" w:rsidRPr="003E1FF0" w:rsidRDefault="009B3CAF" w:rsidP="00F31CFB">
                  <w:pPr>
                    <w:rPr>
                      <w:rFonts w:ascii="Times New Roman" w:hAnsi="Times New Roman" w:cs="Times New Roman"/>
                      <w:sz w:val="24"/>
                      <w:szCs w:val="24"/>
                    </w:rPr>
                  </w:pPr>
                  <w:r w:rsidRPr="003E1FF0">
                    <w:rPr>
                      <w:rFonts w:ascii="Times New Roman" w:hAnsi="Times New Roman" w:cs="Times New Roman"/>
                      <w:sz w:val="24"/>
                      <w:szCs w:val="24"/>
                    </w:rPr>
                    <w:t>Chuyển tiền khác</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2</w:t>
                  </w:r>
                </w:p>
              </w:tc>
              <w:tc>
                <w:tcPr>
                  <w:tcW w:w="1951" w:type="pct"/>
                  <w:vAlign w:val="center"/>
                  <w:hideMark/>
                </w:tcPr>
                <w:p w:rsidR="006D2A23" w:rsidRDefault="009B3CAF" w:rsidP="00F31CFB">
                  <w:pPr>
                    <w:rPr>
                      <w:rFonts w:ascii="Times New Roman" w:hAnsi="Times New Roman" w:cs="Times New Roman"/>
                      <w:b/>
                      <w:bCs/>
                      <w:sz w:val="24"/>
                      <w:szCs w:val="24"/>
                    </w:rPr>
                  </w:pPr>
                  <w:r w:rsidRPr="003E1FF0">
                    <w:rPr>
                      <w:rFonts w:ascii="Times New Roman" w:hAnsi="Times New Roman" w:cs="Times New Roman"/>
                      <w:b/>
                      <w:bCs/>
                      <w:sz w:val="24"/>
                      <w:szCs w:val="24"/>
                    </w:rPr>
                    <w:t xml:space="preserve">Phương thức Nhờ thu: </w:t>
                  </w:r>
                </w:p>
                <w:p w:rsidR="009B3CAF" w:rsidRPr="008670D3" w:rsidRDefault="009B3CAF" w:rsidP="00F31CFB">
                  <w:pPr>
                    <w:rPr>
                      <w:rFonts w:ascii="Times New Roman" w:hAnsi="Times New Roman" w:cs="Times New Roman"/>
                      <w:bCs/>
                      <w:sz w:val="24"/>
                      <w:szCs w:val="24"/>
                    </w:rPr>
                  </w:pPr>
                  <w:r w:rsidRPr="008670D3">
                    <w:rPr>
                      <w:rFonts w:ascii="Times New Roman" w:hAnsi="Times New Roman" w:cs="Times New Roman"/>
                      <w:bCs/>
                      <w:sz w:val="24"/>
                      <w:szCs w:val="24"/>
                    </w:rPr>
                    <w:t>(2) = (2.1) + (2.2)</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sz w:val="24"/>
                      <w:szCs w:val="24"/>
                    </w:rPr>
                  </w:pPr>
                  <w:r w:rsidRPr="003E1FF0">
                    <w:rPr>
                      <w:rFonts w:ascii="Times New Roman" w:hAnsi="Times New Roman" w:cs="Times New Roman"/>
                      <w:sz w:val="24"/>
                      <w:szCs w:val="24"/>
                    </w:rPr>
                    <w:t>2.1</w:t>
                  </w:r>
                </w:p>
              </w:tc>
              <w:tc>
                <w:tcPr>
                  <w:tcW w:w="1951" w:type="pct"/>
                  <w:vAlign w:val="center"/>
                  <w:hideMark/>
                </w:tcPr>
                <w:p w:rsidR="009B3CAF" w:rsidRPr="003E1FF0" w:rsidRDefault="009B3CAF" w:rsidP="00F31CFB">
                  <w:pPr>
                    <w:rPr>
                      <w:rFonts w:ascii="Times New Roman" w:hAnsi="Times New Roman" w:cs="Times New Roman"/>
                      <w:sz w:val="24"/>
                      <w:szCs w:val="24"/>
                    </w:rPr>
                  </w:pPr>
                  <w:r w:rsidRPr="003E1FF0">
                    <w:rPr>
                      <w:rFonts w:ascii="Times New Roman" w:hAnsi="Times New Roman" w:cs="Times New Roman"/>
                      <w:sz w:val="24"/>
                      <w:szCs w:val="24"/>
                    </w:rPr>
                    <w:t xml:space="preserve">Nhờ thu trả chậm </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sz w:val="24"/>
                      <w:szCs w:val="24"/>
                    </w:rPr>
                  </w:pPr>
                  <w:r w:rsidRPr="003E1FF0">
                    <w:rPr>
                      <w:rFonts w:ascii="Times New Roman" w:hAnsi="Times New Roman" w:cs="Times New Roman"/>
                      <w:sz w:val="24"/>
                      <w:szCs w:val="24"/>
                    </w:rPr>
                    <w:t>2.2</w:t>
                  </w:r>
                </w:p>
              </w:tc>
              <w:tc>
                <w:tcPr>
                  <w:tcW w:w="1951" w:type="pct"/>
                  <w:vAlign w:val="center"/>
                  <w:hideMark/>
                </w:tcPr>
                <w:p w:rsidR="009B3CAF" w:rsidRPr="003E1FF0" w:rsidRDefault="009B3CAF" w:rsidP="00F31CFB">
                  <w:pPr>
                    <w:rPr>
                      <w:rFonts w:ascii="Times New Roman" w:hAnsi="Times New Roman" w:cs="Times New Roman"/>
                      <w:sz w:val="24"/>
                      <w:szCs w:val="24"/>
                    </w:rPr>
                  </w:pPr>
                  <w:r w:rsidRPr="003E1FF0">
                    <w:rPr>
                      <w:rFonts w:ascii="Times New Roman" w:hAnsi="Times New Roman" w:cs="Times New Roman"/>
                      <w:sz w:val="24"/>
                      <w:szCs w:val="24"/>
                    </w:rPr>
                    <w:t xml:space="preserve">Nhờ thu trả ngay </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3</w:t>
                  </w:r>
                </w:p>
              </w:tc>
              <w:tc>
                <w:tcPr>
                  <w:tcW w:w="1951" w:type="pct"/>
                  <w:vAlign w:val="center"/>
                  <w:hideMark/>
                </w:tcPr>
                <w:p w:rsidR="009B3CAF" w:rsidRPr="003E1FF0" w:rsidRDefault="009B3CAF" w:rsidP="00F31CFB">
                  <w:pPr>
                    <w:rPr>
                      <w:rFonts w:ascii="Times New Roman" w:hAnsi="Times New Roman" w:cs="Times New Roman"/>
                      <w:b/>
                      <w:bCs/>
                      <w:sz w:val="24"/>
                      <w:szCs w:val="24"/>
                    </w:rPr>
                  </w:pPr>
                  <w:r w:rsidRPr="003E1FF0">
                    <w:rPr>
                      <w:rFonts w:ascii="Times New Roman" w:hAnsi="Times New Roman" w:cs="Times New Roman"/>
                      <w:b/>
                      <w:bCs/>
                      <w:sz w:val="24"/>
                      <w:szCs w:val="24"/>
                    </w:rPr>
                    <w:t xml:space="preserve">Phương thức Tín dụng thư: </w:t>
                  </w:r>
                  <w:r w:rsidRPr="003E1FF0">
                    <w:rPr>
                      <w:rFonts w:ascii="Times New Roman" w:hAnsi="Times New Roman" w:cs="Times New Roman"/>
                      <w:b/>
                      <w:bCs/>
                      <w:sz w:val="24"/>
                      <w:szCs w:val="24"/>
                    </w:rPr>
                    <w:br/>
                  </w:r>
                  <w:r w:rsidRPr="008670D3">
                    <w:rPr>
                      <w:rFonts w:ascii="Times New Roman" w:hAnsi="Times New Roman" w:cs="Times New Roman"/>
                      <w:bCs/>
                      <w:sz w:val="24"/>
                      <w:szCs w:val="24"/>
                    </w:rPr>
                    <w:t>(3) = (3.1) + (3.2)</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sz w:val="24"/>
                      <w:szCs w:val="24"/>
                    </w:rPr>
                  </w:pPr>
                  <w:r w:rsidRPr="003E1FF0">
                    <w:rPr>
                      <w:rFonts w:ascii="Times New Roman" w:hAnsi="Times New Roman" w:cs="Times New Roman"/>
                      <w:sz w:val="24"/>
                      <w:szCs w:val="24"/>
                    </w:rPr>
                    <w:t>3.1</w:t>
                  </w:r>
                </w:p>
              </w:tc>
              <w:tc>
                <w:tcPr>
                  <w:tcW w:w="1951" w:type="pct"/>
                  <w:vAlign w:val="center"/>
                  <w:hideMark/>
                </w:tcPr>
                <w:p w:rsidR="009B3CAF" w:rsidRPr="003E1FF0" w:rsidRDefault="009B3CAF" w:rsidP="00F31CFB">
                  <w:pPr>
                    <w:rPr>
                      <w:rFonts w:ascii="Times New Roman" w:hAnsi="Times New Roman" w:cs="Times New Roman"/>
                      <w:sz w:val="24"/>
                      <w:szCs w:val="24"/>
                    </w:rPr>
                  </w:pPr>
                  <w:r w:rsidRPr="003E1FF0">
                    <w:rPr>
                      <w:rFonts w:ascii="Times New Roman" w:hAnsi="Times New Roman" w:cs="Times New Roman"/>
                      <w:sz w:val="24"/>
                      <w:szCs w:val="24"/>
                    </w:rPr>
                    <w:t xml:space="preserve">Thư tín dụng trả ngay </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noWrap/>
                  <w:vAlign w:val="center"/>
                  <w:hideMark/>
                </w:tcPr>
                <w:p w:rsidR="009B3CAF" w:rsidRPr="003E1FF0" w:rsidRDefault="009B3CAF" w:rsidP="00F31CFB">
                  <w:pPr>
                    <w:jc w:val="center"/>
                    <w:rPr>
                      <w:rFonts w:ascii="Times New Roman" w:hAnsi="Times New Roman" w:cs="Times New Roman"/>
                      <w:sz w:val="24"/>
                      <w:szCs w:val="24"/>
                    </w:rPr>
                  </w:pPr>
                  <w:r w:rsidRPr="003E1FF0">
                    <w:rPr>
                      <w:rFonts w:ascii="Times New Roman" w:hAnsi="Times New Roman" w:cs="Times New Roman"/>
                      <w:sz w:val="24"/>
                      <w:szCs w:val="24"/>
                    </w:rPr>
                    <w:t>3.2</w:t>
                  </w:r>
                </w:p>
              </w:tc>
              <w:tc>
                <w:tcPr>
                  <w:tcW w:w="1951" w:type="pct"/>
                  <w:vAlign w:val="center"/>
                  <w:hideMark/>
                </w:tcPr>
                <w:p w:rsidR="009B3CAF" w:rsidRPr="003E1FF0" w:rsidRDefault="009B3CAF" w:rsidP="00F31CFB">
                  <w:pPr>
                    <w:rPr>
                      <w:rFonts w:ascii="Times New Roman" w:hAnsi="Times New Roman" w:cs="Times New Roman"/>
                      <w:sz w:val="24"/>
                      <w:szCs w:val="24"/>
                    </w:rPr>
                  </w:pPr>
                  <w:r w:rsidRPr="003E1FF0">
                    <w:rPr>
                      <w:rFonts w:ascii="Times New Roman" w:hAnsi="Times New Roman" w:cs="Times New Roman"/>
                      <w:sz w:val="24"/>
                      <w:szCs w:val="24"/>
                    </w:rPr>
                    <w:t xml:space="preserve">Thư tín dụng trả chậm </w:t>
                  </w: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52" w:type="pct"/>
                  <w:noWrap/>
                  <w:vAlign w:val="center"/>
                </w:tcPr>
                <w:p w:rsidR="009B3CAF" w:rsidRPr="003E1FF0" w:rsidRDefault="009B3CAF" w:rsidP="00F31CFB">
                  <w:pPr>
                    <w:rPr>
                      <w:rFonts w:ascii="Times New Roman" w:hAnsi="Times New Roman" w:cs="Times New Roman"/>
                      <w:sz w:val="24"/>
                      <w:szCs w:val="24"/>
                    </w:rPr>
                  </w:pPr>
                </w:p>
              </w:tc>
              <w:tc>
                <w:tcPr>
                  <w:tcW w:w="651" w:type="pct"/>
                  <w:noWrap/>
                  <w:vAlign w:val="center"/>
                </w:tcPr>
                <w:p w:rsidR="009B3CAF" w:rsidRPr="003E1FF0" w:rsidRDefault="009B3CAF" w:rsidP="00F31CFB">
                  <w:pPr>
                    <w:rPr>
                      <w:rFonts w:ascii="Times New Roman" w:hAnsi="Times New Roman" w:cs="Times New Roman"/>
                      <w:sz w:val="24"/>
                      <w:szCs w:val="24"/>
                    </w:rPr>
                  </w:pPr>
                </w:p>
              </w:tc>
              <w:tc>
                <w:tcPr>
                  <w:tcW w:w="635" w:type="pct"/>
                  <w:noWrap/>
                  <w:vAlign w:val="center"/>
                </w:tcPr>
                <w:p w:rsidR="009B3CAF" w:rsidRPr="003E1FF0" w:rsidRDefault="009B3CAF" w:rsidP="00F31CFB">
                  <w:pPr>
                    <w:rPr>
                      <w:rFonts w:ascii="Times New Roman" w:hAnsi="Times New Roman" w:cs="Times New Roman"/>
                      <w:sz w:val="24"/>
                      <w:szCs w:val="24"/>
                    </w:rPr>
                  </w:pPr>
                </w:p>
              </w:tc>
            </w:tr>
            <w:tr w:rsidR="009B3CAF" w:rsidRPr="00212EEC" w:rsidTr="003E1FF0">
              <w:trPr>
                <w:trHeight w:val="397"/>
              </w:trPr>
              <w:tc>
                <w:tcPr>
                  <w:tcW w:w="459" w:type="pct"/>
                  <w:tcBorders>
                    <w:bottom w:val="single" w:sz="4" w:space="0" w:color="auto"/>
                  </w:tcBorders>
                  <w:noWrap/>
                  <w:vAlign w:val="center"/>
                  <w:hideMark/>
                </w:tcPr>
                <w:p w:rsidR="009B3CAF" w:rsidRPr="003E1FF0" w:rsidRDefault="009B3CAF" w:rsidP="00F31CFB">
                  <w:pPr>
                    <w:jc w:val="center"/>
                    <w:rPr>
                      <w:rFonts w:ascii="Times New Roman" w:hAnsi="Times New Roman" w:cs="Times New Roman"/>
                      <w:b/>
                      <w:bCs/>
                      <w:sz w:val="24"/>
                      <w:szCs w:val="24"/>
                    </w:rPr>
                  </w:pPr>
                  <w:r w:rsidRPr="003E1FF0">
                    <w:rPr>
                      <w:rFonts w:ascii="Times New Roman" w:hAnsi="Times New Roman" w:cs="Times New Roman"/>
                      <w:b/>
                      <w:bCs/>
                      <w:sz w:val="24"/>
                      <w:szCs w:val="24"/>
                    </w:rPr>
                    <w:t>4</w:t>
                  </w:r>
                </w:p>
              </w:tc>
              <w:tc>
                <w:tcPr>
                  <w:tcW w:w="1951" w:type="pct"/>
                  <w:tcBorders>
                    <w:bottom w:val="single" w:sz="4" w:space="0" w:color="auto"/>
                  </w:tcBorders>
                  <w:vAlign w:val="center"/>
                  <w:hideMark/>
                </w:tcPr>
                <w:p w:rsidR="006D2A23" w:rsidRDefault="009B3CAF" w:rsidP="00F31CFB">
                  <w:pPr>
                    <w:rPr>
                      <w:rFonts w:ascii="Times New Roman" w:hAnsi="Times New Roman" w:cs="Times New Roman"/>
                      <w:b/>
                      <w:bCs/>
                      <w:sz w:val="24"/>
                      <w:szCs w:val="24"/>
                    </w:rPr>
                  </w:pPr>
                  <w:r w:rsidRPr="003E1FF0">
                    <w:rPr>
                      <w:rFonts w:ascii="Times New Roman" w:hAnsi="Times New Roman" w:cs="Times New Roman"/>
                      <w:b/>
                      <w:bCs/>
                      <w:sz w:val="24"/>
                      <w:szCs w:val="24"/>
                    </w:rPr>
                    <w:t xml:space="preserve">Tổng cộng: </w:t>
                  </w:r>
                </w:p>
                <w:p w:rsidR="009B3CAF" w:rsidRPr="008670D3" w:rsidRDefault="009B3CAF" w:rsidP="00F31CFB">
                  <w:pPr>
                    <w:rPr>
                      <w:rFonts w:ascii="Times New Roman" w:hAnsi="Times New Roman" w:cs="Times New Roman"/>
                      <w:bCs/>
                      <w:sz w:val="24"/>
                      <w:szCs w:val="24"/>
                    </w:rPr>
                  </w:pPr>
                  <w:r w:rsidRPr="008670D3">
                    <w:rPr>
                      <w:rFonts w:ascii="Times New Roman" w:hAnsi="Times New Roman" w:cs="Times New Roman"/>
                      <w:bCs/>
                      <w:sz w:val="24"/>
                      <w:szCs w:val="24"/>
                    </w:rPr>
                    <w:t>(4) = (1.1) + (1.2) + (2) + (3)</w:t>
                  </w:r>
                </w:p>
              </w:tc>
              <w:tc>
                <w:tcPr>
                  <w:tcW w:w="651" w:type="pct"/>
                  <w:tcBorders>
                    <w:bottom w:val="single" w:sz="4" w:space="0" w:color="auto"/>
                  </w:tcBorders>
                  <w:noWrap/>
                  <w:vAlign w:val="center"/>
                </w:tcPr>
                <w:p w:rsidR="009B3CAF" w:rsidRPr="003E1FF0" w:rsidRDefault="009B3CAF" w:rsidP="00F31CFB">
                  <w:pPr>
                    <w:rPr>
                      <w:rFonts w:ascii="Times New Roman" w:hAnsi="Times New Roman" w:cs="Times New Roman"/>
                      <w:sz w:val="24"/>
                      <w:szCs w:val="24"/>
                    </w:rPr>
                  </w:pPr>
                </w:p>
              </w:tc>
              <w:tc>
                <w:tcPr>
                  <w:tcW w:w="652" w:type="pct"/>
                  <w:tcBorders>
                    <w:bottom w:val="single" w:sz="4" w:space="0" w:color="auto"/>
                  </w:tcBorders>
                  <w:noWrap/>
                  <w:vAlign w:val="center"/>
                </w:tcPr>
                <w:p w:rsidR="009B3CAF" w:rsidRPr="003E1FF0" w:rsidRDefault="009B3CAF" w:rsidP="00F31CFB">
                  <w:pPr>
                    <w:rPr>
                      <w:rFonts w:ascii="Times New Roman" w:hAnsi="Times New Roman" w:cs="Times New Roman"/>
                      <w:sz w:val="24"/>
                      <w:szCs w:val="24"/>
                    </w:rPr>
                  </w:pPr>
                </w:p>
              </w:tc>
              <w:tc>
                <w:tcPr>
                  <w:tcW w:w="651" w:type="pct"/>
                  <w:tcBorders>
                    <w:bottom w:val="single" w:sz="4" w:space="0" w:color="auto"/>
                  </w:tcBorders>
                  <w:noWrap/>
                  <w:vAlign w:val="center"/>
                </w:tcPr>
                <w:p w:rsidR="009B3CAF" w:rsidRPr="003E1FF0" w:rsidRDefault="009B3CAF" w:rsidP="00F31CFB">
                  <w:pPr>
                    <w:rPr>
                      <w:rFonts w:ascii="Times New Roman" w:hAnsi="Times New Roman" w:cs="Times New Roman"/>
                      <w:sz w:val="24"/>
                      <w:szCs w:val="24"/>
                    </w:rPr>
                  </w:pPr>
                </w:p>
              </w:tc>
              <w:tc>
                <w:tcPr>
                  <w:tcW w:w="635" w:type="pct"/>
                  <w:tcBorders>
                    <w:bottom w:val="single" w:sz="4" w:space="0" w:color="auto"/>
                  </w:tcBorders>
                  <w:noWrap/>
                  <w:vAlign w:val="center"/>
                </w:tcPr>
                <w:p w:rsidR="009B3CAF" w:rsidRPr="003E1FF0" w:rsidRDefault="009B3CAF" w:rsidP="00F31CFB">
                  <w:pPr>
                    <w:rPr>
                      <w:rFonts w:ascii="Times New Roman" w:hAnsi="Times New Roman" w:cs="Times New Roman"/>
                      <w:sz w:val="24"/>
                      <w:szCs w:val="24"/>
                    </w:rPr>
                  </w:pPr>
                </w:p>
              </w:tc>
            </w:tr>
          </w:tbl>
          <w:p w:rsidR="009B3CAF" w:rsidRPr="00212EEC" w:rsidRDefault="009B3CAF" w:rsidP="009B3CAF">
            <w:pPr>
              <w:jc w:val="both"/>
              <w:rPr>
                <w:rFonts w:ascii="Times New Roman" w:hAnsi="Times New Roman" w:cs="Times New Roman"/>
                <w:b/>
                <w:bCs/>
                <w:i/>
                <w:sz w:val="24"/>
                <w:szCs w:val="24"/>
              </w:rPr>
            </w:pPr>
          </w:p>
          <w:p w:rsidR="009B3CAF" w:rsidRPr="00212EEC" w:rsidRDefault="009B3CAF" w:rsidP="009B3CAF">
            <w:pPr>
              <w:spacing w:before="60" w:after="60" w:line="240" w:lineRule="atLeast"/>
              <w:jc w:val="both"/>
              <w:rPr>
                <w:rFonts w:ascii="Times New Roman" w:hAnsi="Times New Roman" w:cs="Times New Roman"/>
                <w:b/>
                <w:bCs/>
                <w:i/>
                <w:sz w:val="24"/>
                <w:szCs w:val="24"/>
              </w:rPr>
            </w:pPr>
            <w:r w:rsidRPr="00212EEC">
              <w:rPr>
                <w:rFonts w:ascii="Times New Roman" w:hAnsi="Times New Roman" w:cs="Times New Roman"/>
                <w:b/>
                <w:bCs/>
                <w:i/>
                <w:sz w:val="24"/>
                <w:szCs w:val="24"/>
              </w:rPr>
              <w:t>1. Đối tượng áp dụng:</w:t>
            </w:r>
            <w:r w:rsidR="00977F77">
              <w:rPr>
                <w:rFonts w:ascii="Times New Roman" w:hAnsi="Times New Roman" w:cs="Times New Roman"/>
                <w:b/>
                <w:bCs/>
                <w:i/>
                <w:sz w:val="24"/>
                <w:szCs w:val="24"/>
              </w:rPr>
              <w:t xml:space="preserve"> </w:t>
            </w:r>
            <w:r w:rsidR="00326B49" w:rsidRPr="00212EEC">
              <w:rPr>
                <w:rFonts w:ascii="Times New Roman" w:hAnsi="Times New Roman" w:cs="Times New Roman"/>
                <w:bCs/>
                <w:iCs/>
                <w:sz w:val="24"/>
                <w:szCs w:val="24"/>
              </w:rPr>
              <w:t>Các</w:t>
            </w:r>
            <w:r w:rsidR="00326B49">
              <w:rPr>
                <w:rFonts w:ascii="Times New Roman" w:hAnsi="Times New Roman" w:cs="Times New Roman"/>
                <w:bCs/>
                <w:iCs/>
                <w:sz w:val="24"/>
                <w:szCs w:val="24"/>
              </w:rPr>
              <w:t xml:space="preserve"> </w:t>
            </w:r>
            <w:r w:rsidR="00326B49" w:rsidRPr="00212EEC">
              <w:rPr>
                <w:rFonts w:ascii="Times New Roman" w:hAnsi="Times New Roman" w:cs="Times New Roman"/>
                <w:sz w:val="24"/>
                <w:szCs w:val="24"/>
              </w:rPr>
              <w:t>tổ chức tín dụng</w:t>
            </w:r>
            <w:r w:rsidR="00326B49" w:rsidRPr="00212EEC">
              <w:rPr>
                <w:rFonts w:ascii="Times New Roman" w:hAnsi="Times New Roman" w:cs="Times New Roman"/>
                <w:bCs/>
                <w:iCs/>
                <w:sz w:val="24"/>
                <w:szCs w:val="24"/>
              </w:rPr>
              <w:t xml:space="preserve"> (trừ </w:t>
            </w:r>
            <w:r w:rsidR="00326B49">
              <w:rPr>
                <w:rFonts w:ascii="Times New Roman" w:hAnsi="Times New Roman" w:cs="Times New Roman"/>
                <w:bCs/>
                <w:iCs/>
                <w:sz w:val="24"/>
                <w:szCs w:val="24"/>
              </w:rPr>
              <w:t xml:space="preserve">Công ty tài chính, Công ty cho thuê tài chính, </w:t>
            </w:r>
            <w:r w:rsidR="00326B49" w:rsidRPr="00212EEC">
              <w:rPr>
                <w:rFonts w:ascii="Times New Roman" w:hAnsi="Times New Roman" w:cs="Times New Roman"/>
                <w:bCs/>
                <w:iCs/>
                <w:sz w:val="24"/>
                <w:szCs w:val="24"/>
              </w:rPr>
              <w:t>Quỹ tín dụng nhân dân).</w:t>
            </w:r>
          </w:p>
          <w:p w:rsidR="009B3CAF" w:rsidRPr="00212EEC" w:rsidRDefault="009B3CAF" w:rsidP="009B3CAF">
            <w:pPr>
              <w:spacing w:before="60" w:after="60" w:line="240" w:lineRule="atLeast"/>
              <w:jc w:val="both"/>
              <w:rPr>
                <w:rFonts w:ascii="Times New Roman" w:hAnsi="Times New Roman" w:cs="Times New Roman"/>
                <w:b/>
                <w:bCs/>
                <w:i/>
                <w:sz w:val="24"/>
                <w:szCs w:val="24"/>
              </w:rPr>
            </w:pPr>
            <w:r w:rsidRPr="00212EEC">
              <w:rPr>
                <w:rFonts w:ascii="Times New Roman" w:hAnsi="Times New Roman" w:cs="Times New Roman"/>
                <w:b/>
                <w:bCs/>
                <w:i/>
                <w:sz w:val="24"/>
                <w:szCs w:val="24"/>
              </w:rPr>
              <w:t xml:space="preserve">2. Yêu cầu số liệu báo cáo: </w:t>
            </w:r>
            <w:r w:rsidRPr="00212EEC">
              <w:rPr>
                <w:rFonts w:ascii="Times New Roman" w:hAnsi="Times New Roman" w:cs="Times New Roman"/>
                <w:bCs/>
                <w:iCs/>
                <w:sz w:val="24"/>
                <w:szCs w:val="24"/>
              </w:rPr>
              <w:t xml:space="preserve">Trụ sở chính </w:t>
            </w:r>
            <w:r w:rsidRPr="00212EEC">
              <w:rPr>
                <w:rFonts w:ascii="Times New Roman" w:hAnsi="Times New Roman" w:cs="Times New Roman"/>
                <w:sz w:val="24"/>
                <w:szCs w:val="24"/>
              </w:rPr>
              <w:t>tổ chức tín dụng</w:t>
            </w:r>
            <w:r w:rsidRPr="00212EEC">
              <w:rPr>
                <w:rFonts w:ascii="Times New Roman" w:hAnsi="Times New Roman" w:cs="Times New Roman"/>
                <w:bCs/>
                <w:iCs/>
                <w:sz w:val="24"/>
                <w:szCs w:val="24"/>
              </w:rPr>
              <w:t xml:space="preserve"> tổng hợp số liệu toàn hệ thống gửi NHNN thông qua </w:t>
            </w:r>
            <w:r w:rsidR="00C40AF2" w:rsidRPr="00212EEC">
              <w:rPr>
                <w:rFonts w:ascii="Times New Roman" w:hAnsi="Times New Roman" w:cs="Times New Roman"/>
                <w:bCs/>
                <w:iCs/>
                <w:sz w:val="24"/>
                <w:szCs w:val="24"/>
              </w:rPr>
              <w:t xml:space="preserve">Cục Công nghệ thông </w:t>
            </w:r>
            <w:r w:rsidR="00C40AF2" w:rsidRPr="006D2A23">
              <w:rPr>
                <w:rFonts w:ascii="Times New Roman" w:hAnsi="Times New Roman" w:cs="Times New Roman"/>
                <w:bCs/>
                <w:iCs/>
                <w:sz w:val="24"/>
                <w:szCs w:val="24"/>
              </w:rPr>
              <w:t>tin</w:t>
            </w:r>
            <w:r w:rsidRPr="006D2A23">
              <w:rPr>
                <w:rFonts w:ascii="Times New Roman" w:hAnsi="Times New Roman" w:cs="Times New Roman"/>
                <w:bCs/>
                <w:i/>
                <w:sz w:val="24"/>
                <w:szCs w:val="24"/>
              </w:rPr>
              <w:t>.</w:t>
            </w:r>
          </w:p>
          <w:p w:rsidR="009B3CAF" w:rsidRPr="00212EEC" w:rsidRDefault="009B3CAF" w:rsidP="00113CFD">
            <w:pPr>
              <w:tabs>
                <w:tab w:val="left" w:pos="9014"/>
              </w:tabs>
              <w:spacing w:before="60" w:after="60" w:line="240" w:lineRule="atLeast"/>
              <w:ind w:right="318"/>
              <w:jc w:val="both"/>
              <w:rPr>
                <w:rFonts w:ascii="Times New Roman" w:hAnsi="Times New Roman" w:cs="Times New Roman"/>
                <w:b/>
                <w:bCs/>
                <w:sz w:val="24"/>
                <w:szCs w:val="24"/>
              </w:rPr>
            </w:pPr>
            <w:r w:rsidRPr="00212EEC">
              <w:rPr>
                <w:rFonts w:ascii="Times New Roman" w:hAnsi="Times New Roman" w:cs="Times New Roman"/>
                <w:b/>
                <w:bCs/>
                <w:i/>
                <w:sz w:val="24"/>
                <w:szCs w:val="24"/>
              </w:rPr>
              <w:t>3. Đơn vị nhận và duyệt báo cáo:</w:t>
            </w:r>
            <w:r w:rsidR="00113CFD">
              <w:rPr>
                <w:rFonts w:ascii="Times New Roman" w:hAnsi="Times New Roman" w:cs="Times New Roman"/>
                <w:b/>
                <w:bCs/>
                <w:i/>
                <w:sz w:val="24"/>
                <w:szCs w:val="24"/>
              </w:rPr>
              <w:t xml:space="preserve"> </w:t>
            </w:r>
            <w:r w:rsidRPr="00212EEC">
              <w:rPr>
                <w:rFonts w:ascii="Times New Roman" w:hAnsi="Times New Roman" w:cs="Times New Roman"/>
                <w:bCs/>
                <w:sz w:val="24"/>
                <w:szCs w:val="24"/>
              </w:rPr>
              <w:t>Vụ Thanh toán.</w:t>
            </w:r>
          </w:p>
          <w:p w:rsidR="009B3CAF" w:rsidRPr="00212EEC" w:rsidRDefault="009B3CAF" w:rsidP="009B3CAF">
            <w:pPr>
              <w:spacing w:before="60" w:after="60" w:line="240" w:lineRule="atLeast"/>
              <w:jc w:val="both"/>
              <w:rPr>
                <w:rFonts w:ascii="Times New Roman" w:hAnsi="Times New Roman" w:cs="Times New Roman"/>
                <w:b/>
                <w:bCs/>
                <w:sz w:val="24"/>
                <w:szCs w:val="24"/>
              </w:rPr>
            </w:pPr>
            <w:r w:rsidRPr="00212EEC">
              <w:rPr>
                <w:rFonts w:ascii="Times New Roman" w:hAnsi="Times New Roman" w:cs="Times New Roman"/>
                <w:b/>
                <w:bCs/>
                <w:i/>
                <w:sz w:val="24"/>
                <w:szCs w:val="24"/>
              </w:rPr>
              <w:t>4. Hướng dẫn lập báo cáo:</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Thống kê số lượng và giá trị các giao dịch thanh toán/chuyển tiền quốc tế phát sinh trong kỳ báo cáo của tổ chức tín dụng, bao gồm thanh toán qua các phương thức Chuyển tiền, phương thức Nhờ thu, phương thức Thư tín dụng.</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Thanh toán quốc tế là hoạt động thanh toán trong đó có ít nhất một bên liên quan là tổ chức hoặc cá nhân có tài khoản thanh toán ở ngoài lãnh thổ Việt Nam.</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1 “Phương thức Chuyển tiền (Remittance)”: Thống kê số lượng và giá trị các giao dịch thanh toán/chuyển tiền quốc tế đi và đến bằng phương thức Chuyển tiền phát sinh trong kỳ báo cáo, bao gồm:</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1.1: Thống kê các giao dịch thanh toán quốc tế nhập khẩu và xuất khẩu bằng phương thức Chuyển tiền bằng Điện.</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lastRenderedPageBreak/>
              <w:t>+ Chỉ tiêu 1.2: Thống kê các giao dịch thanh toán quốc tế nhập khẩu và xuất khẩu bằng phương thức Chuyển tiền bằng Thư.</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1.3: Thống kê các giao dịch chuyển tiền quốc tế</w:t>
            </w:r>
            <w:r w:rsidR="00EF4301">
              <w:rPr>
                <w:rFonts w:ascii="Times New Roman" w:hAnsi="Times New Roman" w:cs="Times New Roman"/>
                <w:sz w:val="24"/>
                <w:szCs w:val="24"/>
              </w:rPr>
              <w:t xml:space="preserve"> </w:t>
            </w:r>
            <w:r w:rsidRPr="00212EEC">
              <w:rPr>
                <w:rFonts w:ascii="Times New Roman" w:hAnsi="Times New Roman" w:cs="Times New Roman"/>
                <w:sz w:val="24"/>
                <w:szCs w:val="24"/>
              </w:rPr>
              <w:t>khác, bao gồm các giao dịch vốn, ngoại hối… hoặc giao dịch qua các kênh như Money Gram, Western Union…</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2</w:t>
            </w:r>
            <w:r w:rsidR="00977F77">
              <w:rPr>
                <w:rFonts w:ascii="Times New Roman" w:hAnsi="Times New Roman" w:cs="Times New Roman"/>
                <w:sz w:val="24"/>
                <w:szCs w:val="24"/>
              </w:rPr>
              <w:t xml:space="preserve"> </w:t>
            </w:r>
            <w:r w:rsidRPr="00212EEC">
              <w:rPr>
                <w:rFonts w:ascii="Times New Roman" w:hAnsi="Times New Roman" w:cs="Times New Roman"/>
                <w:sz w:val="24"/>
                <w:szCs w:val="24"/>
              </w:rPr>
              <w:t xml:space="preserve">“Phương thức Nhờ thu (Collection)”: Thống kê số lượng giao dịch và giá trị thanh toán quốc tế nhập khẩu và thanh toán quốc tế xuất khẩu bằng phương thức Nhờ thu (Collection), bao gồm: </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2.1: Nhờ thu trả chậm (Documents against Acceptance - D/A).</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2.2: Nhờ thu trả ngay (Documents against Payment - D/P).</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Chỉ tiêu 3 “Phương thức Tín dụng thư (Letter of Credit – L/C)”: Thống kê số lượng giao dịch và giá trị thanh toán quốc tế nhập khẩu và xuất khẩu bằng phương thức L/C phát sinh trong kỳ báo, phân theo thời hạn thanh toán của L/C, bao gồm: </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3.1: Thư tín dụng trả ngay (L/C at Sight)</w:t>
            </w:r>
            <w:r w:rsidR="001B6B89" w:rsidRPr="00212EEC">
              <w:rPr>
                <w:rFonts w:ascii="Times New Roman" w:hAnsi="Times New Roman" w:cs="Times New Roman"/>
                <w:sz w:val="24"/>
                <w:szCs w:val="24"/>
              </w:rPr>
              <w:t>.</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Chỉ tiêu 3.2: Thư tín dụng trả chậm (Deferred L/C).</w:t>
            </w:r>
          </w:p>
          <w:p w:rsidR="009B3CAF" w:rsidRPr="00212EEC" w:rsidRDefault="009B3CAF" w:rsidP="009B3CAF">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Thống kê theo loại tiền USD và các loại tiền tệ quy đổi ra USD theo hướng dẫn tại Phần 1 Phụ lục 2 Thông tư này.</w:t>
            </w:r>
          </w:p>
          <w:p w:rsidR="009B3CAF" w:rsidRPr="00212EEC" w:rsidRDefault="009B3CAF" w:rsidP="00B1733A">
            <w:pPr>
              <w:spacing w:before="60" w:after="60" w:line="240" w:lineRule="atLeast"/>
              <w:jc w:val="both"/>
              <w:rPr>
                <w:rFonts w:ascii="Times New Roman" w:hAnsi="Times New Roman" w:cs="Times New Roman"/>
                <w:sz w:val="24"/>
                <w:szCs w:val="24"/>
              </w:rPr>
            </w:pPr>
          </w:p>
        </w:tc>
      </w:tr>
      <w:tr w:rsidR="001B6B89" w:rsidRPr="00212EEC" w:rsidTr="003E1FF0">
        <w:trPr>
          <w:trHeight w:val="315"/>
        </w:trPr>
        <w:tc>
          <w:tcPr>
            <w:tcW w:w="5000" w:type="pct"/>
            <w:gridSpan w:val="9"/>
            <w:tcBorders>
              <w:top w:val="nil"/>
              <w:left w:val="nil"/>
              <w:bottom w:val="nil"/>
              <w:right w:val="nil"/>
            </w:tcBorders>
            <w:shd w:val="clear" w:color="auto" w:fill="auto"/>
            <w:noWrap/>
            <w:vAlign w:val="center"/>
            <w:hideMark/>
          </w:tcPr>
          <w:p w:rsidR="001B6B89" w:rsidRPr="00212EEC" w:rsidRDefault="001B6B89" w:rsidP="0021117C">
            <w:pPr>
              <w:rPr>
                <w:rFonts w:ascii="Times New Roman" w:hAnsi="Times New Roman" w:cs="Times New Roman"/>
                <w:b/>
                <w:bCs/>
                <w:sz w:val="24"/>
                <w:szCs w:val="24"/>
              </w:rPr>
            </w:pPr>
            <w:r w:rsidRPr="00212EEC">
              <w:rPr>
                <w:rFonts w:ascii="Times New Roman" w:hAnsi="Times New Roman" w:cs="Times New Roman"/>
                <w:b/>
                <w:sz w:val="24"/>
                <w:szCs w:val="24"/>
              </w:rPr>
              <w:lastRenderedPageBreak/>
              <w:t>Đơn vị báo cáo:…</w:t>
            </w:r>
            <w:r w:rsidR="001C0F15">
              <w:rPr>
                <w:rFonts w:ascii="Times New Roman" w:hAnsi="Times New Roman" w:cs="Times New Roman"/>
                <w:b/>
                <w:sz w:val="24"/>
                <w:szCs w:val="24"/>
              </w:rPr>
              <w:t xml:space="preserve">                                                                                            </w:t>
            </w:r>
            <w:r w:rsidRPr="00212EEC">
              <w:rPr>
                <w:rFonts w:ascii="Times New Roman" w:hAnsi="Times New Roman" w:cs="Times New Roman"/>
                <w:b/>
                <w:bCs/>
                <w:sz w:val="24"/>
                <w:szCs w:val="24"/>
              </w:rPr>
              <w:t>Biểu số 055-TT</w:t>
            </w:r>
          </w:p>
          <w:p w:rsidR="001B6B89" w:rsidRPr="00212EEC" w:rsidRDefault="001B6B89" w:rsidP="0021117C">
            <w:pPr>
              <w:jc w:val="right"/>
              <w:rPr>
                <w:rFonts w:ascii="Times New Roman" w:hAnsi="Times New Roman" w:cs="Times New Roman"/>
                <w:b/>
                <w:bCs/>
                <w:sz w:val="24"/>
                <w:szCs w:val="24"/>
              </w:rPr>
            </w:pPr>
          </w:p>
        </w:tc>
      </w:tr>
      <w:tr w:rsidR="004E416A" w:rsidRPr="00212EEC" w:rsidTr="003E1FF0">
        <w:trPr>
          <w:trHeight w:val="375"/>
        </w:trPr>
        <w:tc>
          <w:tcPr>
            <w:tcW w:w="5000" w:type="pct"/>
            <w:gridSpan w:val="9"/>
            <w:tcBorders>
              <w:top w:val="nil"/>
              <w:left w:val="nil"/>
              <w:bottom w:val="nil"/>
              <w:right w:val="nil"/>
            </w:tcBorders>
            <w:shd w:val="clear" w:color="auto" w:fill="auto"/>
            <w:noWrap/>
            <w:vAlign w:val="center"/>
            <w:hideMark/>
          </w:tcPr>
          <w:p w:rsidR="004E416A" w:rsidRPr="00212EEC" w:rsidRDefault="004E416A" w:rsidP="003D0596">
            <w:pPr>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BÁO CÁO GIAO DỊCH THẺ THEO THIẾT BỊ VÀ GIAO DỊCH </w:t>
            </w:r>
          </w:p>
          <w:p w:rsidR="004E416A" w:rsidRPr="00212EEC" w:rsidRDefault="004E416A" w:rsidP="003D0596">
            <w:pPr>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RÚT TIỀN MẶT THEO PHƯƠNG TIỆN THANH TOÁN </w:t>
            </w:r>
          </w:p>
        </w:tc>
      </w:tr>
      <w:tr w:rsidR="004E416A" w:rsidRPr="00212EEC" w:rsidTr="003E1FF0">
        <w:trPr>
          <w:trHeight w:val="315"/>
        </w:trPr>
        <w:tc>
          <w:tcPr>
            <w:tcW w:w="5000" w:type="pct"/>
            <w:gridSpan w:val="9"/>
            <w:tcBorders>
              <w:top w:val="nil"/>
              <w:left w:val="nil"/>
              <w:bottom w:val="nil"/>
              <w:right w:val="nil"/>
            </w:tcBorders>
            <w:shd w:val="clear" w:color="auto" w:fill="auto"/>
            <w:noWrap/>
            <w:vAlign w:val="center"/>
            <w:hideMark/>
          </w:tcPr>
          <w:p w:rsidR="004E416A" w:rsidRPr="00212EEC" w:rsidRDefault="004E416A" w:rsidP="003D0596">
            <w:pPr>
              <w:jc w:val="center"/>
              <w:rPr>
                <w:rFonts w:ascii="Times New Roman" w:hAnsi="Times New Roman" w:cs="Times New Roman"/>
                <w:i/>
                <w:sz w:val="24"/>
                <w:szCs w:val="24"/>
              </w:rPr>
            </w:pPr>
            <w:r w:rsidRPr="00212EEC">
              <w:rPr>
                <w:rFonts w:ascii="Times New Roman" w:hAnsi="Times New Roman" w:cs="Times New Roman"/>
                <w:i/>
                <w:sz w:val="24"/>
                <w:szCs w:val="24"/>
              </w:rPr>
              <w:t>(Tháng</w:t>
            </w:r>
            <w:r w:rsidR="003E1FF0">
              <w:rPr>
                <w:rFonts w:ascii="Times New Roman" w:hAnsi="Times New Roman" w:cs="Times New Roman"/>
                <w:i/>
                <w:sz w:val="24"/>
                <w:szCs w:val="24"/>
              </w:rPr>
              <w:t>…</w:t>
            </w:r>
            <w:r w:rsidRPr="00212EEC">
              <w:rPr>
                <w:rFonts w:ascii="Times New Roman" w:hAnsi="Times New Roman" w:cs="Times New Roman"/>
                <w:i/>
                <w:sz w:val="24"/>
                <w:szCs w:val="24"/>
              </w:rPr>
              <w:t>…năm</w:t>
            </w:r>
            <w:r w:rsidR="003E1FF0">
              <w:rPr>
                <w:rFonts w:ascii="Times New Roman" w:hAnsi="Times New Roman" w:cs="Times New Roman"/>
                <w:i/>
                <w:sz w:val="24"/>
                <w:szCs w:val="24"/>
              </w:rPr>
              <w:t>…</w:t>
            </w:r>
            <w:r w:rsidRPr="00212EEC">
              <w:rPr>
                <w:rFonts w:ascii="Times New Roman" w:hAnsi="Times New Roman" w:cs="Times New Roman"/>
                <w:i/>
                <w:sz w:val="24"/>
                <w:szCs w:val="24"/>
              </w:rPr>
              <w:t>…)</w:t>
            </w:r>
          </w:p>
        </w:tc>
      </w:tr>
      <w:tr w:rsidR="004E416A" w:rsidRPr="00212EEC" w:rsidTr="003E1FF0">
        <w:trPr>
          <w:trHeight w:val="315"/>
        </w:trPr>
        <w:tc>
          <w:tcPr>
            <w:tcW w:w="5000" w:type="pct"/>
            <w:gridSpan w:val="9"/>
            <w:tcBorders>
              <w:top w:val="nil"/>
              <w:left w:val="nil"/>
              <w:bottom w:val="nil"/>
              <w:right w:val="nil"/>
            </w:tcBorders>
            <w:shd w:val="clear" w:color="auto" w:fill="auto"/>
            <w:noWrap/>
            <w:vAlign w:val="center"/>
            <w:hideMark/>
          </w:tcPr>
          <w:p w:rsidR="004E416A" w:rsidRPr="00212EEC" w:rsidRDefault="004E416A" w:rsidP="0021117C">
            <w:pPr>
              <w:spacing w:before="240"/>
              <w:jc w:val="right"/>
              <w:rPr>
                <w:rFonts w:ascii="Times New Roman" w:hAnsi="Times New Roman" w:cs="Times New Roman"/>
                <w:i/>
                <w:iCs/>
                <w:sz w:val="24"/>
                <w:szCs w:val="24"/>
              </w:rPr>
            </w:pPr>
            <w:r w:rsidRPr="00212EEC">
              <w:rPr>
                <w:rFonts w:ascii="Times New Roman" w:hAnsi="Times New Roman" w:cs="Times New Roman"/>
                <w:i/>
                <w:iCs/>
                <w:sz w:val="24"/>
                <w:szCs w:val="24"/>
              </w:rPr>
              <w:t>Đơn vị tính: Món/Triệu VND</w:t>
            </w:r>
          </w:p>
        </w:tc>
      </w:tr>
      <w:tr w:rsidR="004E416A" w:rsidRPr="00212EEC" w:rsidTr="003E1FF0">
        <w:trPr>
          <w:trHeight w:val="397"/>
        </w:trPr>
        <w:tc>
          <w:tcPr>
            <w:tcW w:w="4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sz w:val="22"/>
                <w:szCs w:val="22"/>
              </w:rPr>
            </w:pPr>
            <w:r w:rsidRPr="00212EEC">
              <w:rPr>
                <w:rFonts w:ascii="Times New Roman" w:hAnsi="Times New Roman" w:cs="Times New Roman"/>
                <w:b/>
                <w:bCs/>
                <w:sz w:val="22"/>
                <w:szCs w:val="22"/>
              </w:rPr>
              <w:t>STT</w:t>
            </w:r>
          </w:p>
        </w:tc>
        <w:tc>
          <w:tcPr>
            <w:tcW w:w="1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sz w:val="22"/>
                <w:szCs w:val="22"/>
              </w:rPr>
            </w:pPr>
            <w:r w:rsidRPr="00212EEC">
              <w:rPr>
                <w:rFonts w:ascii="Times New Roman" w:hAnsi="Times New Roman" w:cs="Times New Roman"/>
                <w:b/>
                <w:bCs/>
                <w:sz w:val="22"/>
                <w:szCs w:val="22"/>
              </w:rPr>
              <w:t>Tên chỉ tiêu</w:t>
            </w:r>
          </w:p>
        </w:tc>
        <w:tc>
          <w:tcPr>
            <w:tcW w:w="1015" w:type="pct"/>
            <w:gridSpan w:val="2"/>
            <w:tcBorders>
              <w:top w:val="single" w:sz="4" w:space="0" w:color="auto"/>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sz w:val="22"/>
                <w:szCs w:val="22"/>
              </w:rPr>
            </w:pPr>
            <w:r w:rsidRPr="00212EEC">
              <w:rPr>
                <w:rFonts w:ascii="Times New Roman" w:hAnsi="Times New Roman" w:cs="Times New Roman"/>
                <w:b/>
                <w:bCs/>
                <w:sz w:val="22"/>
                <w:szCs w:val="22"/>
              </w:rPr>
              <w:t>Rút tiền mặt</w:t>
            </w:r>
          </w:p>
        </w:tc>
        <w:tc>
          <w:tcPr>
            <w:tcW w:w="1014" w:type="pct"/>
            <w:gridSpan w:val="2"/>
            <w:tcBorders>
              <w:top w:val="single" w:sz="4" w:space="0" w:color="auto"/>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sz w:val="22"/>
                <w:szCs w:val="22"/>
              </w:rPr>
            </w:pPr>
            <w:r w:rsidRPr="00212EEC">
              <w:rPr>
                <w:rFonts w:ascii="Times New Roman" w:hAnsi="Times New Roman" w:cs="Times New Roman"/>
                <w:b/>
                <w:bCs/>
                <w:sz w:val="22"/>
                <w:szCs w:val="22"/>
              </w:rPr>
              <w:t>Thanh toán (*)</w:t>
            </w:r>
          </w:p>
        </w:tc>
        <w:tc>
          <w:tcPr>
            <w:tcW w:w="870" w:type="pct"/>
            <w:gridSpan w:val="2"/>
            <w:tcBorders>
              <w:top w:val="single" w:sz="4" w:space="0" w:color="auto"/>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sz w:val="22"/>
                <w:szCs w:val="22"/>
              </w:rPr>
            </w:pPr>
            <w:r w:rsidRPr="00212EEC">
              <w:rPr>
                <w:rFonts w:ascii="Times New Roman" w:hAnsi="Times New Roman" w:cs="Times New Roman"/>
                <w:b/>
                <w:bCs/>
                <w:sz w:val="22"/>
                <w:szCs w:val="22"/>
              </w:rPr>
              <w:t>Giao dịch khác (**)</w:t>
            </w:r>
          </w:p>
        </w:tc>
      </w:tr>
      <w:tr w:rsidR="003E1FF0" w:rsidRPr="00212EEC" w:rsidTr="003E1FF0">
        <w:trPr>
          <w:trHeight w:val="397"/>
        </w:trPr>
        <w:tc>
          <w:tcPr>
            <w:tcW w:w="474" w:type="pct"/>
            <w:gridSpan w:val="2"/>
            <w:vMerge/>
            <w:tcBorders>
              <w:top w:val="single" w:sz="4" w:space="0" w:color="auto"/>
              <w:left w:val="single" w:sz="4" w:space="0" w:color="auto"/>
              <w:bottom w:val="single" w:sz="4" w:space="0" w:color="auto"/>
              <w:right w:val="single" w:sz="4" w:space="0" w:color="auto"/>
            </w:tcBorders>
            <w:vAlign w:val="center"/>
            <w:hideMark/>
          </w:tcPr>
          <w:p w:rsidR="004E416A" w:rsidRPr="00212EEC" w:rsidRDefault="004E416A" w:rsidP="0021117C">
            <w:pPr>
              <w:jc w:val="center"/>
              <w:rPr>
                <w:rFonts w:ascii="Times New Roman" w:hAnsi="Times New Roman" w:cs="Times New Roman"/>
                <w:b/>
                <w:bCs/>
                <w:sz w:val="22"/>
                <w:szCs w:val="22"/>
              </w:rPr>
            </w:pPr>
          </w:p>
        </w:tc>
        <w:tc>
          <w:tcPr>
            <w:tcW w:w="1627" w:type="pct"/>
            <w:vMerge/>
            <w:tcBorders>
              <w:top w:val="single" w:sz="4" w:space="0" w:color="auto"/>
              <w:left w:val="single" w:sz="4" w:space="0" w:color="auto"/>
              <w:bottom w:val="single" w:sz="4" w:space="0" w:color="auto"/>
              <w:right w:val="single" w:sz="4" w:space="0" w:color="auto"/>
            </w:tcBorders>
            <w:vAlign w:val="center"/>
            <w:hideMark/>
          </w:tcPr>
          <w:p w:rsidR="004E416A" w:rsidRPr="00212EEC" w:rsidRDefault="004E416A" w:rsidP="0021117C">
            <w:pPr>
              <w:rPr>
                <w:rFonts w:ascii="Times New Roman" w:hAnsi="Times New Roman" w:cs="Times New Roman"/>
                <w:b/>
                <w:bCs/>
                <w:sz w:val="22"/>
                <w:szCs w:val="22"/>
              </w:rPr>
            </w:pPr>
          </w:p>
        </w:tc>
        <w:tc>
          <w:tcPr>
            <w:tcW w:w="507"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Cs/>
                <w:sz w:val="22"/>
                <w:szCs w:val="22"/>
              </w:rPr>
            </w:pPr>
            <w:r w:rsidRPr="00212EEC">
              <w:rPr>
                <w:rFonts w:ascii="Times New Roman" w:hAnsi="Times New Roman" w:cs="Times New Roman"/>
                <w:bCs/>
                <w:sz w:val="22"/>
                <w:szCs w:val="22"/>
              </w:rPr>
              <w:t>Số lượng</w:t>
            </w:r>
          </w:p>
        </w:tc>
        <w:tc>
          <w:tcPr>
            <w:tcW w:w="508"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Cs/>
                <w:sz w:val="22"/>
                <w:szCs w:val="22"/>
              </w:rPr>
            </w:pPr>
            <w:r w:rsidRPr="00212EEC">
              <w:rPr>
                <w:rFonts w:ascii="Times New Roman" w:hAnsi="Times New Roman" w:cs="Times New Roman"/>
                <w:bCs/>
                <w:sz w:val="22"/>
                <w:szCs w:val="22"/>
              </w:rPr>
              <w:t xml:space="preserve">Giá trị </w:t>
            </w:r>
          </w:p>
        </w:tc>
        <w:tc>
          <w:tcPr>
            <w:tcW w:w="507"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Cs/>
                <w:sz w:val="22"/>
                <w:szCs w:val="22"/>
              </w:rPr>
            </w:pPr>
            <w:r w:rsidRPr="00212EEC">
              <w:rPr>
                <w:rFonts w:ascii="Times New Roman" w:hAnsi="Times New Roman" w:cs="Times New Roman"/>
                <w:bCs/>
                <w:sz w:val="22"/>
                <w:szCs w:val="22"/>
              </w:rPr>
              <w:t>Số lượng</w:t>
            </w:r>
          </w:p>
        </w:tc>
        <w:tc>
          <w:tcPr>
            <w:tcW w:w="507"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Cs/>
                <w:sz w:val="22"/>
                <w:szCs w:val="22"/>
              </w:rPr>
            </w:pPr>
            <w:r w:rsidRPr="00212EEC">
              <w:rPr>
                <w:rFonts w:ascii="Times New Roman" w:hAnsi="Times New Roman" w:cs="Times New Roman"/>
                <w:bCs/>
                <w:sz w:val="22"/>
                <w:szCs w:val="22"/>
              </w:rPr>
              <w:t xml:space="preserve">Giá trị </w:t>
            </w:r>
          </w:p>
        </w:tc>
        <w:tc>
          <w:tcPr>
            <w:tcW w:w="435"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Cs/>
                <w:sz w:val="22"/>
                <w:szCs w:val="22"/>
              </w:rPr>
            </w:pPr>
            <w:r w:rsidRPr="00212EEC">
              <w:rPr>
                <w:rFonts w:ascii="Times New Roman" w:hAnsi="Times New Roman" w:cs="Times New Roman"/>
                <w:bCs/>
                <w:sz w:val="22"/>
                <w:szCs w:val="22"/>
              </w:rPr>
              <w:t xml:space="preserve">Số </w:t>
            </w:r>
          </w:p>
          <w:p w:rsidR="004E416A" w:rsidRPr="00212EEC" w:rsidRDefault="004E416A" w:rsidP="0021117C">
            <w:pPr>
              <w:jc w:val="center"/>
              <w:rPr>
                <w:rFonts w:ascii="Times New Roman" w:hAnsi="Times New Roman" w:cs="Times New Roman"/>
                <w:bCs/>
                <w:sz w:val="22"/>
                <w:szCs w:val="22"/>
              </w:rPr>
            </w:pPr>
            <w:r w:rsidRPr="00212EEC">
              <w:rPr>
                <w:rFonts w:ascii="Times New Roman" w:hAnsi="Times New Roman" w:cs="Times New Roman"/>
                <w:bCs/>
                <w:sz w:val="22"/>
                <w:szCs w:val="22"/>
              </w:rPr>
              <w:t>lượng</w:t>
            </w:r>
          </w:p>
        </w:tc>
        <w:tc>
          <w:tcPr>
            <w:tcW w:w="435"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Cs/>
                <w:sz w:val="22"/>
                <w:szCs w:val="22"/>
              </w:rPr>
            </w:pPr>
            <w:r w:rsidRPr="00212EEC">
              <w:rPr>
                <w:rFonts w:ascii="Times New Roman" w:hAnsi="Times New Roman" w:cs="Times New Roman"/>
                <w:bCs/>
                <w:sz w:val="22"/>
                <w:szCs w:val="22"/>
              </w:rPr>
              <w:t xml:space="preserve">Giá trị </w:t>
            </w:r>
          </w:p>
        </w:tc>
      </w:tr>
      <w:tr w:rsidR="003E1FF0" w:rsidRPr="00212EEC" w:rsidTr="003E1FF0">
        <w:trPr>
          <w:trHeight w:val="397"/>
        </w:trPr>
        <w:tc>
          <w:tcPr>
            <w:tcW w:w="474" w:type="pct"/>
            <w:gridSpan w:val="2"/>
            <w:vMerge/>
            <w:tcBorders>
              <w:top w:val="single" w:sz="4" w:space="0" w:color="auto"/>
              <w:left w:val="single" w:sz="4" w:space="0" w:color="auto"/>
              <w:bottom w:val="single" w:sz="4" w:space="0" w:color="auto"/>
              <w:right w:val="single" w:sz="4" w:space="0" w:color="auto"/>
            </w:tcBorders>
            <w:vAlign w:val="center"/>
            <w:hideMark/>
          </w:tcPr>
          <w:p w:rsidR="004E416A" w:rsidRPr="00212EEC" w:rsidRDefault="004E416A" w:rsidP="0021117C">
            <w:pPr>
              <w:jc w:val="center"/>
              <w:rPr>
                <w:rFonts w:ascii="Times New Roman" w:hAnsi="Times New Roman" w:cs="Times New Roman"/>
                <w:b/>
                <w:bCs/>
                <w:sz w:val="22"/>
                <w:szCs w:val="22"/>
              </w:rPr>
            </w:pPr>
          </w:p>
        </w:tc>
        <w:tc>
          <w:tcPr>
            <w:tcW w:w="1627" w:type="pct"/>
            <w:vMerge/>
            <w:tcBorders>
              <w:top w:val="single" w:sz="4" w:space="0" w:color="auto"/>
              <w:left w:val="single" w:sz="4" w:space="0" w:color="auto"/>
              <w:bottom w:val="single" w:sz="4" w:space="0" w:color="auto"/>
              <w:right w:val="single" w:sz="4" w:space="0" w:color="auto"/>
            </w:tcBorders>
            <w:vAlign w:val="center"/>
            <w:hideMark/>
          </w:tcPr>
          <w:p w:rsidR="004E416A" w:rsidRPr="00212EEC" w:rsidRDefault="004E416A" w:rsidP="0021117C">
            <w:pPr>
              <w:rPr>
                <w:rFonts w:ascii="Times New Roman" w:hAnsi="Times New Roman" w:cs="Times New Roman"/>
                <w:b/>
                <w:bCs/>
                <w:sz w:val="22"/>
                <w:szCs w:val="22"/>
              </w:rPr>
            </w:pPr>
          </w:p>
        </w:tc>
        <w:tc>
          <w:tcPr>
            <w:tcW w:w="507"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w:t>
            </w:r>
          </w:p>
        </w:tc>
        <w:tc>
          <w:tcPr>
            <w:tcW w:w="508"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w:t>
            </w:r>
          </w:p>
        </w:tc>
        <w:tc>
          <w:tcPr>
            <w:tcW w:w="507"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(3)</w:t>
            </w:r>
          </w:p>
        </w:tc>
        <w:tc>
          <w:tcPr>
            <w:tcW w:w="507"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(4)</w:t>
            </w:r>
          </w:p>
        </w:tc>
        <w:tc>
          <w:tcPr>
            <w:tcW w:w="435"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(5)</w:t>
            </w:r>
          </w:p>
        </w:tc>
        <w:tc>
          <w:tcPr>
            <w:tcW w:w="435" w:type="pct"/>
            <w:tcBorders>
              <w:top w:val="nil"/>
              <w:left w:val="nil"/>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(6)</w:t>
            </w:r>
          </w:p>
        </w:tc>
      </w:tr>
      <w:tr w:rsidR="004E416A" w:rsidRPr="00212EEC" w:rsidTr="003E1FF0">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sz w:val="22"/>
                <w:szCs w:val="22"/>
              </w:rPr>
            </w:pPr>
            <w:r w:rsidRPr="00212EEC">
              <w:rPr>
                <w:rFonts w:ascii="Times New Roman" w:hAnsi="Times New Roman" w:cs="Times New Roman"/>
                <w:b/>
                <w:bCs/>
                <w:sz w:val="22"/>
                <w:szCs w:val="22"/>
              </w:rPr>
              <w:t>Giao dịch thẻ theo thiết bị ATM, POS/EFTPOS/EDC của TCTD báo cáo</w:t>
            </w: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Giao dịch tại ATM = (1.1) + (1.2)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t>1.1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Thẻ do các TCTD trong nước phát hành = (1.1.1) + (1.1.2)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t>1.1.1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Thẻ nội địa = (1.1.1.1) + (1.1.1.2) + (1.1.1.3) + (1.1.1.4)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1.1.1.1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ghi nợ</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1.1.1.2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tín dụng</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1.1.1.3</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trả trước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Trong đó: Thẻ định danh</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1.1.1.4</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khác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t>1.1.2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Thẻ quốc tế = (1.1.2.1) + (1.1.2.2) + (1.1.2.3) + (1.1.2.4)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1.1.2.1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ghi nợ</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1.1.2.2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tín dụng</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1.1.2.3</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trả trước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Trong đó: Thẻ định danh</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1.1.2.4</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khác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t>1.2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Thẻ quốc tế do  ngân hàng ở nước ngoài phát hành</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Giao dịch tại POS/EFTPOS/EDC = (2.1) + (2.2)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t>2.1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Thẻ do các TCTD trong nước phát hành = (2.1.1) + (2.1.2)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t>2.1.1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Thẻ nội địa = (2.1.1.1) + (2.1.1.2) + (2.1.1.3) + (2.1.1.4)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2.1.1.1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ghi nợ</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2.1.1.2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tín dụng</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2.1.1.3</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trả trước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Trong đó: Thẻ định danh</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2.1.1.4</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khác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lastRenderedPageBreak/>
              <w:t>2.1.2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Thẻ quốc tế = (2.1.2.1) + (2.1.2.2) + (2.1.2.3) + (2.1.2.4)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2.1.2.1</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ghi nợ</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2.1.2.2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tín dụng</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2.1.2.3</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trả trước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Trong đó: Thẻ định danh</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r w:rsidRPr="00212EEC">
              <w:rPr>
                <w:rFonts w:ascii="Times New Roman" w:hAnsi="Times New Roman" w:cs="Times New Roman"/>
                <w:i/>
                <w:sz w:val="22"/>
                <w:szCs w:val="22"/>
              </w:rPr>
              <w:t>2.1.2.4</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i/>
                <w:sz w:val="22"/>
                <w:szCs w:val="22"/>
              </w:rPr>
            </w:pPr>
            <w:r w:rsidRPr="00212EEC">
              <w:rPr>
                <w:rFonts w:ascii="Times New Roman" w:hAnsi="Times New Roman" w:cs="Times New Roman"/>
                <w:i/>
                <w:sz w:val="22"/>
                <w:szCs w:val="22"/>
              </w:rPr>
              <w:t>Thẻ khác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i/>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r w:rsidRPr="00212EEC">
              <w:rPr>
                <w:rFonts w:ascii="Times New Roman" w:hAnsi="Times New Roman" w:cs="Times New Roman"/>
                <w:sz w:val="22"/>
                <w:szCs w:val="22"/>
              </w:rPr>
              <w:t>2.2</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Thẻ quốc tế do ngân hàng ở nước ngoài phát hành</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3</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Tổng số (3) = (1) + (2)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 </w:t>
            </w:r>
          </w:p>
        </w:tc>
      </w:tr>
      <w:tr w:rsidR="004E416A" w:rsidRPr="00212EEC" w:rsidTr="003E1FF0">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sz w:val="22"/>
                <w:szCs w:val="22"/>
              </w:rPr>
            </w:pPr>
            <w:r w:rsidRPr="00212EEC">
              <w:rPr>
                <w:rFonts w:ascii="Times New Roman" w:hAnsi="Times New Roman" w:cs="Times New Roman"/>
                <w:b/>
                <w:bCs/>
                <w:sz w:val="22"/>
                <w:szCs w:val="22"/>
              </w:rPr>
              <w:t>Giao dịch rút tiền mặt theo phương tiện thanh toán</w:t>
            </w: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4</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Séc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5</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Thẻ</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6</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b/>
                <w:bCs/>
                <w:iCs/>
                <w:sz w:val="22"/>
                <w:szCs w:val="22"/>
              </w:rPr>
            </w:pPr>
            <w:r w:rsidRPr="00212EEC">
              <w:rPr>
                <w:rFonts w:ascii="Times New Roman" w:hAnsi="Times New Roman" w:cs="Times New Roman"/>
                <w:b/>
                <w:bCs/>
                <w:iCs/>
                <w:sz w:val="22"/>
                <w:szCs w:val="22"/>
              </w:rPr>
              <w:t>Các phương tiện khác</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r>
      <w:tr w:rsidR="003E1FF0" w:rsidRPr="00212EEC" w:rsidTr="003E1FF0">
        <w:trPr>
          <w:trHeight w:val="397"/>
        </w:trPr>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7</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jc w:val="center"/>
              <w:rPr>
                <w:rFonts w:ascii="Times New Roman" w:hAnsi="Times New Roman" w:cs="Times New Roman"/>
                <w:b/>
                <w:bCs/>
                <w:iCs/>
                <w:sz w:val="22"/>
                <w:szCs w:val="22"/>
              </w:rPr>
            </w:pPr>
            <w:r w:rsidRPr="00212EEC">
              <w:rPr>
                <w:rFonts w:ascii="Times New Roman" w:hAnsi="Times New Roman" w:cs="Times New Roman"/>
                <w:b/>
                <w:bCs/>
                <w:iCs/>
                <w:sz w:val="22"/>
                <w:szCs w:val="22"/>
              </w:rPr>
              <w:t>Tổng số 7 = (4) + (5) + (6)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16A" w:rsidRPr="00212EEC" w:rsidRDefault="004E416A" w:rsidP="0021117C">
            <w:pPr>
              <w:rPr>
                <w:rFonts w:ascii="Times New Roman" w:hAnsi="Times New Roman" w:cs="Times New Roman"/>
                <w:sz w:val="22"/>
                <w:szCs w:val="22"/>
              </w:rPr>
            </w:pPr>
            <w:r w:rsidRPr="00212EEC">
              <w:rPr>
                <w:rFonts w:ascii="Times New Roman" w:hAnsi="Times New Roman" w:cs="Times New Roman"/>
                <w:sz w:val="22"/>
                <w:szCs w:val="22"/>
              </w:rPr>
              <w:t> </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16A" w:rsidRPr="00212EEC" w:rsidRDefault="004E416A" w:rsidP="0021117C">
            <w:pPr>
              <w:jc w:val="center"/>
              <w:rPr>
                <w:rFonts w:ascii="Times New Roman" w:hAnsi="Times New Roman" w:cs="Times New Roman"/>
                <w:sz w:val="22"/>
                <w:szCs w:val="22"/>
              </w:rPr>
            </w:pPr>
          </w:p>
        </w:tc>
      </w:tr>
    </w:tbl>
    <w:p w:rsidR="004E416A" w:rsidRPr="00212EEC" w:rsidRDefault="004E416A" w:rsidP="004E416A">
      <w:pPr>
        <w:rPr>
          <w:rFonts w:ascii="Times New Roman" w:hAnsi="Times New Roman" w:cs="Times New Roman"/>
          <w:sz w:val="24"/>
          <w:szCs w:val="24"/>
        </w:rPr>
      </w:pPr>
    </w:p>
    <w:p w:rsidR="000A1882" w:rsidRPr="000A1882" w:rsidRDefault="000A1882" w:rsidP="000A1882">
      <w:pPr>
        <w:spacing w:before="60" w:after="60" w:line="240" w:lineRule="atLeast"/>
        <w:jc w:val="both"/>
        <w:rPr>
          <w:rFonts w:ascii="Times New Roman" w:hAnsi="Times New Roman" w:cs="Times New Roman"/>
          <w:b/>
          <w:bCs/>
          <w:i/>
          <w:sz w:val="24"/>
          <w:szCs w:val="24"/>
        </w:rPr>
      </w:pPr>
      <w:r w:rsidRPr="000A1882">
        <w:rPr>
          <w:rFonts w:ascii="Times New Roman" w:hAnsi="Times New Roman" w:cs="Times New Roman"/>
          <w:b/>
          <w:bCs/>
          <w:i/>
          <w:sz w:val="24"/>
          <w:szCs w:val="24"/>
        </w:rPr>
        <w:t xml:space="preserve">1. Đối tượng áp dụng: </w:t>
      </w:r>
      <w:r w:rsidRPr="000A1882">
        <w:rPr>
          <w:rFonts w:ascii="Times New Roman" w:hAnsi="Times New Roman" w:cs="Times New Roman"/>
          <w:bCs/>
          <w:iCs/>
          <w:sz w:val="24"/>
          <w:szCs w:val="24"/>
        </w:rPr>
        <w:t xml:space="preserve">Các </w:t>
      </w:r>
      <w:r w:rsidRPr="000A1882">
        <w:rPr>
          <w:rFonts w:ascii="Times New Roman" w:hAnsi="Times New Roman" w:cs="Times New Roman"/>
          <w:sz w:val="24"/>
          <w:szCs w:val="24"/>
        </w:rPr>
        <w:t>tổ chức tín dụng</w:t>
      </w:r>
      <w:r w:rsidRPr="000A1882">
        <w:rPr>
          <w:rFonts w:ascii="Times New Roman" w:hAnsi="Times New Roman" w:cs="Times New Roman"/>
          <w:bCs/>
          <w:iCs/>
          <w:sz w:val="24"/>
          <w:szCs w:val="24"/>
        </w:rPr>
        <w:t xml:space="preserve"> (trừ Quỹ tín dụng nhân dân). </w:t>
      </w:r>
    </w:p>
    <w:p w:rsidR="000A1882" w:rsidRPr="000A1882" w:rsidRDefault="000A1882" w:rsidP="000A1882">
      <w:pPr>
        <w:spacing w:before="60" w:after="60" w:line="240" w:lineRule="atLeast"/>
        <w:jc w:val="both"/>
        <w:rPr>
          <w:rFonts w:ascii="Times New Roman" w:hAnsi="Times New Roman" w:cs="Times New Roman"/>
          <w:b/>
          <w:bCs/>
          <w:i/>
          <w:sz w:val="24"/>
          <w:szCs w:val="24"/>
        </w:rPr>
      </w:pPr>
      <w:r w:rsidRPr="000A1882">
        <w:rPr>
          <w:rFonts w:ascii="Times New Roman" w:hAnsi="Times New Roman" w:cs="Times New Roman"/>
          <w:b/>
          <w:bCs/>
          <w:i/>
          <w:sz w:val="24"/>
          <w:szCs w:val="24"/>
        </w:rPr>
        <w:t xml:space="preserve">2.Yêu cầu số liệu báo cáo: </w:t>
      </w:r>
      <w:r w:rsidRPr="000A1882">
        <w:rPr>
          <w:rFonts w:ascii="Times New Roman" w:hAnsi="Times New Roman" w:cs="Times New Roman"/>
          <w:bCs/>
          <w:iCs/>
          <w:sz w:val="24"/>
          <w:szCs w:val="24"/>
        </w:rPr>
        <w:t xml:space="preserve">Trụ sở chính </w:t>
      </w:r>
      <w:r w:rsidRPr="000A1882">
        <w:rPr>
          <w:rFonts w:ascii="Times New Roman" w:hAnsi="Times New Roman" w:cs="Times New Roman"/>
          <w:sz w:val="24"/>
          <w:szCs w:val="24"/>
        </w:rPr>
        <w:t>tổ chức tín dụng</w:t>
      </w:r>
      <w:r w:rsidRPr="000A1882">
        <w:rPr>
          <w:rFonts w:ascii="Times New Roman" w:hAnsi="Times New Roman" w:cs="Times New Roman"/>
          <w:bCs/>
          <w:iCs/>
          <w:sz w:val="24"/>
          <w:szCs w:val="24"/>
        </w:rPr>
        <w:t xml:space="preserve"> tổng hợp số liệu toàn hệ thống gửi NHNN thông qua Cục Công nghệ thông tin</w:t>
      </w:r>
      <w:r w:rsidRPr="000A1882">
        <w:rPr>
          <w:rFonts w:ascii="Times New Roman" w:hAnsi="Times New Roman" w:cs="Times New Roman"/>
          <w:bCs/>
          <w:i/>
          <w:sz w:val="24"/>
          <w:szCs w:val="24"/>
        </w:rPr>
        <w:t>.</w:t>
      </w:r>
    </w:p>
    <w:p w:rsidR="000A1882" w:rsidRPr="000A1882" w:rsidRDefault="000A1882" w:rsidP="000A1882">
      <w:pPr>
        <w:spacing w:before="60" w:after="60" w:line="240" w:lineRule="atLeast"/>
        <w:jc w:val="both"/>
        <w:rPr>
          <w:rFonts w:ascii="Times New Roman" w:hAnsi="Times New Roman" w:cs="Times New Roman"/>
          <w:b/>
          <w:bCs/>
          <w:sz w:val="24"/>
          <w:szCs w:val="24"/>
        </w:rPr>
      </w:pPr>
      <w:r w:rsidRPr="000A1882">
        <w:rPr>
          <w:rFonts w:ascii="Times New Roman" w:hAnsi="Times New Roman" w:cs="Times New Roman"/>
          <w:b/>
          <w:bCs/>
          <w:i/>
          <w:sz w:val="24"/>
          <w:szCs w:val="24"/>
        </w:rPr>
        <w:t xml:space="preserve">3. Đơn vị nhận và duyệt báo cáo: </w:t>
      </w:r>
      <w:r w:rsidRPr="000A1882">
        <w:rPr>
          <w:rFonts w:ascii="Times New Roman" w:hAnsi="Times New Roman" w:cs="Times New Roman"/>
          <w:bCs/>
          <w:sz w:val="24"/>
          <w:szCs w:val="24"/>
        </w:rPr>
        <w:t>Vụ Thanh toán.</w:t>
      </w:r>
    </w:p>
    <w:p w:rsidR="000A1882" w:rsidRPr="000A1882" w:rsidRDefault="000A1882" w:rsidP="000A1882">
      <w:pPr>
        <w:spacing w:before="60" w:after="60" w:line="240" w:lineRule="atLeast"/>
        <w:jc w:val="both"/>
        <w:rPr>
          <w:rFonts w:ascii="Times New Roman" w:hAnsi="Times New Roman" w:cs="Times New Roman"/>
          <w:b/>
          <w:bCs/>
          <w:sz w:val="24"/>
          <w:szCs w:val="24"/>
        </w:rPr>
      </w:pPr>
      <w:r w:rsidRPr="000A1882">
        <w:rPr>
          <w:rFonts w:ascii="Times New Roman" w:hAnsi="Times New Roman" w:cs="Times New Roman"/>
          <w:b/>
          <w:bCs/>
          <w:i/>
          <w:sz w:val="24"/>
          <w:szCs w:val="24"/>
        </w:rPr>
        <w:t>4. Hướng dẫn lập báo cáo:</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Thống kê số lượng và giá trị giao dịch tài chính (giao dịch rút tiền mặt, các giao dịch chuyển khoản, thanh toán hàng hóa, dịch vụ và các giao dịch khác) được thực hiện bằng thẻ trên các thiết bị ATM, POS/EFTPOS/EDC của tổ chức tín dụng báo cáo; số lượng và giá trị giao dịch rút tiền mặt từ các tài khoản của khách hàng mở tại các tổ chức tín dụng được phép cung ứng dịch vụ thanh toán phát sinh trong kỳ báo cáo theo từng loại phương tiện thanh toán (PTTT). </w:t>
      </w:r>
    </w:p>
    <w:p w:rsidR="000A1882" w:rsidRPr="000A1882" w:rsidRDefault="000A1882" w:rsidP="000A1882">
      <w:pPr>
        <w:spacing w:before="60" w:after="60" w:line="240" w:lineRule="atLeast"/>
        <w:jc w:val="both"/>
        <w:rPr>
          <w:rFonts w:ascii="Times New Roman" w:hAnsi="Times New Roman" w:cs="Times New Roman"/>
          <w:color w:val="FF0000"/>
          <w:sz w:val="24"/>
          <w:szCs w:val="24"/>
          <w:highlight w:val="yellow"/>
        </w:rPr>
      </w:pPr>
      <w:r w:rsidRPr="000A1882">
        <w:rPr>
          <w:rFonts w:ascii="Times New Roman" w:hAnsi="Times New Roman" w:cs="Times New Roman"/>
          <w:sz w:val="24"/>
          <w:szCs w:val="24"/>
        </w:rPr>
        <w:t>- Đối với các giao dịch thẻ do TCTD trong nước phát hành thực hiện thống kê chi tiết phân theo các loại thẻ (thẻ ghi nợ, thẻ tín dụng, thẻ trả trước). Đối với các giao dịch của thẻ do TCTD trong nước phát hành thực hiện giao dịch qua thiết bị ATM và POS của tổ chức tín dụng báo cáo, nếu không có thông tin của TCTD phát hành để phân loại thẻ thì TCTD báo cáo thống kê số liệu này vào chỉ tiêu “Thẻ khác”</w:t>
      </w:r>
      <w:r w:rsidRPr="000A1882">
        <w:rPr>
          <w:rFonts w:ascii="Times New Roman" w:hAnsi="Times New Roman" w:cs="Times New Roman"/>
          <w:color w:val="FF0000"/>
          <w:sz w:val="24"/>
          <w:szCs w:val="24"/>
        </w:rPr>
        <w:t xml:space="preserve"> </w:t>
      </w:r>
      <w:r w:rsidRPr="000A1882">
        <w:rPr>
          <w:rFonts w:ascii="Times New Roman" w:hAnsi="Times New Roman" w:cs="Times New Roman"/>
          <w:color w:val="FF0000"/>
          <w:sz w:val="24"/>
          <w:szCs w:val="24"/>
          <w:highlight w:val="yellow"/>
        </w:rPr>
        <w:t>tương ứng với phạm vi giao dịch của thẻ đó.</w:t>
      </w:r>
    </w:p>
    <w:p w:rsidR="000A1882" w:rsidRPr="000A1882" w:rsidRDefault="000A1882" w:rsidP="000A1882">
      <w:pPr>
        <w:spacing w:before="60" w:after="60" w:line="240" w:lineRule="atLeast"/>
        <w:ind w:right="176"/>
        <w:jc w:val="both"/>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 Thẻ nội địa được hiểu là các thẻ do tổ chức phát hành thẻ tại Việt Nam phát hành có sử dụng BIN do Ngân hàng Nhà nước cấp.</w:t>
      </w:r>
    </w:p>
    <w:p w:rsidR="004D2269" w:rsidRPr="000A1882" w:rsidRDefault="004D2269" w:rsidP="004D2269">
      <w:pPr>
        <w:spacing w:before="60" w:after="60" w:line="240" w:lineRule="atLeast"/>
        <w:ind w:right="176"/>
        <w:jc w:val="both"/>
        <w:rPr>
          <w:rFonts w:ascii="Times New Roman" w:hAnsi="Times New Roman" w:cs="Times New Roman"/>
          <w:color w:val="FF0000"/>
          <w:sz w:val="24"/>
          <w:szCs w:val="24"/>
        </w:rPr>
      </w:pPr>
      <w:r w:rsidRPr="003C7EAC">
        <w:rPr>
          <w:rFonts w:ascii="Times New Roman" w:hAnsi="Times New Roman" w:cs="Times New Roman"/>
          <w:color w:val="FF0000"/>
          <w:sz w:val="24"/>
          <w:szCs w:val="24"/>
          <w:highlight w:val="green"/>
        </w:rPr>
        <w:t>- Thẻ quốc tế được hiểu là thẻ có  sử dụng BIN do tổ chức thẻ quốc tế cấp.</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Chỉ tiêu 1: Thống kê tổng số lượng (món) và tổng giá trị các giao dịch qua ATM của tổ chức tín dụng báo cáo. Trong đó: </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Chỉ tiêu 1.1: Thống kê các giao dịch được thực hiện bằng thẻ do các tổ chức tín dụng trong nước phát hành.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Chỉ tiêu 1.2: Thống kê các giao dịch được thực hiện bằng thẻ quốc tế do ngân hàng ở nước ngoài phát hành.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Chỉ tiêu 2: Thống kê tổng số lượng (món) và tổng giá trị các giao dịch qua POS/EFTPOS/EDC của tổ chức tín dụng báo cáo. Trong đó: </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Chỉ tiêu 2.1: Thống kê các giao dịch được thực hiện bằng thẻ do các tổ chức tín dụng trong nước phát hành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lastRenderedPageBreak/>
        <w:t>+ Chỉ tiêu 2.2: Thống kê các giao dịch được thực hiện bằng thẻ quốc tế do ngân hàng ở nước ngoài phát hành.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Chỉ tiêu 4: Thống kê tổng số lượng (món) và tổng giá trị các giao dịch rút tiền mặt bằng Séc từ các tài khoản của khách hàng mở tại tổ chức tín dụng báo cáo phát sinh trong kỳ báo cáo. Thống kê áp dụng đối với tổ chức tín dụng báo cáo (hoặc chi nhánh của tổ chức tín dụng báo cáo) nơi tờ Séc được nộp vào để thực hiện giao dịch rút tiền mặt</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Chỉ tiêu 5: Thống kê tổng số lượng (món) và tổng giá trị các giao dịch rút tiền mặt bằng thẻ (thẻ ghi nợ, thẻ tín dụng, thẻ trả trước, thẻ khác) phát sinh trong kỳ báo cáo. Thống kê áp dụng đối với thẻ do tổ chức tín dụng báo cáo phát hành </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Chỉ tiêu 6: Thống kê tổng số lượng (món) và tổng giá trị các giao dịch rút tiền mặt bằng các PTTT khác (ngoài Séc, thẻ đã được thống kê ở chỉ tiêu 4 và 5) từ các tài khoản thanh toán của khách hàng mở tại tổ chức tín dụng báo cáo phát sinh trong kỳ báo cáo. Thống kê áp dụng đối với tổ chức tín dụng báo cáo (hoặc chi nhánh của tổ chức tín dụng báo cáo) trả tiền hoặc giữ tài khoản của khách hàng trả tiền. PTTT khác bao gồm: hối phiếu, lệnh phiếu, thư tín dụng, giấy rút tiền mặt, ...</w:t>
      </w:r>
    </w:p>
    <w:p w:rsidR="000A1882" w:rsidRPr="000A1882" w:rsidRDefault="000A1882" w:rsidP="000A1882">
      <w:pPr>
        <w:spacing w:before="60" w:after="60" w:line="240" w:lineRule="atLeast"/>
        <w:jc w:val="both"/>
        <w:rPr>
          <w:rFonts w:ascii="Times New Roman" w:hAnsi="Times New Roman" w:cs="Times New Roman"/>
          <w:b/>
          <w:bCs/>
          <w:i/>
          <w:iCs/>
          <w:sz w:val="24"/>
          <w:szCs w:val="24"/>
        </w:rPr>
      </w:pPr>
      <w:r w:rsidRPr="000A1882">
        <w:rPr>
          <w:rFonts w:ascii="Times New Roman" w:hAnsi="Times New Roman" w:cs="Times New Roman"/>
          <w:b/>
          <w:bCs/>
          <w:i/>
          <w:iCs/>
          <w:sz w:val="24"/>
          <w:szCs w:val="24"/>
          <w:u w:val="single"/>
        </w:rPr>
        <w:t>Ghi chú:</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 Thống kê các giao dịch chuyển khoản (để thanh toán, chuyển tiền giữa các khách hàng khác nhau) và các giao dịch thanh toán hàng hóa, dịch vụ.</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 Thống kê các giao dịch tài chính khác mà không phải là các giao dịch rút tiền, chuyển khoản, thanh toán hàng hóa, dịch vụ đã thống kê tại các cột (1), (2), (3) và (4). </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Không thống kê các giao dịch không phát sinh giá trị tiền tệ như: Vấn tin, sao kê...</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Không thống kê các mục (*) và (**) đối với các chỉ tiêu 4, 5, 6 và 7.</w:t>
      </w:r>
    </w:p>
    <w:p w:rsidR="00D04070" w:rsidRPr="00212EEC" w:rsidRDefault="00D04070">
      <w:pPr>
        <w:rPr>
          <w:rFonts w:ascii="Times New Roman" w:hAnsi="Times New Roman" w:cs="Times New Roman"/>
          <w:sz w:val="24"/>
          <w:szCs w:val="24"/>
        </w:rPr>
      </w:pPr>
      <w:r w:rsidRPr="00212EEC">
        <w:rPr>
          <w:rFonts w:ascii="Times New Roman" w:hAnsi="Times New Roman" w:cs="Times New Roman"/>
          <w:sz w:val="24"/>
          <w:szCs w:val="24"/>
        </w:rPr>
        <w:br w:type="page"/>
      </w:r>
    </w:p>
    <w:tbl>
      <w:tblPr>
        <w:tblW w:w="0" w:type="auto"/>
        <w:tblLook w:val="01E0" w:firstRow="1" w:lastRow="1" w:firstColumn="1" w:lastColumn="1" w:noHBand="0" w:noVBand="0"/>
      </w:tblPr>
      <w:tblGrid>
        <w:gridCol w:w="4703"/>
        <w:gridCol w:w="4654"/>
      </w:tblGrid>
      <w:tr w:rsidR="00D04070" w:rsidRPr="00212EEC" w:rsidTr="002E3D67">
        <w:tc>
          <w:tcPr>
            <w:tcW w:w="6588" w:type="dxa"/>
          </w:tcPr>
          <w:p w:rsidR="00D04070" w:rsidRPr="00212EEC" w:rsidRDefault="00D04070" w:rsidP="002E3D67">
            <w:pPr>
              <w:spacing w:before="120"/>
              <w:rPr>
                <w:rFonts w:ascii="Times New Roman" w:hAnsi="Times New Roman" w:cs="Times New Roman"/>
                <w:sz w:val="26"/>
                <w:szCs w:val="26"/>
              </w:rPr>
            </w:pPr>
            <w:r w:rsidRPr="00212EEC">
              <w:rPr>
                <w:rFonts w:ascii="Times New Roman" w:hAnsi="Times New Roman" w:cs="Times New Roman"/>
                <w:b/>
                <w:sz w:val="26"/>
                <w:szCs w:val="26"/>
              </w:rPr>
              <w:lastRenderedPageBreak/>
              <w:t>Đơn vị báo cáo:...</w:t>
            </w:r>
          </w:p>
        </w:tc>
        <w:tc>
          <w:tcPr>
            <w:tcW w:w="6588" w:type="dxa"/>
          </w:tcPr>
          <w:p w:rsidR="00D04070" w:rsidRPr="00212EEC" w:rsidRDefault="00D04070" w:rsidP="002E3D67">
            <w:pPr>
              <w:spacing w:before="120"/>
              <w:jc w:val="right"/>
              <w:rPr>
                <w:rFonts w:ascii="Times New Roman" w:hAnsi="Times New Roman" w:cs="Times New Roman"/>
                <w:sz w:val="26"/>
                <w:szCs w:val="26"/>
              </w:rPr>
            </w:pPr>
            <w:r w:rsidRPr="00212EEC">
              <w:rPr>
                <w:rFonts w:ascii="Times New Roman" w:hAnsi="Times New Roman" w:cs="Times New Roman"/>
                <w:b/>
                <w:sz w:val="26"/>
                <w:szCs w:val="26"/>
              </w:rPr>
              <w:t>Biểu số 059-TT</w:t>
            </w:r>
          </w:p>
        </w:tc>
      </w:tr>
    </w:tbl>
    <w:p w:rsidR="00D04070" w:rsidRPr="00212EEC" w:rsidRDefault="00D04070" w:rsidP="00D04070">
      <w:pPr>
        <w:spacing w:before="120"/>
        <w:rPr>
          <w:rFonts w:ascii="Times New Roman" w:hAnsi="Times New Roman" w:cs="Times New Roman"/>
          <w:sz w:val="26"/>
          <w:szCs w:val="26"/>
        </w:rPr>
      </w:pPr>
    </w:p>
    <w:p w:rsidR="00D04070" w:rsidRPr="003D0596" w:rsidRDefault="00D04070" w:rsidP="003D0596">
      <w:pPr>
        <w:jc w:val="center"/>
        <w:rPr>
          <w:rFonts w:ascii="Times New Roman" w:hAnsi="Times New Roman" w:cs="Times New Roman"/>
          <w:i/>
          <w:sz w:val="24"/>
          <w:szCs w:val="24"/>
        </w:rPr>
      </w:pPr>
      <w:r w:rsidRPr="003D0596">
        <w:rPr>
          <w:rFonts w:ascii="Times New Roman" w:hAnsi="Times New Roman" w:cs="Times New Roman"/>
          <w:b/>
          <w:sz w:val="24"/>
          <w:szCs w:val="24"/>
        </w:rPr>
        <w:t>BÁO CÁO THẺ ĐANG LƯU HÀNH</w:t>
      </w:r>
      <w:r w:rsidRPr="003D0596">
        <w:rPr>
          <w:rFonts w:ascii="Times New Roman" w:hAnsi="Times New Roman" w:cs="Times New Roman"/>
          <w:b/>
          <w:sz w:val="24"/>
          <w:szCs w:val="24"/>
        </w:rPr>
        <w:br/>
      </w:r>
      <w:r w:rsidRPr="003D0596">
        <w:rPr>
          <w:rFonts w:ascii="Times New Roman" w:hAnsi="Times New Roman" w:cs="Times New Roman"/>
          <w:i/>
          <w:sz w:val="24"/>
          <w:szCs w:val="24"/>
        </w:rPr>
        <w:t>(Tháng</w:t>
      </w:r>
      <w:r w:rsidR="003E1FF0">
        <w:rPr>
          <w:rFonts w:ascii="Times New Roman" w:hAnsi="Times New Roman" w:cs="Times New Roman"/>
          <w:i/>
          <w:sz w:val="24"/>
          <w:szCs w:val="24"/>
        </w:rPr>
        <w:t>……</w:t>
      </w:r>
      <w:r w:rsidRPr="003D0596">
        <w:rPr>
          <w:rFonts w:ascii="Times New Roman" w:hAnsi="Times New Roman" w:cs="Times New Roman"/>
          <w:i/>
          <w:sz w:val="24"/>
          <w:szCs w:val="24"/>
        </w:rPr>
        <w:t>năm</w:t>
      </w:r>
      <w:r w:rsidR="003E1FF0">
        <w:rPr>
          <w:rFonts w:ascii="Times New Roman" w:hAnsi="Times New Roman" w:cs="Times New Roman"/>
          <w:i/>
          <w:sz w:val="24"/>
          <w:szCs w:val="24"/>
        </w:rPr>
        <w:t>……</w:t>
      </w:r>
      <w:r w:rsidRPr="003D0596">
        <w:rPr>
          <w:rFonts w:ascii="Times New Roman" w:hAnsi="Times New Roman" w:cs="Times New Roman"/>
          <w:i/>
          <w:sz w:val="24"/>
          <w:szCs w:val="24"/>
        </w:rPr>
        <w:t>)</w:t>
      </w:r>
    </w:p>
    <w:p w:rsidR="00D04070" w:rsidRPr="006D2A23" w:rsidRDefault="00D04070" w:rsidP="00D04070">
      <w:pPr>
        <w:spacing w:before="120"/>
        <w:jc w:val="right"/>
        <w:rPr>
          <w:rFonts w:ascii="Times New Roman" w:hAnsi="Times New Roman" w:cs="Times New Roman"/>
          <w:i/>
          <w:sz w:val="24"/>
          <w:szCs w:val="24"/>
        </w:rPr>
      </w:pPr>
      <w:r w:rsidRPr="006D2A23">
        <w:rPr>
          <w:rFonts w:ascii="Times New Roman" w:hAnsi="Times New Roman" w:cs="Times New Roman"/>
          <w:i/>
          <w:sz w:val="24"/>
          <w:szCs w:val="24"/>
        </w:rPr>
        <w:t>Đơn vị tính: Món/Triệu VND</w:t>
      </w:r>
    </w:p>
    <w:tbl>
      <w:tblPr>
        <w:tblW w:w="96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05"/>
        <w:gridCol w:w="2655"/>
        <w:gridCol w:w="820"/>
        <w:gridCol w:w="775"/>
        <w:gridCol w:w="847"/>
        <w:gridCol w:w="839"/>
        <w:gridCol w:w="829"/>
        <w:gridCol w:w="852"/>
        <w:gridCol w:w="708"/>
        <w:gridCol w:w="712"/>
      </w:tblGrid>
      <w:tr w:rsidR="00D04070" w:rsidRPr="00212EEC" w:rsidTr="003E1FF0">
        <w:trPr>
          <w:trHeight w:val="340"/>
          <w:jc w:val="center"/>
        </w:trPr>
        <w:tc>
          <w:tcPr>
            <w:tcW w:w="314" w:type="pct"/>
            <w:vMerge w:val="restart"/>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STT</w:t>
            </w:r>
          </w:p>
        </w:tc>
        <w:tc>
          <w:tcPr>
            <w:tcW w:w="1377" w:type="pct"/>
            <w:vMerge w:val="restart"/>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Tên chỉ tiêu</w:t>
            </w:r>
          </w:p>
        </w:tc>
        <w:tc>
          <w:tcPr>
            <w:tcW w:w="425" w:type="pct"/>
            <w:vMerge w:val="restart"/>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Số lượng thẻ đang lưu hành</w:t>
            </w:r>
          </w:p>
        </w:tc>
        <w:tc>
          <w:tcPr>
            <w:tcW w:w="402" w:type="pct"/>
            <w:vMerge w:val="restart"/>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Số lượng thẻ phát hành trong kỳ báo cáo</w:t>
            </w:r>
          </w:p>
        </w:tc>
        <w:tc>
          <w:tcPr>
            <w:tcW w:w="439" w:type="pct"/>
            <w:vMerge w:val="restart"/>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Số lượng thẻ hoạt động đang lưu hành</w:t>
            </w:r>
          </w:p>
        </w:tc>
        <w:tc>
          <w:tcPr>
            <w:tcW w:w="435" w:type="pct"/>
            <w:vMerge w:val="restart"/>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Số lượng thẻ có giao dịch trong kỳ báo cáo</w:t>
            </w:r>
          </w:p>
        </w:tc>
        <w:tc>
          <w:tcPr>
            <w:tcW w:w="872" w:type="pct"/>
            <w:gridSpan w:val="2"/>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“Giao dịch thẻ” lưu hành phát sinh trong kỳ báo cáo</w:t>
            </w:r>
          </w:p>
        </w:tc>
        <w:tc>
          <w:tcPr>
            <w:tcW w:w="736" w:type="pct"/>
            <w:gridSpan w:val="2"/>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“Giao dịch thẻ” ở nước ngoài</w:t>
            </w:r>
          </w:p>
        </w:tc>
      </w:tr>
      <w:tr w:rsidR="00D04070" w:rsidRPr="00212EEC" w:rsidTr="003E1FF0">
        <w:trPr>
          <w:trHeight w:val="340"/>
          <w:jc w:val="center"/>
        </w:trPr>
        <w:tc>
          <w:tcPr>
            <w:tcW w:w="314" w:type="pct"/>
            <w:vMerge/>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1377" w:type="pct"/>
            <w:vMerge/>
            <w:shd w:val="clear" w:color="auto" w:fill="auto"/>
            <w:vAlign w:val="center"/>
          </w:tcPr>
          <w:p w:rsidR="00D04070" w:rsidRPr="003E1FF0" w:rsidRDefault="00D04070" w:rsidP="002E3D67">
            <w:pPr>
              <w:spacing w:before="120"/>
              <w:rPr>
                <w:rFonts w:ascii="Times New Roman" w:hAnsi="Times New Roman" w:cs="Times New Roman"/>
                <w:sz w:val="24"/>
                <w:szCs w:val="24"/>
              </w:rPr>
            </w:pPr>
          </w:p>
        </w:tc>
        <w:tc>
          <w:tcPr>
            <w:tcW w:w="425" w:type="pct"/>
            <w:vMerge/>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vMerge/>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vMerge/>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vMerge/>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2B72A2" w:rsidRDefault="00D04070" w:rsidP="002E3D67">
            <w:pPr>
              <w:spacing w:before="120"/>
              <w:jc w:val="center"/>
              <w:rPr>
                <w:rFonts w:ascii="Times New Roman" w:hAnsi="Times New Roman" w:cs="Times New Roman"/>
                <w:sz w:val="24"/>
                <w:szCs w:val="24"/>
              </w:rPr>
            </w:pPr>
            <w:r w:rsidRPr="002B72A2">
              <w:rPr>
                <w:rFonts w:ascii="Times New Roman" w:hAnsi="Times New Roman" w:cs="Times New Roman"/>
                <w:sz w:val="24"/>
                <w:szCs w:val="24"/>
              </w:rPr>
              <w:t>Số lượng</w:t>
            </w:r>
          </w:p>
        </w:tc>
        <w:tc>
          <w:tcPr>
            <w:tcW w:w="442" w:type="pct"/>
            <w:vAlign w:val="center"/>
          </w:tcPr>
          <w:p w:rsidR="00D04070" w:rsidRPr="002B72A2" w:rsidRDefault="00D04070" w:rsidP="002E3D67">
            <w:pPr>
              <w:spacing w:before="120"/>
              <w:jc w:val="center"/>
              <w:rPr>
                <w:rFonts w:ascii="Times New Roman" w:hAnsi="Times New Roman" w:cs="Times New Roman"/>
                <w:sz w:val="24"/>
                <w:szCs w:val="24"/>
              </w:rPr>
            </w:pPr>
            <w:r w:rsidRPr="002B72A2">
              <w:rPr>
                <w:rFonts w:ascii="Times New Roman" w:hAnsi="Times New Roman" w:cs="Times New Roman"/>
                <w:sz w:val="24"/>
                <w:szCs w:val="24"/>
              </w:rPr>
              <w:t>Giá trị</w:t>
            </w:r>
          </w:p>
        </w:tc>
        <w:tc>
          <w:tcPr>
            <w:tcW w:w="367" w:type="pct"/>
            <w:shd w:val="clear" w:color="auto" w:fill="auto"/>
            <w:vAlign w:val="center"/>
          </w:tcPr>
          <w:p w:rsidR="00D04070" w:rsidRPr="002B72A2" w:rsidRDefault="00D04070" w:rsidP="002E3D67">
            <w:pPr>
              <w:spacing w:before="120"/>
              <w:jc w:val="center"/>
              <w:rPr>
                <w:rFonts w:ascii="Times New Roman" w:hAnsi="Times New Roman" w:cs="Times New Roman"/>
                <w:sz w:val="24"/>
                <w:szCs w:val="24"/>
              </w:rPr>
            </w:pPr>
            <w:r w:rsidRPr="002B72A2">
              <w:rPr>
                <w:rFonts w:ascii="Times New Roman" w:hAnsi="Times New Roman" w:cs="Times New Roman"/>
                <w:sz w:val="24"/>
                <w:szCs w:val="24"/>
              </w:rPr>
              <w:t>Số lượng</w:t>
            </w:r>
          </w:p>
        </w:tc>
        <w:tc>
          <w:tcPr>
            <w:tcW w:w="369" w:type="pct"/>
            <w:shd w:val="clear" w:color="auto" w:fill="auto"/>
            <w:vAlign w:val="center"/>
          </w:tcPr>
          <w:p w:rsidR="00D04070" w:rsidRPr="002B72A2" w:rsidRDefault="00D04070" w:rsidP="002E3D67">
            <w:pPr>
              <w:spacing w:before="120"/>
              <w:jc w:val="center"/>
              <w:rPr>
                <w:rFonts w:ascii="Times New Roman" w:hAnsi="Times New Roman" w:cs="Times New Roman"/>
                <w:sz w:val="24"/>
                <w:szCs w:val="24"/>
              </w:rPr>
            </w:pPr>
            <w:r w:rsidRPr="002B72A2">
              <w:rPr>
                <w:rFonts w:ascii="Times New Roman" w:hAnsi="Times New Roman" w:cs="Times New Roman"/>
                <w:sz w:val="24"/>
                <w:szCs w:val="24"/>
              </w:rPr>
              <w:t>Giá trị</w:t>
            </w:r>
          </w:p>
        </w:tc>
      </w:tr>
      <w:tr w:rsidR="00D04070" w:rsidRPr="00212EEC" w:rsidTr="003E1FF0">
        <w:trPr>
          <w:trHeight w:val="340"/>
          <w:jc w:val="center"/>
        </w:trPr>
        <w:tc>
          <w:tcPr>
            <w:tcW w:w="314" w:type="pct"/>
            <w:vMerge/>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1377" w:type="pct"/>
            <w:vMerge/>
            <w:shd w:val="clear" w:color="auto" w:fill="auto"/>
            <w:vAlign w:val="center"/>
          </w:tcPr>
          <w:p w:rsidR="00D04070" w:rsidRPr="003E1FF0" w:rsidRDefault="00D04070" w:rsidP="002E3D67">
            <w:pPr>
              <w:spacing w:before="120"/>
              <w:rPr>
                <w:rFonts w:ascii="Times New Roman" w:hAnsi="Times New Roman" w:cs="Times New Roman"/>
                <w:sz w:val="24"/>
                <w:szCs w:val="24"/>
              </w:rPr>
            </w:pP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(1)</w:t>
            </w: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(2)</w:t>
            </w: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(3)</w:t>
            </w: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(4)</w:t>
            </w:r>
          </w:p>
        </w:tc>
        <w:tc>
          <w:tcPr>
            <w:tcW w:w="430" w:type="pct"/>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(5)</w:t>
            </w:r>
          </w:p>
        </w:tc>
        <w:tc>
          <w:tcPr>
            <w:tcW w:w="442" w:type="pct"/>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(6)</w:t>
            </w: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(7)</w:t>
            </w: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(8)</w:t>
            </w: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1</w:t>
            </w:r>
          </w:p>
        </w:tc>
        <w:tc>
          <w:tcPr>
            <w:tcW w:w="1377" w:type="pct"/>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Thẻ ghi nợ nội địa</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2</w:t>
            </w:r>
          </w:p>
        </w:tc>
        <w:tc>
          <w:tcPr>
            <w:tcW w:w="1377" w:type="pct"/>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Thẻ tín dụng nội địa</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5922B5" w:rsidRPr="00212EEC" w:rsidTr="003E1FF0">
        <w:trPr>
          <w:trHeight w:val="340"/>
          <w:jc w:val="center"/>
        </w:trPr>
        <w:tc>
          <w:tcPr>
            <w:tcW w:w="314"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1377" w:type="pct"/>
            <w:shd w:val="clear" w:color="auto" w:fill="auto"/>
            <w:vAlign w:val="center"/>
          </w:tcPr>
          <w:p w:rsidR="005922B5" w:rsidRPr="003E1FF0" w:rsidRDefault="005922B5" w:rsidP="002A2079">
            <w:pPr>
              <w:spacing w:before="120"/>
              <w:jc w:val="both"/>
              <w:rPr>
                <w:rFonts w:ascii="Times New Roman" w:hAnsi="Times New Roman" w:cs="Times New Roman"/>
                <w:sz w:val="24"/>
                <w:szCs w:val="24"/>
              </w:rPr>
            </w:pPr>
            <w:r w:rsidRPr="005922B5">
              <w:rPr>
                <w:rFonts w:ascii="Times New Roman" w:hAnsi="Times New Roman" w:cs="Times New Roman"/>
                <w:i/>
                <w:sz w:val="24"/>
                <w:szCs w:val="24"/>
                <w:highlight w:val="yellow"/>
              </w:rPr>
              <w:t>Trong đó (*):</w:t>
            </w:r>
            <w:r w:rsidRPr="005922B5">
              <w:rPr>
                <w:rFonts w:ascii="Times New Roman" w:hAnsi="Times New Roman" w:cs="Times New Roman"/>
                <w:sz w:val="24"/>
                <w:szCs w:val="24"/>
                <w:highlight w:val="yellow"/>
              </w:rPr>
              <w:t xml:space="preserve"> Thẻ tín dụng nội địa phát hành cho các cá nhân quy định tại khoản 1 Điều 126 Luật Các tổ chức tín dụng</w:t>
            </w:r>
          </w:p>
        </w:tc>
        <w:tc>
          <w:tcPr>
            <w:tcW w:w="425"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02"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39"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35"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30" w:type="pct"/>
            <w:vAlign w:val="center"/>
          </w:tcPr>
          <w:p w:rsidR="005922B5" w:rsidRPr="003E1FF0" w:rsidRDefault="005922B5" w:rsidP="002E3D67">
            <w:pPr>
              <w:spacing w:before="120"/>
              <w:jc w:val="center"/>
              <w:rPr>
                <w:rFonts w:ascii="Times New Roman" w:hAnsi="Times New Roman" w:cs="Times New Roman"/>
                <w:sz w:val="24"/>
                <w:szCs w:val="24"/>
              </w:rPr>
            </w:pPr>
          </w:p>
        </w:tc>
        <w:tc>
          <w:tcPr>
            <w:tcW w:w="442" w:type="pct"/>
            <w:vAlign w:val="center"/>
          </w:tcPr>
          <w:p w:rsidR="005922B5" w:rsidRPr="003E1FF0" w:rsidRDefault="005922B5" w:rsidP="002E3D67">
            <w:pPr>
              <w:spacing w:before="120"/>
              <w:jc w:val="center"/>
              <w:rPr>
                <w:rFonts w:ascii="Times New Roman" w:hAnsi="Times New Roman" w:cs="Times New Roman"/>
                <w:sz w:val="24"/>
                <w:szCs w:val="24"/>
              </w:rPr>
            </w:pPr>
          </w:p>
        </w:tc>
        <w:tc>
          <w:tcPr>
            <w:tcW w:w="367"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369"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3</w:t>
            </w:r>
          </w:p>
        </w:tc>
        <w:tc>
          <w:tcPr>
            <w:tcW w:w="1377" w:type="pct"/>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Thẻ trả trước nội địa = (3.1)+(3.2)</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3.1</w:t>
            </w:r>
          </w:p>
        </w:tc>
        <w:tc>
          <w:tcPr>
            <w:tcW w:w="1377" w:type="pct"/>
            <w:shd w:val="clear" w:color="auto" w:fill="auto"/>
            <w:vAlign w:val="center"/>
          </w:tcPr>
          <w:p w:rsidR="00D04070" w:rsidRPr="003E1FF0" w:rsidRDefault="00D04070" w:rsidP="002E3D67">
            <w:pPr>
              <w:spacing w:before="120"/>
              <w:rPr>
                <w:rFonts w:ascii="Times New Roman" w:hAnsi="Times New Roman" w:cs="Times New Roman"/>
                <w:i/>
                <w:sz w:val="24"/>
                <w:szCs w:val="24"/>
              </w:rPr>
            </w:pPr>
            <w:r w:rsidRPr="003E1FF0">
              <w:rPr>
                <w:rFonts w:ascii="Times New Roman" w:hAnsi="Times New Roman" w:cs="Times New Roman"/>
                <w:i/>
                <w:sz w:val="24"/>
                <w:szCs w:val="24"/>
              </w:rPr>
              <w:t>Thẻ trả trước nội địa định danh</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3.2</w:t>
            </w:r>
          </w:p>
        </w:tc>
        <w:tc>
          <w:tcPr>
            <w:tcW w:w="1377" w:type="pct"/>
            <w:shd w:val="clear" w:color="auto" w:fill="auto"/>
            <w:vAlign w:val="center"/>
          </w:tcPr>
          <w:p w:rsidR="00D04070" w:rsidRPr="003E1FF0" w:rsidRDefault="00D04070" w:rsidP="002E3D67">
            <w:pPr>
              <w:spacing w:before="120"/>
              <w:rPr>
                <w:rFonts w:ascii="Times New Roman" w:hAnsi="Times New Roman" w:cs="Times New Roman"/>
                <w:i/>
                <w:sz w:val="24"/>
                <w:szCs w:val="24"/>
              </w:rPr>
            </w:pPr>
            <w:r w:rsidRPr="003E1FF0">
              <w:rPr>
                <w:rFonts w:ascii="Times New Roman" w:hAnsi="Times New Roman" w:cs="Times New Roman"/>
                <w:i/>
                <w:sz w:val="24"/>
                <w:szCs w:val="24"/>
              </w:rPr>
              <w:t>Thẻ trả trước nội địa vô danh</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4</w:t>
            </w:r>
          </w:p>
        </w:tc>
        <w:tc>
          <w:tcPr>
            <w:tcW w:w="1377" w:type="pct"/>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Các loại thẻ nội địa khác</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5</w:t>
            </w:r>
          </w:p>
        </w:tc>
        <w:tc>
          <w:tcPr>
            <w:tcW w:w="1377" w:type="pct"/>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Thẻ ghi nợ quốc tế</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6</w:t>
            </w:r>
          </w:p>
        </w:tc>
        <w:tc>
          <w:tcPr>
            <w:tcW w:w="1377" w:type="pct"/>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Thẻ tín dụng quốc tế</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5922B5" w:rsidRPr="00212EEC" w:rsidTr="003E1FF0">
        <w:trPr>
          <w:trHeight w:val="340"/>
          <w:jc w:val="center"/>
        </w:trPr>
        <w:tc>
          <w:tcPr>
            <w:tcW w:w="314"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1377" w:type="pct"/>
            <w:shd w:val="clear" w:color="auto" w:fill="auto"/>
            <w:vAlign w:val="center"/>
          </w:tcPr>
          <w:p w:rsidR="005922B5" w:rsidRPr="003E1FF0" w:rsidRDefault="005922B5" w:rsidP="002A2079">
            <w:pPr>
              <w:spacing w:before="120"/>
              <w:jc w:val="both"/>
              <w:rPr>
                <w:rFonts w:ascii="Times New Roman" w:hAnsi="Times New Roman" w:cs="Times New Roman"/>
                <w:sz w:val="24"/>
                <w:szCs w:val="24"/>
              </w:rPr>
            </w:pPr>
            <w:r w:rsidRPr="005922B5">
              <w:rPr>
                <w:rFonts w:ascii="Times New Roman" w:hAnsi="Times New Roman" w:cs="Times New Roman"/>
                <w:i/>
                <w:sz w:val="24"/>
                <w:szCs w:val="24"/>
                <w:highlight w:val="yellow"/>
              </w:rPr>
              <w:t>Trong đó (*):</w:t>
            </w:r>
            <w:r w:rsidRPr="005922B5">
              <w:rPr>
                <w:rFonts w:ascii="Times New Roman" w:hAnsi="Times New Roman" w:cs="Times New Roman"/>
                <w:sz w:val="24"/>
                <w:szCs w:val="24"/>
                <w:highlight w:val="yellow"/>
              </w:rPr>
              <w:t xml:space="preserve"> Thẻ tín dụng nội địa phát hành cho các cá nhân quy định tại khoản 1 Điều 126 Luật Các tổ chức tín dụng</w:t>
            </w:r>
          </w:p>
        </w:tc>
        <w:tc>
          <w:tcPr>
            <w:tcW w:w="425"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02"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39"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35"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430" w:type="pct"/>
            <w:vAlign w:val="center"/>
          </w:tcPr>
          <w:p w:rsidR="005922B5" w:rsidRPr="003E1FF0" w:rsidRDefault="005922B5" w:rsidP="002E3D67">
            <w:pPr>
              <w:spacing w:before="120"/>
              <w:jc w:val="center"/>
              <w:rPr>
                <w:rFonts w:ascii="Times New Roman" w:hAnsi="Times New Roman" w:cs="Times New Roman"/>
                <w:sz w:val="24"/>
                <w:szCs w:val="24"/>
              </w:rPr>
            </w:pPr>
          </w:p>
        </w:tc>
        <w:tc>
          <w:tcPr>
            <w:tcW w:w="442" w:type="pct"/>
            <w:vAlign w:val="center"/>
          </w:tcPr>
          <w:p w:rsidR="005922B5" w:rsidRPr="003E1FF0" w:rsidRDefault="005922B5" w:rsidP="002E3D67">
            <w:pPr>
              <w:spacing w:before="120"/>
              <w:jc w:val="center"/>
              <w:rPr>
                <w:rFonts w:ascii="Times New Roman" w:hAnsi="Times New Roman" w:cs="Times New Roman"/>
                <w:sz w:val="24"/>
                <w:szCs w:val="24"/>
              </w:rPr>
            </w:pPr>
          </w:p>
        </w:tc>
        <w:tc>
          <w:tcPr>
            <w:tcW w:w="367"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c>
          <w:tcPr>
            <w:tcW w:w="369" w:type="pct"/>
            <w:shd w:val="clear" w:color="auto" w:fill="auto"/>
            <w:vAlign w:val="center"/>
          </w:tcPr>
          <w:p w:rsidR="005922B5" w:rsidRPr="003E1FF0" w:rsidRDefault="005922B5"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7</w:t>
            </w:r>
          </w:p>
        </w:tc>
        <w:tc>
          <w:tcPr>
            <w:tcW w:w="1377" w:type="pct"/>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Thẻ trả trước quốc tế = (7.1)+ (7.2)</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7.1</w:t>
            </w:r>
          </w:p>
        </w:tc>
        <w:tc>
          <w:tcPr>
            <w:tcW w:w="1377" w:type="pct"/>
            <w:shd w:val="clear" w:color="auto" w:fill="auto"/>
            <w:vAlign w:val="center"/>
          </w:tcPr>
          <w:p w:rsidR="00D04070" w:rsidRPr="003E1FF0" w:rsidRDefault="00D04070" w:rsidP="002E3D67">
            <w:pPr>
              <w:spacing w:before="120"/>
              <w:rPr>
                <w:rFonts w:ascii="Times New Roman" w:hAnsi="Times New Roman" w:cs="Times New Roman"/>
                <w:i/>
                <w:sz w:val="24"/>
                <w:szCs w:val="24"/>
              </w:rPr>
            </w:pPr>
            <w:r w:rsidRPr="003E1FF0">
              <w:rPr>
                <w:rFonts w:ascii="Times New Roman" w:hAnsi="Times New Roman" w:cs="Times New Roman"/>
                <w:i/>
                <w:sz w:val="24"/>
                <w:szCs w:val="24"/>
              </w:rPr>
              <w:t>Thẻ trả trước quốc tế định danh</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3E1FF0">
        <w:trPr>
          <w:trHeight w:val="340"/>
          <w:jc w:val="center"/>
        </w:trPr>
        <w:tc>
          <w:tcPr>
            <w:tcW w:w="314" w:type="pct"/>
            <w:shd w:val="clear" w:color="auto" w:fill="auto"/>
            <w:vAlign w:val="center"/>
          </w:tcPr>
          <w:p w:rsidR="00D04070" w:rsidRPr="003E1FF0" w:rsidRDefault="00D04070" w:rsidP="002E3D67">
            <w:pPr>
              <w:spacing w:before="120"/>
              <w:jc w:val="center"/>
              <w:rPr>
                <w:rFonts w:ascii="Times New Roman" w:hAnsi="Times New Roman" w:cs="Times New Roman"/>
                <w:i/>
                <w:sz w:val="24"/>
                <w:szCs w:val="24"/>
              </w:rPr>
            </w:pPr>
            <w:r w:rsidRPr="003E1FF0">
              <w:rPr>
                <w:rFonts w:ascii="Times New Roman" w:hAnsi="Times New Roman" w:cs="Times New Roman"/>
                <w:i/>
                <w:sz w:val="24"/>
                <w:szCs w:val="24"/>
              </w:rPr>
              <w:t>7.2</w:t>
            </w:r>
          </w:p>
        </w:tc>
        <w:tc>
          <w:tcPr>
            <w:tcW w:w="1377" w:type="pct"/>
            <w:shd w:val="clear" w:color="auto" w:fill="auto"/>
            <w:vAlign w:val="center"/>
          </w:tcPr>
          <w:p w:rsidR="00D04070" w:rsidRPr="003E1FF0" w:rsidRDefault="00D04070" w:rsidP="002E3D67">
            <w:pPr>
              <w:spacing w:before="120"/>
              <w:rPr>
                <w:rFonts w:ascii="Times New Roman" w:hAnsi="Times New Roman" w:cs="Times New Roman"/>
                <w:i/>
                <w:sz w:val="24"/>
                <w:szCs w:val="24"/>
              </w:rPr>
            </w:pPr>
            <w:r w:rsidRPr="003E1FF0">
              <w:rPr>
                <w:rFonts w:ascii="Times New Roman" w:hAnsi="Times New Roman" w:cs="Times New Roman"/>
                <w:i/>
                <w:sz w:val="24"/>
                <w:szCs w:val="24"/>
              </w:rPr>
              <w:t>Thẻ trả trước quốc tế vô danh</w:t>
            </w:r>
          </w:p>
        </w:tc>
        <w:tc>
          <w:tcPr>
            <w:tcW w:w="42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DF39B0">
        <w:trPr>
          <w:trHeight w:val="340"/>
          <w:jc w:val="center"/>
        </w:trPr>
        <w:tc>
          <w:tcPr>
            <w:tcW w:w="314" w:type="pct"/>
            <w:tcBorders>
              <w:bottom w:val="single" w:sz="2"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r w:rsidRPr="003E1FF0">
              <w:rPr>
                <w:rFonts w:ascii="Times New Roman" w:hAnsi="Times New Roman" w:cs="Times New Roman"/>
                <w:sz w:val="24"/>
                <w:szCs w:val="24"/>
              </w:rPr>
              <w:t>8</w:t>
            </w:r>
          </w:p>
        </w:tc>
        <w:tc>
          <w:tcPr>
            <w:tcW w:w="1377" w:type="pct"/>
            <w:tcBorders>
              <w:bottom w:val="single" w:sz="2" w:space="0" w:color="auto"/>
            </w:tcBorders>
            <w:shd w:val="clear" w:color="auto" w:fill="auto"/>
            <w:vAlign w:val="center"/>
          </w:tcPr>
          <w:p w:rsidR="00D04070" w:rsidRPr="003E1FF0" w:rsidRDefault="00D04070" w:rsidP="002E3D67">
            <w:pPr>
              <w:spacing w:before="120"/>
              <w:rPr>
                <w:rFonts w:ascii="Times New Roman" w:hAnsi="Times New Roman" w:cs="Times New Roman"/>
                <w:sz w:val="24"/>
                <w:szCs w:val="24"/>
              </w:rPr>
            </w:pPr>
            <w:r w:rsidRPr="003E1FF0">
              <w:rPr>
                <w:rFonts w:ascii="Times New Roman" w:hAnsi="Times New Roman" w:cs="Times New Roman"/>
                <w:sz w:val="24"/>
                <w:szCs w:val="24"/>
              </w:rPr>
              <w:t>Các loại thẻ quốc tế khác</w:t>
            </w:r>
          </w:p>
        </w:tc>
        <w:tc>
          <w:tcPr>
            <w:tcW w:w="425" w:type="pct"/>
            <w:tcBorders>
              <w:bottom w:val="single" w:sz="2"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tcBorders>
              <w:bottom w:val="single" w:sz="2"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tcBorders>
              <w:bottom w:val="single" w:sz="2"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tcBorders>
              <w:bottom w:val="single" w:sz="2"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tcBorders>
              <w:bottom w:val="single" w:sz="2" w:space="0" w:color="auto"/>
            </w:tcBorders>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tcBorders>
              <w:bottom w:val="single" w:sz="2" w:space="0" w:color="auto"/>
            </w:tcBorders>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tcBorders>
              <w:bottom w:val="single" w:sz="2"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tcBorders>
              <w:bottom w:val="single" w:sz="2"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r w:rsidR="00D04070" w:rsidRPr="00212EEC" w:rsidTr="00DF39B0">
        <w:trPr>
          <w:trHeight w:val="340"/>
          <w:jc w:val="center"/>
        </w:trPr>
        <w:tc>
          <w:tcPr>
            <w:tcW w:w="314"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1377"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b/>
                <w:sz w:val="24"/>
                <w:szCs w:val="24"/>
              </w:rPr>
            </w:pPr>
            <w:r w:rsidRPr="003E1FF0">
              <w:rPr>
                <w:rFonts w:ascii="Times New Roman" w:hAnsi="Times New Roman" w:cs="Times New Roman"/>
                <w:b/>
                <w:sz w:val="24"/>
                <w:szCs w:val="24"/>
              </w:rPr>
              <w:t>Tổng cộng</w:t>
            </w:r>
          </w:p>
        </w:tc>
        <w:tc>
          <w:tcPr>
            <w:tcW w:w="425"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02"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9"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5"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430" w:type="pct"/>
            <w:tcBorders>
              <w:bottom w:val="single" w:sz="4" w:space="0" w:color="auto"/>
            </w:tcBorders>
            <w:vAlign w:val="center"/>
          </w:tcPr>
          <w:p w:rsidR="00D04070" w:rsidRPr="003E1FF0" w:rsidRDefault="00D04070" w:rsidP="002E3D67">
            <w:pPr>
              <w:spacing w:before="120"/>
              <w:jc w:val="center"/>
              <w:rPr>
                <w:rFonts w:ascii="Times New Roman" w:hAnsi="Times New Roman" w:cs="Times New Roman"/>
                <w:sz w:val="24"/>
                <w:szCs w:val="24"/>
              </w:rPr>
            </w:pPr>
          </w:p>
        </w:tc>
        <w:tc>
          <w:tcPr>
            <w:tcW w:w="442" w:type="pct"/>
            <w:tcBorders>
              <w:bottom w:val="single" w:sz="4" w:space="0" w:color="auto"/>
            </w:tcBorders>
            <w:vAlign w:val="center"/>
          </w:tcPr>
          <w:p w:rsidR="00D04070" w:rsidRPr="003E1FF0" w:rsidRDefault="00D04070" w:rsidP="002E3D67">
            <w:pPr>
              <w:spacing w:before="120"/>
              <w:jc w:val="center"/>
              <w:rPr>
                <w:rFonts w:ascii="Times New Roman" w:hAnsi="Times New Roman" w:cs="Times New Roman"/>
                <w:sz w:val="24"/>
                <w:szCs w:val="24"/>
              </w:rPr>
            </w:pPr>
          </w:p>
        </w:tc>
        <w:tc>
          <w:tcPr>
            <w:tcW w:w="367"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c>
          <w:tcPr>
            <w:tcW w:w="369" w:type="pct"/>
            <w:tcBorders>
              <w:bottom w:val="single" w:sz="4" w:space="0" w:color="auto"/>
            </w:tcBorders>
            <w:shd w:val="clear" w:color="auto" w:fill="auto"/>
            <w:vAlign w:val="center"/>
          </w:tcPr>
          <w:p w:rsidR="00D04070" w:rsidRPr="003E1FF0" w:rsidRDefault="00D04070" w:rsidP="002E3D67">
            <w:pPr>
              <w:spacing w:before="120"/>
              <w:jc w:val="center"/>
              <w:rPr>
                <w:rFonts w:ascii="Times New Roman" w:hAnsi="Times New Roman" w:cs="Times New Roman"/>
                <w:sz w:val="24"/>
                <w:szCs w:val="24"/>
              </w:rPr>
            </w:pPr>
          </w:p>
        </w:tc>
      </w:tr>
    </w:tbl>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b/>
          <w:i/>
          <w:sz w:val="24"/>
          <w:szCs w:val="24"/>
        </w:rPr>
        <w:lastRenderedPageBreak/>
        <w:t>1. Đối tượng áp dụng:</w:t>
      </w:r>
      <w:r w:rsidRPr="000A1882">
        <w:rPr>
          <w:rFonts w:ascii="Times New Roman" w:hAnsi="Times New Roman" w:cs="Times New Roman"/>
          <w:sz w:val="24"/>
          <w:szCs w:val="24"/>
        </w:rPr>
        <w:t xml:space="preserve"> Các tổ chức tín dụng (trừ </w:t>
      </w:r>
      <w:r w:rsidR="005922B5" w:rsidRPr="005922B5">
        <w:rPr>
          <w:rFonts w:ascii="Times New Roman" w:hAnsi="Times New Roman" w:cs="Times New Roman"/>
          <w:sz w:val="24"/>
          <w:szCs w:val="24"/>
          <w:highlight w:val="yellow"/>
        </w:rPr>
        <w:t>Công ty cho thuê tài chính</w:t>
      </w:r>
      <w:r w:rsidR="005922B5">
        <w:rPr>
          <w:rFonts w:ascii="Times New Roman" w:hAnsi="Times New Roman" w:cs="Times New Roman"/>
          <w:sz w:val="24"/>
          <w:szCs w:val="24"/>
        </w:rPr>
        <w:t xml:space="preserve">, </w:t>
      </w:r>
      <w:r w:rsidRPr="000A1882">
        <w:rPr>
          <w:rFonts w:ascii="Times New Roman" w:hAnsi="Times New Roman" w:cs="Times New Roman"/>
          <w:sz w:val="24"/>
          <w:szCs w:val="24"/>
        </w:rPr>
        <w:t>Quỹ tín dụng nhân dân).</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b/>
          <w:i/>
          <w:sz w:val="24"/>
          <w:szCs w:val="24"/>
        </w:rPr>
        <w:t>2. Yêu cầu số liệu báo cáo:</w:t>
      </w:r>
      <w:r w:rsidRPr="000A1882">
        <w:rPr>
          <w:rFonts w:ascii="Times New Roman" w:hAnsi="Times New Roman" w:cs="Times New Roman"/>
          <w:sz w:val="24"/>
          <w:szCs w:val="24"/>
        </w:rPr>
        <w:t xml:space="preserve"> Trụ sở chính tổ chức tín dụng tổng hợp số liệu toàn hệ thống gửi NHNN thông qua Cục Công nghệ thông tin.</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b/>
          <w:i/>
          <w:sz w:val="24"/>
          <w:szCs w:val="24"/>
        </w:rPr>
        <w:t xml:space="preserve">3. Đơn vị nhận và duyệt báo cáo: </w:t>
      </w:r>
      <w:r w:rsidRPr="000A1882">
        <w:rPr>
          <w:rFonts w:ascii="Times New Roman" w:hAnsi="Times New Roman" w:cs="Times New Roman"/>
          <w:sz w:val="24"/>
          <w:szCs w:val="24"/>
        </w:rPr>
        <w:t>Vụ Thanh toán.</w:t>
      </w:r>
    </w:p>
    <w:p w:rsidR="000A1882" w:rsidRPr="000A1882" w:rsidRDefault="000A1882" w:rsidP="000A1882">
      <w:pPr>
        <w:spacing w:before="60" w:after="60" w:line="240" w:lineRule="atLeast"/>
        <w:jc w:val="both"/>
        <w:rPr>
          <w:rFonts w:ascii="Times New Roman" w:hAnsi="Times New Roman" w:cs="Times New Roman"/>
          <w:b/>
          <w:i/>
          <w:sz w:val="24"/>
          <w:szCs w:val="24"/>
        </w:rPr>
      </w:pPr>
      <w:r w:rsidRPr="000A1882">
        <w:rPr>
          <w:rFonts w:ascii="Times New Roman" w:hAnsi="Times New Roman" w:cs="Times New Roman"/>
          <w:b/>
          <w:i/>
          <w:sz w:val="24"/>
          <w:szCs w:val="24"/>
        </w:rPr>
        <w:t>4. Hướng dẫn lập báo cáo:</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Thống kê số lượng thẻ, số lượng </w:t>
      </w:r>
      <w:r w:rsidRPr="000A1882">
        <w:rPr>
          <w:rFonts w:ascii="Times New Roman" w:hAnsi="Times New Roman" w:cs="Times New Roman"/>
          <w:color w:val="000000"/>
          <w:sz w:val="24"/>
          <w:szCs w:val="24"/>
        </w:rPr>
        <w:t xml:space="preserve">giao dịch và giá trị giao dịch của thẻ </w:t>
      </w:r>
      <w:r w:rsidRPr="000A1882">
        <w:rPr>
          <w:rFonts w:ascii="Times New Roman" w:hAnsi="Times New Roman" w:cs="Times New Roman"/>
          <w:sz w:val="24"/>
          <w:szCs w:val="24"/>
        </w:rPr>
        <w:t>do tổ chức tín dụng báo cáo phát hành và đang lưu hành tại ngày cuối cùng của kỳ báo cáo, theo loại thẻ bao gồm thẻ ghi nợ nội địa, thẻ tín dụng nội địa, thẻ trả trước nội địa, thẻ nội địa khác (ngoài thẻ ghi nợ, thẻ tín dụng và thẻ trả trước nội địa), thẻ ghi nợ quốc tế, thẻ tín dụng quốc tế, thẻ trả trước quốc tế và thẻ quốc tế khác (ngoài thẻ ghi nợ, thẻ tín dụng và thẻ trả trước quốc tế).</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“Giao dịch thẻ” ở đây được hiểu là việc sử dụng thẻ để gửi, nạp, rút tiền </w:t>
      </w:r>
      <w:r w:rsidRPr="000A1882">
        <w:rPr>
          <w:rFonts w:ascii="Times New Roman" w:hAnsi="Times New Roman" w:cs="Times New Roman"/>
          <w:color w:val="FF0000"/>
          <w:sz w:val="24"/>
          <w:szCs w:val="24"/>
          <w:highlight w:val="yellow"/>
        </w:rPr>
        <w:t>mặt, chuyển</w:t>
      </w:r>
      <w:r w:rsidRPr="000A1882">
        <w:rPr>
          <w:rFonts w:ascii="Times New Roman" w:hAnsi="Times New Roman" w:cs="Times New Roman"/>
          <w:color w:val="FF0000"/>
          <w:sz w:val="24"/>
          <w:szCs w:val="24"/>
        </w:rPr>
        <w:t xml:space="preserve"> </w:t>
      </w:r>
      <w:r w:rsidRPr="000A1882">
        <w:rPr>
          <w:rFonts w:ascii="Times New Roman" w:hAnsi="Times New Roman" w:cs="Times New Roman"/>
          <w:sz w:val="24"/>
          <w:szCs w:val="24"/>
        </w:rPr>
        <w:t>tiền, thanh toán tiền hàng hóa, dịch vụ, thanh toán hóa đơn hoặc sử dụng các dịch vụ tài chính khác do tổ chức phát hành thẻ, tổ chức thanh toán thẻ cung ứng; không bao gồm các giao dịch thu phí của tổ chức tín dụng phát hành thẻ, các giao dịch không phát sinh giá trị tiền tệ như: vấn tin, sao kê,.....</w:t>
      </w:r>
    </w:p>
    <w:p w:rsidR="000A1882" w:rsidRPr="000A1882" w:rsidRDefault="000A1882" w:rsidP="00A32A3E">
      <w:pPr>
        <w:spacing w:before="60" w:after="60" w:line="240" w:lineRule="atLeast"/>
        <w:ind w:right="1"/>
        <w:jc w:val="both"/>
        <w:rPr>
          <w:rFonts w:ascii="Times New Roman" w:hAnsi="Times New Roman" w:cs="Times New Roman"/>
          <w:color w:val="FF0000"/>
          <w:sz w:val="24"/>
          <w:szCs w:val="24"/>
          <w:highlight w:val="yellow"/>
        </w:rPr>
      </w:pPr>
      <w:r w:rsidRPr="000A1882">
        <w:rPr>
          <w:rFonts w:ascii="Times New Roman" w:hAnsi="Times New Roman" w:cs="Times New Roman"/>
          <w:color w:val="FF0000"/>
          <w:sz w:val="24"/>
          <w:szCs w:val="24"/>
          <w:highlight w:val="yellow"/>
        </w:rPr>
        <w:t>- Thẻ nội địa được hiểu là các thẻ do tổ chức phát hành thẻ tại Việt Nam phát hành có sử dụng BIN do Ngân hàng Nhà nước cấp.</w:t>
      </w:r>
    </w:p>
    <w:p w:rsidR="004D2269" w:rsidRPr="000A1882" w:rsidRDefault="004D2269" w:rsidP="00A32A3E">
      <w:pPr>
        <w:spacing w:before="60" w:after="60" w:line="240" w:lineRule="atLeast"/>
        <w:ind w:right="1"/>
        <w:jc w:val="both"/>
        <w:rPr>
          <w:rFonts w:ascii="Times New Roman" w:hAnsi="Times New Roman" w:cs="Times New Roman"/>
          <w:color w:val="FF0000"/>
          <w:sz w:val="24"/>
          <w:szCs w:val="24"/>
        </w:rPr>
      </w:pPr>
      <w:r w:rsidRPr="003C7EAC">
        <w:rPr>
          <w:rFonts w:ascii="Times New Roman" w:hAnsi="Times New Roman" w:cs="Times New Roman"/>
          <w:color w:val="FF0000"/>
          <w:sz w:val="24"/>
          <w:szCs w:val="24"/>
          <w:highlight w:val="green"/>
        </w:rPr>
        <w:t>- Thẻ quốc tế được hiểu là thẻ có sử dụng BIN do tổ chức thẻ quốc tế cấp.</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(1): Thống kê tổng số lượng thẻ đã được tổ chức tín dụng báo cáo phát hành và đang lưu hành tính đến cuối ngày cuối cùng của kỳ báo cáo, phân theo các loại thẻ: thẻ ghi nợ nội địa, thẻ tín dụng nội địa, thẻ trả trước nội địa, thẻ nội địa khác (thẻ không phân loại được vào thẻ ghi nợ, thẻ tín dụng, thẻ trả trước), thẻ ghi nợ quốc tế, thẻ tín dụng quốc tế, thẻ trả trước quốc tế, thẻ quốc tế khác (thẻ không phân loại được vào thẻ ghi nợ, thẻ tín dụng, thẻ trả trước). Số lượng các thẻ đang lưu hành (hay các thẻ còn có thể sử dụng được) không bao gồm các thẻ do tổ chức tín dụng báo cáo phát hành nhưng chưa được kích hoạt, thẻ đã hết hạn sử dụng, các thẻ đã bị đóng/hủy bỏ theo yêu cầu của chủ thẻ hoặc do tổ chức tín dụng báo cáo tự đóng/hủy bỏ.</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(2): Số lượng thẻ đã được tổ chức tín dụng phát hành cho khách hàng trong kỳ báo cáo, tại thời điểm cuối ngày cuối cùng của kỳ báo cáo.</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(3): Số lượng thẻ hoạt động đang lưu hành và có phát sinh ít nhất một giao dịch trong vòng 12 tháng tính đến ngày báo cáo (không bao gồm các giao dịch thu phí của tổ chức tín dụng phát hành thẻ, các giao dịch không phát sinh giá trị tiền tệ như: vấn tin, sao kê,...).</w:t>
      </w:r>
    </w:p>
    <w:p w:rsidR="000A1882" w:rsidRPr="000A1882" w:rsidRDefault="000A1882" w:rsidP="000A1882">
      <w:pPr>
        <w:spacing w:before="60" w:after="60" w:line="240" w:lineRule="atLeast"/>
        <w:jc w:val="both"/>
        <w:rPr>
          <w:rFonts w:ascii="Times New Roman" w:hAnsi="Times New Roman" w:cs="Times New Roman"/>
          <w:sz w:val="24"/>
          <w:szCs w:val="24"/>
          <w:lang w:val="vi-VN"/>
        </w:rPr>
      </w:pPr>
      <w:r w:rsidRPr="000A1882">
        <w:rPr>
          <w:rFonts w:ascii="Times New Roman" w:hAnsi="Times New Roman" w:cs="Times New Roman"/>
          <w:sz w:val="24"/>
          <w:szCs w:val="24"/>
        </w:rPr>
        <w:t xml:space="preserve">- Cột (4): Số lượng thẻ lưu hành mà có thực hiện “giao dịch thẻ” trong kỳ báo cáo, tại thời điểm cuối ngày cuối cùng của kỳ báo cáo. </w:t>
      </w:r>
    </w:p>
    <w:p w:rsidR="000A1882" w:rsidRPr="000A1882" w:rsidRDefault="000A1882" w:rsidP="000A1882">
      <w:pPr>
        <w:spacing w:before="60" w:after="60" w:line="240" w:lineRule="atLeast"/>
        <w:jc w:val="both"/>
        <w:rPr>
          <w:rFonts w:ascii="Times New Roman" w:hAnsi="Times New Roman" w:cs="Times New Roman"/>
          <w:color w:val="FF0000"/>
          <w:sz w:val="24"/>
          <w:szCs w:val="24"/>
        </w:rPr>
      </w:pPr>
      <w:r w:rsidRPr="000A1882">
        <w:rPr>
          <w:rFonts w:ascii="Times New Roman" w:hAnsi="Times New Roman" w:cs="Times New Roman"/>
          <w:sz w:val="24"/>
          <w:szCs w:val="24"/>
        </w:rPr>
        <w:t>- C</w:t>
      </w:r>
      <w:r w:rsidRPr="000A1882">
        <w:rPr>
          <w:rFonts w:ascii="Times New Roman" w:eastAsia="Calibri" w:hAnsi="Times New Roman" w:cs="Times New Roman"/>
          <w:sz w:val="24"/>
          <w:szCs w:val="24"/>
        </w:rPr>
        <w:t>ột (</w:t>
      </w:r>
      <w:r w:rsidRPr="000A1882">
        <w:rPr>
          <w:rFonts w:ascii="Times New Roman" w:hAnsi="Times New Roman" w:cs="Times New Roman"/>
          <w:sz w:val="24"/>
          <w:szCs w:val="24"/>
        </w:rPr>
        <w:t>5</w:t>
      </w:r>
      <w:r w:rsidRPr="000A1882">
        <w:rPr>
          <w:rFonts w:ascii="Times New Roman" w:eastAsia="Calibri" w:hAnsi="Times New Roman" w:cs="Times New Roman"/>
          <w:sz w:val="24"/>
          <w:szCs w:val="24"/>
        </w:rPr>
        <w:t xml:space="preserve">) và </w:t>
      </w:r>
      <w:r w:rsidRPr="000A1882">
        <w:rPr>
          <w:rFonts w:ascii="Times New Roman" w:eastAsia="Calibri" w:hAnsi="Times New Roman" w:cs="Times New Roman"/>
          <w:color w:val="000000"/>
          <w:sz w:val="24"/>
          <w:szCs w:val="24"/>
        </w:rPr>
        <w:t>cộ</w:t>
      </w:r>
      <w:r w:rsidRPr="000A1882">
        <w:rPr>
          <w:rFonts w:ascii="Times New Roman" w:hAnsi="Times New Roman" w:cs="Times New Roman"/>
          <w:color w:val="000000"/>
          <w:sz w:val="24"/>
          <w:szCs w:val="24"/>
        </w:rPr>
        <w:t>t (6): Số lượng và giá trị các “giao dịch thẻ” được thực hiện bằng thẻ do tổ chức tín dụng phát hành phát sinh trong kỳ báo cáo phân theo thẻ ghi nợ nội địa, thẻ tín dụng nội địa, thẻ trả trước nội địa, thẻ nội địa khác (thẻ không phân loại được vào thẻ ghi nợ, thẻ tín dụng, thẻ trả trước), thẻ ghi nợ quốc tế, thẻ tín dụng quốc tế, thẻ trả trước quốc tế, thẻ quốc tế khác (thẻ không phân loại được vào thẻ ghi nợ, thẻ tín dụng, thẻ trả trước)</w:t>
      </w:r>
      <w:r w:rsidRPr="000A1882">
        <w:rPr>
          <w:rFonts w:ascii="Times New Roman" w:eastAsia="Calibri" w:hAnsi="Times New Roman" w:cs="Times New Roman"/>
          <w:color w:val="000000"/>
          <w:sz w:val="24"/>
          <w:szCs w:val="24"/>
        </w:rPr>
        <w:t>.</w:t>
      </w:r>
      <w:r w:rsidRPr="000A1882">
        <w:rPr>
          <w:rFonts w:ascii="Times New Roman" w:eastAsia="Calibri" w:hAnsi="Times New Roman" w:cs="Times New Roman"/>
          <w:color w:val="FF0000"/>
          <w:sz w:val="24"/>
          <w:szCs w:val="24"/>
        </w:rPr>
        <w:t xml:space="preserve"> </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(7) và cột (8): Số lượng và giá trị các giao dịch được thực hiện ở nước ngoài bằng các loại thẻ quốc tế phát sinh trong kỳ báo cáo (thẻ ghi nợ quốc tế, thẻ tín dụng quốc tế, thẻ trả trước quốc tế và các loại thẻ quốc tế khác) do tổ chức tín dụng phát hành.</w:t>
      </w:r>
    </w:p>
    <w:p w:rsidR="005922B5" w:rsidRPr="00AA635E" w:rsidRDefault="000A1882" w:rsidP="000A1882">
      <w:pPr>
        <w:spacing w:before="60" w:after="60" w:line="240" w:lineRule="atLeast"/>
        <w:jc w:val="both"/>
        <w:rPr>
          <w:rFonts w:ascii="Times New Roman" w:hAnsi="Times New Roman" w:cs="Times New Roman"/>
          <w:sz w:val="24"/>
          <w:szCs w:val="24"/>
          <w:highlight w:val="yellow"/>
        </w:rPr>
      </w:pPr>
      <w:r w:rsidRPr="00AA635E">
        <w:rPr>
          <w:rFonts w:ascii="Times New Roman" w:hAnsi="Times New Roman" w:cs="Times New Roman"/>
          <w:b/>
          <w:i/>
          <w:sz w:val="24"/>
          <w:szCs w:val="24"/>
          <w:highlight w:val="yellow"/>
          <w:u w:val="single"/>
        </w:rPr>
        <w:t>Lưu ý:</w:t>
      </w:r>
      <w:r w:rsidRPr="00AA635E">
        <w:rPr>
          <w:rFonts w:ascii="Times New Roman" w:hAnsi="Times New Roman" w:cs="Times New Roman"/>
          <w:sz w:val="24"/>
          <w:szCs w:val="24"/>
          <w:highlight w:val="yellow"/>
        </w:rPr>
        <w:t xml:space="preserve"> </w:t>
      </w:r>
    </w:p>
    <w:p w:rsidR="005922B5" w:rsidRDefault="005922B5" w:rsidP="000A1882">
      <w:pPr>
        <w:spacing w:before="60" w:after="60" w:line="240" w:lineRule="atLeast"/>
        <w:jc w:val="both"/>
        <w:rPr>
          <w:rFonts w:ascii="Times New Roman" w:hAnsi="Times New Roman" w:cs="Times New Roman"/>
          <w:sz w:val="24"/>
          <w:szCs w:val="24"/>
        </w:rPr>
      </w:pPr>
      <w:r w:rsidRPr="00AA635E">
        <w:rPr>
          <w:rFonts w:ascii="Times New Roman" w:hAnsi="Times New Roman" w:cs="Times New Roman"/>
          <w:sz w:val="24"/>
          <w:szCs w:val="24"/>
          <w:highlight w:val="yellow"/>
        </w:rPr>
        <w:t>- (*):</w:t>
      </w:r>
      <w:r w:rsidR="0011004F" w:rsidRPr="00AA635E">
        <w:rPr>
          <w:rFonts w:ascii="Times New Roman" w:hAnsi="Times New Roman" w:cs="Times New Roman"/>
          <w:sz w:val="24"/>
          <w:szCs w:val="24"/>
          <w:highlight w:val="yellow"/>
        </w:rPr>
        <w:t xml:space="preserve"> </w:t>
      </w:r>
      <w:r w:rsidRPr="00AA635E">
        <w:rPr>
          <w:rFonts w:ascii="Times New Roman" w:hAnsi="Times New Roman" w:cs="Times New Roman"/>
          <w:sz w:val="24"/>
          <w:szCs w:val="24"/>
          <w:highlight w:val="yellow"/>
        </w:rPr>
        <w:t xml:space="preserve">Thống kê số liệu thẻ tín dụng phát hành cho các cá nhân quy </w:t>
      </w:r>
      <w:r w:rsidR="0011004F" w:rsidRPr="00AA635E">
        <w:rPr>
          <w:rFonts w:ascii="Times New Roman" w:hAnsi="Times New Roman" w:cs="Times New Roman"/>
          <w:sz w:val="24"/>
          <w:szCs w:val="24"/>
          <w:highlight w:val="yellow"/>
        </w:rPr>
        <w:t>định tại khoản 1 Điều 126 Luật C</w:t>
      </w:r>
      <w:r w:rsidRPr="00AA635E">
        <w:rPr>
          <w:rFonts w:ascii="Times New Roman" w:hAnsi="Times New Roman" w:cs="Times New Roman"/>
          <w:sz w:val="24"/>
          <w:szCs w:val="24"/>
          <w:highlight w:val="yellow"/>
        </w:rPr>
        <w:t xml:space="preserve">ác tổ chức </w:t>
      </w:r>
      <w:r w:rsidRPr="005922B5">
        <w:rPr>
          <w:rFonts w:ascii="Times New Roman" w:hAnsi="Times New Roman" w:cs="Times New Roman"/>
          <w:sz w:val="24"/>
          <w:szCs w:val="24"/>
          <w:highlight w:val="yellow"/>
        </w:rPr>
        <w:t>tín dụng năm 2010 (</w:t>
      </w:r>
      <w:r w:rsidR="00AA635E">
        <w:rPr>
          <w:rFonts w:ascii="Times New Roman" w:hAnsi="Times New Roman" w:cs="Times New Roman"/>
          <w:sz w:val="24"/>
          <w:szCs w:val="24"/>
          <w:highlight w:val="yellow"/>
        </w:rPr>
        <w:t xml:space="preserve">được </w:t>
      </w:r>
      <w:r w:rsidRPr="005922B5">
        <w:rPr>
          <w:rFonts w:ascii="Times New Roman" w:hAnsi="Times New Roman" w:cs="Times New Roman"/>
          <w:sz w:val="24"/>
          <w:szCs w:val="24"/>
          <w:highlight w:val="yellow"/>
        </w:rPr>
        <w:t>sửa đổi, bổ sung năm 2017), bao gồm: (i) Thành viên Hội đồng quản trị, thành viên Hội đồng thành viên, thành viên Ban kiểm soát, Tổng giám đốc (Giám đốc), Phó Tổng giám đốc (Phó giám đốc) và các chức danh tương đương của chính tổ chức tín dụng báo cáo; (i) Cha, mẹ, vợ, chồng, con của thành viên Hội đồng quản trị, thành viên Hội đồng thành viên, thành viên Ban kiểm soát, Tổng giám đốc (Giám đốc), Phó Tổng giám đốc (Phó giám đốc) và các chức danh tương đương của chính tổ chức tín dụng báo cáo.</w:t>
      </w:r>
    </w:p>
    <w:p w:rsidR="000A1882" w:rsidRDefault="005922B5" w:rsidP="000A1882">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1882" w:rsidRPr="000A1882">
        <w:rPr>
          <w:rFonts w:ascii="Times New Roman" w:hAnsi="Times New Roman" w:cs="Times New Roman"/>
          <w:sz w:val="24"/>
          <w:szCs w:val="24"/>
        </w:rPr>
        <w:t>Chỉ thống kê các giao dịch tài chính (rút tiền, chuyển khoản, thanh toán,...), không thống kê các giao dịch không phát sinh giá trị tiền tệ như: vấn tin, sao kê,....</w:t>
      </w: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11004F" w:rsidRDefault="0011004F"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D2269" w:rsidRDefault="004D2269" w:rsidP="000A1882">
      <w:pPr>
        <w:spacing w:before="60" w:after="60" w:line="240" w:lineRule="atLeast"/>
        <w:jc w:val="both"/>
        <w:rPr>
          <w:rFonts w:ascii="Times New Roman" w:hAnsi="Times New Roman" w:cs="Times New Roman"/>
          <w:sz w:val="24"/>
          <w:szCs w:val="24"/>
        </w:rPr>
      </w:pPr>
    </w:p>
    <w:p w:rsidR="004D2269" w:rsidRDefault="004D2269"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sz w:val="24"/>
          <w:szCs w:val="24"/>
        </w:rPr>
      </w:pPr>
    </w:p>
    <w:p w:rsidR="004F2CFA" w:rsidRDefault="004F2CFA" w:rsidP="000A1882">
      <w:pPr>
        <w:spacing w:before="60" w:after="60" w:line="240" w:lineRule="atLeast"/>
        <w:jc w:val="both"/>
        <w:rPr>
          <w:rFonts w:ascii="Times New Roman" w:hAnsi="Times New Roman" w:cs="Times New Roman"/>
          <w:b/>
          <w:bCs/>
          <w:sz w:val="24"/>
          <w:szCs w:val="24"/>
        </w:rPr>
      </w:pPr>
      <w:r w:rsidRPr="00D36622">
        <w:rPr>
          <w:rFonts w:ascii="Times New Roman" w:hAnsi="Times New Roman" w:cs="Times New Roman"/>
          <w:b/>
          <w:sz w:val="24"/>
          <w:szCs w:val="24"/>
        </w:rPr>
        <w:lastRenderedPageBreak/>
        <w:t>Đơn vị báo cáo:…</w:t>
      </w:r>
      <w:r w:rsidRPr="00D36622">
        <w:rPr>
          <w:rFonts w:ascii="Times New Roman" w:hAnsi="Times New Roman" w:cs="Times New Roman"/>
          <w:b/>
          <w:bCs/>
          <w:sz w:val="24"/>
          <w:szCs w:val="24"/>
        </w:rPr>
        <w:t xml:space="preserve">                                                                                                 Biểu số 060-TT</w:t>
      </w:r>
    </w:p>
    <w:p w:rsidR="004F2CFA" w:rsidRDefault="004F2CFA" w:rsidP="000A1882">
      <w:pPr>
        <w:spacing w:before="60" w:after="60" w:line="240" w:lineRule="atLeast"/>
        <w:jc w:val="both"/>
        <w:rPr>
          <w:rFonts w:ascii="Times New Roman" w:hAnsi="Times New Roman" w:cs="Times New Roman"/>
          <w:b/>
          <w:bCs/>
          <w:sz w:val="24"/>
          <w:szCs w:val="24"/>
        </w:rPr>
      </w:pPr>
    </w:p>
    <w:p w:rsidR="004F2CFA" w:rsidRDefault="004F2CFA" w:rsidP="004F2CFA">
      <w:pPr>
        <w:spacing w:before="60" w:after="60" w:line="240" w:lineRule="atLeast"/>
        <w:jc w:val="center"/>
        <w:rPr>
          <w:rFonts w:ascii="Times New Roman" w:hAnsi="Times New Roman" w:cs="Times New Roman"/>
          <w:b/>
          <w:bCs/>
          <w:sz w:val="24"/>
          <w:szCs w:val="24"/>
        </w:rPr>
      </w:pPr>
      <w:r w:rsidRPr="00D36622">
        <w:rPr>
          <w:rFonts w:ascii="Times New Roman" w:hAnsi="Times New Roman" w:cs="Times New Roman"/>
          <w:b/>
          <w:bCs/>
          <w:sz w:val="24"/>
          <w:szCs w:val="24"/>
        </w:rPr>
        <w:t>BÁO CÁO THẺ BỊ GIẢ MẠO</w:t>
      </w:r>
    </w:p>
    <w:p w:rsidR="004F2CFA"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(Tháng</w:t>
      </w:r>
      <w:r>
        <w:rPr>
          <w:rFonts w:ascii="Times New Roman" w:hAnsi="Times New Roman" w:cs="Times New Roman"/>
          <w:i/>
          <w:sz w:val="24"/>
          <w:szCs w:val="24"/>
        </w:rPr>
        <w:t xml:space="preserve"> …… </w:t>
      </w:r>
      <w:r w:rsidRPr="00D36622">
        <w:rPr>
          <w:rFonts w:ascii="Times New Roman" w:hAnsi="Times New Roman" w:cs="Times New Roman"/>
          <w:i/>
          <w:sz w:val="24"/>
          <w:szCs w:val="24"/>
        </w:rPr>
        <w:t>năm</w:t>
      </w:r>
      <w:r>
        <w:rPr>
          <w:rFonts w:ascii="Times New Roman" w:hAnsi="Times New Roman" w:cs="Times New Roman"/>
          <w:i/>
          <w:sz w:val="24"/>
          <w:szCs w:val="24"/>
        </w:rPr>
        <w:t xml:space="preserve"> ……</w:t>
      </w:r>
      <w:r w:rsidRPr="00D36622">
        <w:rPr>
          <w:rFonts w:ascii="Times New Roman" w:hAnsi="Times New Roman" w:cs="Times New Roman"/>
          <w:i/>
          <w:sz w:val="24"/>
          <w:szCs w:val="24"/>
        </w:rPr>
        <w:t>)</w:t>
      </w:r>
    </w:p>
    <w:p w:rsidR="004F2CFA" w:rsidRDefault="004F2CFA" w:rsidP="004F2CFA">
      <w:pPr>
        <w:jc w:val="center"/>
        <w:rPr>
          <w:rFonts w:ascii="Times New Roman" w:hAnsi="Times New Roman" w:cs="Times New Roman"/>
          <w:i/>
          <w:sz w:val="24"/>
          <w:szCs w:val="24"/>
        </w:rPr>
      </w:pPr>
      <w:r>
        <w:rPr>
          <w:rFonts w:ascii="Times New Roman" w:hAnsi="Times New Roman" w:cs="Times New Roman"/>
          <w:i/>
          <w:iCs/>
          <w:sz w:val="24"/>
          <w:szCs w:val="24"/>
        </w:rPr>
        <w:t xml:space="preserve">                                                                                                                     </w:t>
      </w:r>
      <w:r w:rsidRPr="00D36622">
        <w:rPr>
          <w:rFonts w:ascii="Times New Roman" w:hAnsi="Times New Roman" w:cs="Times New Roman"/>
          <w:i/>
          <w:iCs/>
          <w:sz w:val="24"/>
          <w:szCs w:val="24"/>
        </w:rPr>
        <w:t>Đơn vị tính: Triệu VND</w:t>
      </w:r>
    </w:p>
    <w:tbl>
      <w:tblPr>
        <w:tblW w:w="9483" w:type="dxa"/>
        <w:tblInd w:w="93" w:type="dxa"/>
        <w:tblLook w:val="04A0" w:firstRow="1" w:lastRow="0" w:firstColumn="1" w:lastColumn="0" w:noHBand="0" w:noVBand="1"/>
      </w:tblPr>
      <w:tblGrid>
        <w:gridCol w:w="1199"/>
        <w:gridCol w:w="4617"/>
        <w:gridCol w:w="1259"/>
        <w:gridCol w:w="1262"/>
        <w:gridCol w:w="1146"/>
      </w:tblGrid>
      <w:tr w:rsidR="004F2CFA" w:rsidRPr="00D36622" w:rsidTr="00AF4CC5">
        <w:trPr>
          <w:trHeight w:val="369"/>
        </w:trPr>
        <w:tc>
          <w:tcPr>
            <w:tcW w:w="11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b/>
                <w:bCs/>
                <w:sz w:val="24"/>
                <w:szCs w:val="24"/>
              </w:rPr>
            </w:pPr>
            <w:r w:rsidRPr="00D36622">
              <w:rPr>
                <w:rFonts w:ascii="Times New Roman" w:hAnsi="Times New Roman" w:cs="Times New Roman"/>
                <w:b/>
                <w:bCs/>
                <w:sz w:val="24"/>
                <w:szCs w:val="24"/>
              </w:rPr>
              <w:t>STT</w:t>
            </w:r>
          </w:p>
        </w:tc>
        <w:tc>
          <w:tcPr>
            <w:tcW w:w="4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CFA" w:rsidRPr="00D36622" w:rsidRDefault="004F2CFA" w:rsidP="004F2CFA">
            <w:pPr>
              <w:jc w:val="center"/>
              <w:rPr>
                <w:rFonts w:ascii="Times New Roman" w:hAnsi="Times New Roman" w:cs="Times New Roman"/>
                <w:b/>
                <w:bCs/>
                <w:sz w:val="24"/>
                <w:szCs w:val="24"/>
              </w:rPr>
            </w:pPr>
            <w:r w:rsidRPr="00D36622">
              <w:rPr>
                <w:rFonts w:ascii="Times New Roman" w:hAnsi="Times New Roman" w:cs="Times New Roman"/>
                <w:b/>
                <w:bCs/>
                <w:sz w:val="24"/>
                <w:szCs w:val="24"/>
              </w:rPr>
              <w:t>Tên chỉ tiêu</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b/>
                <w:bCs/>
                <w:sz w:val="24"/>
                <w:szCs w:val="24"/>
              </w:rPr>
            </w:pPr>
            <w:r w:rsidRPr="00D36622">
              <w:rPr>
                <w:rFonts w:ascii="Times New Roman" w:hAnsi="Times New Roman" w:cs="Times New Roman"/>
                <w:b/>
                <w:bCs/>
                <w:sz w:val="24"/>
                <w:szCs w:val="24"/>
              </w:rPr>
              <w:t>Số lượng thẻ</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b/>
                <w:bCs/>
                <w:sz w:val="24"/>
                <w:szCs w:val="24"/>
              </w:rPr>
            </w:pPr>
            <w:r w:rsidRPr="00D36622">
              <w:rPr>
                <w:rFonts w:ascii="Times New Roman" w:hAnsi="Times New Roman" w:cs="Times New Roman"/>
                <w:b/>
                <w:bCs/>
                <w:sz w:val="24"/>
                <w:szCs w:val="24"/>
              </w:rPr>
              <w:t>Số lượng giao dịch</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b/>
                <w:bCs/>
                <w:sz w:val="24"/>
                <w:szCs w:val="24"/>
              </w:rPr>
            </w:pPr>
            <w:r w:rsidRPr="00D36622">
              <w:rPr>
                <w:rFonts w:ascii="Times New Roman" w:hAnsi="Times New Roman" w:cs="Times New Roman"/>
                <w:b/>
                <w:bCs/>
                <w:sz w:val="24"/>
                <w:szCs w:val="24"/>
              </w:rPr>
              <w:t>Giá trị giao dịch</w:t>
            </w:r>
          </w:p>
        </w:tc>
      </w:tr>
      <w:tr w:rsidR="004F2CFA" w:rsidRPr="00D36622" w:rsidTr="00AF4CC5">
        <w:trPr>
          <w:trHeight w:val="369"/>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4F2CFA" w:rsidRPr="00D36622" w:rsidRDefault="004F2CFA" w:rsidP="004F2CFA">
            <w:pPr>
              <w:rPr>
                <w:rFonts w:ascii="Times New Roman" w:hAnsi="Times New Roman" w:cs="Times New Roman"/>
                <w:b/>
                <w:bCs/>
                <w:sz w:val="24"/>
                <w:szCs w:val="24"/>
              </w:rPr>
            </w:pPr>
          </w:p>
        </w:tc>
        <w:tc>
          <w:tcPr>
            <w:tcW w:w="4617" w:type="dxa"/>
            <w:vMerge/>
            <w:tcBorders>
              <w:top w:val="single" w:sz="4" w:space="0" w:color="auto"/>
              <w:left w:val="single" w:sz="4" w:space="0" w:color="auto"/>
              <w:bottom w:val="single" w:sz="4" w:space="0" w:color="auto"/>
              <w:right w:val="single" w:sz="4" w:space="0" w:color="auto"/>
            </w:tcBorders>
            <w:vAlign w:val="center"/>
            <w:hideMark/>
          </w:tcPr>
          <w:p w:rsidR="004F2CFA" w:rsidRPr="00D36622" w:rsidRDefault="004F2CFA" w:rsidP="004F2CFA">
            <w:pPr>
              <w:rPr>
                <w:rFonts w:ascii="Times New Roman" w:hAnsi="Times New Roman" w:cs="Times New Roman"/>
                <w:b/>
                <w:bCs/>
                <w:sz w:val="24"/>
                <w:szCs w:val="24"/>
              </w:rPr>
            </w:pP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(1)</w:t>
            </w: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(2)</w:t>
            </w: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(3)</w:t>
            </w: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b/>
                <w:bCs/>
                <w:sz w:val="24"/>
                <w:szCs w:val="24"/>
              </w:rPr>
            </w:pPr>
            <w:r w:rsidRPr="00D36622">
              <w:rPr>
                <w:rFonts w:ascii="Times New Roman" w:hAnsi="Times New Roman" w:cs="Times New Roman"/>
                <w:b/>
                <w:bCs/>
                <w:sz w:val="24"/>
                <w:szCs w:val="24"/>
              </w:rPr>
              <w:t>1</w:t>
            </w:r>
          </w:p>
        </w:tc>
        <w:tc>
          <w:tcPr>
            <w:tcW w:w="4617"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b/>
                <w:bCs/>
                <w:sz w:val="24"/>
                <w:szCs w:val="24"/>
              </w:rPr>
            </w:pPr>
            <w:r w:rsidRPr="00D36622">
              <w:rPr>
                <w:rFonts w:ascii="Times New Roman" w:hAnsi="Times New Roman" w:cs="Times New Roman"/>
                <w:b/>
                <w:bCs/>
                <w:sz w:val="24"/>
                <w:szCs w:val="24"/>
              </w:rPr>
              <w:t>Thẻ nội địa = (1.1) + … + (1.4)</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1.1</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tín dụng</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1.2</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ghi nợ</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1.3</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trả trước = (1.3.1) + (1.3.2)</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1.3.1</w:t>
            </w:r>
          </w:p>
        </w:tc>
        <w:tc>
          <w:tcPr>
            <w:tcW w:w="4617"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i/>
                <w:sz w:val="24"/>
                <w:szCs w:val="24"/>
              </w:rPr>
            </w:pPr>
            <w:r w:rsidRPr="00D36622">
              <w:rPr>
                <w:rFonts w:ascii="Times New Roman" w:hAnsi="Times New Roman" w:cs="Times New Roman"/>
                <w:i/>
                <w:sz w:val="24"/>
                <w:szCs w:val="24"/>
              </w:rPr>
              <w:t>Thẻ trả trước nội địa định danh</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1.3.2</w:t>
            </w:r>
          </w:p>
        </w:tc>
        <w:tc>
          <w:tcPr>
            <w:tcW w:w="4617"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i/>
                <w:sz w:val="24"/>
                <w:szCs w:val="24"/>
              </w:rPr>
            </w:pPr>
            <w:r w:rsidRPr="00D36622">
              <w:rPr>
                <w:rFonts w:ascii="Times New Roman" w:hAnsi="Times New Roman" w:cs="Times New Roman"/>
                <w:i/>
                <w:sz w:val="24"/>
                <w:szCs w:val="24"/>
              </w:rPr>
              <w:t>Thẻ trả trước nội địa vô danh</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1.4</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khác</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b/>
                <w:bCs/>
                <w:sz w:val="24"/>
                <w:szCs w:val="24"/>
              </w:rPr>
            </w:pPr>
            <w:r w:rsidRPr="00D36622">
              <w:rPr>
                <w:rFonts w:ascii="Times New Roman" w:hAnsi="Times New Roman" w:cs="Times New Roman"/>
                <w:b/>
                <w:bCs/>
                <w:sz w:val="24"/>
                <w:szCs w:val="24"/>
              </w:rPr>
              <w:t>2</w:t>
            </w:r>
          </w:p>
        </w:tc>
        <w:tc>
          <w:tcPr>
            <w:tcW w:w="4617"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b/>
                <w:bCs/>
                <w:sz w:val="24"/>
                <w:szCs w:val="24"/>
              </w:rPr>
            </w:pPr>
            <w:r w:rsidRPr="00D36622">
              <w:rPr>
                <w:rFonts w:ascii="Times New Roman" w:hAnsi="Times New Roman" w:cs="Times New Roman"/>
                <w:b/>
                <w:bCs/>
                <w:sz w:val="24"/>
                <w:szCs w:val="24"/>
              </w:rPr>
              <w:t>Thẻ quốc tế = (2.1) + … + (2.4)</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2.1</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tín dụng</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2.2</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ghi nợ</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2.3</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trả trước = (1.3.1) + (1.3.2)</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2.3.1</w:t>
            </w:r>
          </w:p>
        </w:tc>
        <w:tc>
          <w:tcPr>
            <w:tcW w:w="4617"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i/>
                <w:sz w:val="24"/>
                <w:szCs w:val="24"/>
              </w:rPr>
            </w:pPr>
            <w:r w:rsidRPr="00D36622">
              <w:rPr>
                <w:rFonts w:ascii="Times New Roman" w:hAnsi="Times New Roman" w:cs="Times New Roman"/>
                <w:i/>
                <w:sz w:val="24"/>
                <w:szCs w:val="24"/>
              </w:rPr>
              <w:t xml:space="preserve">Thẻ trả trước </w:t>
            </w:r>
            <w:r w:rsidRPr="004F2CFA">
              <w:rPr>
                <w:rFonts w:ascii="Times New Roman" w:hAnsi="Times New Roman" w:cs="Times New Roman"/>
                <w:i/>
                <w:sz w:val="24"/>
                <w:szCs w:val="24"/>
                <w:highlight w:val="yellow"/>
              </w:rPr>
              <w:t>quốc tế</w:t>
            </w:r>
            <w:r>
              <w:rPr>
                <w:rFonts w:ascii="Times New Roman" w:hAnsi="Times New Roman" w:cs="Times New Roman"/>
                <w:i/>
                <w:sz w:val="24"/>
                <w:szCs w:val="24"/>
              </w:rPr>
              <w:t xml:space="preserve"> </w:t>
            </w:r>
            <w:r w:rsidRPr="00D36622">
              <w:rPr>
                <w:rFonts w:ascii="Times New Roman" w:hAnsi="Times New Roman" w:cs="Times New Roman"/>
                <w:i/>
                <w:sz w:val="24"/>
                <w:szCs w:val="24"/>
              </w:rPr>
              <w:t>định danh</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r w:rsidRPr="00D36622">
              <w:rPr>
                <w:rFonts w:ascii="Times New Roman" w:hAnsi="Times New Roman" w:cs="Times New Roman"/>
                <w:i/>
                <w:sz w:val="24"/>
                <w:szCs w:val="24"/>
              </w:rPr>
              <w:t>2.3.2</w:t>
            </w:r>
          </w:p>
        </w:tc>
        <w:tc>
          <w:tcPr>
            <w:tcW w:w="4617"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rPr>
                <w:rFonts w:ascii="Times New Roman" w:hAnsi="Times New Roman" w:cs="Times New Roman"/>
                <w:i/>
                <w:sz w:val="24"/>
                <w:szCs w:val="24"/>
              </w:rPr>
            </w:pPr>
            <w:r w:rsidRPr="00D36622">
              <w:rPr>
                <w:rFonts w:ascii="Times New Roman" w:hAnsi="Times New Roman" w:cs="Times New Roman"/>
                <w:i/>
                <w:sz w:val="24"/>
                <w:szCs w:val="24"/>
              </w:rPr>
              <w:t xml:space="preserve">Thẻ trả trước </w:t>
            </w:r>
            <w:r w:rsidRPr="004F2CFA">
              <w:rPr>
                <w:rFonts w:ascii="Times New Roman" w:hAnsi="Times New Roman" w:cs="Times New Roman"/>
                <w:i/>
                <w:sz w:val="24"/>
                <w:szCs w:val="24"/>
                <w:highlight w:val="yellow"/>
              </w:rPr>
              <w:t>quốc tế</w:t>
            </w:r>
            <w:r>
              <w:rPr>
                <w:rFonts w:ascii="Times New Roman" w:hAnsi="Times New Roman" w:cs="Times New Roman"/>
                <w:i/>
                <w:sz w:val="24"/>
                <w:szCs w:val="24"/>
              </w:rPr>
              <w:t xml:space="preserve"> </w:t>
            </w:r>
            <w:r w:rsidRPr="00D36622">
              <w:rPr>
                <w:rFonts w:ascii="Times New Roman" w:hAnsi="Times New Roman" w:cs="Times New Roman"/>
                <w:i/>
                <w:sz w:val="24"/>
                <w:szCs w:val="24"/>
              </w:rPr>
              <w:t>vô danh</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i/>
                <w:sz w:val="24"/>
                <w:szCs w:val="24"/>
              </w:rPr>
            </w:pPr>
          </w:p>
        </w:tc>
      </w:tr>
      <w:tr w:rsidR="004F2CFA" w:rsidRPr="00D36622" w:rsidTr="00AF4CC5">
        <w:trPr>
          <w:trHeight w:val="369"/>
        </w:trPr>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r w:rsidRPr="00D36622">
              <w:rPr>
                <w:rFonts w:ascii="Times New Roman" w:hAnsi="Times New Roman" w:cs="Times New Roman"/>
                <w:sz w:val="24"/>
                <w:szCs w:val="24"/>
              </w:rPr>
              <w:t>2.4</w:t>
            </w:r>
          </w:p>
        </w:tc>
        <w:tc>
          <w:tcPr>
            <w:tcW w:w="4617" w:type="dxa"/>
            <w:tcBorders>
              <w:top w:val="nil"/>
              <w:left w:val="nil"/>
              <w:bottom w:val="single" w:sz="4" w:space="0" w:color="auto"/>
              <w:right w:val="single" w:sz="4" w:space="0" w:color="auto"/>
            </w:tcBorders>
            <w:shd w:val="clear" w:color="auto" w:fill="auto"/>
            <w:vAlign w:val="center"/>
            <w:hideMark/>
          </w:tcPr>
          <w:p w:rsidR="004F2CFA" w:rsidRPr="00D36622" w:rsidRDefault="004F2CFA" w:rsidP="004F2CFA">
            <w:pPr>
              <w:rPr>
                <w:rFonts w:ascii="Times New Roman" w:hAnsi="Times New Roman" w:cs="Times New Roman"/>
                <w:sz w:val="24"/>
                <w:szCs w:val="24"/>
              </w:rPr>
            </w:pPr>
            <w:r w:rsidRPr="00D36622">
              <w:rPr>
                <w:rFonts w:ascii="Times New Roman" w:hAnsi="Times New Roman" w:cs="Times New Roman"/>
                <w:sz w:val="24"/>
                <w:szCs w:val="24"/>
              </w:rPr>
              <w:t>- Thẻ khác</w:t>
            </w:r>
          </w:p>
        </w:tc>
        <w:tc>
          <w:tcPr>
            <w:tcW w:w="1259"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262"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c>
          <w:tcPr>
            <w:tcW w:w="1146" w:type="dxa"/>
            <w:tcBorders>
              <w:top w:val="nil"/>
              <w:left w:val="nil"/>
              <w:bottom w:val="single" w:sz="4" w:space="0" w:color="auto"/>
              <w:right w:val="single" w:sz="4" w:space="0" w:color="auto"/>
            </w:tcBorders>
            <w:shd w:val="clear" w:color="auto" w:fill="auto"/>
            <w:noWrap/>
            <w:vAlign w:val="center"/>
            <w:hideMark/>
          </w:tcPr>
          <w:p w:rsidR="004F2CFA" w:rsidRPr="00D36622" w:rsidRDefault="004F2CFA" w:rsidP="004F2CFA">
            <w:pPr>
              <w:jc w:val="center"/>
              <w:rPr>
                <w:rFonts w:ascii="Times New Roman" w:hAnsi="Times New Roman" w:cs="Times New Roman"/>
                <w:sz w:val="24"/>
                <w:szCs w:val="24"/>
              </w:rPr>
            </w:pPr>
          </w:p>
        </w:tc>
      </w:tr>
    </w:tbl>
    <w:p w:rsidR="004F2CFA" w:rsidRPr="00D36622" w:rsidRDefault="004F2CFA" w:rsidP="004F2CFA">
      <w:pPr>
        <w:rPr>
          <w:rFonts w:ascii="Times New Roman" w:hAnsi="Times New Roman" w:cs="Times New Roman"/>
          <w:i/>
          <w:sz w:val="24"/>
          <w:szCs w:val="24"/>
        </w:rPr>
      </w:pPr>
    </w:p>
    <w:p w:rsidR="004F2CFA" w:rsidRPr="00D36622" w:rsidRDefault="004F2CFA" w:rsidP="004F2CFA">
      <w:pPr>
        <w:spacing w:before="60" w:after="60" w:line="240" w:lineRule="atLeast"/>
        <w:jc w:val="both"/>
        <w:rPr>
          <w:rFonts w:ascii="Times New Roman" w:hAnsi="Times New Roman" w:cs="Times New Roman"/>
          <w:b/>
          <w:bCs/>
          <w:i/>
          <w:sz w:val="24"/>
          <w:szCs w:val="24"/>
        </w:rPr>
      </w:pPr>
      <w:r w:rsidRPr="00D36622">
        <w:rPr>
          <w:rFonts w:ascii="Times New Roman" w:hAnsi="Times New Roman" w:cs="Times New Roman"/>
          <w:b/>
          <w:bCs/>
          <w:i/>
          <w:sz w:val="24"/>
          <w:szCs w:val="24"/>
        </w:rPr>
        <w:t xml:space="preserve">1. Đối tượng áp dụng: </w:t>
      </w:r>
      <w:r w:rsidRPr="00D36622">
        <w:rPr>
          <w:rFonts w:ascii="Times New Roman" w:hAnsi="Times New Roman" w:cs="Times New Roman"/>
          <w:bCs/>
          <w:iCs/>
          <w:sz w:val="24"/>
          <w:szCs w:val="24"/>
        </w:rPr>
        <w:t xml:space="preserve">Các </w:t>
      </w:r>
      <w:r w:rsidRPr="00D36622">
        <w:rPr>
          <w:rFonts w:ascii="Times New Roman" w:hAnsi="Times New Roman" w:cs="Times New Roman"/>
          <w:sz w:val="24"/>
          <w:szCs w:val="24"/>
        </w:rPr>
        <w:t>tổ chức tín dụng</w:t>
      </w:r>
      <w:r w:rsidRPr="00D36622">
        <w:rPr>
          <w:rFonts w:ascii="Times New Roman" w:hAnsi="Times New Roman" w:cs="Times New Roman"/>
          <w:bCs/>
          <w:iCs/>
          <w:sz w:val="24"/>
          <w:szCs w:val="24"/>
        </w:rPr>
        <w:t xml:space="preserve"> (trừ </w:t>
      </w:r>
      <w:r w:rsidR="00CA365D" w:rsidRPr="005922B5">
        <w:rPr>
          <w:rFonts w:ascii="Times New Roman" w:hAnsi="Times New Roman" w:cs="Times New Roman"/>
          <w:sz w:val="24"/>
          <w:szCs w:val="24"/>
          <w:highlight w:val="yellow"/>
        </w:rPr>
        <w:t>Công ty cho thuê tài chính</w:t>
      </w:r>
      <w:r w:rsidR="00CA365D">
        <w:rPr>
          <w:rFonts w:ascii="Times New Roman" w:hAnsi="Times New Roman" w:cs="Times New Roman"/>
          <w:sz w:val="24"/>
          <w:szCs w:val="24"/>
        </w:rPr>
        <w:t xml:space="preserve">, </w:t>
      </w:r>
      <w:r w:rsidRPr="00D36622">
        <w:rPr>
          <w:rFonts w:ascii="Times New Roman" w:hAnsi="Times New Roman" w:cs="Times New Roman"/>
          <w:bCs/>
          <w:iCs/>
          <w:sz w:val="24"/>
          <w:szCs w:val="24"/>
        </w:rPr>
        <w:t xml:space="preserve">Quỹ tín dụng nhân dân). </w:t>
      </w:r>
    </w:p>
    <w:p w:rsidR="004F2CFA" w:rsidRPr="00D36622" w:rsidRDefault="004F2CFA" w:rsidP="004F2CFA">
      <w:pPr>
        <w:spacing w:before="60" w:after="60" w:line="240" w:lineRule="atLeast"/>
        <w:jc w:val="both"/>
        <w:rPr>
          <w:rFonts w:ascii="Times New Roman" w:hAnsi="Times New Roman" w:cs="Times New Roman"/>
          <w:bCs/>
          <w:i/>
          <w:sz w:val="24"/>
          <w:szCs w:val="24"/>
        </w:rPr>
      </w:pPr>
      <w:r w:rsidRPr="00D36622">
        <w:rPr>
          <w:rFonts w:ascii="Times New Roman" w:hAnsi="Times New Roman" w:cs="Times New Roman"/>
          <w:b/>
          <w:bCs/>
          <w:i/>
          <w:sz w:val="24"/>
          <w:szCs w:val="24"/>
        </w:rPr>
        <w:t xml:space="preserve">2. Yêu cầu số liệu báo cáo: </w:t>
      </w:r>
      <w:r w:rsidRPr="00D36622">
        <w:rPr>
          <w:rFonts w:ascii="Times New Roman" w:hAnsi="Times New Roman" w:cs="Times New Roman"/>
          <w:bCs/>
          <w:iCs/>
          <w:sz w:val="24"/>
          <w:szCs w:val="24"/>
        </w:rPr>
        <w:t xml:space="preserve">Trụ sở chính </w:t>
      </w:r>
      <w:r w:rsidRPr="00D36622">
        <w:rPr>
          <w:rFonts w:ascii="Times New Roman" w:hAnsi="Times New Roman" w:cs="Times New Roman"/>
          <w:sz w:val="24"/>
          <w:szCs w:val="24"/>
        </w:rPr>
        <w:t>tổ chức tín dụng</w:t>
      </w:r>
      <w:r w:rsidRPr="00D36622">
        <w:rPr>
          <w:rFonts w:ascii="Times New Roman" w:hAnsi="Times New Roman" w:cs="Times New Roman"/>
          <w:bCs/>
          <w:iCs/>
          <w:sz w:val="24"/>
          <w:szCs w:val="24"/>
        </w:rPr>
        <w:t xml:space="preserve"> tổng hợp số liệu toàn hệ thống gửi NHNN thông qua Cục Công nghệ </w:t>
      </w:r>
      <w:r w:rsidR="00244FD8">
        <w:rPr>
          <w:rFonts w:ascii="Times New Roman" w:hAnsi="Times New Roman" w:cs="Times New Roman"/>
          <w:bCs/>
          <w:iCs/>
          <w:sz w:val="24"/>
          <w:szCs w:val="24"/>
        </w:rPr>
        <w:t xml:space="preserve">thông </w:t>
      </w:r>
      <w:r w:rsidRPr="00D36622">
        <w:rPr>
          <w:rFonts w:ascii="Times New Roman" w:hAnsi="Times New Roman" w:cs="Times New Roman"/>
          <w:bCs/>
          <w:iCs/>
          <w:sz w:val="24"/>
          <w:szCs w:val="24"/>
        </w:rPr>
        <w:t>tin</w:t>
      </w:r>
      <w:r w:rsidRPr="00D36622">
        <w:rPr>
          <w:rFonts w:ascii="Times New Roman" w:hAnsi="Times New Roman" w:cs="Times New Roman"/>
          <w:bCs/>
          <w:i/>
          <w:sz w:val="24"/>
          <w:szCs w:val="24"/>
        </w:rPr>
        <w:t>.</w:t>
      </w:r>
    </w:p>
    <w:p w:rsidR="004F2CFA" w:rsidRPr="00D36622" w:rsidRDefault="004F2CFA" w:rsidP="004F2CFA">
      <w:pPr>
        <w:spacing w:before="60" w:after="60" w:line="240" w:lineRule="atLeast"/>
        <w:jc w:val="both"/>
        <w:rPr>
          <w:rFonts w:ascii="Times New Roman" w:hAnsi="Times New Roman" w:cs="Times New Roman"/>
          <w:b/>
          <w:bCs/>
          <w:sz w:val="24"/>
          <w:szCs w:val="24"/>
        </w:rPr>
      </w:pPr>
      <w:r w:rsidRPr="00D36622">
        <w:rPr>
          <w:rFonts w:ascii="Times New Roman" w:hAnsi="Times New Roman" w:cs="Times New Roman"/>
          <w:b/>
          <w:bCs/>
          <w:i/>
          <w:sz w:val="24"/>
          <w:szCs w:val="24"/>
        </w:rPr>
        <w:t xml:space="preserve">3. Đơn vị nhận và duyệt báo cáo: </w:t>
      </w:r>
      <w:r w:rsidRPr="00D36622">
        <w:rPr>
          <w:rFonts w:ascii="Times New Roman" w:hAnsi="Times New Roman" w:cs="Times New Roman"/>
          <w:bCs/>
          <w:sz w:val="24"/>
          <w:szCs w:val="24"/>
        </w:rPr>
        <w:t>Vụ Thanh toán.</w:t>
      </w:r>
    </w:p>
    <w:p w:rsidR="004F2CFA" w:rsidRPr="00D36622" w:rsidRDefault="004F2CFA" w:rsidP="004F2CFA">
      <w:pPr>
        <w:spacing w:before="60" w:after="60" w:line="240" w:lineRule="atLeast"/>
        <w:jc w:val="both"/>
        <w:rPr>
          <w:rFonts w:ascii="Times New Roman" w:hAnsi="Times New Roman" w:cs="Times New Roman"/>
          <w:b/>
          <w:bCs/>
          <w:i/>
          <w:sz w:val="24"/>
          <w:szCs w:val="24"/>
        </w:rPr>
      </w:pPr>
      <w:r w:rsidRPr="00D36622">
        <w:rPr>
          <w:rFonts w:ascii="Times New Roman" w:hAnsi="Times New Roman" w:cs="Times New Roman"/>
          <w:b/>
          <w:bCs/>
          <w:i/>
          <w:sz w:val="24"/>
          <w:szCs w:val="24"/>
        </w:rPr>
        <w:t>4. Hướng dẫn lập báo cáo:</w:t>
      </w:r>
    </w:p>
    <w:p w:rsidR="004F2CFA" w:rsidRPr="00D36622" w:rsidRDefault="004F2CFA" w:rsidP="004F2CFA">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xml:space="preserve">- Thống kê số lượng thẻ nội địa/thẻ quốc tế do tổ chức tín dụng phát hành bị giả mạo đã phát hiện trong kỳ báo cáo; số lượng giao dịch và giá trị các giao dịch được thực hiện trong kỳ báo </w:t>
      </w:r>
      <w:r>
        <w:rPr>
          <w:rFonts w:ascii="Times New Roman" w:hAnsi="Times New Roman" w:cs="Times New Roman"/>
          <w:sz w:val="24"/>
          <w:szCs w:val="24"/>
        </w:rPr>
        <w:t>cáo bằng thẻ giả thẻ nội địa/thẻ</w:t>
      </w:r>
      <w:r w:rsidRPr="00D36622">
        <w:rPr>
          <w:rFonts w:ascii="Times New Roman" w:hAnsi="Times New Roman" w:cs="Times New Roman"/>
          <w:sz w:val="24"/>
          <w:szCs w:val="24"/>
        </w:rPr>
        <w:t xml:space="preserve"> quốc tế của tổ chức tín dụng phát hành.</w:t>
      </w:r>
    </w:p>
    <w:p w:rsidR="004F2CFA" w:rsidRPr="004F2CFA" w:rsidRDefault="004F2CFA" w:rsidP="004F2CFA">
      <w:pPr>
        <w:spacing w:before="60" w:after="60" w:line="240" w:lineRule="atLeast"/>
        <w:jc w:val="both"/>
        <w:rPr>
          <w:rFonts w:ascii="Times New Roman" w:hAnsi="Times New Roman" w:cs="Times New Roman"/>
          <w:sz w:val="24"/>
          <w:szCs w:val="24"/>
          <w:highlight w:val="yellow"/>
        </w:rPr>
      </w:pPr>
      <w:r w:rsidRPr="004F2CFA">
        <w:rPr>
          <w:rFonts w:ascii="Times New Roman" w:hAnsi="Times New Roman" w:cs="Times New Roman"/>
          <w:sz w:val="24"/>
          <w:szCs w:val="24"/>
          <w:highlight w:val="yellow"/>
        </w:rPr>
        <w:t>- Thẻ nội địa được hiểu là các thẻ do tổ chức phát hành thẻ tại Việt Nam phát hành có sử dụng BIN do Ngân hàng Nhà nước cấp.</w:t>
      </w:r>
    </w:p>
    <w:p w:rsidR="004D2269" w:rsidRDefault="004D2269" w:rsidP="004D2269">
      <w:pPr>
        <w:spacing w:before="60" w:after="60" w:line="240" w:lineRule="atLeast"/>
        <w:jc w:val="both"/>
        <w:rPr>
          <w:rFonts w:ascii="Times New Roman" w:hAnsi="Times New Roman" w:cs="Times New Roman"/>
          <w:sz w:val="24"/>
          <w:szCs w:val="24"/>
        </w:rPr>
      </w:pPr>
      <w:r w:rsidRPr="003C7EAC">
        <w:rPr>
          <w:rFonts w:ascii="Times New Roman" w:hAnsi="Times New Roman" w:cs="Times New Roman"/>
          <w:sz w:val="24"/>
          <w:szCs w:val="24"/>
          <w:highlight w:val="green"/>
        </w:rPr>
        <w:t xml:space="preserve">- </w:t>
      </w:r>
      <w:r w:rsidRPr="003C7EAC">
        <w:rPr>
          <w:rFonts w:ascii="Times New Roman" w:hAnsi="Times New Roman" w:cs="Times New Roman"/>
          <w:color w:val="FF0000"/>
          <w:sz w:val="24"/>
          <w:szCs w:val="24"/>
          <w:highlight w:val="green"/>
        </w:rPr>
        <w:t>Thẻ quốc tế được hiểu là thẻ có  sử dụng BIN do tổ chức thẻ quốc tế cấp</w:t>
      </w:r>
      <w:r w:rsidRPr="003C7EAC">
        <w:rPr>
          <w:rFonts w:ascii="Times New Roman" w:hAnsi="Times New Roman" w:cs="Times New Roman"/>
          <w:sz w:val="24"/>
          <w:szCs w:val="24"/>
          <w:highlight w:val="green"/>
        </w:rPr>
        <w:t>.</w:t>
      </w:r>
    </w:p>
    <w:p w:rsidR="004F2CFA" w:rsidRPr="00D36622" w:rsidRDefault="004F2CFA" w:rsidP="004F2CFA">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Cột (1): Số lượng thẻ nội địa/thẻ quốc tế do tổ chức tín dụng phát hành bị làm giả đã phát hiện trong kỳ báo cáo.</w:t>
      </w:r>
    </w:p>
    <w:p w:rsidR="004F2CFA" w:rsidRPr="00D36622" w:rsidRDefault="004F2CFA" w:rsidP="004F2CFA">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Cột (2): Số lượng giao dịch được thực hiện trong kỳ báo cáo bằng thẻ giả thẻ nội địa/thẻ quốc tế của tổ chức tín dụng phát hành.</w:t>
      </w:r>
    </w:p>
    <w:p w:rsidR="004F2CFA" w:rsidRPr="00D36622" w:rsidRDefault="004F2CFA" w:rsidP="004F2CFA">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xml:space="preserve">- Cột (3): Tổng giá trị các giao dịch được thực hiện trong kỳ báo cáo bằng thẻ giả thẻ nội địa/thẻ quốc tế của tổ chức tín dụng phát hành. </w:t>
      </w:r>
    </w:p>
    <w:p w:rsidR="004F2CFA" w:rsidRDefault="004F2CFA" w:rsidP="004F2CFA">
      <w:pPr>
        <w:spacing w:before="60" w:after="60" w:line="240" w:lineRule="atLeast"/>
        <w:rPr>
          <w:rFonts w:ascii="Times New Roman" w:hAnsi="Times New Roman" w:cs="Times New Roman"/>
          <w:sz w:val="24"/>
          <w:szCs w:val="24"/>
        </w:rPr>
      </w:pPr>
      <w:r w:rsidRPr="00D36622">
        <w:rPr>
          <w:rFonts w:ascii="Times New Roman" w:hAnsi="Times New Roman" w:cs="Times New Roman"/>
          <w:b/>
          <w:i/>
          <w:sz w:val="24"/>
          <w:szCs w:val="24"/>
          <w:u w:val="single"/>
        </w:rPr>
        <w:t>Ghi chú:</w:t>
      </w:r>
      <w:r w:rsidRPr="00D36622">
        <w:rPr>
          <w:rFonts w:ascii="Times New Roman" w:hAnsi="Times New Roman" w:cs="Times New Roman"/>
          <w:sz w:val="24"/>
          <w:szCs w:val="24"/>
        </w:rPr>
        <w:t xml:space="preserve"> Chỉ thống kê đối với các giao dịch thẻ được hiểu với nghĩa như được giải thích ở Biểu số 059-TT.</w:t>
      </w:r>
    </w:p>
    <w:p w:rsidR="004F2CFA" w:rsidRPr="00212EEC" w:rsidRDefault="004F2CFA" w:rsidP="004E416A">
      <w:pPr>
        <w:spacing w:before="60" w:after="60" w:line="240" w:lineRule="atLeast"/>
        <w:jc w:val="both"/>
        <w:rPr>
          <w:rFonts w:ascii="Times New Roman" w:hAnsi="Times New Roman" w:cs="Times New Roman"/>
          <w:sz w:val="24"/>
          <w:szCs w:val="24"/>
        </w:rPr>
        <w:sectPr w:rsidR="004F2CFA" w:rsidRPr="00212EEC" w:rsidSect="000A1882">
          <w:pgSz w:w="11909" w:h="16834" w:code="9"/>
          <w:pgMar w:top="851" w:right="1140" w:bottom="1140" w:left="1412"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895"/>
        <w:gridCol w:w="877"/>
        <w:gridCol w:w="811"/>
        <w:gridCol w:w="703"/>
        <w:gridCol w:w="851"/>
        <w:gridCol w:w="767"/>
        <w:gridCol w:w="882"/>
        <w:gridCol w:w="832"/>
        <w:gridCol w:w="835"/>
        <w:gridCol w:w="761"/>
        <w:gridCol w:w="763"/>
        <w:gridCol w:w="904"/>
        <w:gridCol w:w="758"/>
        <w:gridCol w:w="1011"/>
        <w:gridCol w:w="1041"/>
        <w:gridCol w:w="737"/>
        <w:gridCol w:w="669"/>
      </w:tblGrid>
      <w:tr w:rsidR="00102E98" w:rsidRPr="008D31A2" w:rsidTr="002E3D67">
        <w:trPr>
          <w:trHeight w:val="1134"/>
        </w:trPr>
        <w:tc>
          <w:tcPr>
            <w:tcW w:w="0" w:type="auto"/>
            <w:gridSpan w:val="18"/>
            <w:tcBorders>
              <w:top w:val="nil"/>
              <w:left w:val="nil"/>
              <w:bottom w:val="single" w:sz="4" w:space="0" w:color="auto"/>
              <w:right w:val="nil"/>
            </w:tcBorders>
            <w:noWrap/>
            <w:hideMark/>
          </w:tcPr>
          <w:p w:rsidR="00102E98" w:rsidRPr="008D31A2" w:rsidRDefault="00102E98" w:rsidP="002E3D67">
            <w:pPr>
              <w:rPr>
                <w:rFonts w:ascii="Times New Roman" w:hAnsi="Times New Roman" w:cs="Times New Roman"/>
                <w:b/>
                <w:bCs/>
                <w:sz w:val="24"/>
                <w:szCs w:val="24"/>
              </w:rPr>
            </w:pPr>
            <w:r w:rsidRPr="008D31A2">
              <w:rPr>
                <w:rFonts w:ascii="Times New Roman" w:hAnsi="Times New Roman" w:cs="Times New Roman"/>
                <w:b/>
                <w:sz w:val="24"/>
                <w:szCs w:val="24"/>
              </w:rPr>
              <w:lastRenderedPageBreak/>
              <w:t xml:space="preserve">Đơn vị báo cáo:…                                                                                                                                                                 </w:t>
            </w:r>
            <w:r w:rsidR="008D31A2">
              <w:rPr>
                <w:rFonts w:ascii="Times New Roman" w:hAnsi="Times New Roman" w:cs="Times New Roman"/>
                <w:b/>
                <w:sz w:val="24"/>
                <w:szCs w:val="24"/>
              </w:rPr>
              <w:t xml:space="preserve">                   </w:t>
            </w:r>
            <w:r w:rsidRPr="008D31A2">
              <w:rPr>
                <w:rFonts w:ascii="Times New Roman" w:hAnsi="Times New Roman" w:cs="Times New Roman"/>
                <w:b/>
                <w:sz w:val="24"/>
                <w:szCs w:val="24"/>
              </w:rPr>
              <w:t xml:space="preserve">      Biểu số 063-TT</w:t>
            </w:r>
          </w:p>
          <w:p w:rsidR="003D0596" w:rsidRDefault="003D0596" w:rsidP="002E3D67">
            <w:pPr>
              <w:spacing w:before="240"/>
              <w:jc w:val="center"/>
              <w:rPr>
                <w:rFonts w:ascii="Times New Roman" w:hAnsi="Times New Roman" w:cs="Times New Roman"/>
                <w:b/>
                <w:bCs/>
                <w:sz w:val="24"/>
                <w:szCs w:val="24"/>
              </w:rPr>
            </w:pPr>
          </w:p>
          <w:p w:rsidR="00102E98" w:rsidRPr="008D31A2" w:rsidRDefault="00102E98" w:rsidP="003D0596">
            <w:pPr>
              <w:jc w:val="center"/>
              <w:rPr>
                <w:rFonts w:ascii="Times New Roman" w:hAnsi="Times New Roman" w:cs="Times New Roman"/>
                <w:b/>
                <w:bCs/>
                <w:sz w:val="24"/>
                <w:szCs w:val="24"/>
              </w:rPr>
            </w:pPr>
            <w:r w:rsidRPr="008D31A2">
              <w:rPr>
                <w:rFonts w:ascii="Times New Roman" w:hAnsi="Times New Roman" w:cs="Times New Roman"/>
                <w:b/>
                <w:bCs/>
                <w:sz w:val="24"/>
                <w:szCs w:val="24"/>
              </w:rPr>
              <w:t xml:space="preserve">BÁO CÁO THÔNG TIN VỀ ATM NGỪNG </w:t>
            </w:r>
            <w:r w:rsidRPr="00FB2FE3">
              <w:rPr>
                <w:rFonts w:ascii="Times New Roman" w:hAnsi="Times New Roman" w:cs="Times New Roman"/>
                <w:b/>
                <w:bCs/>
                <w:sz w:val="24"/>
                <w:szCs w:val="24"/>
                <w:highlight w:val="yellow"/>
              </w:rPr>
              <w:t>(HOẶC DỰ KIẾN NGỪNG)</w:t>
            </w:r>
            <w:r w:rsidRPr="008D31A2">
              <w:rPr>
                <w:rFonts w:ascii="Times New Roman" w:hAnsi="Times New Roman" w:cs="Times New Roman"/>
                <w:b/>
                <w:bCs/>
                <w:sz w:val="24"/>
                <w:szCs w:val="24"/>
              </w:rPr>
              <w:t xml:space="preserve"> HOẠT ĐỘNG QUÁ 24H</w:t>
            </w:r>
          </w:p>
          <w:p w:rsidR="00102E98" w:rsidRPr="008D31A2" w:rsidRDefault="00102E98" w:rsidP="003D0596">
            <w:pPr>
              <w:jc w:val="center"/>
              <w:rPr>
                <w:rFonts w:ascii="Times New Roman" w:hAnsi="Times New Roman" w:cs="Times New Roman"/>
                <w:i/>
                <w:sz w:val="24"/>
                <w:szCs w:val="24"/>
              </w:rPr>
            </w:pPr>
            <w:r w:rsidRPr="008D31A2">
              <w:rPr>
                <w:rFonts w:ascii="Times New Roman" w:hAnsi="Times New Roman" w:cs="Times New Roman"/>
                <w:i/>
                <w:sz w:val="24"/>
                <w:szCs w:val="24"/>
              </w:rPr>
              <w:t>(Ngày</w:t>
            </w:r>
            <w:r w:rsidR="002B72A2">
              <w:rPr>
                <w:rFonts w:ascii="Times New Roman" w:hAnsi="Times New Roman" w:cs="Times New Roman"/>
                <w:i/>
                <w:sz w:val="24"/>
                <w:szCs w:val="24"/>
              </w:rPr>
              <w:t>……</w:t>
            </w:r>
            <w:r w:rsidRPr="008D31A2">
              <w:rPr>
                <w:rFonts w:ascii="Times New Roman" w:hAnsi="Times New Roman" w:cs="Times New Roman"/>
                <w:i/>
                <w:sz w:val="24"/>
                <w:szCs w:val="24"/>
              </w:rPr>
              <w:t>tháng</w:t>
            </w:r>
            <w:r w:rsidR="002B72A2">
              <w:rPr>
                <w:rFonts w:ascii="Times New Roman" w:hAnsi="Times New Roman" w:cs="Times New Roman"/>
                <w:i/>
                <w:sz w:val="24"/>
                <w:szCs w:val="24"/>
              </w:rPr>
              <w:t>…</w:t>
            </w:r>
            <w:r w:rsidRPr="008D31A2">
              <w:rPr>
                <w:rFonts w:ascii="Times New Roman" w:hAnsi="Times New Roman" w:cs="Times New Roman"/>
                <w:i/>
                <w:sz w:val="24"/>
                <w:szCs w:val="24"/>
              </w:rPr>
              <w:t>…năm</w:t>
            </w:r>
            <w:r w:rsidR="002B72A2">
              <w:rPr>
                <w:rFonts w:ascii="Times New Roman" w:hAnsi="Times New Roman" w:cs="Times New Roman"/>
                <w:i/>
                <w:sz w:val="24"/>
                <w:szCs w:val="24"/>
              </w:rPr>
              <w:t>…</w:t>
            </w:r>
            <w:r w:rsidRPr="008D31A2">
              <w:rPr>
                <w:rFonts w:ascii="Times New Roman" w:hAnsi="Times New Roman" w:cs="Times New Roman"/>
                <w:i/>
                <w:sz w:val="24"/>
                <w:szCs w:val="24"/>
              </w:rPr>
              <w:t>…)</w:t>
            </w:r>
          </w:p>
          <w:p w:rsidR="00102E98" w:rsidRPr="008D31A2" w:rsidRDefault="00102E98" w:rsidP="002E3D67">
            <w:pPr>
              <w:jc w:val="center"/>
              <w:rPr>
                <w:rFonts w:ascii="Times New Roman" w:hAnsi="Times New Roman" w:cs="Times New Roman"/>
                <w:b/>
                <w:sz w:val="26"/>
                <w:szCs w:val="26"/>
              </w:rPr>
            </w:pPr>
          </w:p>
        </w:tc>
      </w:tr>
      <w:tr w:rsidR="008D31A2" w:rsidRPr="008D31A2" w:rsidTr="002B72A2">
        <w:trPr>
          <w:trHeight w:val="340"/>
        </w:trPr>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STT</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Tên đơn vị trực tiếp quản lý ATM</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Mã đơn vị trực tiếp quản lý ATM</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Tên/</w:t>
            </w:r>
          </w:p>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Số hiệu ATM</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Loại máy</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Số Series</w:t>
            </w:r>
          </w:p>
        </w:tc>
        <w:tc>
          <w:tcPr>
            <w:tcW w:w="0" w:type="auto"/>
            <w:gridSpan w:val="4"/>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Địa chỉ ATM</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Điện thoại liên hệ</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Ngày lắp đặt</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Thời điểm ngừng hoạt động</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Thời điểm dự kiến hoạt động lại</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Nguyên nhân</w:t>
            </w:r>
          </w:p>
        </w:tc>
        <w:tc>
          <w:tcPr>
            <w:tcW w:w="1041" w:type="dxa"/>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Phương án xử lý</w:t>
            </w:r>
          </w:p>
        </w:tc>
        <w:tc>
          <w:tcPr>
            <w:tcW w:w="737" w:type="dxa"/>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 xml:space="preserve">Thời gian </w:t>
            </w:r>
            <w:r w:rsidRPr="00375958">
              <w:rPr>
                <w:rFonts w:ascii="Times New Roman" w:hAnsi="Times New Roman" w:cs="Times New Roman"/>
                <w:bCs/>
                <w:sz w:val="24"/>
                <w:szCs w:val="24"/>
              </w:rPr>
              <w:t>(số giờ)</w:t>
            </w:r>
            <w:r w:rsidRPr="008D31A2">
              <w:rPr>
                <w:rFonts w:ascii="Times New Roman" w:hAnsi="Times New Roman" w:cs="Times New Roman"/>
                <w:b/>
                <w:bCs/>
                <w:sz w:val="24"/>
                <w:szCs w:val="24"/>
              </w:rPr>
              <w:t xml:space="preserve"> xử lý dự kiến</w:t>
            </w:r>
          </w:p>
        </w:tc>
        <w:tc>
          <w:tcPr>
            <w:tcW w:w="0" w:type="auto"/>
            <w:vMerge w:val="restart"/>
            <w:tcBorders>
              <w:top w:val="single" w:sz="4" w:space="0" w:color="auto"/>
            </w:tcBorders>
            <w:vAlign w:val="center"/>
            <w:hideMark/>
          </w:tcPr>
          <w:p w:rsidR="00102E98" w:rsidRPr="008D31A2" w:rsidRDefault="00102E98" w:rsidP="002E3D67">
            <w:pPr>
              <w:ind w:left="-57" w:right="-57"/>
              <w:jc w:val="center"/>
              <w:rPr>
                <w:rFonts w:ascii="Times New Roman" w:hAnsi="Times New Roman" w:cs="Times New Roman"/>
                <w:b/>
                <w:bCs/>
                <w:sz w:val="24"/>
                <w:szCs w:val="24"/>
              </w:rPr>
            </w:pPr>
            <w:r w:rsidRPr="008D31A2">
              <w:rPr>
                <w:rFonts w:ascii="Times New Roman" w:hAnsi="Times New Roman" w:cs="Times New Roman"/>
                <w:b/>
                <w:bCs/>
                <w:sz w:val="24"/>
                <w:szCs w:val="24"/>
              </w:rPr>
              <w:t>Ghi chú</w:t>
            </w:r>
          </w:p>
        </w:tc>
      </w:tr>
      <w:tr w:rsidR="008D31A2" w:rsidRPr="008D31A2" w:rsidTr="002B72A2">
        <w:trPr>
          <w:trHeight w:val="340"/>
        </w:trPr>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Align w:val="center"/>
            <w:hideMark/>
          </w:tcPr>
          <w:p w:rsidR="00102E98" w:rsidRPr="008D31A2" w:rsidRDefault="00102E98" w:rsidP="002E3D67">
            <w:pPr>
              <w:jc w:val="center"/>
              <w:rPr>
                <w:rFonts w:ascii="Times New Roman" w:hAnsi="Times New Roman" w:cs="Times New Roman"/>
                <w:bCs/>
                <w:sz w:val="24"/>
                <w:szCs w:val="24"/>
              </w:rPr>
            </w:pPr>
            <w:r w:rsidRPr="008D31A2">
              <w:rPr>
                <w:rFonts w:ascii="Times New Roman" w:hAnsi="Times New Roman" w:cs="Times New Roman"/>
                <w:bCs/>
                <w:sz w:val="24"/>
                <w:szCs w:val="24"/>
              </w:rPr>
              <w:t>Địa điểm</w:t>
            </w:r>
          </w:p>
        </w:tc>
        <w:tc>
          <w:tcPr>
            <w:tcW w:w="0" w:type="auto"/>
            <w:vAlign w:val="center"/>
            <w:hideMark/>
          </w:tcPr>
          <w:p w:rsidR="00102E98" w:rsidRPr="008D31A2" w:rsidRDefault="00102E98" w:rsidP="002E3D67">
            <w:pPr>
              <w:jc w:val="center"/>
              <w:rPr>
                <w:rFonts w:ascii="Times New Roman" w:hAnsi="Times New Roman" w:cs="Times New Roman"/>
                <w:bCs/>
                <w:sz w:val="24"/>
                <w:szCs w:val="24"/>
              </w:rPr>
            </w:pPr>
            <w:r w:rsidRPr="008D31A2">
              <w:rPr>
                <w:rFonts w:ascii="Times New Roman" w:hAnsi="Times New Roman" w:cs="Times New Roman"/>
                <w:bCs/>
                <w:sz w:val="24"/>
                <w:szCs w:val="24"/>
              </w:rPr>
              <w:t>Quận, huyện</w:t>
            </w:r>
          </w:p>
        </w:tc>
        <w:tc>
          <w:tcPr>
            <w:tcW w:w="0" w:type="auto"/>
            <w:vAlign w:val="center"/>
            <w:hideMark/>
          </w:tcPr>
          <w:p w:rsidR="00102E98" w:rsidRPr="008D31A2" w:rsidRDefault="00102E98" w:rsidP="002E3D67">
            <w:pPr>
              <w:jc w:val="center"/>
              <w:rPr>
                <w:rFonts w:ascii="Times New Roman" w:hAnsi="Times New Roman" w:cs="Times New Roman"/>
                <w:bCs/>
                <w:sz w:val="24"/>
                <w:szCs w:val="24"/>
              </w:rPr>
            </w:pPr>
            <w:r w:rsidRPr="008D31A2">
              <w:rPr>
                <w:rFonts w:ascii="Times New Roman" w:hAnsi="Times New Roman" w:cs="Times New Roman"/>
                <w:bCs/>
                <w:sz w:val="24"/>
                <w:szCs w:val="24"/>
              </w:rPr>
              <w:t>Tỉnh, thành phố</w:t>
            </w:r>
          </w:p>
        </w:tc>
        <w:tc>
          <w:tcPr>
            <w:tcW w:w="0" w:type="auto"/>
            <w:vAlign w:val="center"/>
            <w:hideMark/>
          </w:tcPr>
          <w:p w:rsidR="00102E98" w:rsidRPr="008D31A2" w:rsidRDefault="00102E98" w:rsidP="002E3D67">
            <w:pPr>
              <w:jc w:val="center"/>
              <w:rPr>
                <w:rFonts w:ascii="Times New Roman" w:hAnsi="Times New Roman" w:cs="Times New Roman"/>
                <w:bCs/>
                <w:sz w:val="24"/>
                <w:szCs w:val="24"/>
              </w:rPr>
            </w:pPr>
            <w:r w:rsidRPr="008D31A2">
              <w:rPr>
                <w:rFonts w:ascii="Times New Roman" w:hAnsi="Times New Roman" w:cs="Times New Roman"/>
                <w:bCs/>
                <w:sz w:val="24"/>
                <w:szCs w:val="24"/>
              </w:rPr>
              <w:t>Mã tỉnh, thành phố</w:t>
            </w: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c>
          <w:tcPr>
            <w:tcW w:w="1041" w:type="dxa"/>
            <w:vMerge/>
            <w:vAlign w:val="center"/>
            <w:hideMark/>
          </w:tcPr>
          <w:p w:rsidR="00102E98" w:rsidRPr="008D31A2" w:rsidRDefault="00102E98" w:rsidP="002E3D67">
            <w:pPr>
              <w:jc w:val="center"/>
              <w:rPr>
                <w:rFonts w:ascii="Times New Roman" w:hAnsi="Times New Roman" w:cs="Times New Roman"/>
                <w:b/>
                <w:bCs/>
                <w:sz w:val="24"/>
                <w:szCs w:val="24"/>
              </w:rPr>
            </w:pPr>
          </w:p>
        </w:tc>
        <w:tc>
          <w:tcPr>
            <w:tcW w:w="737" w:type="dxa"/>
            <w:vMerge/>
            <w:vAlign w:val="center"/>
            <w:hideMark/>
          </w:tcPr>
          <w:p w:rsidR="00102E98" w:rsidRPr="008D31A2" w:rsidRDefault="00102E98" w:rsidP="002E3D67">
            <w:pPr>
              <w:jc w:val="center"/>
              <w:rPr>
                <w:rFonts w:ascii="Times New Roman" w:hAnsi="Times New Roman" w:cs="Times New Roman"/>
                <w:b/>
                <w:bCs/>
                <w:sz w:val="24"/>
                <w:szCs w:val="24"/>
              </w:rPr>
            </w:pPr>
          </w:p>
        </w:tc>
        <w:tc>
          <w:tcPr>
            <w:tcW w:w="0" w:type="auto"/>
            <w:vMerge/>
            <w:vAlign w:val="center"/>
            <w:hideMark/>
          </w:tcPr>
          <w:p w:rsidR="00102E98" w:rsidRPr="008D31A2" w:rsidRDefault="00102E98" w:rsidP="002E3D67">
            <w:pPr>
              <w:jc w:val="center"/>
              <w:rPr>
                <w:rFonts w:ascii="Times New Roman" w:hAnsi="Times New Roman" w:cs="Times New Roman"/>
                <w:b/>
                <w:bCs/>
                <w:sz w:val="24"/>
                <w:szCs w:val="24"/>
              </w:rPr>
            </w:pPr>
          </w:p>
        </w:tc>
      </w:tr>
      <w:tr w:rsidR="008D31A2" w:rsidRPr="008D31A2" w:rsidTr="002B72A2">
        <w:trPr>
          <w:trHeight w:val="403"/>
        </w:trPr>
        <w:tc>
          <w:tcPr>
            <w:tcW w:w="0" w:type="auto"/>
            <w:vAlign w:val="center"/>
            <w:hideMark/>
          </w:tcPr>
          <w:p w:rsidR="00102E98" w:rsidRPr="008D31A2" w:rsidRDefault="00102E98" w:rsidP="002E3D67">
            <w:pPr>
              <w:jc w:val="center"/>
              <w:rPr>
                <w:rFonts w:ascii="Times New Roman" w:hAnsi="Times New Roman" w:cs="Times New Roman"/>
                <w:i/>
                <w:sz w:val="24"/>
                <w:szCs w:val="24"/>
              </w:rPr>
            </w:pP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(2)</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(3)</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(4)</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(5)</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(6)</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(7)</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(8)</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(9)</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(10)</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(11)</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(12)</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(13)</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(14)</w:t>
            </w:r>
          </w:p>
        </w:tc>
        <w:tc>
          <w:tcPr>
            <w:tcW w:w="1041" w:type="dxa"/>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(15)</w:t>
            </w:r>
          </w:p>
        </w:tc>
        <w:tc>
          <w:tcPr>
            <w:tcW w:w="737" w:type="dxa"/>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(16)</w:t>
            </w:r>
          </w:p>
        </w:tc>
        <w:tc>
          <w:tcPr>
            <w:tcW w:w="0" w:type="auto"/>
            <w:noWrap/>
            <w:vAlign w:val="center"/>
            <w:hideMark/>
          </w:tcPr>
          <w:p w:rsidR="00102E98" w:rsidRPr="008D31A2" w:rsidRDefault="00102E98" w:rsidP="002E3D67">
            <w:pPr>
              <w:jc w:val="center"/>
              <w:rPr>
                <w:rFonts w:ascii="Times New Roman" w:hAnsi="Times New Roman" w:cs="Times New Roman"/>
                <w:i/>
                <w:sz w:val="24"/>
                <w:szCs w:val="24"/>
              </w:rPr>
            </w:pPr>
            <w:r w:rsidRPr="008D31A2">
              <w:rPr>
                <w:rFonts w:ascii="Times New Roman" w:hAnsi="Times New Roman" w:cs="Times New Roman"/>
                <w:i/>
                <w:sz w:val="24"/>
                <w:szCs w:val="24"/>
              </w:rPr>
              <w:t>(17)</w:t>
            </w:r>
          </w:p>
        </w:tc>
      </w:tr>
      <w:tr w:rsidR="008D31A2" w:rsidRPr="008D31A2" w:rsidTr="002B72A2">
        <w:trPr>
          <w:trHeight w:val="403"/>
        </w:trPr>
        <w:tc>
          <w:tcPr>
            <w:tcW w:w="0" w:type="auto"/>
            <w:vAlign w:val="center"/>
            <w:hideMark/>
          </w:tcPr>
          <w:p w:rsidR="00102E98" w:rsidRPr="00626C9B" w:rsidRDefault="00102E98" w:rsidP="002E3D67">
            <w:pPr>
              <w:jc w:val="center"/>
              <w:rPr>
                <w:rFonts w:ascii="Times New Roman" w:hAnsi="Times New Roman" w:cs="Times New Roman"/>
                <w:sz w:val="26"/>
                <w:szCs w:val="26"/>
              </w:rPr>
            </w:pPr>
            <w:r w:rsidRPr="00626C9B">
              <w:rPr>
                <w:rFonts w:ascii="Times New Roman" w:hAnsi="Times New Roman" w:cs="Times New Roman"/>
                <w:sz w:val="26"/>
                <w:szCs w:val="26"/>
              </w:rPr>
              <w:t>1</w:t>
            </w: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c>
          <w:tcPr>
            <w:tcW w:w="0" w:type="auto"/>
            <w:vAlign w:val="center"/>
          </w:tcPr>
          <w:p w:rsidR="00102E98" w:rsidRPr="008D31A2" w:rsidRDefault="00102E98" w:rsidP="002E3D67">
            <w:pPr>
              <w:rPr>
                <w:rFonts w:ascii="Times New Roman" w:hAnsi="Times New Roman" w:cs="Times New Roman"/>
                <w:sz w:val="26"/>
                <w:szCs w:val="26"/>
              </w:rPr>
            </w:pPr>
          </w:p>
        </w:tc>
        <w:tc>
          <w:tcPr>
            <w:tcW w:w="0" w:type="auto"/>
            <w:vAlign w:val="center"/>
          </w:tcPr>
          <w:p w:rsidR="00102E98" w:rsidRPr="008D31A2" w:rsidRDefault="00102E98" w:rsidP="002E3D67">
            <w:pPr>
              <w:rPr>
                <w:rFonts w:ascii="Times New Roman" w:hAnsi="Times New Roman" w:cs="Times New Roman"/>
                <w:sz w:val="26"/>
                <w:szCs w:val="26"/>
              </w:rPr>
            </w:pPr>
          </w:p>
        </w:tc>
        <w:tc>
          <w:tcPr>
            <w:tcW w:w="0" w:type="auto"/>
            <w:vAlign w:val="center"/>
          </w:tcPr>
          <w:p w:rsidR="00102E98" w:rsidRPr="008D31A2" w:rsidRDefault="00102E98" w:rsidP="002E3D67">
            <w:pPr>
              <w:rPr>
                <w:rFonts w:ascii="Times New Roman" w:hAnsi="Times New Roman" w:cs="Times New Roman"/>
                <w:sz w:val="26"/>
                <w:szCs w:val="26"/>
              </w:rPr>
            </w:pPr>
          </w:p>
        </w:tc>
        <w:tc>
          <w:tcPr>
            <w:tcW w:w="0" w:type="auto"/>
            <w:vAlign w:val="center"/>
          </w:tcPr>
          <w:p w:rsidR="00102E98" w:rsidRPr="008D31A2" w:rsidRDefault="00102E98" w:rsidP="002E3D67">
            <w:pPr>
              <w:rPr>
                <w:rFonts w:ascii="Times New Roman" w:hAnsi="Times New Roman" w:cs="Times New Roman"/>
                <w:sz w:val="26"/>
                <w:szCs w:val="26"/>
              </w:rPr>
            </w:pPr>
          </w:p>
        </w:tc>
        <w:tc>
          <w:tcPr>
            <w:tcW w:w="1041" w:type="dxa"/>
            <w:vAlign w:val="center"/>
          </w:tcPr>
          <w:p w:rsidR="00102E98" w:rsidRPr="008D31A2" w:rsidRDefault="00102E98" w:rsidP="002E3D67">
            <w:pPr>
              <w:rPr>
                <w:rFonts w:ascii="Times New Roman" w:hAnsi="Times New Roman" w:cs="Times New Roman"/>
                <w:sz w:val="26"/>
                <w:szCs w:val="26"/>
              </w:rPr>
            </w:pPr>
          </w:p>
        </w:tc>
        <w:tc>
          <w:tcPr>
            <w:tcW w:w="737" w:type="dxa"/>
            <w:vAlign w:val="center"/>
          </w:tcPr>
          <w:p w:rsidR="00102E98" w:rsidRPr="008D31A2" w:rsidRDefault="00102E98" w:rsidP="002E3D67">
            <w:pPr>
              <w:rPr>
                <w:rFonts w:ascii="Times New Roman" w:hAnsi="Times New Roman" w:cs="Times New Roman"/>
                <w:sz w:val="26"/>
                <w:szCs w:val="26"/>
              </w:rPr>
            </w:pPr>
          </w:p>
        </w:tc>
        <w:tc>
          <w:tcPr>
            <w:tcW w:w="0" w:type="auto"/>
            <w:noWrap/>
            <w:vAlign w:val="center"/>
          </w:tcPr>
          <w:p w:rsidR="00102E98" w:rsidRPr="008D31A2" w:rsidRDefault="00102E98" w:rsidP="002E3D67">
            <w:pPr>
              <w:rPr>
                <w:rFonts w:ascii="Times New Roman" w:hAnsi="Times New Roman" w:cs="Times New Roman"/>
                <w:sz w:val="26"/>
                <w:szCs w:val="26"/>
              </w:rPr>
            </w:pPr>
          </w:p>
        </w:tc>
      </w:tr>
      <w:tr w:rsidR="008D31A2" w:rsidRPr="008D31A2" w:rsidTr="002B72A2">
        <w:trPr>
          <w:trHeight w:val="403"/>
        </w:trPr>
        <w:tc>
          <w:tcPr>
            <w:tcW w:w="0" w:type="auto"/>
            <w:tcBorders>
              <w:bottom w:val="single" w:sz="4" w:space="0" w:color="auto"/>
            </w:tcBorders>
            <w:vAlign w:val="center"/>
            <w:hideMark/>
          </w:tcPr>
          <w:p w:rsidR="00102E98" w:rsidRPr="00626C9B" w:rsidRDefault="00102E98" w:rsidP="002E3D67">
            <w:pPr>
              <w:jc w:val="center"/>
              <w:rPr>
                <w:rFonts w:ascii="Times New Roman" w:hAnsi="Times New Roman" w:cs="Times New Roman"/>
                <w:sz w:val="26"/>
                <w:szCs w:val="26"/>
              </w:rPr>
            </w:pPr>
            <w:r w:rsidRPr="00626C9B">
              <w:rPr>
                <w:rFonts w:ascii="Times New Roman" w:hAnsi="Times New Roman" w:cs="Times New Roman"/>
                <w:sz w:val="26"/>
                <w:szCs w:val="26"/>
              </w:rPr>
              <w:t>…</w:t>
            </w: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1041" w:type="dxa"/>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737" w:type="dxa"/>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r>
      <w:tr w:rsidR="008D31A2" w:rsidRPr="008D31A2" w:rsidTr="002B72A2">
        <w:trPr>
          <w:trHeight w:val="403"/>
        </w:trPr>
        <w:tc>
          <w:tcPr>
            <w:tcW w:w="0" w:type="auto"/>
            <w:tcBorders>
              <w:bottom w:val="single" w:sz="4" w:space="0" w:color="auto"/>
            </w:tcBorders>
            <w:vAlign w:val="center"/>
            <w:hideMark/>
          </w:tcPr>
          <w:p w:rsidR="00102E98" w:rsidRPr="00626C9B" w:rsidRDefault="00102E98" w:rsidP="002E3D67">
            <w:pPr>
              <w:jc w:val="center"/>
              <w:rPr>
                <w:rFonts w:ascii="Times New Roman" w:hAnsi="Times New Roman" w:cs="Times New Roman"/>
                <w:bCs/>
                <w:sz w:val="26"/>
                <w:szCs w:val="26"/>
              </w:rPr>
            </w:pPr>
            <w:r w:rsidRPr="00626C9B">
              <w:rPr>
                <w:rFonts w:ascii="Times New Roman" w:hAnsi="Times New Roman" w:cs="Times New Roman"/>
                <w:bCs/>
                <w:sz w:val="26"/>
                <w:szCs w:val="26"/>
              </w:rPr>
              <w:t>n</w:t>
            </w: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vAlign w:val="center"/>
          </w:tcPr>
          <w:p w:rsidR="00102E98" w:rsidRPr="008D31A2" w:rsidRDefault="00102E98" w:rsidP="002E3D67">
            <w:pPr>
              <w:rPr>
                <w:rFonts w:ascii="Times New Roman" w:hAnsi="Times New Roman" w:cs="Times New Roman"/>
                <w:sz w:val="26"/>
                <w:szCs w:val="26"/>
              </w:rPr>
            </w:pPr>
          </w:p>
        </w:tc>
        <w:tc>
          <w:tcPr>
            <w:tcW w:w="1041" w:type="dxa"/>
            <w:tcBorders>
              <w:bottom w:val="single" w:sz="4" w:space="0" w:color="auto"/>
            </w:tcBorders>
            <w:vAlign w:val="center"/>
          </w:tcPr>
          <w:p w:rsidR="00102E98" w:rsidRPr="008D31A2" w:rsidRDefault="00102E98" w:rsidP="002E3D67">
            <w:pPr>
              <w:rPr>
                <w:rFonts w:ascii="Times New Roman" w:hAnsi="Times New Roman" w:cs="Times New Roman"/>
                <w:sz w:val="26"/>
                <w:szCs w:val="26"/>
              </w:rPr>
            </w:pPr>
          </w:p>
        </w:tc>
        <w:tc>
          <w:tcPr>
            <w:tcW w:w="737" w:type="dxa"/>
            <w:tcBorders>
              <w:bottom w:val="single" w:sz="4" w:space="0" w:color="auto"/>
            </w:tcBorders>
            <w:vAlign w:val="center"/>
          </w:tcPr>
          <w:p w:rsidR="00102E98" w:rsidRPr="008D31A2" w:rsidRDefault="00102E98" w:rsidP="002E3D67">
            <w:pPr>
              <w:rPr>
                <w:rFonts w:ascii="Times New Roman" w:hAnsi="Times New Roman" w:cs="Times New Roman"/>
                <w:sz w:val="26"/>
                <w:szCs w:val="26"/>
              </w:rPr>
            </w:pPr>
          </w:p>
        </w:tc>
        <w:tc>
          <w:tcPr>
            <w:tcW w:w="0" w:type="auto"/>
            <w:tcBorders>
              <w:bottom w:val="single" w:sz="4" w:space="0" w:color="auto"/>
            </w:tcBorders>
            <w:noWrap/>
            <w:vAlign w:val="center"/>
          </w:tcPr>
          <w:p w:rsidR="00102E98" w:rsidRPr="008D31A2" w:rsidRDefault="00102E98" w:rsidP="002E3D67">
            <w:pPr>
              <w:rPr>
                <w:rFonts w:ascii="Times New Roman" w:hAnsi="Times New Roman" w:cs="Times New Roman"/>
                <w:sz w:val="26"/>
                <w:szCs w:val="26"/>
              </w:rPr>
            </w:pPr>
          </w:p>
        </w:tc>
      </w:tr>
    </w:tbl>
    <w:p w:rsidR="00102E98" w:rsidRPr="008D31A2" w:rsidRDefault="00102E98" w:rsidP="00102E98">
      <w:pPr>
        <w:tabs>
          <w:tab w:val="left" w:pos="5406"/>
        </w:tabs>
        <w:rPr>
          <w:rFonts w:ascii="Times New Roman" w:hAnsi="Times New Roman" w:cs="Times New Roman"/>
          <w:sz w:val="26"/>
          <w:szCs w:val="26"/>
        </w:rPr>
      </w:pPr>
    </w:p>
    <w:p w:rsidR="000A1882" w:rsidRPr="000A1882" w:rsidRDefault="000A1882" w:rsidP="000A1882">
      <w:pPr>
        <w:spacing w:before="60" w:after="60" w:line="240" w:lineRule="atLeast"/>
        <w:jc w:val="both"/>
        <w:rPr>
          <w:rFonts w:ascii="Times New Roman" w:hAnsi="Times New Roman" w:cs="Times New Roman"/>
          <w:b/>
          <w:bCs/>
          <w:i/>
          <w:sz w:val="24"/>
          <w:szCs w:val="24"/>
        </w:rPr>
      </w:pPr>
      <w:r w:rsidRPr="000A1882">
        <w:rPr>
          <w:rFonts w:ascii="Times New Roman" w:hAnsi="Times New Roman" w:cs="Times New Roman"/>
          <w:b/>
          <w:bCs/>
          <w:i/>
          <w:sz w:val="24"/>
          <w:szCs w:val="24"/>
        </w:rPr>
        <w:t xml:space="preserve">1. Đối tượng áp dụng: </w:t>
      </w:r>
      <w:r w:rsidRPr="000A1882">
        <w:rPr>
          <w:rFonts w:ascii="Times New Roman" w:hAnsi="Times New Roman" w:cs="Times New Roman"/>
          <w:bCs/>
          <w:iCs/>
          <w:sz w:val="24"/>
          <w:szCs w:val="24"/>
        </w:rPr>
        <w:t xml:space="preserve">Các tổ chức tín dụng có ATM ngừng </w:t>
      </w:r>
      <w:r w:rsidRPr="00FB2FE3">
        <w:rPr>
          <w:rFonts w:ascii="Times New Roman" w:hAnsi="Times New Roman" w:cs="Times New Roman"/>
          <w:bCs/>
          <w:iCs/>
          <w:sz w:val="24"/>
          <w:szCs w:val="24"/>
          <w:highlight w:val="yellow"/>
        </w:rPr>
        <w:t>(hoặc dự kiến ngừng)</w:t>
      </w:r>
      <w:r w:rsidRPr="000A1882">
        <w:rPr>
          <w:rFonts w:ascii="Times New Roman" w:hAnsi="Times New Roman" w:cs="Times New Roman"/>
          <w:bCs/>
          <w:iCs/>
          <w:sz w:val="24"/>
          <w:szCs w:val="24"/>
        </w:rPr>
        <w:t xml:space="preserve"> hoạt động quá 24h. </w:t>
      </w:r>
    </w:p>
    <w:p w:rsidR="000A1882" w:rsidRPr="000A1882" w:rsidRDefault="000A1882" w:rsidP="000A1882">
      <w:pPr>
        <w:spacing w:before="60" w:after="60" w:line="240" w:lineRule="atLeast"/>
        <w:jc w:val="both"/>
        <w:rPr>
          <w:rFonts w:ascii="Times New Roman" w:hAnsi="Times New Roman" w:cs="Times New Roman"/>
          <w:b/>
          <w:bCs/>
          <w:i/>
          <w:spacing w:val="-4"/>
          <w:sz w:val="24"/>
          <w:szCs w:val="24"/>
        </w:rPr>
      </w:pPr>
      <w:r w:rsidRPr="000A1882">
        <w:rPr>
          <w:rFonts w:ascii="Times New Roman" w:hAnsi="Times New Roman" w:cs="Times New Roman"/>
          <w:b/>
          <w:bCs/>
          <w:i/>
          <w:spacing w:val="-4"/>
          <w:sz w:val="24"/>
          <w:szCs w:val="24"/>
        </w:rPr>
        <w:t xml:space="preserve">2. Yêu cầu số liệu báo cáo: </w:t>
      </w:r>
      <w:r w:rsidRPr="000A1882">
        <w:rPr>
          <w:rFonts w:ascii="Times New Roman" w:hAnsi="Times New Roman" w:cs="Times New Roman"/>
          <w:bCs/>
          <w:iCs/>
          <w:spacing w:val="-4"/>
          <w:sz w:val="24"/>
          <w:szCs w:val="24"/>
        </w:rPr>
        <w:t xml:space="preserve">Trụ sở chính </w:t>
      </w:r>
      <w:r w:rsidRPr="000A1882">
        <w:rPr>
          <w:rFonts w:ascii="Times New Roman" w:hAnsi="Times New Roman" w:cs="Times New Roman"/>
          <w:spacing w:val="-4"/>
          <w:sz w:val="24"/>
          <w:szCs w:val="24"/>
        </w:rPr>
        <w:t xml:space="preserve">tổ chức </w:t>
      </w:r>
      <w:r w:rsidRPr="000A1882">
        <w:rPr>
          <w:rFonts w:ascii="Times New Roman" w:hAnsi="Times New Roman" w:cs="Times New Roman"/>
          <w:bCs/>
          <w:iCs/>
          <w:color w:val="FF0000"/>
          <w:spacing w:val="-4"/>
          <w:sz w:val="24"/>
          <w:szCs w:val="24"/>
          <w:highlight w:val="yellow"/>
        </w:rPr>
        <w:t>tín dụng</w:t>
      </w:r>
      <w:r w:rsidRPr="000A1882">
        <w:rPr>
          <w:rFonts w:ascii="Times New Roman" w:hAnsi="Times New Roman" w:cs="Times New Roman"/>
          <w:bCs/>
          <w:iCs/>
          <w:spacing w:val="-4"/>
          <w:sz w:val="24"/>
          <w:szCs w:val="24"/>
        </w:rPr>
        <w:t xml:space="preserve"> tổng hợp số liệu toàn hệ thống gửi NHNN thông qua Cục Công nghệ thông tin</w:t>
      </w:r>
      <w:r w:rsidRPr="000A1882">
        <w:rPr>
          <w:rFonts w:ascii="Times New Roman" w:hAnsi="Times New Roman" w:cs="Times New Roman"/>
          <w:bCs/>
          <w:i/>
          <w:spacing w:val="-4"/>
          <w:sz w:val="24"/>
          <w:szCs w:val="24"/>
        </w:rPr>
        <w:t>.</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b/>
          <w:bCs/>
          <w:i/>
          <w:sz w:val="24"/>
          <w:szCs w:val="24"/>
        </w:rPr>
        <w:t>3. Thời hạn gửi báo cáo:</w:t>
      </w:r>
      <w:r w:rsidRPr="000A1882">
        <w:rPr>
          <w:rFonts w:ascii="Times New Roman" w:hAnsi="Times New Roman" w:cs="Times New Roman"/>
          <w:sz w:val="24"/>
          <w:szCs w:val="24"/>
        </w:rPr>
        <w:t>Trong ngày làm việc tiếp theo kể từ khi ATM ngừng (hoặc dự kiến ngừng) hoạt động quá 24h và ATM được khắc phục tình trạng ngừng hoạt động quá 24h.</w:t>
      </w:r>
    </w:p>
    <w:p w:rsidR="000A1882" w:rsidRPr="000A1882" w:rsidRDefault="000A1882" w:rsidP="000A1882">
      <w:pPr>
        <w:spacing w:before="60" w:after="60" w:line="240" w:lineRule="atLeast"/>
        <w:jc w:val="both"/>
        <w:rPr>
          <w:rFonts w:ascii="Times New Roman" w:hAnsi="Times New Roman" w:cs="Times New Roman"/>
          <w:b/>
          <w:bCs/>
          <w:sz w:val="24"/>
          <w:szCs w:val="24"/>
        </w:rPr>
      </w:pPr>
      <w:r w:rsidRPr="000A1882">
        <w:rPr>
          <w:rFonts w:ascii="Times New Roman" w:hAnsi="Times New Roman" w:cs="Times New Roman"/>
          <w:b/>
          <w:bCs/>
          <w:i/>
          <w:sz w:val="24"/>
          <w:szCs w:val="24"/>
        </w:rPr>
        <w:t xml:space="preserve">4. Đơn vị nhận và duyệt báo cáo: </w:t>
      </w:r>
      <w:r w:rsidRPr="000A1882">
        <w:rPr>
          <w:rFonts w:ascii="Times New Roman" w:hAnsi="Times New Roman" w:cs="Times New Roman"/>
          <w:bCs/>
          <w:sz w:val="24"/>
          <w:szCs w:val="24"/>
        </w:rPr>
        <w:t>Vụ Thanh toán.</w:t>
      </w:r>
    </w:p>
    <w:p w:rsidR="000A1882" w:rsidRPr="000A1882" w:rsidRDefault="000A1882" w:rsidP="000A1882">
      <w:pPr>
        <w:spacing w:before="60" w:after="60" w:line="240" w:lineRule="atLeast"/>
        <w:jc w:val="both"/>
        <w:rPr>
          <w:rFonts w:ascii="Times New Roman" w:hAnsi="Times New Roman" w:cs="Times New Roman"/>
          <w:b/>
          <w:bCs/>
          <w:sz w:val="24"/>
          <w:szCs w:val="24"/>
        </w:rPr>
      </w:pPr>
      <w:r w:rsidRPr="000A1882">
        <w:rPr>
          <w:rFonts w:ascii="Times New Roman" w:hAnsi="Times New Roman" w:cs="Times New Roman"/>
          <w:b/>
          <w:bCs/>
          <w:i/>
          <w:sz w:val="24"/>
          <w:szCs w:val="24"/>
        </w:rPr>
        <w:t>5. Hướng dẫn lập báo cáo:</w:t>
      </w:r>
    </w:p>
    <w:p w:rsidR="000A1882" w:rsidRPr="000A1882" w:rsidRDefault="000A1882" w:rsidP="000A1882">
      <w:pPr>
        <w:spacing w:before="60" w:after="60" w:line="240" w:lineRule="atLeast"/>
        <w:jc w:val="both"/>
        <w:rPr>
          <w:rFonts w:ascii="Times New Roman" w:hAnsi="Times New Roman" w:cs="Times New Roman"/>
          <w:bCs/>
          <w:sz w:val="24"/>
          <w:szCs w:val="24"/>
        </w:rPr>
      </w:pPr>
      <w:r w:rsidRPr="000A1882">
        <w:rPr>
          <w:rFonts w:ascii="Times New Roman" w:hAnsi="Times New Roman" w:cs="Times New Roman"/>
          <w:sz w:val="24"/>
          <w:szCs w:val="24"/>
        </w:rPr>
        <w:t>- Thống kê danh sách ATM ngừng (hoặc dự kiến ngừng) hoạt động quá 24h và ATM được khắc phục tình trạng ngừng hoạt động quá 24h phát sinh trong kỳ báo cáo” .</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(1): Tên đơn vị trực tiếp quản lý ATM ngừng (hoặc dự kiến ngừng) hoạt động quá 24h.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(2): Mã đơn vị trực tiếp quản lý ATM ngừng (hoặc dự kiến ngừng) hoạt động quá 24h theo hệ thống mã ngân hàng dùng trong hoạt động nghiệp vụ ngân hàng do NHNN cấp.</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(3): Tên/số hiệu ATM ngừng (hoặc dự kiến ngừng) hoạt động quá 24h phát sinh trong kỳ báo cáo.</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(4): Loại máy của ATM ngừng (hoặc dự kiến ngừng) hoạt động quá 24h.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lastRenderedPageBreak/>
        <w:t>- Cột (5): Số series của ATM ngừng (hoặc dự kiến ngừng) hoạt động quá 24h.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Từ cột (6) đến cột (9): Địa chỉ đặt máy ATM ngừng (hoặc dự kiến ngừng) hoạt động quá 24h. Trong đó, cột (9) là mã tỉnh/thành phố nơi đặt máy ATM ngừng (hoặc dự kiến ngừng) hoạt động quá 24h. Mã tỉnh/thành phố được quy định tại Bảng 8 Phụ lục 3 Thông tư này.</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(10): Điện thoại liên hệ với đơn vị quản lý ATM ngừng (hoặc dự kiến ngừng) hoạt động quá 24h.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(11): Ngày lắp đặt của ATM ngừng(hoặc dự kiến ngừng) hoạt động quá 24h.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Cột (12): Thời điểm ATM ngừng (hoặc dự kiến ngừng) hoạt động </w:t>
      </w:r>
      <w:r w:rsidRPr="000A1882">
        <w:rPr>
          <w:rFonts w:ascii="Times New Roman" w:hAnsi="Times New Roman" w:cs="Times New Roman"/>
          <w:color w:val="FF0000"/>
          <w:sz w:val="24"/>
          <w:szCs w:val="24"/>
          <w:highlight w:val="yellow"/>
        </w:rPr>
        <w:t>quá 24h</w:t>
      </w:r>
      <w:r w:rsidRPr="000A1882">
        <w:rPr>
          <w:rFonts w:ascii="Times New Roman" w:hAnsi="Times New Roman" w:cs="Times New Roman"/>
          <w:sz w:val="24"/>
          <w:szCs w:val="24"/>
          <w:highlight w:val="yellow"/>
        </w:rPr>
        <w:t>.</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(13): Thời điểm dự kiến hoạt động lại của ATM ngừng (hoặc dự kiến ngừng) hoạt động quá 24h.</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Cột (14): Nguyên nhân ATM ngừng (hoặc dự kiến ngừng) hoạt động </w:t>
      </w:r>
      <w:r w:rsidRPr="000A1882">
        <w:rPr>
          <w:rFonts w:ascii="Times New Roman" w:hAnsi="Times New Roman" w:cs="Times New Roman"/>
          <w:color w:val="FF0000"/>
          <w:sz w:val="24"/>
          <w:szCs w:val="24"/>
          <w:highlight w:val="yellow"/>
        </w:rPr>
        <w:t>quá 24h</w:t>
      </w:r>
      <w:r w:rsidRPr="000A1882">
        <w:rPr>
          <w:rFonts w:ascii="Times New Roman" w:hAnsi="Times New Roman" w:cs="Times New Roman"/>
          <w:sz w:val="24"/>
          <w:szCs w:val="24"/>
          <w:highlight w:val="yellow"/>
        </w:rPr>
        <w:t>.</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 Cột (15): Phương án xử lý ATM ngừng (hoặc dự kiến ngừng) hoạt động </w:t>
      </w:r>
      <w:r w:rsidRPr="000A1882">
        <w:rPr>
          <w:rFonts w:ascii="Times New Roman" w:hAnsi="Times New Roman" w:cs="Times New Roman"/>
          <w:color w:val="FF0000"/>
          <w:sz w:val="24"/>
          <w:szCs w:val="24"/>
          <w:highlight w:val="yellow"/>
        </w:rPr>
        <w:t>quá 24h</w:t>
      </w:r>
      <w:r w:rsidRPr="000A1882">
        <w:rPr>
          <w:rFonts w:ascii="Times New Roman" w:hAnsi="Times New Roman" w:cs="Times New Roman"/>
          <w:sz w:val="24"/>
          <w:szCs w:val="24"/>
          <w:highlight w:val="yellow"/>
        </w:rPr>
        <w:t>.</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(16): Khoảng thời gian (số giờ) xử lý dự kiến.</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Cột (17): Trường hợp ATM ngừng (hoặc dự kiến ngừng) hoạt động quá 24h đã được khắc phục, hoạt động trở lại nhưng thời điểm ATM thực tế hoạt động lại khác với thời điểm dự kiến hoạt động lại (tại cột 13), TCTD báo cáo ghi như sau: Đã hoạt động trở lại ngày…tháng….năm”.</w:t>
      </w:r>
    </w:p>
    <w:p w:rsidR="000A1882" w:rsidRPr="000A1882" w:rsidRDefault="000A1882" w:rsidP="000A1882">
      <w:pPr>
        <w:spacing w:before="60" w:after="60" w:line="240" w:lineRule="atLeast"/>
        <w:jc w:val="both"/>
        <w:rPr>
          <w:rFonts w:ascii="Times New Roman" w:hAnsi="Times New Roman" w:cs="Times New Roman"/>
          <w:b/>
          <w:i/>
          <w:sz w:val="24"/>
          <w:szCs w:val="24"/>
          <w:u w:val="single"/>
        </w:rPr>
      </w:pPr>
      <w:r w:rsidRPr="000A1882">
        <w:rPr>
          <w:rFonts w:ascii="Times New Roman" w:hAnsi="Times New Roman" w:cs="Times New Roman"/>
          <w:b/>
          <w:i/>
          <w:sz w:val="24"/>
          <w:szCs w:val="24"/>
          <w:u w:val="single"/>
        </w:rPr>
        <w:t>Ghi chú:</w:t>
      </w:r>
    </w:p>
    <w:p w:rsidR="000A1882" w:rsidRPr="000A1882" w:rsidRDefault="000A1882" w:rsidP="000A1882">
      <w:pPr>
        <w:spacing w:before="60" w:after="60" w:line="240" w:lineRule="atLeast"/>
        <w:jc w:val="both"/>
        <w:rPr>
          <w:rFonts w:ascii="Times New Roman" w:hAnsi="Times New Roman" w:cs="Times New Roman"/>
          <w:sz w:val="24"/>
          <w:szCs w:val="24"/>
        </w:rPr>
      </w:pPr>
      <w:r w:rsidRPr="000A1882">
        <w:rPr>
          <w:rFonts w:ascii="Times New Roman" w:hAnsi="Times New Roman" w:cs="Times New Roman"/>
          <w:sz w:val="24"/>
          <w:szCs w:val="24"/>
        </w:rPr>
        <w:t xml:space="preserve">Các tổ chức </w:t>
      </w:r>
      <w:r w:rsidRPr="000A1882">
        <w:rPr>
          <w:rFonts w:ascii="Times New Roman" w:hAnsi="Times New Roman" w:cs="Times New Roman"/>
          <w:color w:val="FF0000"/>
          <w:sz w:val="24"/>
          <w:szCs w:val="24"/>
          <w:highlight w:val="yellow"/>
        </w:rPr>
        <w:t>tín dụng</w:t>
      </w:r>
      <w:r w:rsidRPr="000A1882">
        <w:rPr>
          <w:rFonts w:ascii="Times New Roman" w:hAnsi="Times New Roman" w:cs="Times New Roman"/>
          <w:sz w:val="24"/>
          <w:szCs w:val="24"/>
        </w:rPr>
        <w:t xml:space="preserve"> không phải báo cáo NHNN chi nhánh tỉnh, thành phố theo quy định tại Khoản 2 Điều 5 Thông tư 36/2012/TT-NHNN ngày 28/12/2012 Quy định về trang bị, quản lý, vận hành và đảm bảo an toàn hoạt động của máy giao dịch tự động (sửa đổi, bổ sung tại Thông tư 20/2016/TT-NHNN ngày 30/6/2016).</w:t>
      </w:r>
    </w:p>
    <w:p w:rsidR="00A85325" w:rsidRPr="003D0596" w:rsidRDefault="00A85325" w:rsidP="003D0596">
      <w:pPr>
        <w:spacing w:before="60" w:after="60" w:line="240" w:lineRule="atLeast"/>
        <w:jc w:val="both"/>
        <w:rPr>
          <w:rFonts w:ascii="Times New Roman" w:hAnsi="Times New Roman" w:cs="Times New Roman"/>
          <w:b/>
          <w:sz w:val="24"/>
          <w:szCs w:val="24"/>
          <w:u w:val="single"/>
        </w:rPr>
        <w:sectPr w:rsidR="00A85325" w:rsidRPr="003D0596" w:rsidSect="00666E7F">
          <w:pgSz w:w="16834" w:h="11909" w:orient="landscape" w:code="9"/>
          <w:pgMar w:top="907" w:right="907" w:bottom="1140" w:left="1140" w:header="0" w:footer="454" w:gutter="0"/>
          <w:cols w:space="720"/>
          <w:docGrid w:linePitch="381"/>
        </w:sectPr>
      </w:pPr>
    </w:p>
    <w:p w:rsidR="00BD70C2" w:rsidRPr="00212EEC" w:rsidRDefault="00C17313" w:rsidP="00BD70C2">
      <w:pPr>
        <w:ind w:right="-115" w:hanging="90"/>
        <w:rPr>
          <w:rFonts w:ascii="Times New Roman" w:hAnsi="Times New Roman" w:cs="Times New Roman"/>
          <w:b/>
          <w:sz w:val="24"/>
          <w:szCs w:val="24"/>
          <w:lang w:val="es-NI"/>
        </w:rPr>
      </w:pPr>
      <w:r w:rsidRPr="00212EEC">
        <w:rPr>
          <w:rFonts w:ascii="Times New Roman" w:hAnsi="Times New Roman" w:cs="Times New Roman"/>
          <w:b/>
          <w:sz w:val="24"/>
          <w:szCs w:val="24"/>
          <w:lang w:val="es-NI"/>
        </w:rPr>
        <w:lastRenderedPageBreak/>
        <w:t>Đ</w:t>
      </w:r>
      <w:r w:rsidR="00BD70C2" w:rsidRPr="00212EEC">
        <w:rPr>
          <w:rFonts w:ascii="Times New Roman" w:hAnsi="Times New Roman" w:cs="Times New Roman"/>
          <w:b/>
          <w:sz w:val="24"/>
          <w:szCs w:val="24"/>
          <w:lang w:val="es-NI"/>
        </w:rPr>
        <w:t>ơn vị báo cáo:…</w:t>
      </w:r>
      <w:r w:rsidR="00B1733A" w:rsidRPr="00212EEC">
        <w:rPr>
          <w:rFonts w:ascii="Times New Roman" w:hAnsi="Times New Roman" w:cs="Times New Roman"/>
          <w:b/>
          <w:sz w:val="24"/>
          <w:szCs w:val="24"/>
          <w:lang w:val="es-NI"/>
        </w:rPr>
        <w:tab/>
      </w:r>
      <w:r w:rsidR="006055E0">
        <w:rPr>
          <w:rFonts w:ascii="Times New Roman" w:hAnsi="Times New Roman" w:cs="Times New Roman"/>
          <w:b/>
          <w:sz w:val="24"/>
          <w:szCs w:val="24"/>
          <w:lang w:val="es-NI"/>
        </w:rPr>
        <w:t xml:space="preserve">                                                                                          </w:t>
      </w:r>
      <w:r w:rsidR="006055E0" w:rsidRPr="00212EEC">
        <w:rPr>
          <w:rFonts w:ascii="Times New Roman" w:hAnsi="Times New Roman" w:cs="Times New Roman"/>
          <w:b/>
          <w:sz w:val="24"/>
          <w:szCs w:val="24"/>
          <w:lang w:val="es-NI"/>
        </w:rPr>
        <w:t>Biểu số 073-QLNH</w:t>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r w:rsidR="00B1733A" w:rsidRPr="00212EEC">
        <w:rPr>
          <w:rFonts w:ascii="Times New Roman" w:hAnsi="Times New Roman" w:cs="Times New Roman"/>
          <w:b/>
          <w:sz w:val="24"/>
          <w:szCs w:val="24"/>
          <w:lang w:val="es-NI"/>
        </w:rPr>
        <w:tab/>
      </w:r>
    </w:p>
    <w:p w:rsidR="00BD70C2" w:rsidRPr="00212EEC" w:rsidRDefault="00BD70C2" w:rsidP="00BD70C2">
      <w:pPr>
        <w:jc w:val="center"/>
        <w:rPr>
          <w:rFonts w:ascii="Times New Roman" w:hAnsi="Times New Roman" w:cs="Times New Roman"/>
          <w:b/>
          <w:sz w:val="24"/>
          <w:szCs w:val="24"/>
        </w:rPr>
      </w:pPr>
      <w:r w:rsidRPr="00212EEC">
        <w:rPr>
          <w:rFonts w:ascii="Times New Roman" w:hAnsi="Times New Roman" w:cs="Times New Roman"/>
          <w:b/>
          <w:sz w:val="24"/>
          <w:szCs w:val="24"/>
        </w:rPr>
        <w:t>BÁO CÁO</w:t>
      </w:r>
      <w:r w:rsidR="00F01FB4">
        <w:rPr>
          <w:rFonts w:ascii="Times New Roman" w:hAnsi="Times New Roman" w:cs="Times New Roman"/>
          <w:b/>
          <w:sz w:val="24"/>
          <w:szCs w:val="24"/>
        </w:rPr>
        <w:t xml:space="preserve"> </w:t>
      </w:r>
      <w:r w:rsidRPr="00212EEC">
        <w:rPr>
          <w:rFonts w:ascii="Times New Roman" w:hAnsi="Times New Roman" w:cs="Times New Roman"/>
          <w:b/>
          <w:sz w:val="24"/>
          <w:szCs w:val="24"/>
        </w:rPr>
        <w:t xml:space="preserve">DOANH SỐ THANH TOÁN XUẤT NHẬP KHẨU HÀNG HÓA </w:t>
      </w:r>
    </w:p>
    <w:p w:rsidR="00BD70C2" w:rsidRPr="00212EEC" w:rsidRDefault="00BD70C2" w:rsidP="00BD70C2">
      <w:pPr>
        <w:jc w:val="center"/>
        <w:rPr>
          <w:rFonts w:ascii="Times New Roman" w:hAnsi="Times New Roman" w:cs="Times New Roman"/>
          <w:sz w:val="24"/>
          <w:szCs w:val="24"/>
        </w:rPr>
      </w:pPr>
      <w:r w:rsidRPr="00212EEC">
        <w:rPr>
          <w:rFonts w:ascii="Times New Roman" w:hAnsi="Times New Roman" w:cs="Times New Roman"/>
          <w:b/>
          <w:sz w:val="24"/>
          <w:szCs w:val="24"/>
        </w:rPr>
        <w:t>VÀ DỊCH VỤ QUA CÁC CỬA KHẨU BIÊN GIỚI ĐẤT LIỀN</w:t>
      </w:r>
      <w:r w:rsidRPr="00212EEC">
        <w:rPr>
          <w:rFonts w:ascii="Times New Roman" w:hAnsi="Times New Roman" w:cs="Times New Roman"/>
          <w:b/>
          <w:i/>
          <w:sz w:val="24"/>
          <w:szCs w:val="24"/>
        </w:rPr>
        <w:br/>
      </w:r>
      <w:r w:rsidRPr="00212EEC">
        <w:rPr>
          <w:rFonts w:ascii="Times New Roman" w:hAnsi="Times New Roman" w:cs="Times New Roman"/>
          <w:i/>
          <w:sz w:val="24"/>
          <w:szCs w:val="24"/>
        </w:rPr>
        <w:t>(Quý</w:t>
      </w:r>
      <w:r w:rsidR="002B72A2">
        <w:rPr>
          <w:rFonts w:ascii="Times New Roman" w:hAnsi="Times New Roman" w:cs="Times New Roman"/>
          <w:i/>
          <w:sz w:val="24"/>
          <w:szCs w:val="24"/>
        </w:rPr>
        <w:t>……</w:t>
      </w:r>
      <w:r w:rsidRPr="00212EEC">
        <w:rPr>
          <w:rFonts w:ascii="Times New Roman" w:hAnsi="Times New Roman" w:cs="Times New Roman"/>
          <w:i/>
          <w:sz w:val="24"/>
          <w:szCs w:val="24"/>
        </w:rPr>
        <w:t>năm</w:t>
      </w:r>
      <w:r w:rsidR="002B72A2">
        <w:rPr>
          <w:rFonts w:ascii="Times New Roman" w:hAnsi="Times New Roman" w:cs="Times New Roman"/>
          <w:i/>
          <w:sz w:val="24"/>
          <w:szCs w:val="24"/>
        </w:rPr>
        <w:t>……</w:t>
      </w:r>
      <w:r w:rsidRPr="00212EEC">
        <w:rPr>
          <w:rFonts w:ascii="Times New Roman" w:hAnsi="Times New Roman" w:cs="Times New Roman"/>
          <w:i/>
          <w:sz w:val="24"/>
          <w:szCs w:val="24"/>
        </w:rPr>
        <w:t>)</w:t>
      </w:r>
    </w:p>
    <w:p w:rsidR="00BD70C2" w:rsidRPr="00212EEC" w:rsidRDefault="00BD70C2" w:rsidP="00BD70C2">
      <w:pPr>
        <w:spacing w:before="120" w:after="60"/>
        <w:jc w:val="right"/>
        <w:rPr>
          <w:rFonts w:ascii="Times New Roman" w:hAnsi="Times New Roman" w:cs="Times New Roman"/>
          <w:i/>
          <w:sz w:val="24"/>
          <w:szCs w:val="24"/>
        </w:rPr>
      </w:pPr>
      <w:r w:rsidRPr="00212EEC">
        <w:rPr>
          <w:rFonts w:ascii="Times New Roman" w:hAnsi="Times New Roman" w:cs="Times New Roman"/>
          <w:i/>
          <w:sz w:val="24"/>
          <w:szCs w:val="24"/>
        </w:rPr>
        <w:t>Đơn vị tính: Nguyên tệ, Nghìn USD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36"/>
        <w:gridCol w:w="3138"/>
        <w:gridCol w:w="1276"/>
        <w:gridCol w:w="1187"/>
        <w:gridCol w:w="1276"/>
        <w:gridCol w:w="1280"/>
      </w:tblGrid>
      <w:tr w:rsidR="00BD70C2" w:rsidRPr="00212EEC" w:rsidTr="002B72A2">
        <w:trPr>
          <w:trHeight w:val="397"/>
        </w:trPr>
        <w:tc>
          <w:tcPr>
            <w:tcW w:w="704" w:type="pct"/>
            <w:vMerge w:val="restar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Quốc gia</w:t>
            </w:r>
          </w:p>
        </w:tc>
        <w:tc>
          <w:tcPr>
            <w:tcW w:w="1653" w:type="pct"/>
            <w:vMerge w:val="restar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Loại ngoại tệ</w:t>
            </w:r>
          </w:p>
        </w:tc>
        <w:tc>
          <w:tcPr>
            <w:tcW w:w="1297" w:type="pct"/>
            <w:gridSpan w:val="2"/>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Nguyên tệ</w:t>
            </w:r>
          </w:p>
        </w:tc>
        <w:tc>
          <w:tcPr>
            <w:tcW w:w="1346" w:type="pct"/>
            <w:gridSpan w:val="2"/>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Quy nghìn USD</w:t>
            </w: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p>
        </w:tc>
        <w:tc>
          <w:tcPr>
            <w:tcW w:w="1653" w:type="pct"/>
            <w:vMerge/>
            <w:shd w:val="clear" w:color="auto" w:fill="auto"/>
            <w:vAlign w:val="center"/>
          </w:tcPr>
          <w:p w:rsidR="00BD70C2" w:rsidRPr="00212EEC" w:rsidRDefault="00BD70C2" w:rsidP="004A532C">
            <w:pPr>
              <w:spacing w:before="120"/>
              <w:rPr>
                <w:rFonts w:ascii="Times New Roman" w:hAnsi="Times New Roman" w:cs="Times New Roman"/>
                <w:b/>
                <w:sz w:val="24"/>
                <w:szCs w:val="24"/>
              </w:rPr>
            </w:pPr>
          </w:p>
        </w:tc>
        <w:tc>
          <w:tcPr>
            <w:tcW w:w="672" w:type="pct"/>
            <w:shd w:val="clear" w:color="auto" w:fill="auto"/>
            <w:vAlign w:val="center"/>
          </w:tcPr>
          <w:p w:rsidR="00BD70C2" w:rsidRPr="002B72A2" w:rsidRDefault="00BD70C2" w:rsidP="004A532C">
            <w:pPr>
              <w:spacing w:before="120"/>
              <w:jc w:val="center"/>
              <w:rPr>
                <w:rFonts w:ascii="Times New Roman" w:hAnsi="Times New Roman" w:cs="Times New Roman"/>
                <w:sz w:val="24"/>
                <w:szCs w:val="24"/>
              </w:rPr>
            </w:pPr>
            <w:r w:rsidRPr="002B72A2">
              <w:rPr>
                <w:rFonts w:ascii="Times New Roman" w:hAnsi="Times New Roman" w:cs="Times New Roman"/>
                <w:sz w:val="24"/>
                <w:szCs w:val="24"/>
              </w:rPr>
              <w:t>Nhập khẩu</w:t>
            </w:r>
          </w:p>
        </w:tc>
        <w:tc>
          <w:tcPr>
            <w:tcW w:w="625" w:type="pct"/>
            <w:shd w:val="clear" w:color="auto" w:fill="auto"/>
            <w:vAlign w:val="center"/>
          </w:tcPr>
          <w:p w:rsidR="00BD70C2" w:rsidRPr="002B72A2" w:rsidRDefault="00BD70C2" w:rsidP="004A532C">
            <w:pPr>
              <w:spacing w:before="120"/>
              <w:jc w:val="center"/>
              <w:rPr>
                <w:rFonts w:ascii="Times New Roman" w:hAnsi="Times New Roman" w:cs="Times New Roman"/>
                <w:sz w:val="24"/>
                <w:szCs w:val="24"/>
              </w:rPr>
            </w:pPr>
            <w:r w:rsidRPr="002B72A2">
              <w:rPr>
                <w:rFonts w:ascii="Times New Roman" w:hAnsi="Times New Roman" w:cs="Times New Roman"/>
                <w:sz w:val="24"/>
                <w:szCs w:val="24"/>
              </w:rPr>
              <w:t>Xuất khẩu</w:t>
            </w:r>
          </w:p>
        </w:tc>
        <w:tc>
          <w:tcPr>
            <w:tcW w:w="672" w:type="pct"/>
            <w:shd w:val="clear" w:color="auto" w:fill="auto"/>
            <w:vAlign w:val="center"/>
          </w:tcPr>
          <w:p w:rsidR="00BD70C2" w:rsidRPr="002B72A2" w:rsidRDefault="00BD70C2" w:rsidP="004A532C">
            <w:pPr>
              <w:spacing w:before="120"/>
              <w:jc w:val="center"/>
              <w:rPr>
                <w:rFonts w:ascii="Times New Roman" w:hAnsi="Times New Roman" w:cs="Times New Roman"/>
                <w:sz w:val="24"/>
                <w:szCs w:val="24"/>
              </w:rPr>
            </w:pPr>
            <w:r w:rsidRPr="002B72A2">
              <w:rPr>
                <w:rFonts w:ascii="Times New Roman" w:hAnsi="Times New Roman" w:cs="Times New Roman"/>
                <w:sz w:val="24"/>
                <w:szCs w:val="24"/>
              </w:rPr>
              <w:t>Nhập khẩu</w:t>
            </w:r>
          </w:p>
        </w:tc>
        <w:tc>
          <w:tcPr>
            <w:tcW w:w="674" w:type="pct"/>
            <w:shd w:val="clear" w:color="auto" w:fill="auto"/>
            <w:vAlign w:val="center"/>
          </w:tcPr>
          <w:p w:rsidR="00BD70C2" w:rsidRPr="002B72A2" w:rsidRDefault="00BD70C2" w:rsidP="004A532C">
            <w:pPr>
              <w:spacing w:before="120"/>
              <w:jc w:val="center"/>
              <w:rPr>
                <w:rFonts w:ascii="Times New Roman" w:hAnsi="Times New Roman" w:cs="Times New Roman"/>
                <w:sz w:val="24"/>
                <w:szCs w:val="24"/>
              </w:rPr>
            </w:pPr>
            <w:r w:rsidRPr="002B72A2">
              <w:rPr>
                <w:rFonts w:ascii="Times New Roman" w:hAnsi="Times New Roman" w:cs="Times New Roman"/>
                <w:sz w:val="24"/>
                <w:szCs w:val="24"/>
              </w:rPr>
              <w:t>Xuất khẩu</w:t>
            </w:r>
          </w:p>
        </w:tc>
      </w:tr>
      <w:tr w:rsidR="00BD70C2" w:rsidRPr="00212EEC" w:rsidTr="002B72A2">
        <w:trPr>
          <w:trHeight w:val="397"/>
        </w:trPr>
        <w:tc>
          <w:tcPr>
            <w:tcW w:w="704" w:type="pct"/>
            <w:shd w:val="clear" w:color="auto" w:fill="auto"/>
            <w:vAlign w:val="center"/>
          </w:tcPr>
          <w:p w:rsidR="00BD70C2" w:rsidRPr="00212EEC" w:rsidRDefault="00BD70C2" w:rsidP="004A532C">
            <w:pPr>
              <w:spacing w:before="120"/>
              <w:jc w:val="center"/>
              <w:rPr>
                <w:rFonts w:ascii="Times New Roman" w:hAnsi="Times New Roman" w:cs="Times New Roman"/>
                <w:i/>
                <w:sz w:val="24"/>
                <w:szCs w:val="24"/>
              </w:rPr>
            </w:pPr>
            <w:r w:rsidRPr="00212EEC">
              <w:rPr>
                <w:rFonts w:ascii="Times New Roman" w:hAnsi="Times New Roman" w:cs="Times New Roman"/>
                <w:i/>
                <w:sz w:val="24"/>
                <w:szCs w:val="24"/>
              </w:rPr>
              <w:t>(1)</w:t>
            </w:r>
          </w:p>
        </w:tc>
        <w:tc>
          <w:tcPr>
            <w:tcW w:w="1653" w:type="pct"/>
            <w:shd w:val="clear" w:color="auto" w:fill="auto"/>
            <w:vAlign w:val="center"/>
          </w:tcPr>
          <w:p w:rsidR="00BD70C2" w:rsidRPr="00212EEC" w:rsidRDefault="00BD70C2" w:rsidP="004A532C">
            <w:pPr>
              <w:spacing w:before="120"/>
              <w:jc w:val="center"/>
              <w:rPr>
                <w:rFonts w:ascii="Times New Roman" w:hAnsi="Times New Roman" w:cs="Times New Roman"/>
                <w:i/>
                <w:sz w:val="24"/>
                <w:szCs w:val="24"/>
              </w:rPr>
            </w:pPr>
            <w:r w:rsidRPr="00212EEC">
              <w:rPr>
                <w:rFonts w:ascii="Times New Roman" w:hAnsi="Times New Roman" w:cs="Times New Roman"/>
                <w:i/>
                <w:sz w:val="24"/>
                <w:szCs w:val="24"/>
              </w:rPr>
              <w:t>(2)</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i/>
                <w:sz w:val="24"/>
                <w:szCs w:val="24"/>
              </w:rPr>
            </w:pPr>
            <w:r w:rsidRPr="00212EEC">
              <w:rPr>
                <w:rFonts w:ascii="Times New Roman" w:hAnsi="Times New Roman" w:cs="Times New Roman"/>
                <w:i/>
                <w:sz w:val="24"/>
                <w:szCs w:val="24"/>
              </w:rPr>
              <w:t>(3)</w:t>
            </w: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i/>
                <w:sz w:val="24"/>
                <w:szCs w:val="24"/>
              </w:rPr>
            </w:pPr>
            <w:r w:rsidRPr="00212EEC">
              <w:rPr>
                <w:rFonts w:ascii="Times New Roman" w:hAnsi="Times New Roman" w:cs="Times New Roman"/>
                <w:i/>
                <w:sz w:val="24"/>
                <w:szCs w:val="24"/>
              </w:rPr>
              <w:t>(4)</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i/>
                <w:sz w:val="24"/>
                <w:szCs w:val="24"/>
              </w:rPr>
            </w:pPr>
            <w:r w:rsidRPr="00212EEC">
              <w:rPr>
                <w:rFonts w:ascii="Times New Roman" w:hAnsi="Times New Roman" w:cs="Times New Roman"/>
                <w:i/>
                <w:sz w:val="24"/>
                <w:szCs w:val="24"/>
              </w:rPr>
              <w:t>(5)</w:t>
            </w: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i/>
                <w:sz w:val="24"/>
                <w:szCs w:val="24"/>
              </w:rPr>
            </w:pPr>
            <w:r w:rsidRPr="00212EEC">
              <w:rPr>
                <w:rFonts w:ascii="Times New Roman" w:hAnsi="Times New Roman" w:cs="Times New Roman"/>
                <w:i/>
                <w:sz w:val="24"/>
                <w:szCs w:val="24"/>
              </w:rPr>
              <w:t>(6)</w:t>
            </w:r>
          </w:p>
        </w:tc>
      </w:tr>
      <w:tr w:rsidR="00BD70C2" w:rsidRPr="00212EEC" w:rsidTr="002B72A2">
        <w:trPr>
          <w:trHeight w:val="397"/>
        </w:trPr>
        <w:tc>
          <w:tcPr>
            <w:tcW w:w="704" w:type="pct"/>
            <w:vMerge w:val="restar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Lào</w:t>
            </w: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LAK</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VND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USD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1653" w:type="pct"/>
            <w:shd w:val="clear" w:color="auto" w:fill="auto"/>
            <w:vAlign w:val="center"/>
          </w:tcPr>
          <w:p w:rsidR="00BD70C2" w:rsidRPr="00212EEC" w:rsidRDefault="00BD70C2" w:rsidP="004E5775">
            <w:pPr>
              <w:spacing w:before="120"/>
              <w:jc w:val="both"/>
              <w:rPr>
                <w:rFonts w:ascii="Times New Roman" w:hAnsi="Times New Roman" w:cs="Times New Roman"/>
                <w:sz w:val="24"/>
                <w:szCs w:val="24"/>
              </w:rPr>
            </w:pPr>
            <w:r w:rsidRPr="00212EEC">
              <w:rPr>
                <w:rFonts w:ascii="Times New Roman" w:hAnsi="Times New Roman" w:cs="Times New Roman"/>
                <w:sz w:val="24"/>
                <w:szCs w:val="24"/>
              </w:rPr>
              <w:t>Các loại ngoại tệ khác (Quy USD)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Tổng</w:t>
            </w: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val="restar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Campuchia</w:t>
            </w: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KHR</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VND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USD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p>
        </w:tc>
        <w:tc>
          <w:tcPr>
            <w:tcW w:w="1653" w:type="pct"/>
            <w:shd w:val="clear" w:color="auto" w:fill="auto"/>
            <w:vAlign w:val="center"/>
          </w:tcPr>
          <w:p w:rsidR="00BD70C2" w:rsidRPr="00212EEC" w:rsidRDefault="00BD70C2" w:rsidP="004E5775">
            <w:pPr>
              <w:spacing w:before="120"/>
              <w:jc w:val="both"/>
              <w:rPr>
                <w:rFonts w:ascii="Times New Roman" w:hAnsi="Times New Roman" w:cs="Times New Roman"/>
                <w:sz w:val="24"/>
                <w:szCs w:val="24"/>
              </w:rPr>
            </w:pPr>
            <w:r w:rsidRPr="00212EEC">
              <w:rPr>
                <w:rFonts w:ascii="Times New Roman" w:hAnsi="Times New Roman" w:cs="Times New Roman"/>
                <w:sz w:val="24"/>
                <w:szCs w:val="24"/>
              </w:rPr>
              <w:t>Các loại ngoại tệ khác (Quy USD)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Tổng</w:t>
            </w: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val="restar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Trung Quốc</w:t>
            </w: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CNY</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VND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r w:rsidRPr="00212EEC">
              <w:rPr>
                <w:rFonts w:ascii="Times New Roman" w:hAnsi="Times New Roman" w:cs="Times New Roman"/>
                <w:sz w:val="24"/>
                <w:szCs w:val="24"/>
              </w:rPr>
              <w:t>USD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vMerge/>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1653" w:type="pct"/>
            <w:shd w:val="clear" w:color="auto" w:fill="auto"/>
            <w:vAlign w:val="center"/>
          </w:tcPr>
          <w:p w:rsidR="00BD70C2" w:rsidRPr="00212EEC" w:rsidRDefault="00BD70C2" w:rsidP="004E5775">
            <w:pPr>
              <w:spacing w:before="120"/>
              <w:jc w:val="both"/>
              <w:rPr>
                <w:rFonts w:ascii="Times New Roman" w:hAnsi="Times New Roman" w:cs="Times New Roman"/>
                <w:sz w:val="24"/>
                <w:szCs w:val="24"/>
              </w:rPr>
            </w:pPr>
            <w:r w:rsidRPr="00212EEC">
              <w:rPr>
                <w:rFonts w:ascii="Times New Roman" w:hAnsi="Times New Roman" w:cs="Times New Roman"/>
                <w:sz w:val="24"/>
                <w:szCs w:val="24"/>
              </w:rPr>
              <w:t>Các loại ngoại tệ khác (Quy USD)</w:t>
            </w: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r w:rsidR="00BD70C2" w:rsidRPr="00212EEC" w:rsidTr="002B72A2">
        <w:trPr>
          <w:trHeight w:val="397"/>
        </w:trPr>
        <w:tc>
          <w:tcPr>
            <w:tcW w:w="704" w:type="pct"/>
            <w:shd w:val="clear" w:color="auto" w:fill="auto"/>
            <w:vAlign w:val="center"/>
          </w:tcPr>
          <w:p w:rsidR="00BD70C2" w:rsidRPr="00212EEC" w:rsidRDefault="00BD70C2" w:rsidP="004A532C">
            <w:pPr>
              <w:spacing w:before="120"/>
              <w:jc w:val="center"/>
              <w:rPr>
                <w:rFonts w:ascii="Times New Roman" w:hAnsi="Times New Roman" w:cs="Times New Roman"/>
                <w:b/>
                <w:sz w:val="24"/>
                <w:szCs w:val="24"/>
              </w:rPr>
            </w:pPr>
            <w:r w:rsidRPr="00212EEC">
              <w:rPr>
                <w:rFonts w:ascii="Times New Roman" w:hAnsi="Times New Roman" w:cs="Times New Roman"/>
                <w:b/>
                <w:sz w:val="24"/>
                <w:szCs w:val="24"/>
              </w:rPr>
              <w:t>Tổng</w:t>
            </w:r>
          </w:p>
        </w:tc>
        <w:tc>
          <w:tcPr>
            <w:tcW w:w="1653" w:type="pct"/>
            <w:shd w:val="clear" w:color="auto" w:fill="auto"/>
            <w:vAlign w:val="center"/>
          </w:tcPr>
          <w:p w:rsidR="00BD70C2" w:rsidRPr="00212EEC" w:rsidRDefault="00BD70C2" w:rsidP="004A532C">
            <w:pPr>
              <w:spacing w:before="120"/>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25"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2"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c>
          <w:tcPr>
            <w:tcW w:w="674" w:type="pct"/>
            <w:shd w:val="clear" w:color="auto" w:fill="auto"/>
            <w:vAlign w:val="center"/>
          </w:tcPr>
          <w:p w:rsidR="00BD70C2" w:rsidRPr="00212EEC" w:rsidRDefault="00BD70C2" w:rsidP="004A532C">
            <w:pPr>
              <w:spacing w:before="120"/>
              <w:jc w:val="center"/>
              <w:rPr>
                <w:rFonts w:ascii="Times New Roman" w:hAnsi="Times New Roman" w:cs="Times New Roman"/>
                <w:sz w:val="24"/>
                <w:szCs w:val="24"/>
              </w:rPr>
            </w:pPr>
          </w:p>
        </w:tc>
      </w:tr>
    </w:tbl>
    <w:p w:rsidR="00BD70C2" w:rsidRPr="00212EEC" w:rsidRDefault="00BD70C2" w:rsidP="00BD70C2">
      <w:pPr>
        <w:spacing w:before="60" w:after="60" w:line="240" w:lineRule="atLeast"/>
        <w:jc w:val="both"/>
        <w:rPr>
          <w:rFonts w:ascii="Times New Roman" w:hAnsi="Times New Roman" w:cs="Times New Roman"/>
          <w:b/>
          <w:i/>
          <w:sz w:val="24"/>
          <w:szCs w:val="24"/>
        </w:rPr>
      </w:pP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1. Đối tượng áp dụng:</w:t>
      </w:r>
      <w:r w:rsidRPr="00212EEC">
        <w:rPr>
          <w:rFonts w:ascii="Times New Roman" w:hAnsi="Times New Roman" w:cs="Times New Roman"/>
          <w:sz w:val="24"/>
          <w:szCs w:val="24"/>
        </w:rPr>
        <w:t xml:space="preserve"> Các tổ chức tín dụng được phép hoạt động ngoại hối.</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2. Yêu cầu số liệu báo cáo:</w:t>
      </w:r>
      <w:r w:rsidRPr="00212EEC">
        <w:rPr>
          <w:rFonts w:ascii="Times New Roman" w:hAnsi="Times New Roman" w:cs="Times New Roman"/>
          <w:sz w:val="24"/>
          <w:szCs w:val="24"/>
        </w:rPr>
        <w:t xml:space="preserve"> Trụ sở chính tổ chức tín dụng gửi báo cáo </w:t>
      </w:r>
      <w:r w:rsidR="00FE3106" w:rsidRPr="00212EEC">
        <w:rPr>
          <w:rFonts w:ascii="Times New Roman" w:hAnsi="Times New Roman" w:cs="Times New Roman"/>
          <w:sz w:val="24"/>
          <w:szCs w:val="24"/>
        </w:rPr>
        <w:t xml:space="preserve">cho </w:t>
      </w:r>
      <w:r w:rsidRPr="00212EEC">
        <w:rPr>
          <w:rFonts w:ascii="Times New Roman" w:hAnsi="Times New Roman" w:cs="Times New Roman"/>
          <w:sz w:val="24"/>
          <w:szCs w:val="24"/>
        </w:rPr>
        <w:t xml:space="preserve">NHNN thông qua </w:t>
      </w:r>
      <w:r w:rsidR="00C40AF2" w:rsidRPr="00212EEC">
        <w:rPr>
          <w:rFonts w:ascii="Times New Roman" w:hAnsi="Times New Roman" w:cs="Times New Roman"/>
          <w:sz w:val="24"/>
          <w:szCs w:val="24"/>
        </w:rPr>
        <w:t>Cục Công nghệ thông tin</w:t>
      </w:r>
      <w:r w:rsidRPr="00212EEC">
        <w:rPr>
          <w:rFonts w:ascii="Times New Roman" w:hAnsi="Times New Roman" w:cs="Times New Roman"/>
          <w:sz w:val="24"/>
          <w:szCs w:val="24"/>
        </w:rPr>
        <w:t>:</w:t>
      </w:r>
    </w:p>
    <w:p w:rsidR="00BD70C2" w:rsidRPr="00212EEC" w:rsidRDefault="00BD70C2" w:rsidP="00AC1A4B">
      <w:pPr>
        <w:tabs>
          <w:tab w:val="left" w:pos="6075"/>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Số liệu của</w:t>
      </w:r>
      <w:r w:rsidR="00D509B9" w:rsidRPr="00212EEC">
        <w:rPr>
          <w:rFonts w:ascii="Times New Roman" w:hAnsi="Times New Roman" w:cs="Times New Roman"/>
          <w:sz w:val="24"/>
          <w:szCs w:val="24"/>
        </w:rPr>
        <w:t xml:space="preserve"> toàn hệ thống;</w:t>
      </w:r>
      <w:r w:rsidR="00AC1A4B">
        <w:rPr>
          <w:rFonts w:ascii="Times New Roman" w:hAnsi="Times New Roman" w:cs="Times New Roman"/>
          <w:sz w:val="24"/>
          <w:szCs w:val="24"/>
        </w:rPr>
        <w:tab/>
      </w:r>
    </w:p>
    <w:p w:rsidR="00D509B9" w:rsidRPr="00212EEC" w:rsidRDefault="00D509B9"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Số liệu từng chi nhánh tổ chức tín dụng trong hệ thống</w:t>
      </w:r>
      <w:r w:rsidR="00FE3106" w:rsidRPr="00212EEC">
        <w:rPr>
          <w:rFonts w:ascii="Times New Roman" w:hAnsi="Times New Roman" w:cs="Times New Roman"/>
          <w:sz w:val="24"/>
          <w:szCs w:val="24"/>
        </w:rPr>
        <w:t xml:space="preserve"> (nếu có)</w:t>
      </w:r>
      <w:r w:rsidRPr="00212EEC">
        <w:rPr>
          <w:rFonts w:ascii="Times New Roman" w:hAnsi="Times New Roman" w:cs="Times New Roman"/>
          <w:sz w:val="24"/>
          <w:szCs w:val="24"/>
        </w:rPr>
        <w:t>.</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3. Đơn vị nhận và duyệt báo cáo:</w:t>
      </w:r>
      <w:r w:rsidRPr="00212EEC">
        <w:rPr>
          <w:rFonts w:ascii="Times New Roman" w:hAnsi="Times New Roman" w:cs="Times New Roman"/>
          <w:sz w:val="24"/>
          <w:szCs w:val="24"/>
        </w:rPr>
        <w:t xml:space="preserve"> Vụ Quản lý ngoại hối</w:t>
      </w:r>
      <w:r w:rsidR="00D509B9" w:rsidRPr="00212EEC">
        <w:rPr>
          <w:rFonts w:ascii="Times New Roman" w:hAnsi="Times New Roman" w:cs="Times New Roman"/>
          <w:sz w:val="24"/>
          <w:szCs w:val="24"/>
        </w:rPr>
        <w:t>, NHNN chi nhánh tỉnh, thành phố</w:t>
      </w:r>
      <w:r w:rsidRPr="00212EEC">
        <w:rPr>
          <w:rFonts w:ascii="Times New Roman" w:hAnsi="Times New Roman" w:cs="Times New Roman"/>
          <w:sz w:val="24"/>
          <w:szCs w:val="24"/>
        </w:rPr>
        <w:t>.</w:t>
      </w:r>
    </w:p>
    <w:p w:rsidR="00BD70C2" w:rsidRPr="00212EEC" w:rsidRDefault="00BD70C2" w:rsidP="00FE3106">
      <w:pPr>
        <w:spacing w:before="60" w:after="60" w:line="240" w:lineRule="atLeast"/>
        <w:jc w:val="both"/>
        <w:rPr>
          <w:rFonts w:ascii="Times New Roman" w:hAnsi="Times New Roman" w:cs="Times New Roman"/>
          <w:b/>
          <w:i/>
          <w:sz w:val="24"/>
          <w:szCs w:val="24"/>
        </w:rPr>
      </w:pPr>
      <w:r w:rsidRPr="00212EEC">
        <w:rPr>
          <w:rFonts w:ascii="Times New Roman" w:hAnsi="Times New Roman" w:cs="Times New Roman"/>
          <w:b/>
          <w:i/>
          <w:sz w:val="24"/>
          <w:szCs w:val="24"/>
        </w:rPr>
        <w:t>4. Hướng dẫn lập báo cáo:</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Thống kê doanh số các giao dịch thanh toán xuất nhập khẩu hàng hóa và dịch vụ qua các cửa khẩu biên giới đất liền phân theo từng quốc gia có chung đường biên giới (Lào, Campuchia, Trung Quốc), trong đó bao gồm tất cả các giao dịch thanh toán xuất nhập khẩu hàng hóa, dịch vụ qua các cửa khẩu biên giới đất liền.</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(3): Là doanh số nhập khẩu hàng hóa, dịch vụ qua cửa khẩu biên giới đất liền sử dụng đồng nguyên tệ trong kỳ báo cáo.</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lastRenderedPageBreak/>
        <w:t>- Cột (4): Là doanh số xuất khẩu hàng hóa, dịch vụ sử dụng đồng nguyên tệ trong kỳ báo cáo.</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(5): Là doanh số nhập khẩu bằng đồng nguyên tệ quy nghìn USD trong kỳ báo cáo.</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(6): Là doanh số xuất khẩu bằng đồng nguyên tệ quy nghìn USD trong kỳ báo cáo.</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Các loại ngoại tệ khác là tổng các loại ngoại tệ phát sinh tính theo hình thức quy USD.</w:t>
      </w:r>
    </w:p>
    <w:p w:rsidR="00BD70C2" w:rsidRPr="00212EEC" w:rsidRDefault="00BD70C2" w:rsidP="00FE3106">
      <w:pPr>
        <w:tabs>
          <w:tab w:val="left" w:pos="6735"/>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Việc tính tổng chỉ tính ở phần quy nghìn USD tại cột (5) và cột (6).</w:t>
      </w:r>
      <w:r w:rsidRPr="00212EEC">
        <w:rPr>
          <w:rFonts w:ascii="Times New Roman" w:hAnsi="Times New Roman" w:cs="Times New Roman"/>
          <w:sz w:val="24"/>
          <w:szCs w:val="24"/>
        </w:rPr>
        <w:tab/>
      </w:r>
    </w:p>
    <w:p w:rsidR="00BD70C2" w:rsidRPr="00212EEC" w:rsidRDefault="00BD70C2" w:rsidP="00FE3106">
      <w:pPr>
        <w:tabs>
          <w:tab w:val="left" w:pos="6735"/>
        </w:tabs>
        <w:spacing w:before="60" w:after="60" w:line="240" w:lineRule="atLeast"/>
        <w:jc w:val="both"/>
        <w:rPr>
          <w:rFonts w:ascii="Times New Roman" w:hAnsi="Times New Roman" w:cs="Times New Roman"/>
          <w:i/>
          <w:sz w:val="24"/>
          <w:szCs w:val="24"/>
        </w:rPr>
      </w:pPr>
      <w:r w:rsidRPr="00212EEC">
        <w:rPr>
          <w:rFonts w:ascii="Times New Roman" w:hAnsi="Times New Roman" w:cs="Times New Roman"/>
          <w:b/>
          <w:i/>
          <w:sz w:val="24"/>
          <w:szCs w:val="24"/>
          <w:u w:val="single"/>
        </w:rPr>
        <w:t>Ghi chú</w:t>
      </w:r>
      <w:r w:rsidRPr="00212EEC">
        <w:rPr>
          <w:rFonts w:ascii="Times New Roman" w:hAnsi="Times New Roman" w:cs="Times New Roman"/>
          <w:b/>
          <w:i/>
          <w:sz w:val="24"/>
          <w:szCs w:val="24"/>
        </w:rPr>
        <w:t xml:space="preserve">: </w:t>
      </w:r>
      <w:r w:rsidRPr="00212EEC">
        <w:rPr>
          <w:rFonts w:ascii="Times New Roman" w:hAnsi="Times New Roman" w:cs="Times New Roman"/>
          <w:i/>
          <w:sz w:val="24"/>
          <w:szCs w:val="24"/>
        </w:rPr>
        <w:t>Danh sách các tỉnh biên giới đất liền:</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Tiếp giáp Lào: Điện Biên, Sơn La, Thanh Hóa, Nghệ An, Hà Tĩnh, Quảng Bình, Quảng Trị, </w:t>
      </w:r>
      <w:r w:rsidR="006D6B0B" w:rsidRPr="00212EEC">
        <w:rPr>
          <w:rFonts w:ascii="Times New Roman" w:hAnsi="Times New Roman" w:cs="Times New Roman"/>
          <w:sz w:val="24"/>
          <w:szCs w:val="24"/>
        </w:rPr>
        <w:t xml:space="preserve">Quảng Nam, </w:t>
      </w:r>
      <w:r w:rsidRPr="00212EEC">
        <w:rPr>
          <w:rFonts w:ascii="Times New Roman" w:hAnsi="Times New Roman" w:cs="Times New Roman"/>
          <w:sz w:val="24"/>
          <w:szCs w:val="24"/>
        </w:rPr>
        <w:t>Thừa Thiên Huế, Kon Tum.</w:t>
      </w:r>
    </w:p>
    <w:p w:rsidR="00BD70C2" w:rsidRPr="00212EEC" w:rsidRDefault="00BD70C2" w:rsidP="00FE310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Tiếp giáp Campuchia: An Giang, Bình Phước, Đắk Lắk, Đắc Nông, Đồng Tháp, Gia Lai, Kiên Giang, Kon Tum, Long An, Tây Ninh. </w:t>
      </w:r>
    </w:p>
    <w:p w:rsidR="00BD70C2" w:rsidRPr="00212EEC" w:rsidRDefault="00BD70C2" w:rsidP="00FE3106">
      <w:pPr>
        <w:spacing w:before="60" w:after="60" w:line="240" w:lineRule="atLeast"/>
        <w:jc w:val="both"/>
        <w:rPr>
          <w:rFonts w:ascii="Times New Roman" w:hAnsi="Times New Roman" w:cs="Times New Roman"/>
          <w:sz w:val="24"/>
          <w:szCs w:val="24"/>
        </w:rPr>
      </w:pPr>
      <w:r w:rsidRPr="00F01FB4">
        <w:rPr>
          <w:rFonts w:ascii="Times New Roman" w:hAnsi="Times New Roman" w:cs="Times New Roman"/>
          <w:spacing w:val="-4"/>
          <w:sz w:val="24"/>
          <w:szCs w:val="24"/>
        </w:rPr>
        <w:t>- Tiếp giáp Trung Quốc: Điện Biên, Lai Châu, Hà Giang</w:t>
      </w:r>
      <w:r w:rsidR="006D6B0B" w:rsidRPr="00F01FB4">
        <w:rPr>
          <w:rFonts w:ascii="Times New Roman" w:hAnsi="Times New Roman" w:cs="Times New Roman"/>
          <w:spacing w:val="-4"/>
          <w:sz w:val="24"/>
          <w:szCs w:val="24"/>
        </w:rPr>
        <w:t>, Cao Bằng, Quảng Ninh, Lào Cai, Lạng Sơn</w:t>
      </w:r>
      <w:r w:rsidRPr="00212EEC">
        <w:rPr>
          <w:rFonts w:ascii="Times New Roman" w:hAnsi="Times New Roman" w:cs="Times New Roman"/>
          <w:sz w:val="24"/>
          <w:szCs w:val="24"/>
        </w:rPr>
        <w:t>.</w:t>
      </w:r>
    </w:p>
    <w:p w:rsidR="00494156" w:rsidRDefault="00494156">
      <w:pPr>
        <w:rPr>
          <w:rFonts w:ascii="Times New Roman" w:hAnsi="Times New Roman" w:cs="Times New Roman"/>
          <w:b/>
          <w:sz w:val="24"/>
          <w:szCs w:val="24"/>
          <w:lang w:eastAsia="en-AU"/>
        </w:rPr>
      </w:pPr>
      <w:r>
        <w:rPr>
          <w:rFonts w:ascii="Times New Roman" w:hAnsi="Times New Roman" w:cs="Times New Roman"/>
          <w:b/>
          <w:sz w:val="24"/>
          <w:szCs w:val="24"/>
          <w:lang w:eastAsia="en-AU"/>
        </w:rPr>
        <w:br w:type="page"/>
      </w:r>
    </w:p>
    <w:p w:rsidR="00BD70C2" w:rsidRPr="00212EEC" w:rsidRDefault="00BD70C2" w:rsidP="00BD70C2">
      <w:pPr>
        <w:tabs>
          <w:tab w:val="left" w:pos="90"/>
        </w:tabs>
        <w:ind w:right="-90" w:hanging="180"/>
        <w:rPr>
          <w:rFonts w:ascii="Times New Roman" w:hAnsi="Times New Roman" w:cs="Times New Roman"/>
          <w:b/>
          <w:sz w:val="24"/>
          <w:szCs w:val="24"/>
          <w:lang w:eastAsia="en-AU"/>
        </w:rPr>
      </w:pPr>
      <w:r w:rsidRPr="00212EEC">
        <w:rPr>
          <w:rFonts w:ascii="Times New Roman" w:hAnsi="Times New Roman" w:cs="Times New Roman"/>
          <w:b/>
          <w:sz w:val="24"/>
          <w:szCs w:val="24"/>
          <w:lang w:eastAsia="en-AU"/>
        </w:rPr>
        <w:lastRenderedPageBreak/>
        <w:t>Đơn vị báo cáo:…</w:t>
      </w:r>
      <w:r w:rsidR="00494156">
        <w:rPr>
          <w:rFonts w:ascii="Times New Roman" w:hAnsi="Times New Roman" w:cs="Times New Roman"/>
          <w:b/>
          <w:sz w:val="24"/>
          <w:szCs w:val="24"/>
          <w:lang w:eastAsia="en-AU"/>
        </w:rPr>
        <w:t xml:space="preserve">                                                                                               </w:t>
      </w:r>
      <w:r w:rsidRPr="00212EEC">
        <w:rPr>
          <w:rFonts w:ascii="Times New Roman" w:hAnsi="Times New Roman" w:cs="Times New Roman"/>
          <w:b/>
          <w:bCs/>
          <w:sz w:val="24"/>
          <w:szCs w:val="24"/>
          <w:lang w:val="vi-VN" w:eastAsia="vi-VN"/>
        </w:rPr>
        <w:t xml:space="preserve">Biểu số </w:t>
      </w:r>
      <w:r w:rsidRPr="00212EEC">
        <w:rPr>
          <w:rFonts w:ascii="Times New Roman" w:hAnsi="Times New Roman" w:cs="Times New Roman"/>
          <w:b/>
          <w:sz w:val="24"/>
          <w:szCs w:val="24"/>
          <w:lang w:eastAsia="en-AU"/>
        </w:rPr>
        <w:t>075-QLNH</w:t>
      </w:r>
    </w:p>
    <w:p w:rsidR="003D0596" w:rsidRDefault="003D0596" w:rsidP="00BD70C2">
      <w:pPr>
        <w:spacing w:before="240"/>
        <w:ind w:right="-34"/>
        <w:jc w:val="center"/>
        <w:rPr>
          <w:rFonts w:ascii="Times New Roman" w:hAnsi="Times New Roman" w:cs="Times New Roman"/>
          <w:b/>
          <w:bCs/>
          <w:sz w:val="24"/>
          <w:szCs w:val="24"/>
          <w:lang w:eastAsia="en-AU"/>
        </w:rPr>
      </w:pPr>
    </w:p>
    <w:p w:rsidR="00BD70C2" w:rsidRPr="00212EEC" w:rsidRDefault="00BD70C2" w:rsidP="003D0596">
      <w:pPr>
        <w:ind w:right="-34"/>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CHUYỂN NGOẠI TỆ RA NƯỚC NGOÀI</w:t>
      </w:r>
    </w:p>
    <w:p w:rsidR="00BD70C2" w:rsidRPr="00212EEC" w:rsidRDefault="00BD70C2" w:rsidP="003D0596">
      <w:pPr>
        <w:ind w:right="-34"/>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xml:space="preserve"> CỦA</w:t>
      </w:r>
      <w:r w:rsidR="00F01FB4">
        <w:rPr>
          <w:rFonts w:ascii="Times New Roman" w:hAnsi="Times New Roman" w:cs="Times New Roman"/>
          <w:b/>
          <w:bCs/>
          <w:sz w:val="24"/>
          <w:szCs w:val="24"/>
          <w:lang w:eastAsia="en-AU"/>
        </w:rPr>
        <w:t xml:space="preserve"> </w:t>
      </w:r>
      <w:r w:rsidRPr="00212EEC">
        <w:rPr>
          <w:rFonts w:ascii="Times New Roman" w:hAnsi="Times New Roman" w:cs="Times New Roman"/>
          <w:b/>
          <w:bCs/>
          <w:sz w:val="24"/>
          <w:szCs w:val="24"/>
          <w:lang w:eastAsia="en-AU"/>
        </w:rPr>
        <w:t>NGƯỜI CƯ TRÚ LÀ NGƯỜI VIỆT NAM</w:t>
      </w:r>
    </w:p>
    <w:p w:rsidR="00BD70C2" w:rsidRPr="00212EEC" w:rsidRDefault="00BD70C2" w:rsidP="003D0596">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(Tháng</w:t>
      </w:r>
      <w:r w:rsidR="002B72A2">
        <w:rPr>
          <w:rFonts w:ascii="Times New Roman" w:hAnsi="Times New Roman" w:cs="Times New Roman"/>
          <w:i/>
          <w:sz w:val="24"/>
          <w:szCs w:val="24"/>
          <w:lang w:eastAsia="en-AU"/>
        </w:rPr>
        <w:t>……n</w:t>
      </w:r>
      <w:r w:rsidRPr="00212EEC">
        <w:rPr>
          <w:rFonts w:ascii="Times New Roman" w:hAnsi="Times New Roman" w:cs="Times New Roman"/>
          <w:i/>
          <w:sz w:val="24"/>
          <w:szCs w:val="24"/>
          <w:lang w:eastAsia="en-AU"/>
        </w:rPr>
        <w:t>ăm</w:t>
      </w:r>
      <w:r w:rsidR="002B72A2">
        <w:rPr>
          <w:rFonts w:ascii="Times New Roman" w:hAnsi="Times New Roman" w:cs="Times New Roman"/>
          <w:i/>
          <w:sz w:val="24"/>
          <w:szCs w:val="24"/>
          <w:lang w:eastAsia="en-AU"/>
        </w:rPr>
        <w:t>…</w:t>
      </w:r>
      <w:r w:rsidRPr="00212EEC">
        <w:rPr>
          <w:rFonts w:ascii="Times New Roman" w:hAnsi="Times New Roman" w:cs="Times New Roman"/>
          <w:i/>
          <w:sz w:val="24"/>
          <w:szCs w:val="24"/>
          <w:lang w:eastAsia="en-AU"/>
        </w:rPr>
        <w:t>…)</w:t>
      </w:r>
    </w:p>
    <w:p w:rsidR="00BD70C2" w:rsidRPr="00212EEC" w:rsidRDefault="002B72A2" w:rsidP="002B72A2">
      <w:pPr>
        <w:spacing w:before="240" w:after="60"/>
        <w:ind w:right="-90"/>
        <w:jc w:val="center"/>
        <w:rPr>
          <w:rFonts w:ascii="Times New Roman" w:hAnsi="Times New Roman" w:cs="Times New Roman"/>
          <w:b/>
          <w:sz w:val="24"/>
          <w:szCs w:val="24"/>
          <w:lang w:eastAsia="en-AU"/>
        </w:rPr>
      </w:pPr>
      <w:r>
        <w:rPr>
          <w:rFonts w:ascii="Times New Roman" w:hAnsi="Times New Roman" w:cs="Times New Roman"/>
          <w:i/>
          <w:iCs/>
          <w:sz w:val="24"/>
          <w:szCs w:val="24"/>
          <w:lang w:eastAsia="en-AU"/>
        </w:rPr>
        <w:t xml:space="preserve">                                                                                                       </w:t>
      </w:r>
      <w:r w:rsidR="00BD70C2" w:rsidRPr="00212EEC">
        <w:rPr>
          <w:rFonts w:ascii="Times New Roman" w:hAnsi="Times New Roman" w:cs="Times New Roman"/>
          <w:i/>
          <w:iCs/>
          <w:sz w:val="24"/>
          <w:szCs w:val="24"/>
          <w:lang w:eastAsia="en-AU"/>
        </w:rPr>
        <w:t>Đơn vị tính: Nghìn USD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113"/>
        <w:gridCol w:w="1706"/>
      </w:tblGrid>
      <w:tr w:rsidR="00BD70C2" w:rsidRPr="00212EEC" w:rsidTr="00375958">
        <w:trPr>
          <w:trHeight w:val="432"/>
        </w:trPr>
        <w:tc>
          <w:tcPr>
            <w:tcW w:w="333" w:type="pct"/>
            <w:shd w:val="clear" w:color="auto" w:fill="auto"/>
            <w:noWrap/>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STT</w:t>
            </w:r>
          </w:p>
        </w:tc>
        <w:tc>
          <w:tcPr>
            <w:tcW w:w="3758" w:type="pct"/>
            <w:shd w:val="clear" w:color="auto" w:fill="auto"/>
            <w:noWrap/>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Mục đích</w:t>
            </w:r>
          </w:p>
        </w:tc>
        <w:tc>
          <w:tcPr>
            <w:tcW w:w="909" w:type="pct"/>
            <w:shd w:val="clear" w:color="auto" w:fill="auto"/>
            <w:noWrap/>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Giá trị (*)</w:t>
            </w:r>
          </w:p>
        </w:tc>
      </w:tr>
      <w:tr w:rsidR="00BD70C2" w:rsidRPr="00212EEC" w:rsidTr="00375958">
        <w:trPr>
          <w:trHeight w:val="432"/>
        </w:trPr>
        <w:tc>
          <w:tcPr>
            <w:tcW w:w="333" w:type="pct"/>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bCs/>
                <w:i/>
                <w:sz w:val="24"/>
                <w:szCs w:val="24"/>
                <w:lang w:eastAsia="en-AU"/>
              </w:rPr>
              <w:t>(1)</w:t>
            </w:r>
          </w:p>
        </w:tc>
        <w:tc>
          <w:tcPr>
            <w:tcW w:w="3758" w:type="pct"/>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bCs/>
                <w:i/>
                <w:sz w:val="24"/>
                <w:szCs w:val="24"/>
                <w:lang w:eastAsia="en-AU"/>
              </w:rPr>
              <w:t>(2)</w:t>
            </w:r>
          </w:p>
        </w:tc>
        <w:tc>
          <w:tcPr>
            <w:tcW w:w="909" w:type="pct"/>
            <w:shd w:val="clear" w:color="auto" w:fill="auto"/>
            <w:noWrap/>
            <w:vAlign w:val="center"/>
            <w:hideMark/>
          </w:tcPr>
          <w:p w:rsidR="00BD70C2" w:rsidRPr="00212EEC" w:rsidRDefault="00BD70C2" w:rsidP="004A532C">
            <w:pPr>
              <w:ind w:right="-32"/>
              <w:jc w:val="center"/>
              <w:rPr>
                <w:rFonts w:ascii="Times New Roman" w:hAnsi="Times New Roman" w:cs="Times New Roman"/>
                <w:bCs/>
                <w:i/>
                <w:sz w:val="24"/>
                <w:szCs w:val="24"/>
                <w:lang w:eastAsia="en-AU"/>
              </w:rPr>
            </w:pPr>
            <w:r w:rsidRPr="00212EEC">
              <w:rPr>
                <w:rFonts w:ascii="Times New Roman" w:hAnsi="Times New Roman" w:cs="Times New Roman"/>
                <w:bCs/>
                <w:i/>
                <w:sz w:val="24"/>
                <w:szCs w:val="24"/>
                <w:lang w:eastAsia="en-AU"/>
              </w:rPr>
              <w:t>(3)</w:t>
            </w:r>
          </w:p>
        </w:tc>
      </w:tr>
      <w:tr w:rsidR="00BD70C2" w:rsidRPr="00212EEC" w:rsidTr="00375958">
        <w:trPr>
          <w:trHeight w:val="432"/>
        </w:trPr>
        <w:tc>
          <w:tcPr>
            <w:tcW w:w="333" w:type="pct"/>
            <w:shd w:val="clear" w:color="auto" w:fill="auto"/>
            <w:noWrap/>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1</w:t>
            </w:r>
          </w:p>
        </w:tc>
        <w:tc>
          <w:tcPr>
            <w:tcW w:w="3758" w:type="pct"/>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Học tập, chữa bệnh ở nước ngoài</w:t>
            </w:r>
          </w:p>
        </w:tc>
        <w:tc>
          <w:tcPr>
            <w:tcW w:w="909" w:type="pct"/>
            <w:shd w:val="clear" w:color="auto" w:fill="auto"/>
            <w:noWrap/>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375958">
        <w:trPr>
          <w:trHeight w:val="432"/>
        </w:trPr>
        <w:tc>
          <w:tcPr>
            <w:tcW w:w="333" w:type="pct"/>
            <w:shd w:val="clear" w:color="auto" w:fill="auto"/>
            <w:noWrap/>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2</w:t>
            </w:r>
          </w:p>
        </w:tc>
        <w:tc>
          <w:tcPr>
            <w:tcW w:w="3758" w:type="pct"/>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Đi công tác, du lịch, thăm viếng ở nước ngoài</w:t>
            </w:r>
          </w:p>
        </w:tc>
        <w:tc>
          <w:tcPr>
            <w:tcW w:w="909" w:type="pct"/>
            <w:shd w:val="clear" w:color="auto" w:fill="auto"/>
            <w:noWrap/>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375958">
        <w:trPr>
          <w:trHeight w:val="432"/>
        </w:trPr>
        <w:tc>
          <w:tcPr>
            <w:tcW w:w="333" w:type="pct"/>
            <w:shd w:val="clear" w:color="auto" w:fill="auto"/>
            <w:noWrap/>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3</w:t>
            </w:r>
          </w:p>
        </w:tc>
        <w:tc>
          <w:tcPr>
            <w:tcW w:w="3758" w:type="pct"/>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Trả các loại phí, lệ phí cho nước ngoài</w:t>
            </w:r>
          </w:p>
        </w:tc>
        <w:tc>
          <w:tcPr>
            <w:tcW w:w="909" w:type="pct"/>
            <w:shd w:val="clear" w:color="auto" w:fill="auto"/>
            <w:noWrap/>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375958">
        <w:trPr>
          <w:trHeight w:val="432"/>
        </w:trPr>
        <w:tc>
          <w:tcPr>
            <w:tcW w:w="333" w:type="pct"/>
            <w:shd w:val="clear" w:color="auto" w:fill="auto"/>
            <w:noWrap/>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4</w:t>
            </w:r>
          </w:p>
        </w:tc>
        <w:tc>
          <w:tcPr>
            <w:tcW w:w="3758" w:type="pct"/>
            <w:shd w:val="clear" w:color="auto" w:fill="auto"/>
            <w:noWrap/>
            <w:vAlign w:val="center"/>
            <w:hideMark/>
          </w:tcPr>
          <w:p w:rsidR="00BD70C2" w:rsidRPr="00212EEC" w:rsidRDefault="00BD70C2" w:rsidP="007F0E56">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Trợ cấp cho thân nhân ở nước ngoài </w:t>
            </w:r>
          </w:p>
        </w:tc>
        <w:tc>
          <w:tcPr>
            <w:tcW w:w="909" w:type="pct"/>
            <w:shd w:val="clear" w:color="auto" w:fill="auto"/>
            <w:noWrap/>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7F0E56" w:rsidRPr="00212EEC" w:rsidTr="00375958">
        <w:trPr>
          <w:trHeight w:val="432"/>
        </w:trPr>
        <w:tc>
          <w:tcPr>
            <w:tcW w:w="333" w:type="pct"/>
            <w:shd w:val="clear" w:color="auto" w:fill="auto"/>
            <w:noWrap/>
            <w:vAlign w:val="center"/>
            <w:hideMark/>
          </w:tcPr>
          <w:p w:rsidR="007F0E56" w:rsidRPr="00212EEC" w:rsidRDefault="007F0E56"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5</w:t>
            </w:r>
          </w:p>
        </w:tc>
        <w:tc>
          <w:tcPr>
            <w:tcW w:w="3758" w:type="pct"/>
            <w:shd w:val="clear" w:color="auto" w:fill="auto"/>
            <w:noWrap/>
            <w:vAlign w:val="center"/>
            <w:hideMark/>
          </w:tcPr>
          <w:p w:rsidR="007F0E56" w:rsidRPr="00212EEC" w:rsidRDefault="007F0E56" w:rsidP="007F0E56">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Chuyển tiền thừa kế cho người hưởng thừa kế ở nước ngoài</w:t>
            </w:r>
          </w:p>
        </w:tc>
        <w:tc>
          <w:tcPr>
            <w:tcW w:w="909" w:type="pct"/>
            <w:shd w:val="clear" w:color="auto" w:fill="auto"/>
            <w:noWrap/>
            <w:vAlign w:val="center"/>
            <w:hideMark/>
          </w:tcPr>
          <w:p w:rsidR="007F0E56" w:rsidRPr="00212EEC" w:rsidRDefault="007F0E56" w:rsidP="004A532C">
            <w:pPr>
              <w:ind w:right="-32"/>
              <w:rPr>
                <w:rFonts w:ascii="Times New Roman" w:hAnsi="Times New Roman" w:cs="Times New Roman"/>
                <w:sz w:val="24"/>
                <w:szCs w:val="24"/>
                <w:lang w:eastAsia="en-AU"/>
              </w:rPr>
            </w:pPr>
          </w:p>
        </w:tc>
      </w:tr>
      <w:tr w:rsidR="00BD70C2" w:rsidRPr="00212EEC" w:rsidTr="00375958">
        <w:trPr>
          <w:trHeight w:val="432"/>
        </w:trPr>
        <w:tc>
          <w:tcPr>
            <w:tcW w:w="333" w:type="pct"/>
            <w:shd w:val="clear" w:color="auto" w:fill="auto"/>
            <w:noWrap/>
            <w:vAlign w:val="center"/>
            <w:hideMark/>
          </w:tcPr>
          <w:p w:rsidR="00BD70C2" w:rsidRPr="00212EEC" w:rsidRDefault="007F0E56"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6</w:t>
            </w:r>
          </w:p>
        </w:tc>
        <w:tc>
          <w:tcPr>
            <w:tcW w:w="3758" w:type="pct"/>
            <w:shd w:val="clear" w:color="auto" w:fill="auto"/>
            <w:noWrap/>
            <w:vAlign w:val="center"/>
            <w:hideMark/>
          </w:tcPr>
          <w:p w:rsidR="00BD70C2" w:rsidRPr="00212EEC" w:rsidRDefault="007F0E56" w:rsidP="007F0E56">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Chuyển tiền đ</w:t>
            </w:r>
            <w:r w:rsidR="00BD70C2" w:rsidRPr="00212EEC">
              <w:rPr>
                <w:rFonts w:ascii="Times New Roman" w:hAnsi="Times New Roman" w:cs="Times New Roman"/>
                <w:sz w:val="24"/>
                <w:szCs w:val="24"/>
                <w:lang w:eastAsia="en-AU"/>
              </w:rPr>
              <w:t>ịnh cư ở nước ngoài</w:t>
            </w:r>
          </w:p>
        </w:tc>
        <w:tc>
          <w:tcPr>
            <w:tcW w:w="909" w:type="pct"/>
            <w:shd w:val="clear" w:color="auto" w:fill="auto"/>
            <w:noWrap/>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375958">
        <w:trPr>
          <w:trHeight w:val="432"/>
        </w:trPr>
        <w:tc>
          <w:tcPr>
            <w:tcW w:w="333" w:type="pct"/>
            <w:shd w:val="clear" w:color="auto" w:fill="auto"/>
            <w:noWrap/>
            <w:vAlign w:val="center"/>
            <w:hideMark/>
          </w:tcPr>
          <w:p w:rsidR="00BD70C2" w:rsidRPr="00212EEC" w:rsidRDefault="007F0E56"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7</w:t>
            </w:r>
          </w:p>
        </w:tc>
        <w:tc>
          <w:tcPr>
            <w:tcW w:w="3758" w:type="pct"/>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Các mục đích khác</w:t>
            </w:r>
          </w:p>
        </w:tc>
        <w:tc>
          <w:tcPr>
            <w:tcW w:w="909" w:type="pct"/>
            <w:shd w:val="clear" w:color="auto" w:fill="auto"/>
            <w:noWrap/>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375958">
        <w:trPr>
          <w:trHeight w:val="432"/>
        </w:trPr>
        <w:tc>
          <w:tcPr>
            <w:tcW w:w="333" w:type="pct"/>
            <w:shd w:val="clear" w:color="auto" w:fill="auto"/>
            <w:noWrap/>
            <w:vAlign w:val="center"/>
            <w:hideMark/>
          </w:tcPr>
          <w:p w:rsidR="00BD70C2" w:rsidRPr="00212EEC" w:rsidRDefault="007F0E56"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8</w:t>
            </w:r>
          </w:p>
        </w:tc>
        <w:tc>
          <w:tcPr>
            <w:tcW w:w="3758" w:type="pct"/>
            <w:shd w:val="clear" w:color="auto" w:fill="auto"/>
            <w:noWrap/>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w:t>
            </w:r>
          </w:p>
        </w:tc>
        <w:tc>
          <w:tcPr>
            <w:tcW w:w="909" w:type="pct"/>
            <w:shd w:val="clear" w:color="auto" w:fill="auto"/>
            <w:noWrap/>
            <w:vAlign w:val="center"/>
            <w:hideMark/>
          </w:tcPr>
          <w:p w:rsidR="00BD70C2" w:rsidRPr="00212EEC" w:rsidRDefault="00BD70C2" w:rsidP="004A532C">
            <w:pPr>
              <w:ind w:right="-32"/>
              <w:rPr>
                <w:rFonts w:ascii="Times New Roman" w:hAnsi="Times New Roman" w:cs="Times New Roman"/>
                <w:sz w:val="24"/>
                <w:szCs w:val="24"/>
                <w:lang w:eastAsia="en-AU"/>
              </w:rPr>
            </w:pPr>
          </w:p>
        </w:tc>
      </w:tr>
    </w:tbl>
    <w:p w:rsidR="00BD70C2" w:rsidRPr="00212EEC" w:rsidRDefault="00BD70C2" w:rsidP="00BD70C2">
      <w:pPr>
        <w:spacing w:before="60" w:after="60" w:line="240" w:lineRule="atLeast"/>
        <w:rPr>
          <w:rFonts w:ascii="Times New Roman" w:hAnsi="Times New Roman" w:cs="Times New Roman"/>
          <w:b/>
          <w:sz w:val="24"/>
          <w:szCs w:val="24"/>
        </w:rPr>
      </w:pP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 xml:space="preserve">1. Đối tượng áp dụng: </w:t>
      </w:r>
      <w:r w:rsidRPr="00212EEC">
        <w:rPr>
          <w:rFonts w:ascii="Times New Roman" w:hAnsi="Times New Roman" w:cs="Times New Roman"/>
          <w:bCs/>
          <w:sz w:val="24"/>
          <w:szCs w:val="24"/>
          <w:lang w:eastAsia="en-AU"/>
        </w:rPr>
        <w:t>Các</w:t>
      </w:r>
      <w:r w:rsidR="00494156">
        <w:rPr>
          <w:rFonts w:ascii="Times New Roman" w:hAnsi="Times New Roman" w:cs="Times New Roman"/>
          <w:bCs/>
          <w:sz w:val="24"/>
          <w:szCs w:val="24"/>
          <w:lang w:eastAsia="en-AU"/>
        </w:rPr>
        <w:t xml:space="preserve">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được phép hoạt động ngoại hối.</w:t>
      </w:r>
    </w:p>
    <w:p w:rsidR="00BD70C2" w:rsidRPr="00212EEC" w:rsidRDefault="00BD70C2" w:rsidP="003D0596">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
          <w:i/>
          <w:sz w:val="24"/>
          <w:szCs w:val="24"/>
          <w:lang w:eastAsia="en-AU"/>
        </w:rPr>
        <w:t>2. Yêu cầu số liệu báo cáo:</w:t>
      </w:r>
      <w:r w:rsidRPr="00212EEC">
        <w:rPr>
          <w:rFonts w:ascii="Times New Roman" w:hAnsi="Times New Roman" w:cs="Times New Roman"/>
          <w:sz w:val="24"/>
          <w:szCs w:val="24"/>
          <w:lang w:eastAsia="en-AU"/>
        </w:rPr>
        <w:t xml:space="preserve"> Trụ sở chính tổ chức tín dụng tổng hợp số liệu toàn hệ thống gửi NHNN thông qua </w:t>
      </w:r>
      <w:r w:rsidR="00C40AF2" w:rsidRPr="00212EEC">
        <w:rPr>
          <w:rFonts w:ascii="Times New Roman" w:hAnsi="Times New Roman" w:cs="Times New Roman"/>
          <w:sz w:val="24"/>
          <w:szCs w:val="24"/>
          <w:lang w:eastAsia="en-AU"/>
        </w:rPr>
        <w:t>Cục Công nghệ thông tin</w:t>
      </w:r>
      <w:r w:rsidRPr="00212EEC">
        <w:rPr>
          <w:rFonts w:ascii="Times New Roman" w:hAnsi="Times New Roman" w:cs="Times New Roman"/>
          <w:sz w:val="24"/>
          <w:szCs w:val="24"/>
          <w:lang w:eastAsia="en-AU"/>
        </w:rPr>
        <w:t>.</w:t>
      </w:r>
    </w:p>
    <w:p w:rsidR="00BD70C2" w:rsidRPr="00212EEC" w:rsidRDefault="00BD70C2" w:rsidP="003D0596">
      <w:pPr>
        <w:spacing w:before="60" w:after="60" w:line="240" w:lineRule="atLeast"/>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 xml:space="preserve">3. Đơn vị nhận và duyệt báo cáo: </w:t>
      </w:r>
      <w:r w:rsidRPr="00212EEC">
        <w:rPr>
          <w:rFonts w:ascii="Times New Roman" w:hAnsi="Times New Roman" w:cs="Times New Roman"/>
          <w:sz w:val="24"/>
          <w:szCs w:val="24"/>
          <w:lang w:eastAsia="en-AU"/>
        </w:rPr>
        <w:t>Vụ Quản lý ngoại hối.</w:t>
      </w:r>
    </w:p>
    <w:p w:rsidR="00BD70C2" w:rsidRPr="00212EEC" w:rsidRDefault="00BD70C2" w:rsidP="003D0596">
      <w:pPr>
        <w:spacing w:before="60" w:after="60" w:line="240" w:lineRule="atLeast"/>
        <w:ind w:right="-32"/>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 xml:space="preserve">4. Hướng dẫn lập báo cáo: </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Báo cáo doanh số mua, chuyển ngoại tệ ra nước ngoài của Người cư trú là người Việt Nam cho các mục đích du học, chữa bệnh, định cư, trợ cấp, công tác, du lịch, trả phí và các mục đích được phép khác trong kỳ báo cáo.</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(3): Là tổng doanh số ngoại tệ quy USD được mua, chuyển ra nước ngoài của Người cư trú là người Việt Nam cho các mục đích sau:</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1: Học tập, chữa bệnh ở nước ngoài.</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2: Công tác, du lịch, thăm viếng ở nước ngoài.</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3: Trả các loại phí, lệ phí cho nước ngoài.</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4: Trợ cấp cho thân nhân ở nước ngoài.</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5: Thừa kế cho người hưởng thừa kế ở nước ngoài.</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6: Định cư ở nước ngoài.</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Chỉ tiêu 7: Các mục đích khác bao gồm: Các mục đích chuyển tiền một chiều hợp pháp khác.</w:t>
      </w:r>
    </w:p>
    <w:p w:rsidR="00494156" w:rsidRPr="002B72A2" w:rsidRDefault="00BD70C2" w:rsidP="002B72A2">
      <w:pPr>
        <w:spacing w:before="60" w:after="60" w:line="240" w:lineRule="atLeast"/>
        <w:ind w:right="-32"/>
        <w:jc w:val="both"/>
        <w:rPr>
          <w:rFonts w:ascii="Times New Roman" w:hAnsi="Times New Roman" w:cs="Times New Roman"/>
          <w:i/>
          <w:iCs/>
          <w:sz w:val="24"/>
          <w:szCs w:val="24"/>
          <w:lang w:eastAsia="en-AU"/>
        </w:rPr>
        <w:sectPr w:rsidR="00494156" w:rsidRPr="002B72A2" w:rsidSect="00CF6404">
          <w:footerReference w:type="default" r:id="rId11"/>
          <w:pgSz w:w="11909" w:h="16834" w:code="9"/>
          <w:pgMar w:top="1134" w:right="1134" w:bottom="1134" w:left="1276" w:header="0" w:footer="454" w:gutter="0"/>
          <w:pgNumType w:start="134"/>
          <w:cols w:space="720"/>
          <w:docGrid w:linePitch="381"/>
        </w:sectPr>
      </w:pPr>
      <w:r w:rsidRPr="00212EEC">
        <w:rPr>
          <w:rFonts w:ascii="Times New Roman" w:hAnsi="Times New Roman" w:cs="Times New Roman"/>
          <w:i/>
          <w:iCs/>
          <w:sz w:val="24"/>
          <w:szCs w:val="24"/>
          <w:lang w:eastAsia="en-AU"/>
        </w:rPr>
        <w:t>(*): Bao gồm chuyển tiền điện tử và bán ngoại tệ tiền mặt cho</w:t>
      </w:r>
      <w:r w:rsidR="002B72A2">
        <w:rPr>
          <w:rFonts w:ascii="Times New Roman" w:hAnsi="Times New Roman" w:cs="Times New Roman"/>
          <w:i/>
          <w:iCs/>
          <w:sz w:val="24"/>
          <w:szCs w:val="24"/>
          <w:lang w:eastAsia="en-AU"/>
        </w:rPr>
        <w:t xml:space="preserve"> cá nhân để mang ra nước ngoài.</w:t>
      </w:r>
    </w:p>
    <w:p w:rsidR="002B72A2" w:rsidRPr="00212EEC" w:rsidRDefault="002B72A2" w:rsidP="002B72A2">
      <w:pPr>
        <w:tabs>
          <w:tab w:val="left" w:pos="90"/>
        </w:tabs>
        <w:ind w:right="-90" w:hanging="180"/>
        <w:rPr>
          <w:rFonts w:ascii="Times New Roman" w:hAnsi="Times New Roman" w:cs="Times New Roman"/>
          <w:b/>
          <w:sz w:val="24"/>
          <w:szCs w:val="24"/>
          <w:lang w:eastAsia="en-AU"/>
        </w:rPr>
      </w:pPr>
      <w:r>
        <w:rPr>
          <w:rFonts w:ascii="Times New Roman" w:hAnsi="Times New Roman" w:cs="Times New Roman"/>
          <w:b/>
          <w:sz w:val="24"/>
          <w:szCs w:val="24"/>
          <w:lang w:eastAsia="en-AU"/>
        </w:rPr>
        <w:lastRenderedPageBreak/>
        <w:t xml:space="preserve">    </w:t>
      </w:r>
      <w:r w:rsidRPr="00212EEC">
        <w:rPr>
          <w:rFonts w:ascii="Times New Roman" w:hAnsi="Times New Roman" w:cs="Times New Roman"/>
          <w:b/>
          <w:sz w:val="24"/>
          <w:szCs w:val="24"/>
          <w:lang w:eastAsia="en-AU"/>
        </w:rPr>
        <w:t>Đơn vị báo cáo:…</w:t>
      </w:r>
      <w:r>
        <w:rPr>
          <w:rFonts w:ascii="Times New Roman" w:hAnsi="Times New Roman" w:cs="Times New Roman"/>
          <w:b/>
          <w:sz w:val="24"/>
          <w:szCs w:val="24"/>
          <w:lang w:eastAsia="en-AU"/>
        </w:rPr>
        <w:t xml:space="preserve">                                                                                            </w:t>
      </w:r>
      <w:r w:rsidRPr="00212EEC">
        <w:rPr>
          <w:rFonts w:ascii="Times New Roman" w:hAnsi="Times New Roman" w:cs="Times New Roman"/>
          <w:b/>
          <w:bCs/>
          <w:sz w:val="24"/>
          <w:szCs w:val="24"/>
          <w:lang w:val="vi-VN" w:eastAsia="vi-VN"/>
        </w:rPr>
        <w:t xml:space="preserve">Biểu số </w:t>
      </w:r>
      <w:r>
        <w:rPr>
          <w:rFonts w:ascii="Times New Roman" w:hAnsi="Times New Roman" w:cs="Times New Roman"/>
          <w:b/>
          <w:sz w:val="24"/>
          <w:szCs w:val="24"/>
          <w:lang w:eastAsia="en-AU"/>
        </w:rPr>
        <w:t>076</w:t>
      </w:r>
      <w:r w:rsidRPr="00212EEC">
        <w:rPr>
          <w:rFonts w:ascii="Times New Roman" w:hAnsi="Times New Roman" w:cs="Times New Roman"/>
          <w:b/>
          <w:sz w:val="24"/>
          <w:szCs w:val="24"/>
          <w:lang w:eastAsia="en-AU"/>
        </w:rPr>
        <w:t>-QLNH</w:t>
      </w:r>
    </w:p>
    <w:p w:rsidR="003D0596" w:rsidRDefault="003D0596" w:rsidP="00BD70C2">
      <w:pPr>
        <w:spacing w:before="240"/>
        <w:ind w:right="-29"/>
        <w:jc w:val="center"/>
        <w:rPr>
          <w:rFonts w:ascii="Times New Roman" w:hAnsi="Times New Roman" w:cs="Times New Roman"/>
          <w:b/>
          <w:bCs/>
          <w:sz w:val="24"/>
          <w:szCs w:val="24"/>
          <w:lang w:eastAsia="en-AU"/>
        </w:rPr>
      </w:pPr>
    </w:p>
    <w:p w:rsidR="00BD70C2" w:rsidRPr="00212EEC" w:rsidRDefault="00BD70C2" w:rsidP="003D0596">
      <w:pPr>
        <w:ind w:right="-29"/>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xml:space="preserve">BÁO CÁO DOANH SỐ XUẤT NHẬP KHẨU NGOẠI TỆ TIỀN MẶT </w:t>
      </w:r>
    </w:p>
    <w:p w:rsidR="00BD70C2" w:rsidRPr="00212EEC" w:rsidRDefault="00BD70C2" w:rsidP="003D0596">
      <w:pPr>
        <w:ind w:right="-29"/>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CỦA CÁC TỔ CHỨC TÍN DỤNG ĐƯỢC PHÉP</w:t>
      </w:r>
    </w:p>
    <w:p w:rsidR="00BD70C2" w:rsidRPr="00212EEC" w:rsidRDefault="00BD70C2" w:rsidP="003D0596">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(Tháng</w:t>
      </w:r>
      <w:r w:rsidR="002B72A2">
        <w:rPr>
          <w:rFonts w:ascii="Times New Roman" w:hAnsi="Times New Roman" w:cs="Times New Roman"/>
          <w:i/>
          <w:sz w:val="24"/>
          <w:szCs w:val="24"/>
          <w:lang w:eastAsia="en-AU"/>
        </w:rPr>
        <w:t>…</w:t>
      </w:r>
      <w:r w:rsidRPr="00212EEC">
        <w:rPr>
          <w:rFonts w:ascii="Times New Roman" w:hAnsi="Times New Roman" w:cs="Times New Roman"/>
          <w:i/>
          <w:sz w:val="24"/>
          <w:szCs w:val="24"/>
          <w:lang w:eastAsia="en-AU"/>
        </w:rPr>
        <w:t>…năm</w:t>
      </w:r>
      <w:r w:rsidR="002B72A2">
        <w:rPr>
          <w:rFonts w:ascii="Times New Roman" w:hAnsi="Times New Roman" w:cs="Times New Roman"/>
          <w:i/>
          <w:sz w:val="24"/>
          <w:szCs w:val="24"/>
          <w:lang w:eastAsia="en-AU"/>
        </w:rPr>
        <w:t>…</w:t>
      </w:r>
      <w:r w:rsidRPr="00212EEC">
        <w:rPr>
          <w:rFonts w:ascii="Times New Roman" w:hAnsi="Times New Roman" w:cs="Times New Roman"/>
          <w:i/>
          <w:sz w:val="24"/>
          <w:szCs w:val="24"/>
          <w:lang w:eastAsia="en-AU"/>
        </w:rPr>
        <w:t>…)</w:t>
      </w:r>
    </w:p>
    <w:p w:rsidR="00BD70C2" w:rsidRPr="00212EEC" w:rsidRDefault="002B72A2" w:rsidP="002B72A2">
      <w:pPr>
        <w:ind w:left="5760" w:right="-151"/>
        <w:jc w:val="center"/>
        <w:rPr>
          <w:rFonts w:ascii="Times New Roman" w:hAnsi="Times New Roman" w:cs="Times New Roman"/>
          <w:sz w:val="24"/>
          <w:szCs w:val="24"/>
        </w:rPr>
      </w:pPr>
      <w:r>
        <w:rPr>
          <w:rFonts w:ascii="Times New Roman" w:hAnsi="Times New Roman" w:cs="Times New Roman"/>
          <w:i/>
          <w:iCs/>
          <w:sz w:val="24"/>
          <w:szCs w:val="24"/>
          <w:lang w:eastAsia="en-AU"/>
        </w:rPr>
        <w:t xml:space="preserve">                                                                                                                                                                                                                        </w:t>
      </w:r>
      <w:r w:rsidR="00BD70C2" w:rsidRPr="00212EEC">
        <w:rPr>
          <w:rFonts w:ascii="Times New Roman" w:hAnsi="Times New Roman" w:cs="Times New Roman"/>
          <w:i/>
          <w:iCs/>
          <w:sz w:val="24"/>
          <w:szCs w:val="24"/>
          <w:lang w:eastAsia="en-AU"/>
        </w:rPr>
        <w:t>Đơn vị tính: Nguyên tệ, USD</w:t>
      </w:r>
    </w:p>
    <w:tbl>
      <w:tblPr>
        <w:tblpPr w:leftFromText="180" w:rightFromText="180" w:vertAnchor="text" w:horzAnchor="margin" w:tblpY="69"/>
        <w:tblW w:w="5000" w:type="pct"/>
        <w:tblLook w:val="04A0" w:firstRow="1" w:lastRow="0" w:firstColumn="1" w:lastColumn="0" w:noHBand="0" w:noVBand="1"/>
      </w:tblPr>
      <w:tblGrid>
        <w:gridCol w:w="885"/>
        <w:gridCol w:w="3536"/>
        <w:gridCol w:w="1234"/>
        <w:gridCol w:w="1323"/>
        <w:gridCol w:w="1232"/>
        <w:gridCol w:w="1279"/>
      </w:tblGrid>
      <w:tr w:rsidR="00BD70C2" w:rsidRPr="00212EEC" w:rsidTr="004A532C">
        <w:trPr>
          <w:trHeight w:val="389"/>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STT</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Loại ngoại tệ</w:t>
            </w:r>
          </w:p>
        </w:tc>
        <w:tc>
          <w:tcPr>
            <w:tcW w:w="13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Nguyên tệ</w:t>
            </w:r>
          </w:p>
        </w:tc>
        <w:tc>
          <w:tcPr>
            <w:tcW w:w="13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Quy USD</w:t>
            </w:r>
          </w:p>
        </w:tc>
      </w:tr>
      <w:tr w:rsidR="00BD70C2" w:rsidRPr="00212EEC" w:rsidTr="004A532C">
        <w:trPr>
          <w:trHeight w:val="389"/>
        </w:trPr>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p>
        </w:tc>
        <w:tc>
          <w:tcPr>
            <w:tcW w:w="18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b/>
                <w:bCs/>
                <w:sz w:val="24"/>
                <w:szCs w:val="24"/>
                <w:lang w:eastAsia="en-AU"/>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Nhập khẩu</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Xuất khẩu</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Nhập khẩu</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Xuất khẩu</w:t>
            </w: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(1)</w:t>
            </w:r>
          </w:p>
        </w:tc>
        <w:tc>
          <w:tcPr>
            <w:tcW w:w="18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(2)</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(3)</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(4)</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(5)</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(6)</w:t>
            </w: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1</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USD</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2</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JPY</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3</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GBP</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4</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AUD</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5</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HKD</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6</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CHF</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7</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CAD</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8</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SGD</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9</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THB</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10</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EUR</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11</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Các loại ngoại tệ khác (Quy USD)</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5019E5">
        <w:trPr>
          <w:trHeight w:val="38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12</w:t>
            </w:r>
          </w:p>
        </w:tc>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 số</w:t>
            </w:r>
          </w:p>
        </w:tc>
        <w:tc>
          <w:tcPr>
            <w:tcW w:w="6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D70C2" w:rsidRPr="00212EEC" w:rsidRDefault="00BD70C2" w:rsidP="004A532C">
            <w:pPr>
              <w:ind w:right="-32"/>
              <w:jc w:val="both"/>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w:t>
            </w:r>
          </w:p>
        </w:tc>
        <w:tc>
          <w:tcPr>
            <w:tcW w:w="69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D70C2" w:rsidRPr="00212EEC" w:rsidRDefault="00BD70C2" w:rsidP="004A532C">
            <w:pPr>
              <w:ind w:right="-32"/>
              <w:jc w:val="both"/>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w:t>
            </w:r>
          </w:p>
        </w:tc>
      </w:tr>
    </w:tbl>
    <w:p w:rsidR="00BD70C2" w:rsidRPr="00212EEC" w:rsidRDefault="00BD70C2" w:rsidP="00BD70C2">
      <w:pPr>
        <w:ind w:right="-29"/>
        <w:jc w:val="both"/>
        <w:rPr>
          <w:rFonts w:ascii="Times New Roman" w:hAnsi="Times New Roman" w:cs="Times New Roman"/>
          <w:b/>
          <w:bCs/>
          <w:i/>
          <w:sz w:val="24"/>
          <w:szCs w:val="24"/>
          <w:lang w:eastAsia="en-AU"/>
        </w:rPr>
      </w:pP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1. Đối tượng áp dụng</w:t>
      </w:r>
      <w:r w:rsidRPr="00212EEC">
        <w:rPr>
          <w:rFonts w:ascii="Times New Roman" w:hAnsi="Times New Roman" w:cs="Times New Roman"/>
          <w:b/>
          <w:bCs/>
          <w:sz w:val="24"/>
          <w:szCs w:val="24"/>
          <w:lang w:eastAsia="en-AU"/>
        </w:rPr>
        <w:t xml:space="preserve">: </w:t>
      </w:r>
      <w:r w:rsidRPr="00212EEC">
        <w:rPr>
          <w:rFonts w:ascii="Times New Roman" w:hAnsi="Times New Roman" w:cs="Times New Roman"/>
          <w:bCs/>
          <w:sz w:val="24"/>
          <w:szCs w:val="24"/>
          <w:lang w:eastAsia="en-AU"/>
        </w:rPr>
        <w:t>Các</w:t>
      </w:r>
      <w:r w:rsidR="00F01FB4">
        <w:rPr>
          <w:rFonts w:ascii="Times New Roman" w:hAnsi="Times New Roman" w:cs="Times New Roman"/>
          <w:bCs/>
          <w:sz w:val="24"/>
          <w:szCs w:val="24"/>
          <w:lang w:eastAsia="en-AU"/>
        </w:rPr>
        <w:t xml:space="preserve">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được phép hoạt động ngoại hối.</w:t>
      </w:r>
    </w:p>
    <w:p w:rsidR="00BD70C2" w:rsidRPr="00212EEC" w:rsidRDefault="00BD70C2" w:rsidP="003D0596">
      <w:pPr>
        <w:spacing w:before="60" w:after="60" w:line="240" w:lineRule="atLeast"/>
        <w:jc w:val="both"/>
        <w:rPr>
          <w:rFonts w:ascii="Times New Roman" w:hAnsi="Times New Roman" w:cs="Times New Roman"/>
          <w:bCs/>
          <w:i/>
          <w:sz w:val="24"/>
          <w:szCs w:val="24"/>
          <w:lang w:eastAsia="en-AU"/>
        </w:rPr>
      </w:pPr>
      <w:r w:rsidRPr="00212EEC">
        <w:rPr>
          <w:rFonts w:ascii="Times New Roman" w:hAnsi="Times New Roman" w:cs="Times New Roman"/>
          <w:b/>
          <w:i/>
          <w:sz w:val="24"/>
          <w:szCs w:val="24"/>
          <w:lang w:eastAsia="en-AU"/>
        </w:rPr>
        <w:t xml:space="preserve">2. Yêu cầu số liệu báo cáo: </w:t>
      </w:r>
      <w:r w:rsidRPr="00212EEC">
        <w:rPr>
          <w:rFonts w:ascii="Times New Roman" w:hAnsi="Times New Roman" w:cs="Times New Roman"/>
          <w:sz w:val="24"/>
          <w:szCs w:val="24"/>
          <w:lang w:eastAsia="en-AU"/>
        </w:rPr>
        <w:t xml:space="preserve">Trụ sở chính tổ chức tín dụng tổng hợp số liệu toàn hệ thống gửi NHNN thông qua </w:t>
      </w:r>
      <w:r w:rsidR="00C40AF2" w:rsidRPr="00212EEC">
        <w:rPr>
          <w:rFonts w:ascii="Times New Roman" w:hAnsi="Times New Roman" w:cs="Times New Roman"/>
          <w:sz w:val="24"/>
          <w:szCs w:val="24"/>
          <w:lang w:eastAsia="en-AU"/>
        </w:rPr>
        <w:t>Cục Công nghệ thông tin</w:t>
      </w:r>
      <w:r w:rsidRPr="00212EEC">
        <w:rPr>
          <w:rFonts w:ascii="Times New Roman" w:hAnsi="Times New Roman" w:cs="Times New Roman"/>
          <w:sz w:val="24"/>
          <w:szCs w:val="24"/>
          <w:lang w:eastAsia="en-AU"/>
        </w:rPr>
        <w:t>.</w:t>
      </w:r>
    </w:p>
    <w:p w:rsidR="00BD70C2" w:rsidRPr="00212EEC" w:rsidRDefault="00BD70C2" w:rsidP="003D0596">
      <w:pPr>
        <w:spacing w:before="60" w:after="60" w:line="240" w:lineRule="atLeast"/>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 xml:space="preserve">3. Đơn vị nhận và duyệt báo cáo: </w:t>
      </w:r>
      <w:r w:rsidRPr="00212EEC">
        <w:rPr>
          <w:rFonts w:ascii="Times New Roman" w:hAnsi="Times New Roman" w:cs="Times New Roman"/>
          <w:sz w:val="24"/>
          <w:szCs w:val="24"/>
          <w:lang w:eastAsia="en-AU"/>
        </w:rPr>
        <w:t>Vụ Quản lý ngoại hối.</w:t>
      </w:r>
    </w:p>
    <w:p w:rsidR="00BD70C2" w:rsidRPr="00212EEC" w:rsidRDefault="00BD70C2" w:rsidP="003D0596">
      <w:pPr>
        <w:spacing w:before="60" w:after="60" w:line="240" w:lineRule="atLeast"/>
        <w:ind w:right="-32"/>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4. Hướng dẫn lập báo cáo:</w:t>
      </w:r>
    </w:p>
    <w:p w:rsidR="00BD70C2" w:rsidRPr="00212EEC" w:rsidRDefault="00BD70C2" w:rsidP="003D0596">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Báo cáo doanh số xuất - nhập khẩu ngoại tệ tiền mặt của các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trong kỳ báo cáo.</w:t>
      </w: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(2): Là loại ngoại tệ quy định cụ thể theo 10 loại đồng tiền, tổng các loại ngoại tệ khác tại dòng 11 báo cáo theo hình thức quy USD tại cột (5) và cột (6).</w:t>
      </w: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(3): Là tổng doanh số ngoại tệ tiền mặt nhập khẩu vào Việt Nam trong kỳ báo cáo theo từng loại ngoại tệ quy định cụ thể tại cột (2).</w:t>
      </w: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(4): Là tổng doanh số ngoại tệ tiền mặt xuất khẩu ra nước ngoài trong kỳ báo cáo theo từng loại ngoại tệ quy định cụ thể tại cột (2).</w:t>
      </w: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(5): Là tổng doanh số ngoại tệ tiền mặt nhập khẩu vào Việt Nam trong kỳ báo cáo quy USD theo các loại ngoại tệ quy định cụ thể tại cột (2).</w:t>
      </w: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(6): Là tổng doanh số ngoại tệ tiền mặt xuất khẩu ra nước ngoài trong kỳ báo cáo quy USD theo các loại ngoại tệ quy định cụ thể tại cột (2).</w:t>
      </w:r>
    </w:p>
    <w:p w:rsidR="00BD70C2" w:rsidRPr="00212EEC" w:rsidRDefault="00BD70C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Việc tính tổng số chỉ áp dụng cho cột (5) và cột (6).</w:t>
      </w:r>
    </w:p>
    <w:p w:rsidR="00BD70C2" w:rsidRPr="00212EEC" w:rsidRDefault="00BD70C2" w:rsidP="00BD70C2">
      <w:pPr>
        <w:spacing w:after="200" w:line="276" w:lineRule="auto"/>
        <w:rPr>
          <w:rFonts w:ascii="Times New Roman" w:hAnsi="Times New Roman" w:cs="Times New Roman"/>
          <w:sz w:val="24"/>
          <w:szCs w:val="24"/>
          <w:lang w:eastAsia="en-AU"/>
        </w:rPr>
      </w:pPr>
      <w:r w:rsidRPr="00212EEC">
        <w:rPr>
          <w:rFonts w:ascii="Times New Roman" w:hAnsi="Times New Roman" w:cs="Times New Roman"/>
          <w:sz w:val="24"/>
          <w:szCs w:val="24"/>
          <w:lang w:eastAsia="en-AU"/>
        </w:rPr>
        <w:br w:type="page"/>
      </w:r>
    </w:p>
    <w:p w:rsidR="002B72A2" w:rsidRDefault="002B72A2" w:rsidP="00BD70C2">
      <w:pPr>
        <w:ind w:right="-151" w:hanging="180"/>
        <w:jc w:val="both"/>
        <w:rPr>
          <w:rFonts w:ascii="Times New Roman" w:hAnsi="Times New Roman" w:cs="Times New Roman"/>
          <w:b/>
          <w:sz w:val="24"/>
          <w:szCs w:val="24"/>
          <w:lang w:eastAsia="en-AU"/>
        </w:rPr>
        <w:sectPr w:rsidR="002B72A2" w:rsidSect="002B72A2">
          <w:pgSz w:w="11909" w:h="16834" w:code="9"/>
          <w:pgMar w:top="1383" w:right="1134" w:bottom="1134" w:left="1276" w:header="0" w:footer="454" w:gutter="0"/>
          <w:cols w:space="720"/>
          <w:docGrid w:linePitch="381"/>
        </w:sectPr>
      </w:pPr>
    </w:p>
    <w:p w:rsidR="002B72A2" w:rsidRDefault="002B72A2" w:rsidP="003D0596">
      <w:pPr>
        <w:ind w:right="-29"/>
        <w:jc w:val="center"/>
        <w:rPr>
          <w:rFonts w:ascii="Times New Roman" w:hAnsi="Times New Roman" w:cs="Times New Roman"/>
          <w:b/>
          <w:bCs/>
          <w:sz w:val="24"/>
          <w:szCs w:val="24"/>
          <w:lang w:eastAsia="en-AU"/>
        </w:rPr>
      </w:pPr>
      <w:r w:rsidRPr="00212EEC">
        <w:rPr>
          <w:rFonts w:ascii="Times New Roman" w:hAnsi="Times New Roman" w:cs="Times New Roman"/>
          <w:b/>
          <w:sz w:val="24"/>
          <w:szCs w:val="24"/>
          <w:lang w:eastAsia="en-AU"/>
        </w:rPr>
        <w:lastRenderedPageBreak/>
        <w:t>Đơn vị báo cáo:…</w:t>
      </w:r>
      <w:r>
        <w:rPr>
          <w:rFonts w:ascii="Times New Roman" w:hAnsi="Times New Roman" w:cs="Times New Roman"/>
          <w:b/>
          <w:sz w:val="24"/>
          <w:szCs w:val="24"/>
          <w:lang w:eastAsia="en-AU"/>
        </w:rPr>
        <w:t xml:space="preserve">                                                                                            </w:t>
      </w:r>
      <w:r w:rsidRPr="00212EEC">
        <w:rPr>
          <w:rFonts w:ascii="Times New Roman" w:hAnsi="Times New Roman" w:cs="Times New Roman"/>
          <w:b/>
          <w:bCs/>
          <w:sz w:val="24"/>
          <w:szCs w:val="24"/>
          <w:lang w:val="vi-VN" w:eastAsia="vi-VN"/>
        </w:rPr>
        <w:t xml:space="preserve">Biểu số </w:t>
      </w:r>
      <w:r>
        <w:rPr>
          <w:rFonts w:ascii="Times New Roman" w:hAnsi="Times New Roman" w:cs="Times New Roman"/>
          <w:b/>
          <w:sz w:val="24"/>
          <w:szCs w:val="24"/>
          <w:lang w:eastAsia="en-AU"/>
        </w:rPr>
        <w:t>079</w:t>
      </w:r>
      <w:r w:rsidRPr="00212EEC">
        <w:rPr>
          <w:rFonts w:ascii="Times New Roman" w:hAnsi="Times New Roman" w:cs="Times New Roman"/>
          <w:b/>
          <w:sz w:val="24"/>
          <w:szCs w:val="24"/>
          <w:lang w:eastAsia="en-AU"/>
        </w:rPr>
        <w:t>-QLNH</w:t>
      </w:r>
      <w:r w:rsidRPr="00212EEC">
        <w:rPr>
          <w:rFonts w:ascii="Times New Roman" w:hAnsi="Times New Roman" w:cs="Times New Roman"/>
          <w:b/>
          <w:bCs/>
          <w:sz w:val="24"/>
          <w:szCs w:val="24"/>
          <w:lang w:eastAsia="en-AU"/>
        </w:rPr>
        <w:t xml:space="preserve"> </w:t>
      </w:r>
    </w:p>
    <w:p w:rsidR="002B72A2" w:rsidRDefault="002B72A2" w:rsidP="003D0596">
      <w:pPr>
        <w:ind w:right="-29"/>
        <w:jc w:val="center"/>
        <w:rPr>
          <w:rFonts w:ascii="Times New Roman" w:hAnsi="Times New Roman" w:cs="Times New Roman"/>
          <w:b/>
          <w:bCs/>
          <w:sz w:val="24"/>
          <w:szCs w:val="24"/>
          <w:lang w:eastAsia="en-AU"/>
        </w:rPr>
      </w:pPr>
    </w:p>
    <w:p w:rsidR="00BD70C2" w:rsidRPr="00212EEC" w:rsidRDefault="00BD70C2" w:rsidP="003D0596">
      <w:pPr>
        <w:ind w:right="-29"/>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DOANH SỐ MUA, BÁN NGOẠI TỆ TIỀN MẶT VỚI CÁ NHÂN</w:t>
      </w:r>
    </w:p>
    <w:p w:rsidR="002B72A2" w:rsidRDefault="00BD70C2" w:rsidP="002B72A2">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 xml:space="preserve"> (Tháng</w:t>
      </w:r>
      <w:r w:rsidR="002B72A2">
        <w:rPr>
          <w:rFonts w:ascii="Times New Roman" w:hAnsi="Times New Roman" w:cs="Times New Roman"/>
          <w:i/>
          <w:sz w:val="24"/>
          <w:szCs w:val="24"/>
          <w:lang w:eastAsia="en-AU"/>
        </w:rPr>
        <w:t>…</w:t>
      </w:r>
      <w:r w:rsidRPr="00212EEC">
        <w:rPr>
          <w:rFonts w:ascii="Times New Roman" w:hAnsi="Times New Roman" w:cs="Times New Roman"/>
          <w:i/>
          <w:sz w:val="24"/>
          <w:szCs w:val="24"/>
          <w:lang w:eastAsia="en-AU"/>
        </w:rPr>
        <w:t>…năm</w:t>
      </w:r>
      <w:r w:rsidR="002B72A2">
        <w:rPr>
          <w:rFonts w:ascii="Times New Roman" w:hAnsi="Times New Roman" w:cs="Times New Roman"/>
          <w:i/>
          <w:sz w:val="24"/>
          <w:szCs w:val="24"/>
          <w:lang w:eastAsia="en-AU"/>
        </w:rPr>
        <w:t>…</w:t>
      </w:r>
      <w:r w:rsidRPr="00212EEC">
        <w:rPr>
          <w:rFonts w:ascii="Times New Roman" w:hAnsi="Times New Roman" w:cs="Times New Roman"/>
          <w:i/>
          <w:sz w:val="24"/>
          <w:szCs w:val="24"/>
          <w:lang w:eastAsia="en-AU"/>
        </w:rPr>
        <w:t>…)</w:t>
      </w:r>
    </w:p>
    <w:p w:rsidR="00BD70C2" w:rsidRPr="00212EEC" w:rsidRDefault="003D0596" w:rsidP="002B72A2">
      <w:pPr>
        <w:ind w:left="5760" w:right="-32"/>
        <w:jc w:val="center"/>
        <w:rPr>
          <w:rFonts w:ascii="Times New Roman" w:hAnsi="Times New Roman" w:cs="Times New Roman"/>
          <w:sz w:val="24"/>
          <w:szCs w:val="24"/>
        </w:rPr>
      </w:pPr>
      <w:r>
        <w:rPr>
          <w:rFonts w:ascii="Times New Roman" w:hAnsi="Times New Roman" w:cs="Times New Roman"/>
          <w:i/>
          <w:sz w:val="24"/>
          <w:szCs w:val="24"/>
          <w:lang w:eastAsia="en-AU"/>
        </w:rPr>
        <w:t xml:space="preserve">                                                                                                                                                                           </w:t>
      </w:r>
      <w:r w:rsidR="00BD70C2" w:rsidRPr="00212EEC">
        <w:rPr>
          <w:rFonts w:ascii="Times New Roman" w:hAnsi="Times New Roman" w:cs="Times New Roman"/>
          <w:i/>
          <w:sz w:val="24"/>
          <w:szCs w:val="24"/>
          <w:lang w:eastAsia="en-AU"/>
        </w:rPr>
        <w:t>Đơn vị tính: Nguyên tệ, USD</w:t>
      </w:r>
    </w:p>
    <w:tbl>
      <w:tblPr>
        <w:tblW w:w="5000" w:type="pct"/>
        <w:tblLook w:val="04A0" w:firstRow="1" w:lastRow="0" w:firstColumn="1" w:lastColumn="0" w:noHBand="0" w:noVBand="1"/>
      </w:tblPr>
      <w:tblGrid>
        <w:gridCol w:w="848"/>
        <w:gridCol w:w="3623"/>
        <w:gridCol w:w="1265"/>
        <w:gridCol w:w="1265"/>
        <w:gridCol w:w="1267"/>
        <w:gridCol w:w="1231"/>
      </w:tblGrid>
      <w:tr w:rsidR="00BD70C2" w:rsidRPr="00212EEC" w:rsidTr="004A532C">
        <w:trPr>
          <w:trHeight w:val="89"/>
        </w:trPr>
        <w:tc>
          <w:tcPr>
            <w:tcW w:w="5000" w:type="pct"/>
            <w:gridSpan w:val="6"/>
            <w:tcBorders>
              <w:top w:val="nil"/>
              <w:left w:val="nil"/>
              <w:bottom w:val="single" w:sz="4" w:space="0" w:color="auto"/>
              <w:right w:val="nil"/>
            </w:tcBorders>
            <w:shd w:val="clear" w:color="auto" w:fill="auto"/>
            <w:noWrap/>
            <w:vAlign w:val="center"/>
            <w:hideMark/>
          </w:tcPr>
          <w:p w:rsidR="00BD70C2" w:rsidRPr="00212EEC" w:rsidRDefault="00BD70C2" w:rsidP="004A532C">
            <w:pPr>
              <w:ind w:right="-32"/>
              <w:rPr>
                <w:rFonts w:ascii="Times New Roman" w:hAnsi="Times New Roman" w:cs="Times New Roman"/>
                <w:i/>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vMerge w:val="restart"/>
            <w:tcBorders>
              <w:top w:val="single" w:sz="4" w:space="0" w:color="auto"/>
              <w:left w:val="single" w:sz="4" w:space="0" w:color="auto"/>
              <w:bottom w:val="single" w:sz="4" w:space="0" w:color="auto"/>
              <w:right w:val="single" w:sz="4" w:space="0" w:color="auto"/>
            </w:tcBorders>
          </w:tcPr>
          <w:p w:rsidR="00BD70C2" w:rsidRPr="00212EEC" w:rsidRDefault="00BD70C2" w:rsidP="004A532C">
            <w:pPr>
              <w:ind w:right="-32"/>
              <w:jc w:val="center"/>
              <w:rPr>
                <w:rFonts w:ascii="Times New Roman" w:hAnsi="Times New Roman" w:cs="Times New Roman"/>
                <w:b/>
                <w:bCs/>
                <w:sz w:val="24"/>
                <w:szCs w:val="24"/>
                <w:lang w:eastAsia="en-AU"/>
              </w:rPr>
            </w:pPr>
          </w:p>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STT</w:t>
            </w:r>
          </w:p>
        </w:tc>
        <w:tc>
          <w:tcPr>
            <w:tcW w:w="19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Loại ngoại tệ</w:t>
            </w:r>
          </w:p>
        </w:tc>
        <w:tc>
          <w:tcPr>
            <w:tcW w:w="13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Mua</w:t>
            </w:r>
          </w:p>
        </w:tc>
        <w:tc>
          <w:tcPr>
            <w:tcW w:w="13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Bán</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vMerge/>
            <w:tcBorders>
              <w:top w:val="single" w:sz="4" w:space="0" w:color="auto"/>
              <w:left w:val="single" w:sz="4" w:space="0" w:color="auto"/>
              <w:bottom w:val="single" w:sz="4" w:space="0" w:color="auto"/>
              <w:right w:val="single" w:sz="4" w:space="0" w:color="auto"/>
            </w:tcBorders>
          </w:tcPr>
          <w:p w:rsidR="00BD70C2" w:rsidRPr="00212EEC" w:rsidRDefault="00BD70C2" w:rsidP="004A532C">
            <w:pPr>
              <w:ind w:right="-32"/>
              <w:jc w:val="center"/>
              <w:rPr>
                <w:rFonts w:ascii="Times New Roman" w:hAnsi="Times New Roman" w:cs="Times New Roman"/>
                <w:b/>
                <w:bCs/>
                <w:sz w:val="24"/>
                <w:szCs w:val="24"/>
                <w:lang w:eastAsia="en-AU"/>
              </w:rPr>
            </w:pPr>
          </w:p>
        </w:tc>
        <w:tc>
          <w:tcPr>
            <w:tcW w:w="1907" w:type="pct"/>
            <w:vMerge/>
            <w:tcBorders>
              <w:top w:val="single" w:sz="4" w:space="0" w:color="auto"/>
              <w:left w:val="single" w:sz="4" w:space="0" w:color="auto"/>
              <w:bottom w:val="single" w:sz="4" w:space="0" w:color="auto"/>
              <w:right w:val="single" w:sz="4" w:space="0" w:color="auto"/>
            </w:tcBorders>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Nguyên tệ</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Quy USD</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Nguyên tệ</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Quy USD</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(1)</w:t>
            </w:r>
          </w:p>
        </w:tc>
        <w:tc>
          <w:tcPr>
            <w:tcW w:w="19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(2)</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(5)</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center"/>
              <w:rPr>
                <w:rFonts w:ascii="Times New Roman" w:hAnsi="Times New Roman" w:cs="Times New Roman"/>
                <w:i/>
                <w:sz w:val="24"/>
                <w:szCs w:val="24"/>
                <w:lang w:eastAsia="en-AU"/>
              </w:rPr>
            </w:pPr>
            <w:r w:rsidRPr="00212EEC">
              <w:rPr>
                <w:rFonts w:ascii="Times New Roman" w:hAnsi="Times New Roman" w:cs="Times New Roman"/>
                <w:i/>
                <w:sz w:val="24"/>
                <w:szCs w:val="24"/>
                <w:lang w:eastAsia="en-AU"/>
              </w:rPr>
              <w:t>(6)</w:t>
            </w: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1</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USD</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2</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JPY</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3</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GBP</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4</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AUD</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5</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HKD</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6</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CHF</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7</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CAD</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8</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SGD</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9</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THB</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10</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EUR</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jc w:val="both"/>
              <w:rPr>
                <w:rFonts w:ascii="Times New Roman" w:hAnsi="Times New Roman" w:cs="Times New Roman"/>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11</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both"/>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Các loại ngoại tệ khác (Quy USD)</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rPr>
                <w:rFonts w:ascii="Times New Roman" w:hAnsi="Times New Roman" w:cs="Times New Roman"/>
                <w:bCs/>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r w:rsidR="00BD70C2" w:rsidRPr="00212EEC" w:rsidTr="004A5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6" w:type="pct"/>
            <w:tcBorders>
              <w:top w:val="single" w:sz="4" w:space="0" w:color="auto"/>
              <w:left w:val="single" w:sz="4" w:space="0" w:color="auto"/>
              <w:bottom w:val="single" w:sz="4" w:space="0" w:color="auto"/>
              <w:right w:val="single" w:sz="4" w:space="0" w:color="auto"/>
            </w:tcBorders>
            <w:vAlign w:val="center"/>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12</w:t>
            </w: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0C2" w:rsidRPr="00212EEC" w:rsidRDefault="00BD70C2" w:rsidP="004A532C">
            <w:pPr>
              <w:ind w:right="-32"/>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 số</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C2" w:rsidRPr="00212EEC" w:rsidRDefault="00BD70C2" w:rsidP="004A532C">
            <w:pPr>
              <w:ind w:right="-32"/>
              <w:rPr>
                <w:rFonts w:ascii="Times New Roman" w:hAnsi="Times New Roman" w:cs="Times New Roman"/>
                <w:b/>
                <w:bCs/>
                <w:sz w:val="24"/>
                <w:szCs w:val="24"/>
                <w:lang w:eastAsia="en-AU"/>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0C2" w:rsidRPr="00212EEC" w:rsidRDefault="00BD70C2" w:rsidP="004A532C">
            <w:pPr>
              <w:ind w:right="-32"/>
              <w:rPr>
                <w:rFonts w:ascii="Times New Roman" w:hAnsi="Times New Roman" w:cs="Times New Roman"/>
                <w:sz w:val="24"/>
                <w:szCs w:val="24"/>
                <w:lang w:eastAsia="en-AU"/>
              </w:rPr>
            </w:pPr>
          </w:p>
        </w:tc>
      </w:tr>
    </w:tbl>
    <w:p w:rsidR="00BD70C2" w:rsidRPr="00212EEC" w:rsidRDefault="00BD70C2" w:rsidP="00BD70C2">
      <w:pPr>
        <w:spacing w:before="60" w:after="60" w:line="240" w:lineRule="atLeast"/>
        <w:jc w:val="both"/>
        <w:rPr>
          <w:rFonts w:ascii="Times New Roman" w:hAnsi="Times New Roman" w:cs="Times New Roman"/>
          <w:b/>
          <w:bCs/>
          <w:i/>
          <w:sz w:val="24"/>
          <w:szCs w:val="24"/>
          <w:lang w:eastAsia="en-AU"/>
        </w:rPr>
      </w:pPr>
    </w:p>
    <w:p w:rsidR="00BD70C2" w:rsidRPr="00212EEC" w:rsidRDefault="00BD70C2" w:rsidP="00BD70C2">
      <w:pPr>
        <w:tabs>
          <w:tab w:val="left" w:pos="270"/>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1. Đối tượng áp dụng:</w:t>
      </w:r>
      <w:r w:rsidRPr="00212EEC">
        <w:rPr>
          <w:rFonts w:ascii="Times New Roman" w:hAnsi="Times New Roman" w:cs="Times New Roman"/>
          <w:bCs/>
          <w:sz w:val="24"/>
          <w:szCs w:val="24"/>
          <w:lang w:eastAsia="en-AU"/>
        </w:rPr>
        <w:t xml:space="preserve"> Các</w:t>
      </w:r>
      <w:r w:rsidR="006D2A23">
        <w:rPr>
          <w:rFonts w:ascii="Times New Roman" w:hAnsi="Times New Roman" w:cs="Times New Roman"/>
          <w:bCs/>
          <w:sz w:val="24"/>
          <w:szCs w:val="24"/>
          <w:lang w:eastAsia="en-AU"/>
        </w:rPr>
        <w:t xml:space="preserve">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được phép hoạt động ngoại hối.</w:t>
      </w:r>
    </w:p>
    <w:p w:rsidR="005019E5" w:rsidRPr="00212EEC" w:rsidRDefault="005019E5" w:rsidP="005019E5">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2. Yêu cầu số liệu báo cáo:</w:t>
      </w:r>
      <w:r w:rsidRPr="00212EEC">
        <w:rPr>
          <w:rFonts w:ascii="Times New Roman" w:hAnsi="Times New Roman" w:cs="Times New Roman"/>
          <w:sz w:val="24"/>
          <w:szCs w:val="24"/>
        </w:rPr>
        <w:t xml:space="preserve"> Trụ sở chính tổ chức tín dụng gửi báo cáo cho NHNN thông qua Cục Công nghệ thông tin:</w:t>
      </w:r>
    </w:p>
    <w:p w:rsidR="005019E5" w:rsidRPr="00212EEC" w:rsidRDefault="005019E5" w:rsidP="005019E5">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Số liệu của toàn hệ thống;</w:t>
      </w:r>
    </w:p>
    <w:p w:rsidR="005019E5" w:rsidRPr="00212EEC" w:rsidRDefault="005019E5" w:rsidP="005019E5">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Số liệu từng chi nhánh tổ chức tín dụng trong hệ thống (nếu có).</w:t>
      </w:r>
    </w:p>
    <w:p w:rsidR="00BD70C2" w:rsidRPr="00212EEC" w:rsidRDefault="00BD70C2" w:rsidP="00BD70C2">
      <w:pPr>
        <w:spacing w:before="60" w:after="60" w:line="240" w:lineRule="atLeast"/>
        <w:jc w:val="both"/>
        <w:rPr>
          <w:rFonts w:ascii="Times New Roman" w:hAnsi="Times New Roman" w:cs="Times New Roman"/>
          <w:b/>
          <w:bCs/>
          <w:sz w:val="24"/>
          <w:szCs w:val="24"/>
          <w:lang w:eastAsia="en-AU"/>
        </w:rPr>
      </w:pPr>
      <w:r w:rsidRPr="00212EEC">
        <w:rPr>
          <w:rFonts w:ascii="Times New Roman" w:hAnsi="Times New Roman" w:cs="Times New Roman"/>
          <w:b/>
          <w:bCs/>
          <w:i/>
          <w:sz w:val="24"/>
          <w:szCs w:val="24"/>
          <w:lang w:eastAsia="en-AU"/>
        </w:rPr>
        <w:t xml:space="preserve">3. Đơn vị nhận và duyệt báo cáo: </w:t>
      </w:r>
      <w:r w:rsidRPr="00212EEC">
        <w:rPr>
          <w:rFonts w:ascii="Times New Roman" w:hAnsi="Times New Roman" w:cs="Times New Roman"/>
          <w:sz w:val="24"/>
          <w:szCs w:val="24"/>
          <w:lang w:eastAsia="en-AU"/>
        </w:rPr>
        <w:t>Vụ Quản lý ngoại hối</w:t>
      </w:r>
      <w:r w:rsidR="00AA7F10" w:rsidRPr="00212EEC">
        <w:rPr>
          <w:rFonts w:ascii="Times New Roman" w:hAnsi="Times New Roman" w:cs="Times New Roman"/>
          <w:sz w:val="24"/>
          <w:szCs w:val="24"/>
          <w:lang w:eastAsia="en-AU"/>
        </w:rPr>
        <w:t>, NHNN chi nhánh tỉnh, thành phố</w:t>
      </w:r>
      <w:r w:rsidRPr="00212EEC">
        <w:rPr>
          <w:rFonts w:ascii="Times New Roman" w:hAnsi="Times New Roman" w:cs="Times New Roman"/>
          <w:sz w:val="24"/>
          <w:szCs w:val="24"/>
          <w:lang w:eastAsia="en-AU"/>
        </w:rPr>
        <w:t>.</w:t>
      </w:r>
    </w:p>
    <w:p w:rsidR="00BD70C2" w:rsidRPr="00212EEC" w:rsidRDefault="00BD70C2" w:rsidP="00BD70C2">
      <w:pPr>
        <w:spacing w:before="60" w:after="60" w:line="240" w:lineRule="atLeast"/>
        <w:ind w:right="-32"/>
        <w:jc w:val="both"/>
        <w:rPr>
          <w:rFonts w:ascii="Times New Roman" w:hAnsi="Times New Roman" w:cs="Times New Roman"/>
          <w:b/>
          <w:bCs/>
          <w:sz w:val="24"/>
          <w:szCs w:val="24"/>
          <w:lang w:eastAsia="en-AU"/>
        </w:rPr>
      </w:pPr>
      <w:r w:rsidRPr="00212EEC">
        <w:rPr>
          <w:rFonts w:ascii="Times New Roman" w:hAnsi="Times New Roman" w:cs="Times New Roman"/>
          <w:b/>
          <w:bCs/>
          <w:i/>
          <w:sz w:val="24"/>
          <w:szCs w:val="24"/>
          <w:lang w:eastAsia="en-AU"/>
        </w:rPr>
        <w:t>4. Hướng dẫn lập báo cáo:</w:t>
      </w:r>
    </w:p>
    <w:p w:rsidR="00BD70C2" w:rsidRPr="00212EEC" w:rsidRDefault="00BD70C2" w:rsidP="00BD70C2">
      <w:pPr>
        <w:spacing w:before="60" w:after="60" w:line="240" w:lineRule="atLeast"/>
        <w:ind w:right="-32"/>
        <w:jc w:val="both"/>
        <w:rPr>
          <w:rFonts w:ascii="Times New Roman" w:hAnsi="Times New Roman" w:cs="Times New Roman"/>
          <w:bCs/>
          <w:i/>
          <w:iCs/>
          <w:sz w:val="24"/>
          <w:szCs w:val="24"/>
          <w:lang w:eastAsia="en-AU"/>
        </w:rPr>
      </w:pPr>
      <w:r w:rsidRPr="00212EEC">
        <w:rPr>
          <w:rFonts w:ascii="Times New Roman" w:hAnsi="Times New Roman" w:cs="Times New Roman"/>
          <w:sz w:val="24"/>
          <w:szCs w:val="24"/>
          <w:lang w:eastAsia="en-AU"/>
        </w:rPr>
        <w:t>- Báo cáo tổng lượng ngoại tệ tiền mặt mua, bán với các cá nhân trong kỳ báo cáo theo quy định hiện hành của NHNN.</w:t>
      </w:r>
    </w:p>
    <w:p w:rsidR="00BD70C2" w:rsidRPr="00212EEC" w:rsidRDefault="00BD70C2" w:rsidP="00BD70C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(2): Là các loại ngoại tệ phát sinh trong giao dịch mua bán ngoại tệ tiền mặt của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với các cá nhân. Tổng giá trị các ngoại tệ khác tại dòng 11 có phát sinh giao dịch mua, bán ngoại tệ tiền mặt với cá nhân báo cáo theo hình thức quy USD tại cột (4) và cột (6).</w:t>
      </w:r>
    </w:p>
    <w:p w:rsidR="00BD70C2" w:rsidRPr="00212EEC" w:rsidRDefault="00BD70C2" w:rsidP="00BD70C2">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(3) và cột (4): Là tổng giá trị tiền mặt ngoại tệ mà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mua từ các cá nhân trong kỳ báo cáo theo quy định hiện hành của NHNN, gồm nguyên tệ và quy USD.</w:t>
      </w:r>
    </w:p>
    <w:p w:rsidR="00BD70C2" w:rsidRPr="00212EEC" w:rsidRDefault="00BD70C2" w:rsidP="00BD70C2">
      <w:pPr>
        <w:spacing w:before="60" w:after="60" w:line="240" w:lineRule="atLeast"/>
        <w:ind w:right="-3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-Cột (5) và cột (6): Là tổng giá trị tiền mặt ngoại tệ mà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bán cho các cá nhân trong kỳ báo cáo theo quy định hiện hành của NHNN, bao gồm nguyên tệ và quy USD.</w:t>
      </w:r>
    </w:p>
    <w:p w:rsidR="00BD70C2" w:rsidRPr="00212EEC" w:rsidRDefault="00BD70C2" w:rsidP="00BD70C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Việc tính tổng số chỉ áp dụng cho cột (4) và cột (6).</w:t>
      </w:r>
    </w:p>
    <w:p w:rsidR="00352892" w:rsidRPr="00212EEC" w:rsidRDefault="00BD70C2" w:rsidP="00BD70C2">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i/>
          <w:sz w:val="24"/>
          <w:szCs w:val="24"/>
          <w:u w:val="single"/>
          <w:lang w:eastAsia="en-AU"/>
        </w:rPr>
        <w:t>Ghi chú:</w:t>
      </w:r>
      <w:r w:rsidRPr="00212EEC">
        <w:rPr>
          <w:rFonts w:ascii="Times New Roman" w:hAnsi="Times New Roman" w:cs="Times New Roman"/>
          <w:sz w:val="24"/>
          <w:szCs w:val="24"/>
          <w:lang w:eastAsia="en-AU"/>
        </w:rPr>
        <w:t xml:space="preserve"> Trong trường hợp ngoại tệ là USD, cột (3) = cột (4) và cột (5) = cột (6).</w:t>
      </w:r>
    </w:p>
    <w:p w:rsidR="002B72A2" w:rsidRDefault="002B72A2">
      <w:pPr>
        <w:rPr>
          <w:rFonts w:ascii="Times New Roman" w:hAnsi="Times New Roman" w:cs="Times New Roman"/>
          <w:sz w:val="24"/>
          <w:szCs w:val="24"/>
          <w:lang w:eastAsia="en-AU"/>
        </w:rPr>
        <w:sectPr w:rsidR="002B72A2" w:rsidSect="002B72A2">
          <w:pgSz w:w="11909" w:h="16834" w:code="9"/>
          <w:pgMar w:top="1383" w:right="1134" w:bottom="1134" w:left="1276" w:header="0" w:footer="454" w:gutter="0"/>
          <w:cols w:space="720"/>
          <w:docGrid w:linePitch="381"/>
        </w:sectPr>
      </w:pPr>
    </w:p>
    <w:p w:rsidR="00352892" w:rsidRPr="00212EEC" w:rsidRDefault="00352892" w:rsidP="00352892">
      <w:pPr>
        <w:spacing w:before="120"/>
        <w:rPr>
          <w:rFonts w:ascii="Times New Roman" w:hAnsi="Times New Roman" w:cs="Times New Roman"/>
          <w:b/>
          <w:sz w:val="24"/>
          <w:szCs w:val="24"/>
        </w:rPr>
      </w:pPr>
      <w:r w:rsidRPr="00212EEC">
        <w:rPr>
          <w:rFonts w:ascii="Times New Roman" w:hAnsi="Times New Roman" w:cs="Times New Roman"/>
          <w:b/>
          <w:sz w:val="24"/>
          <w:szCs w:val="24"/>
        </w:rPr>
        <w:lastRenderedPageBreak/>
        <w:t>Đơn vị báo cáo:</w:t>
      </w:r>
      <w:r w:rsidR="003D0596">
        <w:rPr>
          <w:rFonts w:ascii="Times New Roman" w:hAnsi="Times New Roman" w:cs="Times New Roman"/>
          <w:b/>
          <w:sz w:val="24"/>
          <w:szCs w:val="24"/>
        </w:rPr>
        <w:t>…</w:t>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Pr="00212EEC">
        <w:rPr>
          <w:rFonts w:ascii="Times New Roman" w:hAnsi="Times New Roman" w:cs="Times New Roman"/>
          <w:b/>
          <w:sz w:val="24"/>
          <w:szCs w:val="24"/>
        </w:rPr>
        <w:tab/>
      </w:r>
      <w:r w:rsidR="009E7D4A">
        <w:rPr>
          <w:rFonts w:ascii="Times New Roman" w:hAnsi="Times New Roman" w:cs="Times New Roman"/>
          <w:b/>
          <w:sz w:val="24"/>
          <w:szCs w:val="24"/>
        </w:rPr>
        <w:t xml:space="preserve">                          </w:t>
      </w:r>
      <w:r w:rsidRPr="00212EEC">
        <w:rPr>
          <w:rFonts w:ascii="Times New Roman" w:hAnsi="Times New Roman" w:cs="Times New Roman"/>
          <w:b/>
          <w:sz w:val="24"/>
          <w:szCs w:val="24"/>
        </w:rPr>
        <w:t>Biểu số 083-CSTT</w:t>
      </w:r>
    </w:p>
    <w:p w:rsidR="003D0596" w:rsidRDefault="003D0596" w:rsidP="00352892">
      <w:pPr>
        <w:spacing w:before="120"/>
        <w:jc w:val="center"/>
        <w:rPr>
          <w:rFonts w:ascii="Times New Roman" w:hAnsi="Times New Roman" w:cs="Times New Roman"/>
          <w:b/>
        </w:rPr>
      </w:pPr>
    </w:p>
    <w:p w:rsidR="00352892" w:rsidRPr="003D0596" w:rsidRDefault="00352892" w:rsidP="003D0596">
      <w:pPr>
        <w:jc w:val="center"/>
        <w:rPr>
          <w:rFonts w:ascii="Times New Roman" w:hAnsi="Times New Roman" w:cs="Times New Roman"/>
          <w:b/>
          <w:sz w:val="24"/>
          <w:szCs w:val="24"/>
        </w:rPr>
      </w:pPr>
      <w:r w:rsidRPr="003D0596">
        <w:rPr>
          <w:rFonts w:ascii="Times New Roman" w:hAnsi="Times New Roman" w:cs="Times New Roman"/>
          <w:b/>
          <w:sz w:val="24"/>
          <w:szCs w:val="24"/>
        </w:rPr>
        <w:t>BÁO CÁO TRẠNG THÁI NGOẠI TỆ</w:t>
      </w:r>
    </w:p>
    <w:p w:rsidR="00352892" w:rsidRPr="003D0596" w:rsidRDefault="00352892" w:rsidP="003D0596">
      <w:pPr>
        <w:jc w:val="center"/>
        <w:rPr>
          <w:rFonts w:ascii="Times New Roman" w:hAnsi="Times New Roman" w:cs="Times New Roman"/>
          <w:i/>
          <w:sz w:val="24"/>
          <w:szCs w:val="24"/>
        </w:rPr>
      </w:pPr>
      <w:r w:rsidRPr="003D0596">
        <w:rPr>
          <w:rFonts w:ascii="Times New Roman" w:hAnsi="Times New Roman" w:cs="Times New Roman"/>
          <w:i/>
          <w:sz w:val="24"/>
          <w:szCs w:val="24"/>
        </w:rPr>
        <w:t>(Ngày</w:t>
      </w:r>
      <w:r w:rsidR="002B72A2">
        <w:rPr>
          <w:rFonts w:ascii="Times New Roman" w:hAnsi="Times New Roman" w:cs="Times New Roman"/>
          <w:i/>
          <w:sz w:val="24"/>
          <w:szCs w:val="24"/>
        </w:rPr>
        <w:t>…</w:t>
      </w:r>
      <w:r w:rsidRPr="003D0596">
        <w:rPr>
          <w:rFonts w:ascii="Times New Roman" w:hAnsi="Times New Roman" w:cs="Times New Roman"/>
          <w:i/>
          <w:sz w:val="24"/>
          <w:szCs w:val="24"/>
        </w:rPr>
        <w:t>…tháng</w:t>
      </w:r>
      <w:r w:rsidR="002B72A2">
        <w:rPr>
          <w:rFonts w:ascii="Times New Roman" w:hAnsi="Times New Roman" w:cs="Times New Roman"/>
          <w:i/>
          <w:sz w:val="24"/>
          <w:szCs w:val="24"/>
        </w:rPr>
        <w:t>…</w:t>
      </w:r>
      <w:r w:rsidRPr="003D0596">
        <w:rPr>
          <w:rFonts w:ascii="Times New Roman" w:hAnsi="Times New Roman" w:cs="Times New Roman"/>
          <w:i/>
          <w:sz w:val="24"/>
          <w:szCs w:val="24"/>
        </w:rPr>
        <w:t>…năm</w:t>
      </w:r>
      <w:r w:rsidR="002B72A2">
        <w:rPr>
          <w:rFonts w:ascii="Times New Roman" w:hAnsi="Times New Roman" w:cs="Times New Roman"/>
          <w:i/>
          <w:sz w:val="24"/>
          <w:szCs w:val="24"/>
        </w:rPr>
        <w:t>…</w:t>
      </w:r>
      <w:r w:rsidRPr="003D0596">
        <w:rPr>
          <w:rFonts w:ascii="Times New Roman" w:hAnsi="Times New Roman" w:cs="Times New Roman"/>
          <w:i/>
          <w:sz w:val="24"/>
          <w:szCs w:val="24"/>
        </w:rPr>
        <w:t>…)</w:t>
      </w:r>
    </w:p>
    <w:p w:rsidR="00352892" w:rsidRPr="00212EEC" w:rsidRDefault="00352892" w:rsidP="00352892">
      <w:pPr>
        <w:spacing w:before="120"/>
        <w:jc w:val="right"/>
        <w:rPr>
          <w:rFonts w:ascii="Times New Roman" w:hAnsi="Times New Roman" w:cs="Times New Roman"/>
          <w:i/>
          <w:sz w:val="24"/>
          <w:szCs w:val="24"/>
        </w:rPr>
      </w:pPr>
      <w:r w:rsidRPr="00212EEC">
        <w:rPr>
          <w:rFonts w:ascii="Times New Roman" w:hAnsi="Times New Roman" w:cs="Times New Roman"/>
          <w:i/>
        </w:rPr>
        <w:tab/>
      </w:r>
      <w:r w:rsidRPr="00212EEC">
        <w:rPr>
          <w:rFonts w:ascii="Times New Roman" w:hAnsi="Times New Roman" w:cs="Times New Roman"/>
          <w:i/>
        </w:rPr>
        <w:tab/>
      </w:r>
      <w:r w:rsidRPr="00212EEC">
        <w:rPr>
          <w:rFonts w:ascii="Times New Roman" w:hAnsi="Times New Roman" w:cs="Times New Roman"/>
          <w:i/>
        </w:rPr>
        <w:tab/>
      </w:r>
      <w:r w:rsidRPr="00212EEC">
        <w:rPr>
          <w:rFonts w:ascii="Times New Roman" w:hAnsi="Times New Roman" w:cs="Times New Roman"/>
          <w:i/>
        </w:rPr>
        <w:tab/>
      </w:r>
      <w:r w:rsidRPr="00212EEC">
        <w:rPr>
          <w:rFonts w:ascii="Times New Roman" w:hAnsi="Times New Roman" w:cs="Times New Roman"/>
          <w:i/>
        </w:rPr>
        <w:tab/>
      </w:r>
      <w:r w:rsidRPr="00212EEC">
        <w:rPr>
          <w:rFonts w:ascii="Times New Roman" w:hAnsi="Times New Roman" w:cs="Times New Roman"/>
          <w:i/>
        </w:rPr>
        <w:tab/>
      </w:r>
      <w:r w:rsidRPr="00212EEC">
        <w:rPr>
          <w:rFonts w:ascii="Times New Roman" w:hAnsi="Times New Roman" w:cs="Times New Roman"/>
          <w:i/>
          <w:sz w:val="24"/>
          <w:szCs w:val="24"/>
        </w:rPr>
        <w:t xml:space="preserve">Đơn vị tính: Nguyên tệ     </w:t>
      </w:r>
    </w:p>
    <w:tbl>
      <w:tblPr>
        <w:tblW w:w="15634" w:type="dxa"/>
        <w:tblInd w:w="-431" w:type="dxa"/>
        <w:tblLook w:val="04A0" w:firstRow="1" w:lastRow="0" w:firstColumn="1" w:lastColumn="0" w:noHBand="0" w:noVBand="1"/>
      </w:tblPr>
      <w:tblGrid>
        <w:gridCol w:w="670"/>
        <w:gridCol w:w="1174"/>
        <w:gridCol w:w="857"/>
        <w:gridCol w:w="857"/>
        <w:gridCol w:w="1076"/>
        <w:gridCol w:w="895"/>
        <w:gridCol w:w="861"/>
        <w:gridCol w:w="857"/>
        <w:gridCol w:w="947"/>
        <w:gridCol w:w="1163"/>
        <w:gridCol w:w="857"/>
        <w:gridCol w:w="779"/>
        <w:gridCol w:w="963"/>
        <w:gridCol w:w="896"/>
        <w:gridCol w:w="880"/>
        <w:gridCol w:w="826"/>
        <w:gridCol w:w="1076"/>
      </w:tblGrid>
      <w:tr w:rsidR="00352892" w:rsidRPr="00212EEC" w:rsidTr="002B72A2">
        <w:trPr>
          <w:trHeight w:val="31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B72A2">
            <w:pPr>
              <w:ind w:right="-261"/>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STT</w:t>
            </w:r>
          </w:p>
        </w:tc>
        <w:tc>
          <w:tcPr>
            <w:tcW w:w="117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52892" w:rsidRPr="002B72A2" w:rsidRDefault="00352892" w:rsidP="002B72A2">
            <w:pPr>
              <w:ind w:right="-221"/>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Loại</w:t>
            </w:r>
          </w:p>
          <w:p w:rsidR="00352892" w:rsidRPr="002B72A2" w:rsidRDefault="00352892" w:rsidP="002B72A2">
            <w:pPr>
              <w:ind w:right="-221"/>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ngoại tệ</w:t>
            </w:r>
          </w:p>
        </w:tc>
        <w:tc>
          <w:tcPr>
            <w:tcW w:w="1379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2892" w:rsidRPr="002B72A2" w:rsidRDefault="00352892" w:rsidP="002B72A2">
            <w:pPr>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Chỉ tiêu</w:t>
            </w:r>
          </w:p>
        </w:tc>
      </w:tr>
      <w:tr w:rsidR="00352892" w:rsidRPr="00212EEC" w:rsidTr="002B72A2">
        <w:trPr>
          <w:trHeight w:val="31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B72A2">
            <w:pPr>
              <w:jc w:val="center"/>
              <w:rPr>
                <w:rFonts w:ascii="Times New Roman" w:hAnsi="Times New Roman" w:cs="Times New Roman"/>
                <w:b/>
                <w:bCs/>
                <w:color w:val="000000"/>
                <w:sz w:val="20"/>
                <w:szCs w:val="20"/>
                <w:lang w:val="en-IE" w:eastAsia="en-IE"/>
              </w:rPr>
            </w:pPr>
          </w:p>
        </w:tc>
        <w:tc>
          <w:tcPr>
            <w:tcW w:w="1174" w:type="dxa"/>
            <w:vMerge/>
            <w:tcBorders>
              <w:top w:val="single" w:sz="4" w:space="0" w:color="auto"/>
              <w:left w:val="single" w:sz="4" w:space="0" w:color="auto"/>
              <w:bottom w:val="single" w:sz="4" w:space="0" w:color="auto"/>
              <w:right w:val="nil"/>
            </w:tcBorders>
            <w:vAlign w:val="center"/>
            <w:hideMark/>
          </w:tcPr>
          <w:p w:rsidR="00352892" w:rsidRPr="002B72A2" w:rsidRDefault="00352892" w:rsidP="002B72A2">
            <w:pPr>
              <w:jc w:val="center"/>
              <w:rPr>
                <w:rFonts w:ascii="Times New Roman" w:hAnsi="Times New Roman" w:cs="Times New Roman"/>
                <w:b/>
                <w:bCs/>
                <w:color w:val="000000"/>
                <w:sz w:val="20"/>
                <w:szCs w:val="20"/>
                <w:lang w:val="en-IE" w:eastAsia="en-IE"/>
              </w:rPr>
            </w:pP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73"/>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Số dư tài khoản mua bán ngoại tệ kinh doanh</w:t>
            </w: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66"/>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Số dư</w:t>
            </w:r>
          </w:p>
          <w:p w:rsidR="00352892" w:rsidRPr="002B72A2" w:rsidRDefault="00352892" w:rsidP="002B72A2">
            <w:pPr>
              <w:ind w:left="-143" w:right="-66"/>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tài</w:t>
            </w:r>
          </w:p>
          <w:p w:rsidR="00352892" w:rsidRPr="002B72A2" w:rsidRDefault="00352892" w:rsidP="002B72A2">
            <w:pPr>
              <w:ind w:left="-143" w:right="-66"/>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khoản giao</w:t>
            </w:r>
          </w:p>
          <w:p w:rsidR="00352892" w:rsidRPr="002B72A2" w:rsidRDefault="00352892" w:rsidP="002B72A2">
            <w:pPr>
              <w:ind w:left="-143" w:right="-66"/>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dịch</w:t>
            </w:r>
          </w:p>
          <w:p w:rsidR="00352892" w:rsidRPr="002B72A2" w:rsidRDefault="00352892" w:rsidP="002B72A2">
            <w:pPr>
              <w:ind w:left="-143" w:right="-66"/>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kỳ hạn tiền tệ</w:t>
            </w:r>
          </w:p>
        </w:tc>
        <w:tc>
          <w:tcPr>
            <w:tcW w:w="1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Số dư tài khoản cam kết mua ngoại tệ giao ngay</w:t>
            </w:r>
          </w:p>
        </w:tc>
        <w:tc>
          <w:tcPr>
            <w:tcW w:w="8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80"/>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Số dư tài khoản cam kết bán ngoại tệ giao ngay</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69"/>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Số dư tài khoản quyền chọn mua tiền tệ</w:t>
            </w: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63"/>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Số dư tài khoản quyền chọn bán tiền tệ</w:t>
            </w:r>
          </w:p>
        </w:tc>
        <w:tc>
          <w:tcPr>
            <w:tcW w:w="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958" w:rsidRDefault="00352892" w:rsidP="002B72A2">
            <w:pPr>
              <w:ind w:right="-56"/>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Số dư</w:t>
            </w:r>
          </w:p>
          <w:p w:rsidR="00352892" w:rsidRPr="002B72A2" w:rsidRDefault="00352892" w:rsidP="002B72A2">
            <w:pPr>
              <w:ind w:right="-56"/>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tài khoản giao dịch hợp đồng tương lai tiền tệ</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958" w:rsidRDefault="00352892" w:rsidP="002B72A2">
            <w:pPr>
              <w:jc w:val="center"/>
              <w:rPr>
                <w:rFonts w:ascii="Times New Roman" w:hAnsi="Times New Roman" w:cs="Times New Roman"/>
                <w:b/>
                <w:bCs/>
                <w:sz w:val="20"/>
                <w:szCs w:val="20"/>
                <w:lang w:val="en-IE" w:eastAsia="en-IE"/>
              </w:rPr>
            </w:pPr>
            <w:r w:rsidRPr="002B72A2">
              <w:rPr>
                <w:rFonts w:ascii="Times New Roman" w:hAnsi="Times New Roman" w:cs="Times New Roman"/>
                <w:b/>
                <w:bCs/>
                <w:sz w:val="20"/>
                <w:szCs w:val="20"/>
                <w:lang w:val="en-IE" w:eastAsia="en-IE"/>
              </w:rPr>
              <w:t xml:space="preserve">Trạng thái nguyên tệ của ngoại tệ </w:t>
            </w:r>
          </w:p>
          <w:p w:rsidR="00352892" w:rsidRPr="002B72A2" w:rsidRDefault="00352892" w:rsidP="002B72A2">
            <w:pPr>
              <w:jc w:val="center"/>
              <w:rPr>
                <w:rFonts w:ascii="Times New Roman" w:hAnsi="Times New Roman" w:cs="Times New Roman"/>
                <w:b/>
                <w:bCs/>
                <w:sz w:val="20"/>
                <w:szCs w:val="20"/>
                <w:lang w:val="en-IE" w:eastAsia="en-IE"/>
              </w:rPr>
            </w:pPr>
            <w:r w:rsidRPr="00375958">
              <w:rPr>
                <w:rFonts w:ascii="Times New Roman" w:hAnsi="Times New Roman" w:cs="Times New Roman"/>
                <w:bCs/>
                <w:sz w:val="20"/>
                <w:szCs w:val="20"/>
                <w:lang w:val="en-IE" w:eastAsia="en-IE"/>
              </w:rPr>
              <w:t>(cột</w:t>
            </w:r>
            <w:r w:rsidR="002B72A2" w:rsidRPr="00375958">
              <w:rPr>
                <w:rFonts w:ascii="Times New Roman" w:hAnsi="Times New Roman" w:cs="Times New Roman"/>
                <w:bCs/>
                <w:sz w:val="20"/>
                <w:szCs w:val="20"/>
                <w:lang w:val="en-IE" w:eastAsia="en-IE"/>
              </w:rPr>
              <w:t xml:space="preserve"> </w:t>
            </w:r>
            <w:r w:rsidRPr="00375958">
              <w:rPr>
                <w:rFonts w:ascii="Times New Roman" w:hAnsi="Times New Roman" w:cs="Times New Roman"/>
                <w:bCs/>
                <w:sz w:val="20"/>
                <w:szCs w:val="20"/>
                <w:lang w:val="en-IE" w:eastAsia="en-IE"/>
              </w:rPr>
              <w:t>8 = các cột 1+2+3-4+ 5-6+ 7)</w:t>
            </w: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jc w:val="center"/>
              <w:rPr>
                <w:rFonts w:ascii="Times New Roman" w:hAnsi="Times New Roman" w:cs="Times New Roman"/>
                <w:b/>
                <w:bCs/>
                <w:sz w:val="20"/>
                <w:szCs w:val="20"/>
                <w:lang w:val="en-IE" w:eastAsia="en-IE"/>
              </w:rPr>
            </w:pPr>
            <w:r w:rsidRPr="002B72A2">
              <w:rPr>
                <w:rFonts w:ascii="Times New Roman" w:hAnsi="Times New Roman" w:cs="Times New Roman"/>
                <w:b/>
                <w:bCs/>
                <w:sz w:val="20"/>
                <w:szCs w:val="20"/>
                <w:lang w:val="en-IE" w:eastAsia="en-IE"/>
              </w:rPr>
              <w:t xml:space="preserve">Trạng thái ngoại tệ so với vốn tự có </w:t>
            </w:r>
            <w:r w:rsidRPr="00375958">
              <w:rPr>
                <w:rFonts w:ascii="Times New Roman" w:hAnsi="Times New Roman" w:cs="Times New Roman"/>
                <w:bCs/>
                <w:sz w:val="20"/>
                <w:szCs w:val="20"/>
                <w:lang w:val="en-IE" w:eastAsia="en-IE"/>
              </w:rPr>
              <w:t>(%)</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286"/>
              <w:jc w:val="center"/>
              <w:rPr>
                <w:rFonts w:ascii="Times New Roman" w:hAnsi="Times New Roman" w:cs="Times New Roman"/>
                <w:b/>
                <w:bCs/>
                <w:sz w:val="20"/>
                <w:szCs w:val="20"/>
                <w:lang w:val="en-IE" w:eastAsia="en-IE"/>
              </w:rPr>
            </w:pPr>
            <w:r w:rsidRPr="002B72A2">
              <w:rPr>
                <w:rFonts w:ascii="Times New Roman" w:hAnsi="Times New Roman" w:cs="Times New Roman"/>
                <w:b/>
                <w:bCs/>
                <w:sz w:val="20"/>
                <w:szCs w:val="20"/>
                <w:lang w:val="en-IE" w:eastAsia="en-IE"/>
              </w:rPr>
              <w:t>Tỷ giá</w:t>
            </w:r>
          </w:p>
          <w:p w:rsidR="00352892" w:rsidRPr="002B72A2" w:rsidRDefault="00352892" w:rsidP="002B72A2">
            <w:pPr>
              <w:ind w:left="-285" w:right="-286"/>
              <w:jc w:val="center"/>
              <w:rPr>
                <w:rFonts w:ascii="Times New Roman" w:hAnsi="Times New Roman" w:cs="Times New Roman"/>
                <w:b/>
                <w:bCs/>
                <w:sz w:val="20"/>
                <w:szCs w:val="20"/>
                <w:lang w:val="en-IE" w:eastAsia="en-IE"/>
              </w:rPr>
            </w:pPr>
            <w:r w:rsidRPr="002B72A2">
              <w:rPr>
                <w:rFonts w:ascii="Times New Roman" w:hAnsi="Times New Roman" w:cs="Times New Roman"/>
                <w:b/>
                <w:bCs/>
                <w:sz w:val="20"/>
                <w:szCs w:val="20"/>
                <w:lang w:val="en-IE" w:eastAsia="en-IE"/>
              </w:rPr>
              <w:t>quy đổi trạng</w:t>
            </w:r>
          </w:p>
          <w:p w:rsidR="00352892" w:rsidRPr="002B72A2" w:rsidRDefault="00352892" w:rsidP="002B72A2">
            <w:pPr>
              <w:ind w:left="-285" w:right="-286"/>
              <w:jc w:val="center"/>
              <w:rPr>
                <w:rFonts w:ascii="Times New Roman" w:hAnsi="Times New Roman" w:cs="Times New Roman"/>
                <w:b/>
                <w:bCs/>
                <w:sz w:val="20"/>
                <w:szCs w:val="20"/>
                <w:lang w:val="en-IE" w:eastAsia="en-IE"/>
              </w:rPr>
            </w:pPr>
            <w:r w:rsidRPr="002B72A2">
              <w:rPr>
                <w:rFonts w:ascii="Times New Roman" w:hAnsi="Times New Roman" w:cs="Times New Roman"/>
                <w:b/>
                <w:bCs/>
                <w:sz w:val="20"/>
                <w:szCs w:val="20"/>
                <w:lang w:val="en-IE" w:eastAsia="en-IE"/>
              </w:rPr>
              <w:t>thái</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jc w:val="center"/>
              <w:rPr>
                <w:rFonts w:ascii="Times New Roman" w:hAnsi="Times New Roman" w:cs="Times New Roman"/>
                <w:b/>
                <w:bCs/>
                <w:sz w:val="20"/>
                <w:szCs w:val="20"/>
                <w:lang w:val="en-IE" w:eastAsia="en-IE"/>
              </w:rPr>
            </w:pPr>
            <w:r w:rsidRPr="002B72A2">
              <w:rPr>
                <w:rFonts w:ascii="Times New Roman" w:hAnsi="Times New Roman" w:cs="Times New Roman"/>
                <w:b/>
                <w:bCs/>
                <w:sz w:val="20"/>
                <w:szCs w:val="20"/>
                <w:lang w:val="en-IE" w:eastAsia="en-IE"/>
              </w:rPr>
              <w:t xml:space="preserve">Trạng thái nguyên tệ của ngoại tệ </w:t>
            </w:r>
            <w:r w:rsidRPr="00375958">
              <w:rPr>
                <w:rFonts w:ascii="Times New Roman" w:hAnsi="Times New Roman" w:cs="Times New Roman"/>
                <w:bCs/>
                <w:sz w:val="20"/>
                <w:szCs w:val="20"/>
                <w:lang w:val="en-IE" w:eastAsia="en-IE"/>
              </w:rPr>
              <w:t>(quy USD)</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128"/>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 xml:space="preserve">Vốn tự có của tháng trước </w:t>
            </w:r>
            <w:r w:rsidRPr="00375958">
              <w:rPr>
                <w:rFonts w:ascii="Times New Roman" w:hAnsi="Times New Roman" w:cs="Times New Roman"/>
                <w:bCs/>
                <w:color w:val="000000"/>
                <w:sz w:val="20"/>
                <w:szCs w:val="20"/>
                <w:lang w:val="en-IE" w:eastAsia="en-IE"/>
              </w:rPr>
              <w:t>(VND)</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98"/>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Tổng</w:t>
            </w:r>
          </w:p>
          <w:p w:rsidR="00352892" w:rsidRPr="002B72A2" w:rsidRDefault="00352892" w:rsidP="002B72A2">
            <w:pPr>
              <w:ind w:left="-88" w:right="-98"/>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trạng thái ngoại tệ dương</w:t>
            </w:r>
          </w:p>
          <w:p w:rsidR="00352892" w:rsidRPr="002B72A2" w:rsidRDefault="00352892" w:rsidP="002B72A2">
            <w:pPr>
              <w:ind w:left="-88" w:right="-98"/>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so với</w:t>
            </w:r>
          </w:p>
          <w:p w:rsidR="00352892" w:rsidRPr="002B72A2" w:rsidRDefault="00352892" w:rsidP="002B72A2">
            <w:pPr>
              <w:ind w:left="-88" w:right="-98"/>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 xml:space="preserve">vốn tự có </w:t>
            </w:r>
            <w:r w:rsidRPr="00375958">
              <w:rPr>
                <w:rFonts w:ascii="Times New Roman" w:hAnsi="Times New Roman" w:cs="Times New Roman"/>
                <w:bCs/>
                <w:color w:val="000000"/>
                <w:sz w:val="20"/>
                <w:szCs w:val="20"/>
                <w:lang w:val="en-IE" w:eastAsia="en-IE"/>
              </w:rPr>
              <w:t>(%)</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ind w:right="-123"/>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Tổng trạng thái ngoại tệ âm</w:t>
            </w:r>
          </w:p>
          <w:p w:rsidR="00352892" w:rsidRPr="002B72A2" w:rsidRDefault="00352892" w:rsidP="002B72A2">
            <w:pPr>
              <w:ind w:left="-118" w:right="-123"/>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so với</w:t>
            </w:r>
          </w:p>
          <w:p w:rsidR="00352892" w:rsidRPr="002B72A2" w:rsidRDefault="00352892" w:rsidP="002B72A2">
            <w:pPr>
              <w:ind w:left="-118" w:right="-123"/>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 xml:space="preserve">vốn tự có </w:t>
            </w:r>
            <w:r w:rsidRPr="00375958">
              <w:rPr>
                <w:rFonts w:ascii="Times New Roman" w:hAnsi="Times New Roman" w:cs="Times New Roman"/>
                <w:bCs/>
                <w:color w:val="000000"/>
                <w:sz w:val="20"/>
                <w:szCs w:val="20"/>
                <w:lang w:val="en-IE" w:eastAsia="en-IE"/>
              </w:rPr>
              <w:t>(%)</w:t>
            </w:r>
          </w:p>
        </w:tc>
        <w:tc>
          <w:tcPr>
            <w:tcW w:w="1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892" w:rsidRPr="002B72A2" w:rsidRDefault="00352892" w:rsidP="002B72A2">
            <w:pPr>
              <w:jc w:val="center"/>
              <w:rPr>
                <w:rFonts w:ascii="Times New Roman" w:hAnsi="Times New Roman" w:cs="Times New Roman"/>
                <w:b/>
                <w:bCs/>
                <w:color w:val="000000"/>
                <w:sz w:val="20"/>
                <w:szCs w:val="20"/>
                <w:lang w:val="en-IE" w:eastAsia="en-IE"/>
              </w:rPr>
            </w:pPr>
            <w:r w:rsidRPr="002B72A2">
              <w:rPr>
                <w:rFonts w:ascii="Times New Roman" w:hAnsi="Times New Roman" w:cs="Times New Roman"/>
                <w:b/>
                <w:bCs/>
                <w:color w:val="000000"/>
                <w:sz w:val="20"/>
                <w:szCs w:val="20"/>
                <w:lang w:val="en-IE" w:eastAsia="en-IE"/>
              </w:rPr>
              <w:t>Trạng thái ngoại hối phát sinh từ giao dịch phái sinh tiền tệ khác</w:t>
            </w:r>
          </w:p>
        </w:tc>
      </w:tr>
      <w:tr w:rsidR="00352892" w:rsidRPr="00212EEC" w:rsidTr="002B72A2">
        <w:trPr>
          <w:trHeight w:val="31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74" w:type="dxa"/>
            <w:vMerge/>
            <w:tcBorders>
              <w:top w:val="single" w:sz="4" w:space="0" w:color="auto"/>
              <w:left w:val="single" w:sz="4" w:space="0" w:color="auto"/>
              <w:bottom w:val="single" w:sz="4" w:space="0" w:color="auto"/>
              <w:right w:val="nil"/>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r>
      <w:tr w:rsidR="00352892" w:rsidRPr="00212EEC" w:rsidTr="002B72A2">
        <w:trPr>
          <w:trHeight w:val="31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74" w:type="dxa"/>
            <w:vMerge/>
            <w:tcBorders>
              <w:top w:val="single" w:sz="4" w:space="0" w:color="auto"/>
              <w:left w:val="single" w:sz="4" w:space="0" w:color="auto"/>
              <w:bottom w:val="single" w:sz="4" w:space="0" w:color="auto"/>
              <w:right w:val="nil"/>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r>
      <w:tr w:rsidR="00352892" w:rsidRPr="00212EEC" w:rsidTr="002B72A2">
        <w:trPr>
          <w:trHeight w:val="31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74" w:type="dxa"/>
            <w:vMerge/>
            <w:tcBorders>
              <w:top w:val="single" w:sz="4" w:space="0" w:color="auto"/>
              <w:left w:val="single" w:sz="4" w:space="0" w:color="auto"/>
              <w:bottom w:val="single" w:sz="4" w:space="0" w:color="auto"/>
              <w:right w:val="nil"/>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r>
      <w:tr w:rsidR="00352892" w:rsidRPr="00212EEC" w:rsidTr="002B72A2">
        <w:trPr>
          <w:trHeight w:val="31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74" w:type="dxa"/>
            <w:vMerge/>
            <w:tcBorders>
              <w:top w:val="single" w:sz="4" w:space="0" w:color="auto"/>
              <w:left w:val="single" w:sz="4" w:space="0" w:color="auto"/>
              <w:bottom w:val="single" w:sz="4" w:space="0" w:color="auto"/>
              <w:right w:val="nil"/>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r>
      <w:tr w:rsidR="00352892" w:rsidRPr="00212EEC" w:rsidTr="002B72A2">
        <w:trPr>
          <w:trHeight w:val="31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74" w:type="dxa"/>
            <w:vMerge/>
            <w:tcBorders>
              <w:top w:val="single" w:sz="4" w:space="0" w:color="auto"/>
              <w:left w:val="single" w:sz="4" w:space="0" w:color="auto"/>
              <w:bottom w:val="single" w:sz="4" w:space="0" w:color="auto"/>
              <w:right w:val="nil"/>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4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1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sz w:val="20"/>
                <w:szCs w:val="20"/>
                <w:lang w:val="en-IE" w:eastAsia="en-IE"/>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FF0000"/>
                <w:sz w:val="20"/>
                <w:szCs w:val="20"/>
                <w:lang w:val="en-IE" w:eastAsia="en-IE"/>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rsidR="00352892" w:rsidRPr="002B72A2" w:rsidRDefault="00352892" w:rsidP="002E3D67">
            <w:pPr>
              <w:rPr>
                <w:rFonts w:ascii="Times New Roman" w:hAnsi="Times New Roman" w:cs="Times New Roman"/>
                <w:b/>
                <w:bCs/>
                <w:color w:val="000000"/>
                <w:sz w:val="20"/>
                <w:szCs w:val="20"/>
                <w:lang w:val="en-IE" w:eastAsia="en-IE"/>
              </w:rPr>
            </w:pPr>
          </w:p>
        </w:tc>
      </w:tr>
      <w:tr w:rsidR="00352892" w:rsidRPr="00212EEC" w:rsidTr="002B72A2">
        <w:trPr>
          <w:trHeight w:val="312"/>
        </w:trPr>
        <w:tc>
          <w:tcPr>
            <w:tcW w:w="1844" w:type="dxa"/>
            <w:gridSpan w:val="2"/>
            <w:tcBorders>
              <w:top w:val="single" w:sz="4" w:space="0" w:color="auto"/>
              <w:left w:val="single" w:sz="4" w:space="0" w:color="auto"/>
              <w:bottom w:val="single" w:sz="4" w:space="0" w:color="auto"/>
              <w:right w:val="nil"/>
            </w:tcBorders>
            <w:shd w:val="clear" w:color="auto" w:fill="auto"/>
            <w:noWrap/>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(1)</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(2)</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(3)</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(4)</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(6)</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(7)</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(8)</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(9)</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(10)</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(11)</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(13)</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(14)</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i/>
                <w:color w:val="000000"/>
                <w:sz w:val="20"/>
                <w:szCs w:val="20"/>
                <w:lang w:val="en-IE" w:eastAsia="en-IE"/>
              </w:rPr>
            </w:pPr>
            <w:r w:rsidRPr="002B72A2">
              <w:rPr>
                <w:rFonts w:ascii="Times New Roman" w:hAnsi="Times New Roman" w:cs="Times New Roman"/>
                <w:bCs/>
                <w:i/>
                <w:color w:val="000000"/>
                <w:sz w:val="20"/>
                <w:szCs w:val="20"/>
                <w:lang w:val="en-IE" w:eastAsia="en-IE"/>
              </w:rPr>
              <w:t>(15)</w:t>
            </w:r>
          </w:p>
        </w:tc>
      </w:tr>
      <w:tr w:rsidR="00352892" w:rsidRPr="00212EEC" w:rsidTr="002B72A2">
        <w:trPr>
          <w:trHeight w:val="31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1</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USD</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2</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EUR</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3</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JPY</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4</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GBP</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5</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CHF</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6</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AUD</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FF0000"/>
                <w:sz w:val="20"/>
                <w:szCs w:val="20"/>
                <w:lang w:val="en-IE" w:eastAsia="en-IE"/>
              </w:rPr>
            </w:pPr>
            <w:r w:rsidRPr="002B72A2">
              <w:rPr>
                <w:rFonts w:ascii="Times New Roman" w:hAnsi="Times New Roman" w:cs="Times New Roman"/>
                <w:color w:val="FF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7</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CAD</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8</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RUB</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9</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HKD</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10</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SGD</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11</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THB</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12</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CNY</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13</w:t>
            </w:r>
          </w:p>
        </w:tc>
        <w:tc>
          <w:tcPr>
            <w:tcW w:w="1174"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KRW</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nil"/>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r w:rsidR="00352892" w:rsidRPr="00212EEC" w:rsidTr="002B72A2">
        <w:trPr>
          <w:trHeight w:val="31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bCs/>
                <w:color w:val="000000"/>
                <w:sz w:val="20"/>
                <w:szCs w:val="20"/>
                <w:lang w:val="en-IE" w:eastAsia="en-IE"/>
              </w:rPr>
            </w:pPr>
            <w:r w:rsidRPr="002B72A2">
              <w:rPr>
                <w:rFonts w:ascii="Times New Roman" w:hAnsi="Times New Roman" w:cs="Times New Roman"/>
                <w:bCs/>
                <w:color w:val="000000"/>
                <w:sz w:val="20"/>
                <w:szCs w:val="20"/>
                <w:lang w:val="en-IE" w:eastAsia="en-IE"/>
              </w:rPr>
              <w:t>14</w:t>
            </w:r>
          </w:p>
        </w:tc>
        <w:tc>
          <w:tcPr>
            <w:tcW w:w="1174" w:type="dxa"/>
            <w:tcBorders>
              <w:top w:val="nil"/>
              <w:left w:val="nil"/>
              <w:bottom w:val="single" w:sz="4" w:space="0" w:color="auto"/>
              <w:right w:val="single" w:sz="4" w:space="0" w:color="auto"/>
            </w:tcBorders>
            <w:shd w:val="clear" w:color="auto" w:fill="auto"/>
            <w:vAlign w:val="center"/>
            <w:hideMark/>
          </w:tcPr>
          <w:p w:rsidR="00352892" w:rsidRPr="002B72A2" w:rsidRDefault="00352892" w:rsidP="002E3D67">
            <w:pPr>
              <w:jc w:val="center"/>
              <w:rPr>
                <w:rFonts w:ascii="Times New Roman" w:hAnsi="Times New Roman" w:cs="Times New Roman"/>
                <w:sz w:val="20"/>
                <w:szCs w:val="20"/>
                <w:lang w:val="en-IE" w:eastAsia="en-IE"/>
              </w:rPr>
            </w:pPr>
            <w:r w:rsidRPr="002B72A2">
              <w:rPr>
                <w:rFonts w:ascii="Times New Roman" w:hAnsi="Times New Roman" w:cs="Times New Roman"/>
                <w:sz w:val="20"/>
                <w:szCs w:val="20"/>
                <w:lang w:val="en-IE" w:eastAsia="en-IE"/>
              </w:rPr>
              <w:t>Ngoại tệ khác (quy USD)</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52892" w:rsidRPr="002B72A2" w:rsidRDefault="00352892" w:rsidP="002E3D67">
            <w:pPr>
              <w:rPr>
                <w:rFonts w:ascii="Times New Roman" w:hAnsi="Times New Roman" w:cs="Times New Roman"/>
                <w:color w:val="FF0000"/>
                <w:sz w:val="20"/>
                <w:szCs w:val="20"/>
                <w:lang w:val="en-IE" w:eastAsia="en-IE"/>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892" w:rsidRPr="002B72A2" w:rsidRDefault="00352892" w:rsidP="002E3D67">
            <w:pPr>
              <w:rPr>
                <w:rFonts w:ascii="Times New Roman" w:hAnsi="Times New Roman" w:cs="Times New Roman"/>
                <w:color w:val="000000"/>
                <w:sz w:val="20"/>
                <w:szCs w:val="20"/>
                <w:lang w:val="en-IE" w:eastAsia="en-IE"/>
              </w:rPr>
            </w:pPr>
            <w:r w:rsidRPr="002B72A2">
              <w:rPr>
                <w:rFonts w:ascii="Times New Roman" w:hAnsi="Times New Roman" w:cs="Times New Roman"/>
                <w:color w:val="000000"/>
                <w:sz w:val="20"/>
                <w:szCs w:val="20"/>
                <w:lang w:val="en-IE" w:eastAsia="en-IE"/>
              </w:rPr>
              <w:t> </w:t>
            </w:r>
          </w:p>
        </w:tc>
      </w:tr>
    </w:tbl>
    <w:p w:rsidR="00352892" w:rsidRPr="00212EEC" w:rsidRDefault="00352892" w:rsidP="003D0596">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i/>
          <w:sz w:val="24"/>
          <w:szCs w:val="24"/>
        </w:rPr>
        <w:lastRenderedPageBreak/>
        <w:t xml:space="preserve">1. Đối tượng áp dụng: </w:t>
      </w:r>
      <w:r w:rsidRPr="00212EEC">
        <w:rPr>
          <w:rFonts w:ascii="Times New Roman" w:hAnsi="Times New Roman" w:cs="Times New Roman"/>
          <w:sz w:val="24"/>
          <w:szCs w:val="24"/>
          <w:lang w:eastAsia="en-AU"/>
        </w:rPr>
        <w:t>T</w:t>
      </w:r>
      <w:r w:rsidRPr="00212EEC">
        <w:rPr>
          <w:rFonts w:ascii="Times New Roman" w:hAnsi="Times New Roman" w:cs="Times New Roman"/>
          <w:sz w:val="24"/>
          <w:szCs w:val="24"/>
        </w:rPr>
        <w:t>ổ chức tín dụng được phép hoạt động ngoại hối</w:t>
      </w:r>
      <w:r w:rsidR="005019E5" w:rsidRPr="00212EEC">
        <w:rPr>
          <w:rFonts w:ascii="Times New Roman" w:hAnsi="Times New Roman" w:cs="Times New Roman"/>
          <w:sz w:val="24"/>
          <w:szCs w:val="24"/>
        </w:rPr>
        <w:t>.</w:t>
      </w:r>
    </w:p>
    <w:p w:rsidR="00352892" w:rsidRPr="00212EEC" w:rsidRDefault="00352892" w:rsidP="003D0596">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
          <w:i/>
          <w:sz w:val="24"/>
          <w:szCs w:val="24"/>
          <w:lang w:eastAsia="en-AU"/>
        </w:rPr>
        <w:t>2. Yêu cầu số liệu báo cáo:</w:t>
      </w:r>
      <w:r w:rsidRPr="00212EEC">
        <w:rPr>
          <w:rFonts w:ascii="Times New Roman" w:hAnsi="Times New Roman" w:cs="Times New Roman"/>
          <w:sz w:val="24"/>
          <w:szCs w:val="24"/>
          <w:lang w:eastAsia="en-AU"/>
        </w:rPr>
        <w:t xml:space="preserve"> Trụ sở chính tổ chức tín dụng tổng hợp số liệu toàn hệ thống gửi NHNN thông qua Cục </w:t>
      </w:r>
      <w:r w:rsidR="00C40AF2" w:rsidRPr="00212EEC">
        <w:rPr>
          <w:rFonts w:ascii="Times New Roman" w:hAnsi="Times New Roman" w:cs="Times New Roman"/>
          <w:sz w:val="24"/>
          <w:szCs w:val="24"/>
          <w:lang w:eastAsia="en-AU"/>
        </w:rPr>
        <w:t>Công nghệ thông tin</w:t>
      </w:r>
      <w:r w:rsidRPr="00212EEC">
        <w:rPr>
          <w:rFonts w:ascii="Times New Roman" w:hAnsi="Times New Roman" w:cs="Times New Roman"/>
          <w:sz w:val="24"/>
          <w:szCs w:val="24"/>
          <w:lang w:eastAsia="en-AU"/>
        </w:rPr>
        <w:t>.</w:t>
      </w:r>
      <w:r w:rsidRPr="00212EEC">
        <w:rPr>
          <w:rFonts w:ascii="Times New Roman" w:hAnsi="Times New Roman" w:cs="Times New Roman"/>
          <w:sz w:val="24"/>
          <w:szCs w:val="24"/>
        </w:rPr>
        <w:tab/>
      </w:r>
    </w:p>
    <w:p w:rsidR="00352892" w:rsidRPr="00212EEC" w:rsidRDefault="00352892" w:rsidP="003D0596">
      <w:pPr>
        <w:spacing w:before="60" w:after="60" w:line="240" w:lineRule="atLeast"/>
        <w:jc w:val="both"/>
        <w:rPr>
          <w:rFonts w:ascii="Times New Roman" w:hAnsi="Times New Roman" w:cs="Times New Roman"/>
          <w:b/>
          <w:i/>
          <w:sz w:val="24"/>
          <w:szCs w:val="24"/>
        </w:rPr>
      </w:pPr>
      <w:r w:rsidRPr="00212EEC">
        <w:rPr>
          <w:rFonts w:ascii="Times New Roman" w:hAnsi="Times New Roman" w:cs="Times New Roman"/>
          <w:b/>
          <w:i/>
          <w:sz w:val="24"/>
          <w:szCs w:val="24"/>
        </w:rPr>
        <w:t xml:space="preserve">3. Đơn vị nhận và duyệt báo cáo: </w:t>
      </w:r>
      <w:r w:rsidRPr="00212EEC">
        <w:rPr>
          <w:rFonts w:ascii="Times New Roman" w:hAnsi="Times New Roman" w:cs="Times New Roman"/>
          <w:sz w:val="24"/>
          <w:szCs w:val="24"/>
        </w:rPr>
        <w:t>Vụ Chính sách tiền tệ</w:t>
      </w:r>
      <w:r w:rsidR="005019E5" w:rsidRPr="00212EEC">
        <w:rPr>
          <w:rFonts w:ascii="Times New Roman" w:hAnsi="Times New Roman" w:cs="Times New Roman"/>
          <w:sz w:val="24"/>
          <w:szCs w:val="24"/>
        </w:rPr>
        <w:t>.</w:t>
      </w:r>
      <w:r w:rsidRPr="00212EEC">
        <w:rPr>
          <w:rFonts w:ascii="Times New Roman" w:hAnsi="Times New Roman" w:cs="Times New Roman"/>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p>
    <w:p w:rsidR="00352892" w:rsidRPr="00212EEC" w:rsidRDefault="00352892" w:rsidP="003D0596">
      <w:pPr>
        <w:spacing w:before="60" w:after="60" w:line="240" w:lineRule="atLeast"/>
        <w:jc w:val="both"/>
        <w:rPr>
          <w:rFonts w:ascii="Times New Roman" w:hAnsi="Times New Roman" w:cs="Times New Roman"/>
          <w:b/>
          <w:i/>
          <w:sz w:val="24"/>
          <w:szCs w:val="24"/>
        </w:rPr>
      </w:pPr>
      <w:r w:rsidRPr="00212EEC">
        <w:rPr>
          <w:rFonts w:ascii="Times New Roman" w:hAnsi="Times New Roman" w:cs="Times New Roman"/>
          <w:b/>
          <w:i/>
          <w:sz w:val="24"/>
          <w:szCs w:val="24"/>
        </w:rPr>
        <w:t>4. Hướng dẫn lập báo cáo:</w:t>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sz w:val="24"/>
          <w:szCs w:val="24"/>
        </w:rPr>
        <w:tab/>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trạng thái ngoại tệ cuối ngày báo cáo theo quy định tại Thông tư số 07/2012/TT-NHNN về trạng thái ngoại tệ và các văn bản sửa đổi, bổ sung liên quan.</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665F10" w:rsidRPr="00850ECF" w:rsidRDefault="00352892" w:rsidP="003D0596">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sz w:val="24"/>
          <w:szCs w:val="24"/>
        </w:rPr>
        <w:t>- Các ngoại tệ cần báo cáo là 13 loại ngoại tệ được liệt kê tên cụ thể (nêu trên) và các ngoại tệ khác (ngoại tệ khác chỉ báo cáo đối với ngoại tệ có trạng thái lớn hơn 0,5% vốn tự có).</w:t>
      </w:r>
      <w:r w:rsidR="00665F10">
        <w:rPr>
          <w:rFonts w:ascii="Times New Roman" w:hAnsi="Times New Roman" w:cs="Times New Roman"/>
          <w:sz w:val="24"/>
          <w:szCs w:val="24"/>
        </w:rPr>
        <w:t xml:space="preserve"> </w:t>
      </w:r>
      <w:r w:rsidR="00665F10" w:rsidRPr="00850ECF">
        <w:rPr>
          <w:rFonts w:ascii="Times New Roman" w:hAnsi="Times New Roman" w:cs="Times New Roman"/>
          <w:color w:val="FF0000"/>
          <w:sz w:val="24"/>
          <w:szCs w:val="24"/>
        </w:rPr>
        <w:t>Từng loại “Ngoại tệ khác” (ngoài 13 loại ngoại tệ liệt kê tên cụ thể) có trạng thái lớn hơn 0,5% vốn tự có, yêu cầu TCTD quy USD, sau đó cộng tổng và báo cáo chung số liệu tổng đó tại dòng (14) “Ngoại tệ khác (quy USD)”.</w:t>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Từ cột (1) đến cột (7): Là số dư các Tài khoản mua bán ngoại tệ kinh doanh; Tài khoản cam kết giao dịch kỳ hạn tiền tệ; Tài khoản cam kết mua ngoại tệ giao ngay; Tài khoản cam kết bán ngoại tệ giao ngay; Tài khoản cam kết giao dịch quyền chọn mua tiền tệ; Tài khoản cam kết giao dịch quyền chọn bán tiền tệ; và Tài khoản cam kết giao dịch tương lai tiền tệ của TCTD theo các loại ngoại tệ cần báo cáo tại cuối ngày báo cáo.</w:t>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(8): Là trạng thái nguyên tệ theo từng ngoại tệ. Cột (8) = Cột (1) + cột (2) + cột (3) –cột (4) + cột (5) –cột (6) + cột (7).</w:t>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(9): Là tỷ lệ của tổng trạng thái nguyên tệ so với vốn tự có của tháng trước.</w:t>
      </w:r>
      <w:r w:rsidRPr="00212EEC">
        <w:rPr>
          <w:rFonts w:ascii="Times New Roman" w:hAnsi="Times New Roman" w:cs="Times New Roman"/>
          <w:sz w:val="24"/>
          <w:szCs w:val="24"/>
        </w:rPr>
        <w:tab/>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(10): Là tỷ giá quy đổi trạng thái, trong đó tỷ giá giữa VND và USD là tỷ giá trung tâm do Ngân hàng Nhà nước công bố vào ngày báo cáo, tỷ giá giữa VND với các ngoại tệ khác là tỷ giá bán giao ngay chuyển khoản của tổ chức tín dụng, chi nhánh ngân hàng nước ngoài vào cuối ngày báo cáo.</w:t>
      </w:r>
      <w:r w:rsidRPr="00212EEC">
        <w:rPr>
          <w:rFonts w:ascii="Times New Roman" w:hAnsi="Times New Roman" w:cs="Times New Roman"/>
          <w:sz w:val="24"/>
          <w:szCs w:val="24"/>
        </w:rPr>
        <w:tab/>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(11): Là tổng trạng thái nguyên tệ của các ngoại tệ được quy USD.</w:t>
      </w:r>
      <w:r w:rsidRPr="00212EEC">
        <w:rPr>
          <w:rFonts w:ascii="Times New Roman" w:hAnsi="Times New Roman" w:cs="Times New Roman"/>
          <w:sz w:val="24"/>
          <w:szCs w:val="24"/>
        </w:rPr>
        <w:tab/>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(12): Là vốn tự có tại cuối ngày cuối cùng của tháng trước.</w:t>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(13): Là tỷ lệ của tổng trạng thái ngoại tệ dương so với vốn tự có của tháng trước.</w:t>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(14): Là tỷ lệ của tổng trạng thái ngoại tệ âm so với vốn tự có của tháng trước.</w:t>
      </w:r>
    </w:p>
    <w:p w:rsidR="00352892" w:rsidRPr="00212EEC" w:rsidRDefault="00352892" w:rsidP="003D0596">
      <w:pPr>
        <w:spacing w:before="60" w:after="60" w:line="240" w:lineRule="atLeast"/>
        <w:ind w:right="-170"/>
        <w:jc w:val="both"/>
        <w:rPr>
          <w:rFonts w:ascii="Times New Roman" w:hAnsi="Times New Roman" w:cs="Times New Roman"/>
          <w:sz w:val="24"/>
          <w:szCs w:val="24"/>
        </w:rPr>
      </w:pPr>
      <w:r w:rsidRPr="00212EEC">
        <w:rPr>
          <w:rFonts w:ascii="Times New Roman" w:hAnsi="Times New Roman" w:cs="Times New Roman"/>
          <w:sz w:val="24"/>
          <w:szCs w:val="24"/>
        </w:rPr>
        <w:t>- Cột (15): Là trạng thái ngoại hối từ các giao dịch phái sinh ngoại tệ khác.</w:t>
      </w:r>
    </w:p>
    <w:p w:rsidR="00352892" w:rsidRPr="00212EEC" w:rsidRDefault="00352892" w:rsidP="003D0596">
      <w:pPr>
        <w:spacing w:before="60" w:after="60" w:line="240" w:lineRule="atLeast"/>
        <w:jc w:val="both"/>
        <w:rPr>
          <w:rFonts w:ascii="Times New Roman" w:hAnsi="Times New Roman" w:cs="Times New Roman"/>
          <w:b/>
          <w:i/>
          <w:sz w:val="24"/>
          <w:szCs w:val="24"/>
        </w:rPr>
      </w:pPr>
      <w:r w:rsidRPr="00494156">
        <w:rPr>
          <w:rFonts w:ascii="Times New Roman" w:hAnsi="Times New Roman" w:cs="Times New Roman"/>
          <w:b/>
          <w:i/>
          <w:sz w:val="24"/>
          <w:szCs w:val="24"/>
          <w:u w:val="single"/>
        </w:rPr>
        <w:t>Ghi chú</w:t>
      </w:r>
      <w:r w:rsidRPr="00212EEC">
        <w:rPr>
          <w:rFonts w:ascii="Times New Roman" w:hAnsi="Times New Roman" w:cs="Times New Roman"/>
          <w:b/>
          <w:i/>
          <w:sz w:val="24"/>
          <w:szCs w:val="24"/>
        </w:rPr>
        <w:t>:</w:t>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Đối với các ngoại tệ khác ngoài 13 loại ngoại tệ nêu trên, đề nghị báo cáo giá trị giao dịch giữa ngoại tệ đó với VND quy theo USD</w:t>
      </w:r>
      <w:r w:rsidR="005019E5" w:rsidRPr="00212EEC">
        <w:rPr>
          <w:rFonts w:ascii="Times New Roman" w:hAnsi="Times New Roman" w:cs="Times New Roman"/>
          <w:sz w:val="24"/>
          <w:szCs w:val="24"/>
        </w:rPr>
        <w:t>:</w:t>
      </w:r>
    </w:p>
    <w:p w:rsidR="00352892"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(9): Ngoại tệ có trạng thái cuối ngày âm ghi rõ dấu âm (Ví dụ: -5,67). Ngoại tệ có trạng thái dương không cần ghi thêm dấu (Ví dụ: 0,87)</w:t>
      </w:r>
      <w:r w:rsidR="005019E5" w:rsidRPr="00212EEC">
        <w:rPr>
          <w:rFonts w:ascii="Times New Roman" w:hAnsi="Times New Roman" w:cs="Times New Roman"/>
          <w:sz w:val="24"/>
          <w:szCs w:val="24"/>
        </w:rPr>
        <w:t>.</w:t>
      </w:r>
    </w:p>
    <w:p w:rsidR="00E82F64" w:rsidRPr="00212EEC" w:rsidRDefault="00352892"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(13), (14): Không ghi dấu dương/âm (+/-)</w:t>
      </w:r>
      <w:r w:rsidR="005019E5" w:rsidRPr="00212EEC">
        <w:rPr>
          <w:rFonts w:ascii="Times New Roman" w:hAnsi="Times New Roman" w:cs="Times New Roman"/>
          <w:sz w:val="24"/>
          <w:szCs w:val="24"/>
        </w:rPr>
        <w:t>.</w:t>
      </w:r>
    </w:p>
    <w:p w:rsidR="00DA0ECE" w:rsidRPr="00212EEC" w:rsidRDefault="00DA0ECE" w:rsidP="00352892">
      <w:pPr>
        <w:jc w:val="both"/>
        <w:rPr>
          <w:rFonts w:ascii="Times New Roman" w:hAnsi="Times New Roman" w:cs="Times New Roman"/>
          <w:sz w:val="24"/>
          <w:szCs w:val="24"/>
        </w:rPr>
      </w:pPr>
    </w:p>
    <w:p w:rsidR="00DA0ECE" w:rsidRPr="00212EEC" w:rsidRDefault="00DA0ECE" w:rsidP="00352892">
      <w:pPr>
        <w:jc w:val="both"/>
        <w:rPr>
          <w:rFonts w:ascii="Times New Roman" w:hAnsi="Times New Roman" w:cs="Times New Roman"/>
          <w:sz w:val="24"/>
          <w:szCs w:val="24"/>
        </w:rPr>
      </w:pPr>
    </w:p>
    <w:p w:rsidR="003812AE" w:rsidRPr="00212EEC" w:rsidRDefault="003812AE" w:rsidP="00352892">
      <w:pPr>
        <w:jc w:val="both"/>
        <w:rPr>
          <w:rFonts w:ascii="Times New Roman" w:hAnsi="Times New Roman" w:cs="Times New Roman"/>
          <w:sz w:val="24"/>
          <w:szCs w:val="24"/>
        </w:rPr>
      </w:pPr>
    </w:p>
    <w:p w:rsidR="003812AE" w:rsidRPr="00212EEC" w:rsidRDefault="003812AE" w:rsidP="003812AE">
      <w:pPr>
        <w:spacing w:after="200" w:line="276" w:lineRule="auto"/>
        <w:rPr>
          <w:rFonts w:ascii="Times New Roman" w:hAnsi="Times New Roman" w:cs="Times New Roman"/>
          <w:i/>
          <w:sz w:val="24"/>
          <w:szCs w:val="24"/>
          <w:lang w:val="pt-BR"/>
        </w:rPr>
      </w:pPr>
      <w:r w:rsidRPr="00212EEC">
        <w:rPr>
          <w:rFonts w:ascii="Times New Roman" w:hAnsi="Times New Roman" w:cs="Times New Roman"/>
          <w:i/>
          <w:sz w:val="24"/>
          <w:szCs w:val="24"/>
          <w:lang w:val="pt-BR"/>
        </w:rPr>
        <w:br w:type="page"/>
      </w:r>
    </w:p>
    <w:p w:rsidR="003812AE" w:rsidRPr="00212EEC" w:rsidRDefault="003812AE" w:rsidP="003812AE">
      <w:pPr>
        <w:rPr>
          <w:rFonts w:ascii="Times New Roman" w:hAnsi="Times New Roman" w:cs="Times New Roman"/>
          <w:lang w:val="pt-BR"/>
        </w:rPr>
      </w:pPr>
      <w:r w:rsidRPr="00212EEC">
        <w:rPr>
          <w:rFonts w:ascii="Times New Roman" w:hAnsi="Times New Roman" w:cs="Times New Roman"/>
          <w:b/>
          <w:sz w:val="24"/>
          <w:szCs w:val="24"/>
          <w:lang w:val="pt-BR"/>
        </w:rPr>
        <w:lastRenderedPageBreak/>
        <w:t>Đơn vị báo cáo:…</w:t>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t xml:space="preserve">                               </w:t>
      </w:r>
      <w:r w:rsidR="008D31A2">
        <w:rPr>
          <w:rFonts w:ascii="Times New Roman" w:hAnsi="Times New Roman" w:cs="Times New Roman"/>
          <w:b/>
          <w:sz w:val="24"/>
          <w:szCs w:val="24"/>
          <w:lang w:val="pt-BR"/>
        </w:rPr>
        <w:t xml:space="preserve">                  </w:t>
      </w:r>
      <w:r w:rsidRPr="00212EEC">
        <w:rPr>
          <w:rFonts w:ascii="Times New Roman" w:hAnsi="Times New Roman" w:cs="Times New Roman"/>
          <w:b/>
          <w:sz w:val="24"/>
          <w:szCs w:val="24"/>
          <w:lang w:val="pt-BR"/>
        </w:rPr>
        <w:t>Biểu số 092-TD</w:t>
      </w:r>
      <w:r w:rsidRPr="00212EEC">
        <w:rPr>
          <w:rFonts w:ascii="Times New Roman" w:hAnsi="Times New Roman" w:cs="Times New Roman"/>
          <w:b/>
          <w:sz w:val="24"/>
          <w:szCs w:val="24"/>
          <w:lang w:val="pt-BR"/>
        </w:rPr>
        <w:tab/>
      </w:r>
      <w:r w:rsidRPr="00212EEC">
        <w:rPr>
          <w:rFonts w:ascii="Times New Roman" w:hAnsi="Times New Roman" w:cs="Times New Roman"/>
          <w:b/>
          <w:sz w:val="24"/>
          <w:szCs w:val="24"/>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p>
    <w:p w:rsidR="003812AE" w:rsidRPr="00212EEC" w:rsidRDefault="003812AE" w:rsidP="003812AE">
      <w:pPr>
        <w:jc w:val="center"/>
        <w:rPr>
          <w:rFonts w:ascii="Times New Roman" w:hAnsi="Times New Roman" w:cs="Times New Roman"/>
          <w:b/>
          <w:sz w:val="24"/>
          <w:szCs w:val="24"/>
          <w:lang w:val="pt-BR"/>
        </w:rPr>
      </w:pPr>
      <w:r w:rsidRPr="00212EEC">
        <w:rPr>
          <w:rFonts w:ascii="Times New Roman" w:hAnsi="Times New Roman" w:cs="Times New Roman"/>
          <w:b/>
          <w:sz w:val="24"/>
          <w:szCs w:val="24"/>
          <w:lang w:val="pt-BR"/>
        </w:rPr>
        <w:t>BÁO CÁO TÌNH HÌNH BÁN NỢ</w:t>
      </w:r>
    </w:p>
    <w:p w:rsidR="003812AE" w:rsidRPr="00212EEC" w:rsidRDefault="003812AE" w:rsidP="003812AE">
      <w:pPr>
        <w:jc w:val="center"/>
        <w:rPr>
          <w:rFonts w:ascii="Times New Roman" w:hAnsi="Times New Roman" w:cs="Times New Roman"/>
          <w:i/>
          <w:sz w:val="24"/>
          <w:szCs w:val="24"/>
          <w:lang w:val="pt-BR"/>
        </w:rPr>
      </w:pPr>
      <w:r w:rsidRPr="00212EEC">
        <w:rPr>
          <w:rFonts w:ascii="Times New Roman" w:hAnsi="Times New Roman" w:cs="Times New Roman"/>
          <w:i/>
          <w:sz w:val="24"/>
          <w:szCs w:val="24"/>
          <w:lang w:val="pt-BR"/>
        </w:rPr>
        <w:t>(Quý</w:t>
      </w:r>
      <w:r w:rsidR="006170CC">
        <w:rPr>
          <w:rFonts w:ascii="Times New Roman" w:hAnsi="Times New Roman" w:cs="Times New Roman"/>
          <w:i/>
          <w:sz w:val="24"/>
          <w:szCs w:val="24"/>
          <w:lang w:val="pt-BR"/>
        </w:rPr>
        <w:t>......</w:t>
      </w:r>
      <w:r w:rsidRPr="00212EEC">
        <w:rPr>
          <w:rFonts w:ascii="Times New Roman" w:hAnsi="Times New Roman" w:cs="Times New Roman"/>
          <w:i/>
          <w:sz w:val="24"/>
          <w:szCs w:val="24"/>
          <w:lang w:val="pt-BR"/>
        </w:rPr>
        <w:t>năm</w:t>
      </w:r>
      <w:r w:rsidR="003D0596">
        <w:rPr>
          <w:rFonts w:ascii="Times New Roman" w:hAnsi="Times New Roman" w:cs="Times New Roman"/>
          <w:i/>
          <w:sz w:val="24"/>
          <w:szCs w:val="24"/>
          <w:lang w:val="pt-BR"/>
        </w:rPr>
        <w:t>......</w:t>
      </w:r>
      <w:r w:rsidRPr="00212EEC">
        <w:rPr>
          <w:rFonts w:ascii="Times New Roman" w:hAnsi="Times New Roman" w:cs="Times New Roman"/>
          <w:i/>
          <w:sz w:val="24"/>
          <w:szCs w:val="24"/>
          <w:lang w:val="pt-BR"/>
        </w:rPr>
        <w:t>)</w:t>
      </w:r>
    </w:p>
    <w:p w:rsidR="003812AE" w:rsidRPr="00212EEC" w:rsidRDefault="003812AE" w:rsidP="003812AE">
      <w:pPr>
        <w:spacing w:before="240"/>
        <w:rPr>
          <w:rFonts w:ascii="Times New Roman" w:hAnsi="Times New Roman" w:cs="Times New Roman"/>
          <w:i/>
          <w:sz w:val="24"/>
          <w:szCs w:val="24"/>
          <w:lang w:val="pt-BR"/>
        </w:rPr>
      </w:pP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lang w:val="pt-BR"/>
        </w:rPr>
        <w:tab/>
      </w:r>
      <w:r w:rsidRPr="00212EEC">
        <w:rPr>
          <w:rFonts w:ascii="Times New Roman" w:hAnsi="Times New Roman" w:cs="Times New Roman"/>
          <w:i/>
          <w:sz w:val="24"/>
          <w:szCs w:val="24"/>
          <w:lang w:val="pt-BR"/>
        </w:rPr>
        <w:t>Đơn vị tính: Triệu VND</w:t>
      </w:r>
    </w:p>
    <w:tbl>
      <w:tblPr>
        <w:tblW w:w="5000" w:type="pct"/>
        <w:tblLook w:val="04A0" w:firstRow="1" w:lastRow="0" w:firstColumn="1" w:lastColumn="0" w:noHBand="0" w:noVBand="1"/>
      </w:tblPr>
      <w:tblGrid>
        <w:gridCol w:w="632"/>
        <w:gridCol w:w="830"/>
        <w:gridCol w:w="707"/>
        <w:gridCol w:w="838"/>
        <w:gridCol w:w="795"/>
        <w:gridCol w:w="693"/>
        <w:gridCol w:w="788"/>
        <w:gridCol w:w="681"/>
        <w:gridCol w:w="766"/>
        <w:gridCol w:w="766"/>
        <w:gridCol w:w="766"/>
        <w:gridCol w:w="766"/>
        <w:gridCol w:w="766"/>
        <w:gridCol w:w="766"/>
        <w:gridCol w:w="693"/>
        <w:gridCol w:w="799"/>
        <w:gridCol w:w="748"/>
        <w:gridCol w:w="791"/>
        <w:gridCol w:w="716"/>
      </w:tblGrid>
      <w:tr w:rsidR="003812AE" w:rsidRPr="00212EEC" w:rsidTr="006170CC">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STT</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 xml:space="preserve">Tên đơn vị mua nợ </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Mã số thuế</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Loại hình đơn vị mua nợ</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Số món nợ được bán</w:t>
            </w:r>
          </w:p>
        </w:tc>
        <w:tc>
          <w:tcPr>
            <w:tcW w:w="529" w:type="pct"/>
            <w:gridSpan w:val="2"/>
            <w:tcBorders>
              <w:top w:val="single" w:sz="4" w:space="0" w:color="auto"/>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 xml:space="preserve">Giá trị ghi sổ các món bán nợ </w:t>
            </w:r>
          </w:p>
        </w:tc>
        <w:tc>
          <w:tcPr>
            <w:tcW w:w="1760" w:type="pct"/>
            <w:gridSpan w:val="7"/>
            <w:tcBorders>
              <w:top w:val="single" w:sz="4" w:space="0" w:color="auto"/>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 xml:space="preserve">Phân loại nợ </w:t>
            </w:r>
            <w:r w:rsidRPr="00375958">
              <w:rPr>
                <w:rFonts w:ascii="Times New Roman" w:hAnsi="Times New Roman" w:cs="Times New Roman"/>
                <w:bCs/>
                <w:sz w:val="22"/>
                <w:szCs w:val="22"/>
                <w:lang w:eastAsia="zh-CN"/>
              </w:rPr>
              <w:t>(đã quy đổi ra VND)</w:t>
            </w:r>
          </w:p>
        </w:tc>
        <w:tc>
          <w:tcPr>
            <w:tcW w:w="526" w:type="pct"/>
            <w:gridSpan w:val="2"/>
            <w:tcBorders>
              <w:top w:val="single" w:sz="4" w:space="0" w:color="auto"/>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Giá bán nợ</w:t>
            </w:r>
          </w:p>
        </w:tc>
        <w:tc>
          <w:tcPr>
            <w:tcW w:w="276" w:type="pct"/>
            <w:vMerge w:val="restart"/>
            <w:tcBorders>
              <w:top w:val="single" w:sz="4" w:space="0" w:color="auto"/>
              <w:left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Số tiền bán nợ chưa thu được</w:t>
            </w:r>
          </w:p>
        </w:tc>
        <w:tc>
          <w:tcPr>
            <w:tcW w:w="265" w:type="pct"/>
            <w:vMerge w:val="restart"/>
            <w:tcBorders>
              <w:top w:val="single" w:sz="4" w:space="0" w:color="auto"/>
              <w:left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Số dư nợ đã bán có quyền truy đòi</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Giá trị tài sản bảo đảm</w:t>
            </w:r>
          </w:p>
        </w:tc>
      </w:tr>
      <w:tr w:rsidR="003812AE" w:rsidRPr="00212EEC" w:rsidTr="006170CC">
        <w:trPr>
          <w:trHeight w:val="397"/>
        </w:trPr>
        <w:tc>
          <w:tcPr>
            <w:tcW w:w="211"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308" w:type="pct"/>
            <w:vMerge/>
            <w:tcBorders>
              <w:top w:val="single" w:sz="4" w:space="0" w:color="auto"/>
              <w:left w:val="single" w:sz="4" w:space="0" w:color="auto"/>
              <w:bottom w:val="single" w:sz="4" w:space="0" w:color="000000"/>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VND</w:t>
            </w:r>
          </w:p>
        </w:tc>
        <w:tc>
          <w:tcPr>
            <w:tcW w:w="290" w:type="pct"/>
            <w:vMerge w:val="restart"/>
            <w:tcBorders>
              <w:top w:val="nil"/>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 xml:space="preserve">Ngoại tệ </w:t>
            </w:r>
          </w:p>
        </w:tc>
        <w:tc>
          <w:tcPr>
            <w:tcW w:w="1508" w:type="pct"/>
            <w:gridSpan w:val="6"/>
            <w:tcBorders>
              <w:top w:val="single" w:sz="4" w:space="0" w:color="auto"/>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Nội bảng</w:t>
            </w:r>
          </w:p>
        </w:tc>
        <w:tc>
          <w:tcPr>
            <w:tcW w:w="252" w:type="pct"/>
            <w:vMerge w:val="restart"/>
            <w:tcBorders>
              <w:top w:val="nil"/>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Ngoại bảng</w:t>
            </w:r>
          </w:p>
        </w:tc>
        <w:tc>
          <w:tcPr>
            <w:tcW w:w="232" w:type="pct"/>
            <w:vMerge w:val="restart"/>
            <w:tcBorders>
              <w:top w:val="nil"/>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VND</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 xml:space="preserve">Ngoại tệ </w:t>
            </w:r>
          </w:p>
        </w:tc>
        <w:tc>
          <w:tcPr>
            <w:tcW w:w="276" w:type="pct"/>
            <w:vMerge/>
            <w:tcBorders>
              <w:left w:val="single" w:sz="4" w:space="0" w:color="auto"/>
              <w:right w:val="single" w:sz="4" w:space="0" w:color="auto"/>
            </w:tcBorders>
            <w:vAlign w:val="center"/>
          </w:tcPr>
          <w:p w:rsidR="003812AE" w:rsidRPr="00212EEC" w:rsidRDefault="003812AE" w:rsidP="008A55A3">
            <w:pPr>
              <w:rPr>
                <w:rFonts w:ascii="Times New Roman" w:hAnsi="Times New Roman" w:cs="Times New Roman"/>
                <w:b/>
                <w:bCs/>
                <w:sz w:val="22"/>
                <w:szCs w:val="22"/>
                <w:lang w:eastAsia="zh-CN"/>
              </w:rPr>
            </w:pPr>
          </w:p>
        </w:tc>
        <w:tc>
          <w:tcPr>
            <w:tcW w:w="265" w:type="pct"/>
            <w:vMerge/>
            <w:tcBorders>
              <w:left w:val="single" w:sz="4" w:space="0" w:color="auto"/>
              <w:right w:val="single" w:sz="4" w:space="0" w:color="auto"/>
            </w:tcBorders>
            <w:vAlign w:val="center"/>
          </w:tcPr>
          <w:p w:rsidR="003812AE" w:rsidRPr="00212EEC" w:rsidRDefault="003812AE" w:rsidP="008A55A3">
            <w:pPr>
              <w:rPr>
                <w:rFonts w:ascii="Times New Roman" w:hAnsi="Times New Roman" w:cs="Times New Roman"/>
                <w:b/>
                <w:bCs/>
                <w:sz w:val="22"/>
                <w:szCs w:val="22"/>
                <w:lang w:eastAsia="zh-C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r>
      <w:tr w:rsidR="003812AE" w:rsidRPr="00212EEC" w:rsidTr="006170CC">
        <w:trPr>
          <w:trHeight w:val="397"/>
        </w:trPr>
        <w:tc>
          <w:tcPr>
            <w:tcW w:w="211"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308" w:type="pct"/>
            <w:vMerge/>
            <w:tcBorders>
              <w:top w:val="single" w:sz="4" w:space="0" w:color="auto"/>
              <w:left w:val="single" w:sz="4" w:space="0" w:color="auto"/>
              <w:bottom w:val="single" w:sz="4" w:space="0" w:color="000000"/>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39" w:type="pct"/>
            <w:vMerge/>
            <w:tcBorders>
              <w:top w:val="nil"/>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90" w:type="pct"/>
            <w:vMerge/>
            <w:tcBorders>
              <w:top w:val="nil"/>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28"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Tổng số</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Nhóm 1</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Nhóm 2</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Nhóm 3</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Nhóm 4</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bCs/>
                <w:sz w:val="22"/>
                <w:szCs w:val="22"/>
                <w:lang w:eastAsia="zh-CN"/>
              </w:rPr>
            </w:pPr>
            <w:r w:rsidRPr="00212EEC">
              <w:rPr>
                <w:rFonts w:ascii="Times New Roman" w:hAnsi="Times New Roman" w:cs="Times New Roman"/>
                <w:bCs/>
                <w:sz w:val="22"/>
                <w:szCs w:val="22"/>
                <w:lang w:eastAsia="zh-CN"/>
              </w:rPr>
              <w:t>Nhóm 5</w:t>
            </w:r>
          </w:p>
        </w:tc>
        <w:tc>
          <w:tcPr>
            <w:tcW w:w="252" w:type="pct"/>
            <w:vMerge/>
            <w:tcBorders>
              <w:top w:val="nil"/>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32" w:type="pct"/>
            <w:vMerge/>
            <w:tcBorders>
              <w:top w:val="nil"/>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94" w:type="pct"/>
            <w:vMerge/>
            <w:tcBorders>
              <w:top w:val="nil"/>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c>
          <w:tcPr>
            <w:tcW w:w="276" w:type="pct"/>
            <w:vMerge/>
            <w:tcBorders>
              <w:left w:val="single" w:sz="4" w:space="0" w:color="auto"/>
              <w:bottom w:val="single" w:sz="4" w:space="0" w:color="auto"/>
              <w:right w:val="single" w:sz="4" w:space="0" w:color="auto"/>
            </w:tcBorders>
            <w:vAlign w:val="center"/>
          </w:tcPr>
          <w:p w:rsidR="003812AE" w:rsidRPr="00212EEC" w:rsidRDefault="003812AE" w:rsidP="008A55A3">
            <w:pPr>
              <w:rPr>
                <w:rFonts w:ascii="Times New Roman" w:hAnsi="Times New Roman" w:cs="Times New Roman"/>
                <w:b/>
                <w:bCs/>
                <w:sz w:val="22"/>
                <w:szCs w:val="22"/>
                <w:lang w:eastAsia="zh-CN"/>
              </w:rPr>
            </w:pPr>
          </w:p>
        </w:tc>
        <w:tc>
          <w:tcPr>
            <w:tcW w:w="265" w:type="pct"/>
            <w:vMerge/>
            <w:tcBorders>
              <w:left w:val="single" w:sz="4" w:space="0" w:color="auto"/>
              <w:bottom w:val="single" w:sz="4" w:space="0" w:color="auto"/>
              <w:right w:val="single" w:sz="4" w:space="0" w:color="auto"/>
            </w:tcBorders>
            <w:vAlign w:val="center"/>
          </w:tcPr>
          <w:p w:rsidR="003812AE" w:rsidRPr="00212EEC" w:rsidRDefault="003812AE" w:rsidP="008A55A3">
            <w:pPr>
              <w:rPr>
                <w:rFonts w:ascii="Times New Roman" w:hAnsi="Times New Roman" w:cs="Times New Roman"/>
                <w:b/>
                <w:bCs/>
                <w:sz w:val="22"/>
                <w:szCs w:val="22"/>
                <w:lang w:eastAsia="zh-CN"/>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3812AE" w:rsidRPr="00212EEC" w:rsidRDefault="003812AE" w:rsidP="008A55A3">
            <w:pPr>
              <w:rPr>
                <w:rFonts w:ascii="Times New Roman" w:hAnsi="Times New Roman" w:cs="Times New Roman"/>
                <w:b/>
                <w:bCs/>
                <w:sz w:val="22"/>
                <w:szCs w:val="22"/>
                <w:lang w:eastAsia="zh-CN"/>
              </w:rPr>
            </w:pPr>
          </w:p>
        </w:tc>
      </w:tr>
      <w:tr w:rsidR="003812AE" w:rsidRPr="00212EEC" w:rsidTr="006170CC">
        <w:trPr>
          <w:trHeight w:val="397"/>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w:t>
            </w:r>
          </w:p>
        </w:tc>
        <w:tc>
          <w:tcPr>
            <w:tcW w:w="305"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(2)</w:t>
            </w:r>
          </w:p>
        </w:tc>
        <w:tc>
          <w:tcPr>
            <w:tcW w:w="262"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(3)</w:t>
            </w:r>
          </w:p>
        </w:tc>
        <w:tc>
          <w:tcPr>
            <w:tcW w:w="308"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(4)</w:t>
            </w:r>
          </w:p>
        </w:tc>
        <w:tc>
          <w:tcPr>
            <w:tcW w:w="293"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(5)</w:t>
            </w:r>
          </w:p>
        </w:tc>
        <w:tc>
          <w:tcPr>
            <w:tcW w:w="239"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(6)</w:t>
            </w:r>
          </w:p>
        </w:tc>
        <w:tc>
          <w:tcPr>
            <w:tcW w:w="290"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(7)</w:t>
            </w:r>
          </w:p>
        </w:tc>
        <w:tc>
          <w:tcPr>
            <w:tcW w:w="228"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(8)</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(9)</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(10)</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(11)</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(12)</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(13)</w:t>
            </w:r>
          </w:p>
        </w:tc>
        <w:tc>
          <w:tcPr>
            <w:tcW w:w="252"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(14)</w:t>
            </w:r>
          </w:p>
        </w:tc>
        <w:tc>
          <w:tcPr>
            <w:tcW w:w="23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(15)</w:t>
            </w:r>
          </w:p>
        </w:tc>
        <w:tc>
          <w:tcPr>
            <w:tcW w:w="294"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(16)</w:t>
            </w:r>
          </w:p>
        </w:tc>
        <w:tc>
          <w:tcPr>
            <w:tcW w:w="276" w:type="pct"/>
            <w:tcBorders>
              <w:top w:val="single" w:sz="4" w:space="0" w:color="auto"/>
              <w:left w:val="nil"/>
              <w:bottom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(17)</w:t>
            </w:r>
          </w:p>
        </w:tc>
        <w:tc>
          <w:tcPr>
            <w:tcW w:w="265" w:type="pct"/>
            <w:tcBorders>
              <w:top w:val="single" w:sz="4" w:space="0" w:color="auto"/>
              <w:left w:val="single" w:sz="4" w:space="0" w:color="auto"/>
              <w:bottom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(18)</w:t>
            </w:r>
          </w:p>
        </w:tc>
        <w:tc>
          <w:tcPr>
            <w:tcW w:w="265" w:type="pct"/>
            <w:tcBorders>
              <w:top w:val="nil"/>
              <w:left w:val="single" w:sz="4" w:space="0" w:color="auto"/>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i/>
                <w:sz w:val="22"/>
                <w:szCs w:val="22"/>
                <w:lang w:eastAsia="zh-CN"/>
              </w:rPr>
            </w:pPr>
            <w:r w:rsidRPr="00212EEC">
              <w:rPr>
                <w:rFonts w:ascii="Times New Roman" w:hAnsi="Times New Roman" w:cs="Times New Roman"/>
                <w:i/>
                <w:sz w:val="22"/>
                <w:szCs w:val="22"/>
                <w:lang w:eastAsia="zh-CN"/>
              </w:rPr>
              <w:t>(19)</w:t>
            </w:r>
          </w:p>
        </w:tc>
      </w:tr>
      <w:tr w:rsidR="003812AE" w:rsidRPr="00212EEC" w:rsidTr="006170CC">
        <w:trPr>
          <w:trHeight w:val="397"/>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1</w:t>
            </w:r>
          </w:p>
        </w:tc>
        <w:tc>
          <w:tcPr>
            <w:tcW w:w="305"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Tên đơn vị mua nợ 1</w:t>
            </w:r>
          </w:p>
        </w:tc>
        <w:tc>
          <w:tcPr>
            <w:tcW w:w="26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308"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3"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iCs/>
                <w:sz w:val="22"/>
                <w:szCs w:val="22"/>
                <w:lang w:eastAsia="zh-CN"/>
              </w:rPr>
            </w:pPr>
            <w:r w:rsidRPr="00212EEC">
              <w:rPr>
                <w:rFonts w:ascii="Times New Roman" w:hAnsi="Times New Roman" w:cs="Times New Roman"/>
                <w:i/>
                <w:iCs/>
                <w:sz w:val="22"/>
                <w:szCs w:val="22"/>
                <w:lang w:eastAsia="zh-CN"/>
              </w:rPr>
              <w:t> </w:t>
            </w:r>
          </w:p>
        </w:tc>
        <w:tc>
          <w:tcPr>
            <w:tcW w:w="239"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iCs/>
                <w:sz w:val="22"/>
                <w:szCs w:val="22"/>
                <w:lang w:eastAsia="zh-CN"/>
              </w:rPr>
            </w:pPr>
            <w:r w:rsidRPr="00212EEC">
              <w:rPr>
                <w:rFonts w:ascii="Times New Roman" w:hAnsi="Times New Roman" w:cs="Times New Roman"/>
                <w:i/>
                <w:iCs/>
                <w:sz w:val="22"/>
                <w:szCs w:val="22"/>
                <w:lang w:eastAsia="zh-CN"/>
              </w:rPr>
              <w:t> </w:t>
            </w:r>
          </w:p>
        </w:tc>
        <w:tc>
          <w:tcPr>
            <w:tcW w:w="290"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28"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3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4"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76" w:type="pct"/>
            <w:tcBorders>
              <w:top w:val="single" w:sz="4" w:space="0" w:color="auto"/>
              <w:left w:val="nil"/>
              <w:bottom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sz w:val="22"/>
                <w:szCs w:val="22"/>
                <w:lang w:eastAsia="zh-CN"/>
              </w:rPr>
            </w:pPr>
          </w:p>
        </w:tc>
        <w:tc>
          <w:tcPr>
            <w:tcW w:w="265" w:type="pct"/>
            <w:tcBorders>
              <w:top w:val="single" w:sz="4" w:space="0" w:color="auto"/>
              <w:left w:val="single" w:sz="4" w:space="0" w:color="auto"/>
              <w:bottom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sz w:val="22"/>
                <w:szCs w:val="22"/>
                <w:lang w:eastAsia="zh-CN"/>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r>
      <w:tr w:rsidR="003812AE" w:rsidRPr="00212EEC" w:rsidTr="006170CC">
        <w:trPr>
          <w:trHeight w:val="397"/>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305"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w:t>
            </w:r>
          </w:p>
        </w:tc>
        <w:tc>
          <w:tcPr>
            <w:tcW w:w="26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308"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3"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39"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0"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28"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3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4"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76" w:type="pct"/>
            <w:tcBorders>
              <w:top w:val="single" w:sz="4" w:space="0" w:color="auto"/>
              <w:left w:val="nil"/>
              <w:bottom w:val="single" w:sz="4" w:space="0" w:color="auto"/>
              <w:right w:val="single" w:sz="4" w:space="0" w:color="auto"/>
            </w:tcBorders>
            <w:vAlign w:val="center"/>
          </w:tcPr>
          <w:p w:rsidR="003812AE" w:rsidRPr="00212EEC" w:rsidRDefault="003812AE" w:rsidP="008A55A3">
            <w:pPr>
              <w:rPr>
                <w:rFonts w:ascii="Times New Roman" w:hAnsi="Times New Roman" w:cs="Times New Roman"/>
                <w:sz w:val="22"/>
                <w:szCs w:val="22"/>
                <w:lang w:eastAsia="zh-CN"/>
              </w:rPr>
            </w:pPr>
          </w:p>
        </w:tc>
        <w:tc>
          <w:tcPr>
            <w:tcW w:w="265" w:type="pct"/>
            <w:tcBorders>
              <w:top w:val="single" w:sz="4" w:space="0" w:color="auto"/>
              <w:left w:val="single" w:sz="4" w:space="0" w:color="auto"/>
              <w:bottom w:val="single" w:sz="4" w:space="0" w:color="auto"/>
              <w:right w:val="single" w:sz="4" w:space="0" w:color="auto"/>
            </w:tcBorders>
            <w:vAlign w:val="center"/>
          </w:tcPr>
          <w:p w:rsidR="003812AE" w:rsidRPr="00212EEC" w:rsidRDefault="003812AE" w:rsidP="008A55A3">
            <w:pPr>
              <w:rPr>
                <w:rFonts w:ascii="Times New Roman" w:hAnsi="Times New Roman" w:cs="Times New Roman"/>
                <w:sz w:val="22"/>
                <w:szCs w:val="22"/>
                <w:lang w:eastAsia="zh-CN"/>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r>
      <w:tr w:rsidR="003812AE" w:rsidRPr="00212EEC" w:rsidTr="006170CC">
        <w:trPr>
          <w:trHeight w:val="397"/>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n</w:t>
            </w:r>
          </w:p>
        </w:tc>
        <w:tc>
          <w:tcPr>
            <w:tcW w:w="305"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Tên đơn vị mua nợ n</w:t>
            </w:r>
          </w:p>
        </w:tc>
        <w:tc>
          <w:tcPr>
            <w:tcW w:w="26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308"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3"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iCs/>
                <w:sz w:val="22"/>
                <w:szCs w:val="22"/>
                <w:lang w:eastAsia="zh-CN"/>
              </w:rPr>
            </w:pPr>
            <w:r w:rsidRPr="00212EEC">
              <w:rPr>
                <w:rFonts w:ascii="Times New Roman" w:hAnsi="Times New Roman" w:cs="Times New Roman"/>
                <w:i/>
                <w:iCs/>
                <w:sz w:val="22"/>
                <w:szCs w:val="22"/>
                <w:lang w:eastAsia="zh-CN"/>
              </w:rPr>
              <w:t> </w:t>
            </w:r>
          </w:p>
        </w:tc>
        <w:tc>
          <w:tcPr>
            <w:tcW w:w="239"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i/>
                <w:iCs/>
                <w:sz w:val="22"/>
                <w:szCs w:val="22"/>
                <w:lang w:eastAsia="zh-CN"/>
              </w:rPr>
            </w:pPr>
            <w:r w:rsidRPr="00212EEC">
              <w:rPr>
                <w:rFonts w:ascii="Times New Roman" w:hAnsi="Times New Roman" w:cs="Times New Roman"/>
                <w:i/>
                <w:iCs/>
                <w:sz w:val="22"/>
                <w:szCs w:val="22"/>
                <w:lang w:eastAsia="zh-CN"/>
              </w:rPr>
              <w:t> </w:t>
            </w:r>
          </w:p>
        </w:tc>
        <w:tc>
          <w:tcPr>
            <w:tcW w:w="290"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28"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3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4"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76" w:type="pct"/>
            <w:tcBorders>
              <w:top w:val="single" w:sz="4" w:space="0" w:color="auto"/>
              <w:left w:val="nil"/>
              <w:bottom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sz w:val="22"/>
                <w:szCs w:val="22"/>
                <w:lang w:eastAsia="zh-CN"/>
              </w:rPr>
            </w:pPr>
          </w:p>
        </w:tc>
        <w:tc>
          <w:tcPr>
            <w:tcW w:w="265" w:type="pct"/>
            <w:tcBorders>
              <w:top w:val="single" w:sz="4" w:space="0" w:color="auto"/>
              <w:left w:val="single" w:sz="4" w:space="0" w:color="auto"/>
              <w:bottom w:val="single" w:sz="4" w:space="0" w:color="auto"/>
              <w:right w:val="single" w:sz="4" w:space="0" w:color="auto"/>
            </w:tcBorders>
            <w:vAlign w:val="center"/>
          </w:tcPr>
          <w:p w:rsidR="003812AE" w:rsidRPr="00212EEC" w:rsidRDefault="003812AE" w:rsidP="008A55A3">
            <w:pPr>
              <w:jc w:val="center"/>
              <w:rPr>
                <w:rFonts w:ascii="Times New Roman" w:hAnsi="Times New Roman" w:cs="Times New Roman"/>
                <w:sz w:val="22"/>
                <w:szCs w:val="22"/>
                <w:lang w:eastAsia="zh-CN"/>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r>
      <w:tr w:rsidR="003812AE" w:rsidRPr="00212EEC" w:rsidTr="006170CC">
        <w:trPr>
          <w:trHeight w:val="397"/>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b/>
                <w:bCs/>
                <w:sz w:val="22"/>
                <w:szCs w:val="22"/>
                <w:lang w:eastAsia="zh-CN"/>
              </w:rPr>
            </w:pPr>
            <w:r w:rsidRPr="00212EEC">
              <w:rPr>
                <w:rFonts w:ascii="Times New Roman" w:hAnsi="Times New Roman" w:cs="Times New Roman"/>
                <w:b/>
                <w:bCs/>
                <w:sz w:val="22"/>
                <w:szCs w:val="22"/>
                <w:lang w:eastAsia="zh-CN"/>
              </w:rPr>
              <w:t> </w:t>
            </w:r>
          </w:p>
        </w:tc>
        <w:tc>
          <w:tcPr>
            <w:tcW w:w="874" w:type="pct"/>
            <w:gridSpan w:val="3"/>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b/>
                <w:bCs/>
                <w:sz w:val="22"/>
                <w:szCs w:val="22"/>
                <w:lang w:eastAsia="zh-CN"/>
              </w:rPr>
              <w:t>Tổng cộng = (1+…+n)</w:t>
            </w:r>
          </w:p>
        </w:tc>
        <w:tc>
          <w:tcPr>
            <w:tcW w:w="293"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39"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0"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28"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6"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5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32" w:type="pct"/>
            <w:tcBorders>
              <w:top w:val="nil"/>
              <w:left w:val="nil"/>
              <w:bottom w:val="single" w:sz="4" w:space="0" w:color="auto"/>
              <w:right w:val="single" w:sz="4" w:space="0" w:color="auto"/>
            </w:tcBorders>
            <w:shd w:val="clear" w:color="auto" w:fill="auto"/>
            <w:noWrap/>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94" w:type="pct"/>
            <w:tcBorders>
              <w:top w:val="nil"/>
              <w:left w:val="nil"/>
              <w:bottom w:val="single" w:sz="4" w:space="0" w:color="auto"/>
              <w:right w:val="single" w:sz="4" w:space="0" w:color="auto"/>
            </w:tcBorders>
            <w:shd w:val="clear" w:color="auto" w:fill="auto"/>
            <w:vAlign w:val="center"/>
            <w:hideMark/>
          </w:tcPr>
          <w:p w:rsidR="003812AE" w:rsidRPr="00212EEC" w:rsidRDefault="003812AE" w:rsidP="008A55A3">
            <w:pPr>
              <w:jc w:val="cente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c>
          <w:tcPr>
            <w:tcW w:w="276" w:type="pct"/>
            <w:tcBorders>
              <w:top w:val="single" w:sz="4" w:space="0" w:color="auto"/>
              <w:left w:val="nil"/>
              <w:bottom w:val="single" w:sz="4" w:space="0" w:color="auto"/>
              <w:right w:val="single" w:sz="4" w:space="0" w:color="auto"/>
            </w:tcBorders>
            <w:vAlign w:val="center"/>
          </w:tcPr>
          <w:p w:rsidR="003812AE" w:rsidRPr="00212EEC" w:rsidRDefault="003812AE" w:rsidP="008A55A3">
            <w:pPr>
              <w:rPr>
                <w:rFonts w:ascii="Times New Roman" w:hAnsi="Times New Roman" w:cs="Times New Roman"/>
                <w:sz w:val="22"/>
                <w:szCs w:val="22"/>
                <w:lang w:eastAsia="zh-CN"/>
              </w:rPr>
            </w:pPr>
          </w:p>
        </w:tc>
        <w:tc>
          <w:tcPr>
            <w:tcW w:w="265" w:type="pct"/>
            <w:tcBorders>
              <w:top w:val="single" w:sz="4" w:space="0" w:color="auto"/>
              <w:left w:val="single" w:sz="4" w:space="0" w:color="auto"/>
              <w:bottom w:val="single" w:sz="4" w:space="0" w:color="auto"/>
              <w:right w:val="single" w:sz="4" w:space="0" w:color="auto"/>
            </w:tcBorders>
            <w:vAlign w:val="center"/>
          </w:tcPr>
          <w:p w:rsidR="003812AE" w:rsidRPr="00212EEC" w:rsidRDefault="003812AE" w:rsidP="008A55A3">
            <w:pPr>
              <w:rPr>
                <w:rFonts w:ascii="Times New Roman" w:hAnsi="Times New Roman" w:cs="Times New Roman"/>
                <w:sz w:val="22"/>
                <w:szCs w:val="22"/>
                <w:lang w:eastAsia="zh-CN"/>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3812AE" w:rsidRPr="00212EEC" w:rsidRDefault="003812AE" w:rsidP="008A55A3">
            <w:pPr>
              <w:rPr>
                <w:rFonts w:ascii="Times New Roman" w:hAnsi="Times New Roman" w:cs="Times New Roman"/>
                <w:sz w:val="22"/>
                <w:szCs w:val="22"/>
                <w:lang w:eastAsia="zh-CN"/>
              </w:rPr>
            </w:pPr>
            <w:r w:rsidRPr="00212EEC">
              <w:rPr>
                <w:rFonts w:ascii="Times New Roman" w:hAnsi="Times New Roman" w:cs="Times New Roman"/>
                <w:sz w:val="22"/>
                <w:szCs w:val="22"/>
                <w:lang w:eastAsia="zh-CN"/>
              </w:rPr>
              <w:t> </w:t>
            </w:r>
          </w:p>
        </w:tc>
      </w:tr>
    </w:tbl>
    <w:p w:rsidR="003812AE" w:rsidRPr="00212EEC" w:rsidRDefault="003812AE" w:rsidP="003812AE">
      <w:pPr>
        <w:spacing w:before="60"/>
        <w:jc w:val="both"/>
        <w:rPr>
          <w:rFonts w:ascii="Times New Roman" w:hAnsi="Times New Roman" w:cs="Times New Roman"/>
          <w:b/>
          <w:i/>
          <w:sz w:val="24"/>
          <w:szCs w:val="24"/>
        </w:rPr>
      </w:pP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1. Đối tượng báo cáo:</w:t>
      </w:r>
      <w:r w:rsidRPr="00212EEC">
        <w:rPr>
          <w:rFonts w:ascii="Times New Roman" w:hAnsi="Times New Roman" w:cs="Times New Roman"/>
          <w:sz w:val="24"/>
          <w:szCs w:val="24"/>
        </w:rPr>
        <w:t xml:space="preserve"> Các tổ chức tín dụng (trừ Quỹ tín dụng nhân dân).</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 xml:space="preserve">2. Yêu cầu số liệu báo cáo: </w:t>
      </w:r>
      <w:r w:rsidRPr="00212EEC">
        <w:rPr>
          <w:rFonts w:ascii="Times New Roman" w:hAnsi="Times New Roman" w:cs="Times New Roman"/>
          <w:sz w:val="24"/>
          <w:szCs w:val="24"/>
        </w:rPr>
        <w:t>Trụ sở chính tổ chức tín dụng tổng hợp số liệu toàn hệ thống gửi NHNN thông qua Cục Công nghệ thông tin.</w:t>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3. Đơn vị nhận và duyệt báo cáo:</w:t>
      </w:r>
      <w:r w:rsidRPr="00212EEC">
        <w:rPr>
          <w:rFonts w:ascii="Times New Roman" w:hAnsi="Times New Roman" w:cs="Times New Roman"/>
          <w:sz w:val="24"/>
          <w:szCs w:val="24"/>
        </w:rPr>
        <w:t xml:space="preserve"> Vụ Tín dụng các ngành kinh tế.</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3812AE" w:rsidRPr="00212EEC" w:rsidRDefault="003812AE" w:rsidP="003D0596">
      <w:pPr>
        <w:spacing w:before="60" w:after="60" w:line="240" w:lineRule="atLeast"/>
        <w:jc w:val="both"/>
        <w:rPr>
          <w:rFonts w:ascii="Times New Roman" w:hAnsi="Times New Roman" w:cs="Times New Roman"/>
          <w:b/>
          <w:i/>
          <w:sz w:val="24"/>
          <w:szCs w:val="24"/>
        </w:rPr>
      </w:pPr>
      <w:r w:rsidRPr="00212EEC">
        <w:rPr>
          <w:rFonts w:ascii="Times New Roman" w:hAnsi="Times New Roman" w:cs="Times New Roman"/>
          <w:b/>
          <w:i/>
          <w:sz w:val="24"/>
          <w:szCs w:val="24"/>
        </w:rPr>
        <w:t>4. Hướng dẫn lập báo cáo:</w:t>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r w:rsidRPr="00212EEC">
        <w:rPr>
          <w:rFonts w:ascii="Times New Roman" w:hAnsi="Times New Roman" w:cs="Times New Roman"/>
          <w:b/>
          <w:i/>
          <w:sz w:val="24"/>
          <w:szCs w:val="24"/>
        </w:rPr>
        <w:tab/>
      </w:r>
    </w:p>
    <w:p w:rsidR="003812AE" w:rsidRPr="00212EEC" w:rsidRDefault="003812AE" w:rsidP="003D0596">
      <w:pPr>
        <w:spacing w:before="60" w:after="60" w:line="240" w:lineRule="atLeast"/>
        <w:jc w:val="both"/>
        <w:rPr>
          <w:rFonts w:ascii="Times New Roman" w:hAnsi="Times New Roman" w:cs="Times New Roman"/>
          <w:sz w:val="24"/>
          <w:szCs w:val="24"/>
          <w:lang w:val="pt-BR"/>
        </w:rPr>
      </w:pPr>
      <w:r w:rsidRPr="00212EEC">
        <w:rPr>
          <w:rFonts w:ascii="Times New Roman" w:hAnsi="Times New Roman" w:cs="Times New Roman"/>
          <w:sz w:val="24"/>
          <w:szCs w:val="24"/>
          <w:lang w:val="pt-BR"/>
        </w:rPr>
        <w:t>- Báo cáo tình hình mua nợ của các tổ chức tín dụng theo quy định về mua, bán nợ tại Thông tư số 09/2015/TT-NHNN ngày 17/7/2015 và các văn bản sửa đ</w:t>
      </w:r>
      <w:r w:rsidR="00B84DB4">
        <w:rPr>
          <w:rFonts w:ascii="Times New Roman" w:hAnsi="Times New Roman" w:cs="Times New Roman"/>
          <w:sz w:val="24"/>
          <w:szCs w:val="24"/>
          <w:lang w:val="pt-BR"/>
        </w:rPr>
        <w:t>ổ</w:t>
      </w:r>
      <w:r w:rsidRPr="00212EEC">
        <w:rPr>
          <w:rFonts w:ascii="Times New Roman" w:hAnsi="Times New Roman" w:cs="Times New Roman"/>
          <w:sz w:val="24"/>
          <w:szCs w:val="24"/>
          <w:lang w:val="pt-BR"/>
        </w:rPr>
        <w:t>i, bổ sung và thay thế khác có liên quan.</w:t>
      </w:r>
      <w:r w:rsidRPr="00212EEC">
        <w:rPr>
          <w:rFonts w:ascii="Times New Roman" w:hAnsi="Times New Roman" w:cs="Times New Roman"/>
          <w:sz w:val="24"/>
          <w:szCs w:val="24"/>
          <w:lang w:val="pt-BR"/>
        </w:rPr>
        <w:tab/>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Các số liệu báo cáo thống kê đến thời điểm bán nợ trong kỳ báo cáo, không báo cáo số liệu lũy kế từ kỳ báo cáo trước.</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lastRenderedPageBreak/>
        <w:t>- Thống kê theo loại tiền VND và các loại ngoại tệ quy đổi ra VND theo hướng dẫn tại Phần 1 Phụ lục 2 Thông tư này.</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(2): Thống kê tên đơn vị mua nợ trong kỳ báo cáo.</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(3): Thống kê mã số thuế của đơn vị mua nợ ghi trong Quyết định thành lập và Giấy chứng nhận đăng ký kinh doanh (trường hợp thay đổi ghi theo sự thay đổi mới nhất). Đối với cá nhân mua nợ thì mã số thuế là mã số thuế thu nhập cá nhân.</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Cột (4): Thống kê Loại hình đơn vị mua nợ được quy định như sau: </w:t>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“01” nếu bên mua nợ là tổ chức tín dụng.</w:t>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“02” nếu bên mua nợ là công ty con, công ty liên kết của tổ chức tín dụng có chức năng mua/bán nợ (Ví dụ: AMC,...).</w:t>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“03” nếu bên mua nợ là tổ chức khác không phải là loại 01, 02 nêu trên.</w:t>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“04” nếu bên mua là cá nhân.</w:t>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Cột (5): Thống kê số món nợ được bán theo hợp đồng mua, bán nợ phát sinh trong kỳ báo cáo.</w:t>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Cột (6) và (7): Giá trị ghi sổ của khoản nợ là thống kê tổng giá trị nợ gốc, nợ lãi (kể cả lãi quá hạn) của các khoản nợ đến thời điểm bán nợ trong kỳ báo cáo.</w:t>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Từ cột (8) đến cột (14): Phân loại nợ là thống kê tổng giá trị nợ gốc, nợ lãi (kể cả lãi quá hạn) của các khoản nợ đến thời điểm bán nợ được hạch toán nội bảng và ngoại bảng theo quy định hiện hành của Thống đốc NHNN. Các khoản nợ nội bảng được phân loại theo nhóm nợ theo quy định hiện hành về phân loại nợ, trích lập dự phòng rủi ro trong hoạt động ngân hàng của tổ chức tín dụng.</w:t>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xml:space="preserve">- Cột (15) và (16): Thống kê số tiền bên mua nợ phải trả cho bên bán nợ theo thỏa thuận mua, bán nợ. </w:t>
      </w:r>
    </w:p>
    <w:p w:rsidR="003812AE" w:rsidRPr="00B84DB4" w:rsidRDefault="003812AE" w:rsidP="003D0596">
      <w:pPr>
        <w:spacing w:before="60" w:after="60" w:line="240" w:lineRule="atLeast"/>
        <w:jc w:val="both"/>
        <w:rPr>
          <w:rFonts w:ascii="Times New Roman" w:hAnsi="Times New Roman" w:cs="Times New Roman"/>
          <w:spacing w:val="-4"/>
          <w:sz w:val="24"/>
          <w:szCs w:val="24"/>
          <w:lang w:val="fr-FR"/>
        </w:rPr>
      </w:pPr>
      <w:r w:rsidRPr="00B84DB4">
        <w:rPr>
          <w:rFonts w:ascii="Times New Roman" w:hAnsi="Times New Roman" w:cs="Times New Roman"/>
          <w:spacing w:val="-4"/>
          <w:sz w:val="24"/>
          <w:szCs w:val="24"/>
          <w:lang w:val="fr-FR"/>
        </w:rPr>
        <w:t xml:space="preserve">- Cột (17) : Thống kê số tiền phải thu từ hoạt động bán </w:t>
      </w:r>
      <w:r w:rsidR="0016226E" w:rsidRPr="00B84DB4">
        <w:rPr>
          <w:rFonts w:ascii="Times New Roman" w:hAnsi="Times New Roman" w:cs="Times New Roman"/>
          <w:spacing w:val="-4"/>
          <w:sz w:val="24"/>
          <w:szCs w:val="24"/>
          <w:lang w:val="fr-FR"/>
        </w:rPr>
        <w:t xml:space="preserve"> </w:t>
      </w:r>
      <w:r w:rsidRPr="00B84DB4">
        <w:rPr>
          <w:rFonts w:ascii="Times New Roman" w:hAnsi="Times New Roman" w:cs="Times New Roman"/>
          <w:spacing w:val="-4"/>
          <w:sz w:val="24"/>
          <w:szCs w:val="24"/>
          <w:lang w:val="fr-FR"/>
        </w:rPr>
        <w:t>nợ phát sinh trong kỳ báo cáo nhưng chưa thu được từ bên mua nợ tại thời điểm cuối kỳ báo cáo.</w:t>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Cột (18) : Thống kê số dư khoản nợ đã bán trong kỳ báo cáo mà người mua có quyền truy đòi.</w:t>
      </w:r>
      <w:r w:rsidRPr="00212EEC">
        <w:rPr>
          <w:rFonts w:ascii="Times New Roman" w:hAnsi="Times New Roman" w:cs="Times New Roman"/>
          <w:sz w:val="24"/>
          <w:szCs w:val="24"/>
          <w:lang w:val="fr-FR"/>
        </w:rPr>
        <w:tab/>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xml:space="preserve">- Cột (19): Thống kê giá trị tài sản bảo đảm tại thời điểm bán nợ đối với nợ được bán trong kỳ báo cáo. </w:t>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p>
    <w:p w:rsidR="003812AE" w:rsidRPr="00212EEC" w:rsidRDefault="003812AE" w:rsidP="003D0596">
      <w:pPr>
        <w:spacing w:before="60" w:after="60" w:line="240" w:lineRule="atLeast"/>
        <w:jc w:val="both"/>
        <w:rPr>
          <w:rFonts w:ascii="Times New Roman" w:hAnsi="Times New Roman" w:cs="Times New Roman"/>
          <w:sz w:val="24"/>
          <w:szCs w:val="24"/>
          <w:lang w:val="fr-FR"/>
        </w:rPr>
      </w:pPr>
      <w:r w:rsidRPr="00212EEC">
        <w:rPr>
          <w:rFonts w:ascii="Times New Roman" w:hAnsi="Times New Roman" w:cs="Times New Roman"/>
          <w:sz w:val="24"/>
          <w:szCs w:val="24"/>
          <w:lang w:val="fr-FR"/>
        </w:rPr>
        <w:t>- Cột (8) = Cột (9) + cột (10) + cột (11) + cột (12) + cột (13).</w:t>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r w:rsidRPr="00212EEC">
        <w:rPr>
          <w:rFonts w:ascii="Times New Roman" w:hAnsi="Times New Roman" w:cs="Times New Roman"/>
          <w:sz w:val="24"/>
          <w:szCs w:val="24"/>
          <w:lang w:val="fr-FR"/>
        </w:rPr>
        <w:tab/>
      </w:r>
    </w:p>
    <w:p w:rsidR="003812AE" w:rsidRPr="00212EEC" w:rsidRDefault="003812AE" w:rsidP="003D0596">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lang w:val="fr-FR"/>
        </w:rPr>
        <w:t>- Cột (6) + cột (7) = Cột (8) + cột (14).</w:t>
      </w:r>
      <w:r w:rsidRPr="00212EEC">
        <w:rPr>
          <w:rFonts w:ascii="Times New Roman" w:hAnsi="Times New Roman" w:cs="Times New Roman"/>
          <w:sz w:val="24"/>
          <w:szCs w:val="24"/>
          <w:lang w:val="fr-FR"/>
        </w:rPr>
        <w:tab/>
      </w:r>
    </w:p>
    <w:p w:rsidR="00E82F64" w:rsidRPr="00212EEC" w:rsidRDefault="00E82F64">
      <w:pPr>
        <w:rPr>
          <w:rFonts w:ascii="Times New Roman" w:hAnsi="Times New Roman" w:cs="Times New Roman"/>
        </w:rPr>
      </w:pPr>
      <w:r w:rsidRPr="00212EEC">
        <w:rPr>
          <w:rFonts w:ascii="Times New Roman" w:hAnsi="Times New Roman" w:cs="Times New Roman"/>
        </w:rPr>
        <w:br w:type="page"/>
      </w:r>
    </w:p>
    <w:p w:rsidR="0055672B" w:rsidRPr="00212EEC" w:rsidRDefault="0055672B" w:rsidP="0055672B">
      <w:pPr>
        <w:spacing w:line="256" w:lineRule="auto"/>
        <w:rPr>
          <w:rFonts w:ascii="Times New Roman" w:hAnsi="Times New Roman" w:cs="Times New Roman"/>
          <w:b/>
          <w:bCs/>
          <w:sz w:val="24"/>
          <w:szCs w:val="24"/>
        </w:rPr>
      </w:pPr>
      <w:r w:rsidRPr="00212EEC">
        <w:rPr>
          <w:rFonts w:ascii="Times New Roman" w:hAnsi="Times New Roman" w:cs="Times New Roman"/>
          <w:b/>
          <w:bCs/>
          <w:sz w:val="24"/>
          <w:szCs w:val="24"/>
          <w:lang w:val="pt-BR"/>
        </w:rPr>
        <w:lastRenderedPageBreak/>
        <w:t>Đơn vị báo cáo:…</w:t>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6B4229" w:rsidRPr="00212EEC">
        <w:rPr>
          <w:rFonts w:ascii="Times New Roman" w:hAnsi="Times New Roman" w:cs="Times New Roman"/>
          <w:b/>
          <w:bCs/>
          <w:sz w:val="24"/>
          <w:szCs w:val="24"/>
          <w:lang w:val="pt-BR"/>
        </w:rPr>
        <w:tab/>
      </w:r>
      <w:r w:rsidR="00F93E1F">
        <w:rPr>
          <w:rFonts w:ascii="Times New Roman" w:hAnsi="Times New Roman" w:cs="Times New Roman"/>
          <w:b/>
          <w:bCs/>
          <w:sz w:val="24"/>
          <w:szCs w:val="24"/>
          <w:lang w:val="pt-BR"/>
        </w:rPr>
        <w:t xml:space="preserve">            </w:t>
      </w:r>
      <w:r w:rsidR="006B4229" w:rsidRPr="00212EEC">
        <w:rPr>
          <w:rFonts w:ascii="Times New Roman" w:hAnsi="Times New Roman" w:cs="Times New Roman"/>
          <w:b/>
          <w:bCs/>
          <w:sz w:val="24"/>
          <w:szCs w:val="24"/>
          <w:lang w:val="pt-BR"/>
        </w:rPr>
        <w:t>Biểu số 097-TTGS</w:t>
      </w:r>
    </w:p>
    <w:p w:rsidR="0055672B" w:rsidRPr="00212EEC" w:rsidRDefault="0055672B" w:rsidP="0055672B">
      <w:pPr>
        <w:spacing w:line="256" w:lineRule="auto"/>
        <w:rPr>
          <w:rFonts w:ascii="Times New Roman" w:hAnsi="Times New Roman" w:cs="Times New Roman"/>
          <w:b/>
          <w:bCs/>
          <w:sz w:val="24"/>
          <w:szCs w:val="24"/>
          <w:lang w:val="pt-BR"/>
        </w:rPr>
      </w:pPr>
      <w:r w:rsidRPr="00212EEC">
        <w:rPr>
          <w:rFonts w:ascii="Times New Roman" w:hAnsi="Times New Roman" w:cs="Times New Roman"/>
          <w:b/>
          <w:bCs/>
          <w:sz w:val="24"/>
          <w:szCs w:val="24"/>
          <w:lang w:val="pt-BR"/>
        </w:rPr>
        <w:t>Vốn điều lệ (hoặc Vốn được cấp):...triệu VND</w:t>
      </w:r>
    </w:p>
    <w:p w:rsidR="0055672B" w:rsidRPr="00212EEC" w:rsidRDefault="0055672B" w:rsidP="0055672B">
      <w:pPr>
        <w:spacing w:line="256" w:lineRule="auto"/>
        <w:rPr>
          <w:rFonts w:ascii="Times New Roman" w:hAnsi="Times New Roman" w:cs="Times New Roman"/>
          <w:b/>
          <w:bCs/>
          <w:sz w:val="24"/>
          <w:szCs w:val="24"/>
          <w:lang w:val="pt-BR"/>
        </w:rPr>
      </w:pPr>
      <w:r w:rsidRPr="00212EEC">
        <w:rPr>
          <w:rFonts w:ascii="Times New Roman" w:hAnsi="Times New Roman" w:cs="Times New Roman"/>
          <w:b/>
          <w:bCs/>
          <w:sz w:val="24"/>
          <w:szCs w:val="24"/>
          <w:lang w:val="pt-BR"/>
        </w:rPr>
        <w:t>Quỹ dự trữ:....triệu VND</w:t>
      </w:r>
    </w:p>
    <w:p w:rsidR="003D0596" w:rsidRDefault="003D0596" w:rsidP="0055672B">
      <w:pPr>
        <w:jc w:val="center"/>
        <w:rPr>
          <w:rFonts w:ascii="Times New Roman" w:hAnsi="Times New Roman" w:cs="Times New Roman"/>
          <w:b/>
          <w:bCs/>
          <w:sz w:val="24"/>
          <w:szCs w:val="24"/>
          <w:lang w:val="pt-BR"/>
        </w:rPr>
      </w:pPr>
    </w:p>
    <w:p w:rsidR="0055672B" w:rsidRPr="00212EEC" w:rsidRDefault="0055672B" w:rsidP="0055672B">
      <w:pPr>
        <w:jc w:val="center"/>
        <w:rPr>
          <w:rFonts w:ascii="Times New Roman" w:hAnsi="Times New Roman" w:cs="Times New Roman"/>
          <w:b/>
          <w:bCs/>
          <w:sz w:val="24"/>
          <w:szCs w:val="24"/>
          <w:lang w:val="pt-BR"/>
        </w:rPr>
      </w:pPr>
      <w:r w:rsidRPr="00212EEC">
        <w:rPr>
          <w:rFonts w:ascii="Times New Roman" w:hAnsi="Times New Roman" w:cs="Times New Roman"/>
          <w:b/>
          <w:bCs/>
          <w:sz w:val="24"/>
          <w:szCs w:val="24"/>
          <w:lang w:val="pt-BR"/>
        </w:rPr>
        <w:t>BÁO CÁO GÓP VỐN, MUA CỔ PHẦN CỦA TỔ CHỨC TÍN DỤNG,</w:t>
      </w:r>
    </w:p>
    <w:p w:rsidR="0055672B" w:rsidRPr="00212EEC" w:rsidRDefault="0055672B" w:rsidP="0055672B">
      <w:pPr>
        <w:jc w:val="center"/>
        <w:rPr>
          <w:rFonts w:ascii="Times New Roman" w:hAnsi="Times New Roman" w:cs="Times New Roman"/>
          <w:b/>
          <w:bCs/>
          <w:sz w:val="24"/>
          <w:szCs w:val="24"/>
          <w:lang w:val="pt-BR"/>
        </w:rPr>
      </w:pPr>
      <w:r w:rsidRPr="00212EEC">
        <w:rPr>
          <w:rFonts w:ascii="Times New Roman" w:hAnsi="Times New Roman" w:cs="Times New Roman"/>
          <w:b/>
          <w:bCs/>
          <w:sz w:val="24"/>
          <w:szCs w:val="24"/>
          <w:lang w:val="pt-BR"/>
        </w:rPr>
        <w:t>TỔ CHỨC TÍN DỤNG</w:t>
      </w:r>
      <w:r w:rsidR="006D2A23">
        <w:rPr>
          <w:rFonts w:ascii="Times New Roman" w:hAnsi="Times New Roman" w:cs="Times New Roman"/>
          <w:b/>
          <w:bCs/>
          <w:sz w:val="24"/>
          <w:szCs w:val="24"/>
          <w:lang w:val="pt-BR"/>
        </w:rPr>
        <w:t xml:space="preserve"> </w:t>
      </w:r>
      <w:r w:rsidRPr="00212EEC">
        <w:rPr>
          <w:rFonts w:ascii="Times New Roman" w:hAnsi="Times New Roman" w:cs="Times New Roman"/>
          <w:b/>
          <w:bCs/>
          <w:sz w:val="24"/>
          <w:szCs w:val="24"/>
          <w:lang w:val="pt-BR"/>
        </w:rPr>
        <w:t>VÀ CÔNG TY CON, CÔNG TY LIÊN KẾT VÀO MỘT DOANH NGHIỆP</w:t>
      </w:r>
    </w:p>
    <w:p w:rsidR="0055672B" w:rsidRPr="00212EEC" w:rsidRDefault="0055672B" w:rsidP="0055672B">
      <w:pPr>
        <w:jc w:val="center"/>
      </w:pPr>
      <w:r w:rsidRPr="00212EEC">
        <w:rPr>
          <w:rFonts w:ascii="Times New Roman" w:hAnsi="Times New Roman" w:cs="Times New Roman"/>
          <w:i/>
          <w:iCs/>
          <w:sz w:val="24"/>
          <w:szCs w:val="24"/>
        </w:rPr>
        <w:t>(Quý</w:t>
      </w:r>
      <w:r w:rsidR="006170CC">
        <w:rPr>
          <w:rFonts w:ascii="Times New Roman" w:hAnsi="Times New Roman" w:cs="Times New Roman"/>
          <w:i/>
          <w:iCs/>
          <w:sz w:val="24"/>
          <w:szCs w:val="24"/>
        </w:rPr>
        <w:t>……</w:t>
      </w:r>
      <w:r w:rsidRPr="00212EEC">
        <w:rPr>
          <w:rFonts w:ascii="Times New Roman" w:hAnsi="Times New Roman" w:cs="Times New Roman"/>
          <w:i/>
          <w:iCs/>
          <w:sz w:val="24"/>
          <w:szCs w:val="24"/>
        </w:rPr>
        <w:t>năm…</w:t>
      </w:r>
      <w:r w:rsidR="003D0596">
        <w:rPr>
          <w:rFonts w:ascii="Times New Roman" w:hAnsi="Times New Roman" w:cs="Times New Roman"/>
          <w:i/>
          <w:iCs/>
          <w:sz w:val="24"/>
          <w:szCs w:val="24"/>
        </w:rPr>
        <w:t>…</w:t>
      </w:r>
      <w:r w:rsidRPr="00212EEC">
        <w:rPr>
          <w:rFonts w:ascii="Times New Roman" w:hAnsi="Times New Roman" w:cs="Times New Roman"/>
          <w:i/>
          <w:iCs/>
          <w:sz w:val="24"/>
          <w:szCs w:val="24"/>
        </w:rPr>
        <w:t>)</w:t>
      </w:r>
    </w:p>
    <w:p w:rsidR="0055672B" w:rsidRPr="00212EEC" w:rsidRDefault="0055672B" w:rsidP="0055672B">
      <w:pPr>
        <w:jc w:val="right"/>
        <w:rPr>
          <w:rFonts w:ascii="Times New Roman" w:hAnsi="Times New Roman" w:cs="Times New Roman"/>
          <w:i/>
          <w:iCs/>
          <w:sz w:val="24"/>
          <w:szCs w:val="24"/>
        </w:rPr>
      </w:pPr>
      <w:r w:rsidRPr="00212EEC">
        <w:rPr>
          <w:rFonts w:ascii="Times New Roman" w:hAnsi="Times New Roman" w:cs="Times New Roman"/>
          <w:i/>
          <w:iCs/>
          <w:sz w:val="24"/>
          <w:szCs w:val="24"/>
        </w:rPr>
        <w:t>Đơn vị tính: Triệu VND, %</w:t>
      </w:r>
    </w:p>
    <w:tbl>
      <w:tblPr>
        <w:tblW w:w="5351" w:type="pct"/>
        <w:tblInd w:w="-431" w:type="dxa"/>
        <w:tblLayout w:type="fixed"/>
        <w:tblLook w:val="04A0" w:firstRow="1" w:lastRow="0" w:firstColumn="1" w:lastColumn="0" w:noHBand="0" w:noVBand="1"/>
      </w:tblPr>
      <w:tblGrid>
        <w:gridCol w:w="525"/>
        <w:gridCol w:w="895"/>
        <w:gridCol w:w="571"/>
        <w:gridCol w:w="598"/>
        <w:gridCol w:w="545"/>
        <w:gridCol w:w="600"/>
        <w:gridCol w:w="364"/>
        <w:gridCol w:w="413"/>
        <w:gridCol w:w="413"/>
        <w:gridCol w:w="413"/>
        <w:gridCol w:w="410"/>
        <w:gridCol w:w="551"/>
        <w:gridCol w:w="548"/>
        <w:gridCol w:w="533"/>
        <w:gridCol w:w="567"/>
        <w:gridCol w:w="686"/>
        <w:gridCol w:w="410"/>
        <w:gridCol w:w="413"/>
        <w:gridCol w:w="413"/>
        <w:gridCol w:w="413"/>
        <w:gridCol w:w="420"/>
        <w:gridCol w:w="551"/>
        <w:gridCol w:w="410"/>
        <w:gridCol w:w="551"/>
        <w:gridCol w:w="410"/>
        <w:gridCol w:w="413"/>
        <w:gridCol w:w="554"/>
        <w:gridCol w:w="548"/>
        <w:gridCol w:w="551"/>
        <w:gridCol w:w="622"/>
      </w:tblGrid>
      <w:tr w:rsidR="00324CDB" w:rsidRPr="00212EEC" w:rsidTr="006170CC">
        <w:trPr>
          <w:trHeight w:val="454"/>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STT</w:t>
            </w:r>
          </w:p>
        </w:tc>
        <w:tc>
          <w:tcPr>
            <w:tcW w:w="2646" w:type="pct"/>
            <w:gridSpan w:val="15"/>
            <w:tcBorders>
              <w:top w:val="single" w:sz="4" w:space="0" w:color="auto"/>
              <w:left w:val="nil"/>
              <w:bottom w:val="single" w:sz="4" w:space="0" w:color="auto"/>
              <w:right w:val="single" w:sz="4" w:space="0" w:color="auto"/>
            </w:tcBorders>
            <w:shd w:val="clear" w:color="auto" w:fill="auto"/>
            <w:noWrap/>
            <w:vAlign w:val="center"/>
            <w:hideMark/>
          </w:tcPr>
          <w:p w:rsidR="00324CDB" w:rsidRPr="00324CDB" w:rsidRDefault="00324CDB" w:rsidP="006170CC">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Góp vốn, mua cổ phần của TCTD báo cáo vào một doanh nghiệp</w:t>
            </w:r>
          </w:p>
        </w:tc>
        <w:tc>
          <w:tcPr>
            <w:tcW w:w="2182" w:type="pct"/>
            <w:gridSpan w:val="14"/>
            <w:tcBorders>
              <w:top w:val="single" w:sz="4" w:space="0" w:color="auto"/>
              <w:left w:val="nil"/>
              <w:bottom w:val="single" w:sz="4" w:space="0" w:color="auto"/>
              <w:right w:val="single" w:sz="4" w:space="0" w:color="auto"/>
            </w:tcBorders>
            <w:shd w:val="clear" w:color="auto" w:fill="auto"/>
            <w:noWrap/>
            <w:vAlign w:val="center"/>
            <w:hideMark/>
          </w:tcPr>
          <w:p w:rsidR="00324CDB" w:rsidRPr="00324CDB" w:rsidRDefault="00324CDB" w:rsidP="00324CDB">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Góp vốn mua cổ phần của TCTD báo cáo và công ty con, liên kết vào một doanh nghiệp</w:t>
            </w:r>
          </w:p>
        </w:tc>
      </w:tr>
      <w:tr w:rsidR="006170CC" w:rsidRPr="00212EEC" w:rsidTr="006170CC">
        <w:trPr>
          <w:trHeight w:val="454"/>
        </w:trPr>
        <w:tc>
          <w:tcPr>
            <w:tcW w:w="171" w:type="pct"/>
            <w:vMerge/>
            <w:tcBorders>
              <w:top w:val="single" w:sz="4" w:space="0" w:color="auto"/>
              <w:left w:val="single" w:sz="4" w:space="0" w:color="auto"/>
              <w:bottom w:val="single" w:sz="4" w:space="0" w:color="auto"/>
              <w:right w:val="single" w:sz="4" w:space="0" w:color="auto"/>
            </w:tcBorders>
            <w:vAlign w:val="center"/>
            <w:hideMark/>
          </w:tcPr>
          <w:p w:rsidR="00324CDB" w:rsidRPr="00324CDB" w:rsidRDefault="00324CDB" w:rsidP="006170CC">
            <w:pPr>
              <w:jc w:val="center"/>
              <w:rPr>
                <w:rFonts w:ascii="Times New Roman" w:hAnsi="Times New Roman" w:cs="Times New Roman"/>
                <w:b/>
                <w:bCs/>
                <w:color w:val="000000"/>
                <w:sz w:val="16"/>
                <w:szCs w:val="16"/>
              </w:rPr>
            </w:pP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324CDB" w:rsidRPr="00324CDB" w:rsidRDefault="00AC1A4B" w:rsidP="006170C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Tên chỉ tiêu/</w:t>
            </w:r>
            <w:r w:rsidR="00324CDB" w:rsidRPr="00324CDB">
              <w:rPr>
                <w:rFonts w:ascii="Times New Roman" w:hAnsi="Times New Roman" w:cs="Times New Roman"/>
                <w:b/>
                <w:bCs/>
                <w:color w:val="000000"/>
                <w:sz w:val="16"/>
                <w:szCs w:val="16"/>
              </w:rPr>
              <w:t>Tên doanh nghiệp</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ind w:right="-45"/>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Mã số thuế</w:t>
            </w:r>
          </w:p>
        </w:tc>
        <w:tc>
          <w:tcPr>
            <w:tcW w:w="195"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B45881" w:rsidRDefault="00324CDB" w:rsidP="006170CC">
            <w:pPr>
              <w:ind w:right="-88"/>
              <w:jc w:val="center"/>
              <w:rPr>
                <w:rFonts w:ascii="Times New Roman" w:hAnsi="Times New Roman" w:cs="Times New Roman"/>
                <w:bCs/>
                <w:color w:val="000000"/>
                <w:sz w:val="16"/>
                <w:szCs w:val="16"/>
              </w:rPr>
            </w:pPr>
            <w:r w:rsidRPr="00B45881">
              <w:rPr>
                <w:rFonts w:ascii="Times New Roman" w:hAnsi="Times New Roman" w:cs="Times New Roman"/>
                <w:bCs/>
                <w:color w:val="000000"/>
                <w:sz w:val="16"/>
                <w:szCs w:val="16"/>
              </w:rPr>
              <w:t>Vốn điều lệ của doanh nghiệp được góp vốn, mua cổ phần</w:t>
            </w:r>
          </w:p>
        </w:tc>
        <w:tc>
          <w:tcPr>
            <w:tcW w:w="178"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B45881" w:rsidRDefault="00324CDB" w:rsidP="00B45881">
            <w:pPr>
              <w:ind w:right="-110"/>
              <w:rPr>
                <w:rFonts w:ascii="Times New Roman" w:hAnsi="Times New Roman" w:cs="Times New Roman"/>
                <w:bCs/>
                <w:color w:val="000000"/>
                <w:sz w:val="16"/>
                <w:szCs w:val="16"/>
              </w:rPr>
            </w:pPr>
            <w:r w:rsidRPr="00B45881">
              <w:rPr>
                <w:rFonts w:ascii="Times New Roman" w:hAnsi="Times New Roman" w:cs="Times New Roman"/>
                <w:bCs/>
                <w:color w:val="000000"/>
                <w:sz w:val="16"/>
                <w:szCs w:val="16"/>
              </w:rPr>
              <w:t>Tổng tài sản của doanh nghiệp được góp vốn, mua cổ phần</w:t>
            </w:r>
          </w:p>
        </w:tc>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B45881" w:rsidRDefault="00324CDB" w:rsidP="00B45881">
            <w:pPr>
              <w:jc w:val="center"/>
              <w:rPr>
                <w:rFonts w:ascii="Times New Roman" w:hAnsi="Times New Roman" w:cs="Times New Roman"/>
                <w:bCs/>
                <w:color w:val="000000"/>
                <w:sz w:val="16"/>
                <w:szCs w:val="16"/>
              </w:rPr>
            </w:pPr>
            <w:r w:rsidRPr="00B45881">
              <w:rPr>
                <w:rFonts w:ascii="Times New Roman" w:hAnsi="Times New Roman" w:cs="Times New Roman"/>
                <w:bCs/>
                <w:color w:val="000000"/>
                <w:sz w:val="16"/>
                <w:szCs w:val="16"/>
              </w:rPr>
              <w:t xml:space="preserve">Lĩnh vực hoạt động của </w:t>
            </w:r>
            <w:r w:rsidR="00B45881">
              <w:rPr>
                <w:rFonts w:ascii="Times New Roman" w:hAnsi="Times New Roman" w:cs="Times New Roman"/>
                <w:bCs/>
                <w:color w:val="000000"/>
                <w:sz w:val="16"/>
                <w:szCs w:val="16"/>
              </w:rPr>
              <w:t>DN</w:t>
            </w:r>
            <w:r w:rsidRPr="00B45881">
              <w:rPr>
                <w:rFonts w:ascii="Times New Roman" w:hAnsi="Times New Roman" w:cs="Times New Roman"/>
                <w:bCs/>
                <w:color w:val="000000"/>
                <w:sz w:val="16"/>
                <w:szCs w:val="16"/>
              </w:rPr>
              <w:t xml:space="preserve"> được góp vốn, mua cổ phần</w:t>
            </w:r>
          </w:p>
        </w:tc>
        <w:tc>
          <w:tcPr>
            <w:tcW w:w="837" w:type="pct"/>
            <w:gridSpan w:val="6"/>
            <w:tcBorders>
              <w:top w:val="nil"/>
              <w:left w:val="nil"/>
              <w:bottom w:val="single" w:sz="4" w:space="0" w:color="auto"/>
              <w:right w:val="single" w:sz="4" w:space="0" w:color="auto"/>
            </w:tcBorders>
            <w:shd w:val="clear" w:color="auto" w:fill="auto"/>
            <w:vAlign w:val="center"/>
            <w:hideMark/>
          </w:tcPr>
          <w:p w:rsidR="00324CDB" w:rsidRPr="00324CDB" w:rsidRDefault="00324CDB" w:rsidP="00324CDB">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Giá trị góp vốn, mua cổ phần</w:t>
            </w:r>
          </w:p>
        </w:tc>
        <w:tc>
          <w:tcPr>
            <w:tcW w:w="179"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B45881" w:rsidRDefault="00324CDB" w:rsidP="00B45881">
            <w:pPr>
              <w:ind w:right="-74"/>
              <w:jc w:val="center"/>
              <w:rPr>
                <w:rFonts w:ascii="Times New Roman" w:hAnsi="Times New Roman" w:cs="Times New Roman"/>
                <w:bCs/>
                <w:color w:val="000000"/>
                <w:sz w:val="16"/>
                <w:szCs w:val="16"/>
              </w:rPr>
            </w:pPr>
            <w:r w:rsidRPr="00B45881">
              <w:rPr>
                <w:rFonts w:ascii="Times New Roman" w:hAnsi="Times New Roman" w:cs="Times New Roman"/>
                <w:bCs/>
                <w:color w:val="000000"/>
                <w:sz w:val="16"/>
                <w:szCs w:val="16"/>
              </w:rPr>
              <w:t xml:space="preserve">Tỷ lệ góp vốn, mua cổ phần/ Vốn điều lệ của </w:t>
            </w:r>
            <w:r w:rsidR="00B45881">
              <w:rPr>
                <w:rFonts w:ascii="Times New Roman" w:hAnsi="Times New Roman" w:cs="Times New Roman"/>
                <w:bCs/>
                <w:color w:val="000000"/>
                <w:sz w:val="16"/>
                <w:szCs w:val="16"/>
              </w:rPr>
              <w:t>DN</w:t>
            </w:r>
            <w:r w:rsidRPr="00B45881">
              <w:rPr>
                <w:rFonts w:ascii="Times New Roman" w:hAnsi="Times New Roman" w:cs="Times New Roman"/>
                <w:bCs/>
                <w:color w:val="000000"/>
                <w:sz w:val="16"/>
                <w:szCs w:val="16"/>
              </w:rPr>
              <w:t xml:space="preserve"> nhận vốn góp</w:t>
            </w:r>
          </w:p>
        </w:tc>
        <w:tc>
          <w:tcPr>
            <w:tcW w:w="174"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B45881">
            <w:pPr>
              <w:ind w:right="-123"/>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Tỷ lệ góp vốn, mua cổ phần/ Vốn điều lệ và quỹ dự trữ của TCTD báo cáo</w:t>
            </w:r>
          </w:p>
        </w:tc>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Số cổ tức, lãi lũy kế nhận được từ việc góp vốn, mua cổ phần bằng tiền mặt</w:t>
            </w: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Số cổ tức, lãi  lũy kế  nhận được từ việc góp vốn, mua cổ phần bằng cổ phiếu</w:t>
            </w:r>
          </w:p>
        </w:tc>
        <w:tc>
          <w:tcPr>
            <w:tcW w:w="676" w:type="pct"/>
            <w:gridSpan w:val="5"/>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324CDB">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 xml:space="preserve"> Thông tin về doanh nghiệp được công ty con, liên kết của TCTD hoặc TCTD và công ty con, liên kết của TCTD  góp vốn, mua cổ phần</w:t>
            </w:r>
          </w:p>
        </w:tc>
        <w:tc>
          <w:tcPr>
            <w:tcW w:w="943" w:type="pct"/>
            <w:gridSpan w:val="6"/>
            <w:tcBorders>
              <w:top w:val="nil"/>
              <w:left w:val="nil"/>
              <w:bottom w:val="single" w:sz="4" w:space="0" w:color="auto"/>
              <w:right w:val="single" w:sz="4" w:space="0" w:color="auto"/>
            </w:tcBorders>
            <w:shd w:val="clear" w:color="auto" w:fill="auto"/>
            <w:vAlign w:val="center"/>
            <w:hideMark/>
          </w:tcPr>
          <w:p w:rsidR="00324CDB" w:rsidRPr="00324CDB" w:rsidRDefault="00324CDB" w:rsidP="00324CDB">
            <w:pPr>
              <w:jc w:val="center"/>
              <w:rPr>
                <w:rFonts w:ascii="Times New Roman" w:hAnsi="Times New Roman" w:cs="Times New Roman"/>
                <w:b/>
                <w:bCs/>
                <w:color w:val="000000"/>
                <w:sz w:val="16"/>
                <w:szCs w:val="16"/>
              </w:rPr>
            </w:pPr>
            <w:r w:rsidRPr="00324CDB">
              <w:rPr>
                <w:rFonts w:ascii="Times New Roman" w:hAnsi="Times New Roman" w:cs="Times New Roman"/>
                <w:b/>
                <w:bCs/>
                <w:color w:val="000000"/>
                <w:sz w:val="16"/>
                <w:szCs w:val="16"/>
              </w:rPr>
              <w:t>Giá trị góp vốn, mua cổ phần của công ty con, liên kết của TCTD báo cáo hoặc của TCTD báo cáo và công ty con, liên kết vào một doanh nghiệp</w:t>
            </w:r>
          </w:p>
        </w:tc>
        <w:tc>
          <w:tcPr>
            <w:tcW w:w="179"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AC1A4B" w:rsidRDefault="00324CDB" w:rsidP="006170CC">
            <w:pPr>
              <w:ind w:right="-109"/>
              <w:rPr>
                <w:rFonts w:ascii="Times New Roman" w:hAnsi="Times New Roman" w:cs="Times New Roman"/>
                <w:b/>
                <w:bCs/>
                <w:color w:val="000000"/>
                <w:sz w:val="14"/>
                <w:szCs w:val="14"/>
              </w:rPr>
            </w:pPr>
            <w:r w:rsidRPr="00AC1A4B">
              <w:rPr>
                <w:rFonts w:ascii="Times New Roman" w:hAnsi="Times New Roman" w:cs="Times New Roman"/>
                <w:b/>
                <w:bCs/>
                <w:color w:val="000000"/>
                <w:sz w:val="14"/>
                <w:szCs w:val="14"/>
              </w:rPr>
              <w:t>Tỷ lệ góp vốn, mua cổ phần/Vốn điều lệ của doanh nghiệp nhận vốn góp</w:t>
            </w:r>
          </w:p>
        </w:tc>
        <w:tc>
          <w:tcPr>
            <w:tcW w:w="38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Số cổ tức, lãi lũy kế mà TCTD báo cáo và công ty con, liên kết của TCTD nhận được bằng tiền</w:t>
            </w:r>
          </w:p>
        </w:tc>
      </w:tr>
      <w:tr w:rsidR="006170CC" w:rsidRPr="00212EEC" w:rsidTr="006170CC">
        <w:trPr>
          <w:trHeight w:val="454"/>
        </w:trPr>
        <w:tc>
          <w:tcPr>
            <w:tcW w:w="171" w:type="pct"/>
            <w:vMerge/>
            <w:tcBorders>
              <w:top w:val="single" w:sz="4" w:space="0" w:color="auto"/>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292" w:type="pct"/>
            <w:vMerge/>
            <w:tcBorders>
              <w:top w:val="nil"/>
              <w:left w:val="single" w:sz="4" w:space="0" w:color="auto"/>
              <w:bottom w:val="single" w:sz="4" w:space="0" w:color="000000"/>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9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78"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389" w:type="pct"/>
            <w:gridSpan w:val="3"/>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i/>
                <w:iCs/>
                <w:color w:val="000000"/>
                <w:sz w:val="16"/>
                <w:szCs w:val="16"/>
              </w:rPr>
            </w:pPr>
            <w:r w:rsidRPr="00324CDB">
              <w:rPr>
                <w:rFonts w:ascii="Times New Roman" w:hAnsi="Times New Roman" w:cs="Times New Roman"/>
                <w:i/>
                <w:iCs/>
                <w:color w:val="000000"/>
                <w:sz w:val="16"/>
                <w:szCs w:val="16"/>
              </w:rPr>
              <w:t>Theo mệnh giá</w:t>
            </w:r>
          </w:p>
        </w:tc>
        <w:tc>
          <w:tcPr>
            <w:tcW w:w="449" w:type="pct"/>
            <w:gridSpan w:val="3"/>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i/>
                <w:iCs/>
                <w:color w:val="000000"/>
                <w:sz w:val="16"/>
                <w:szCs w:val="16"/>
              </w:rPr>
            </w:pPr>
            <w:r w:rsidRPr="00324CDB">
              <w:rPr>
                <w:rFonts w:ascii="Times New Roman" w:hAnsi="Times New Roman" w:cs="Times New Roman"/>
                <w:i/>
                <w:iCs/>
                <w:color w:val="000000"/>
                <w:sz w:val="16"/>
                <w:szCs w:val="16"/>
              </w:rPr>
              <w:t>Theo giá trị thực tế</w:t>
            </w:r>
          </w:p>
        </w:tc>
        <w:tc>
          <w:tcPr>
            <w:tcW w:w="179"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22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34"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AC1A4B">
            <w:pPr>
              <w:ind w:right="-108"/>
              <w:rPr>
                <w:rFonts w:ascii="Times New Roman" w:hAnsi="Times New Roman" w:cs="Times New Roman"/>
                <w:color w:val="000000"/>
                <w:sz w:val="16"/>
                <w:szCs w:val="16"/>
              </w:rPr>
            </w:pPr>
            <w:r w:rsidRPr="00324CDB">
              <w:rPr>
                <w:rFonts w:ascii="Times New Roman" w:hAnsi="Times New Roman" w:cs="Times New Roman"/>
                <w:color w:val="000000"/>
                <w:sz w:val="16"/>
                <w:szCs w:val="16"/>
              </w:rPr>
              <w:t>STT</w:t>
            </w:r>
          </w:p>
        </w:tc>
        <w:tc>
          <w:tcPr>
            <w:tcW w:w="135"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2D6224" w:rsidRDefault="00324CDB" w:rsidP="00324CDB">
            <w:pPr>
              <w:ind w:left="-108" w:right="-104"/>
              <w:jc w:val="center"/>
              <w:rPr>
                <w:rFonts w:ascii="Times New Roman" w:hAnsi="Times New Roman" w:cs="Times New Roman"/>
                <w:color w:val="000000"/>
                <w:sz w:val="15"/>
                <w:szCs w:val="15"/>
              </w:rPr>
            </w:pPr>
            <w:r w:rsidRPr="002D6224">
              <w:rPr>
                <w:rFonts w:ascii="Times New Roman" w:hAnsi="Times New Roman" w:cs="Times New Roman"/>
                <w:color w:val="000000"/>
                <w:sz w:val="15"/>
                <w:szCs w:val="15"/>
              </w:rPr>
              <w:t>Tên doanh nghiệp</w:t>
            </w:r>
          </w:p>
        </w:tc>
        <w:tc>
          <w:tcPr>
            <w:tcW w:w="135"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324CDB">
            <w:pPr>
              <w:ind w:right="-109"/>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Mã số thuế</w:t>
            </w:r>
          </w:p>
        </w:tc>
        <w:tc>
          <w:tcPr>
            <w:tcW w:w="135"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2D6224" w:rsidRDefault="00324CDB" w:rsidP="002D6224">
            <w:pPr>
              <w:ind w:left="-111" w:right="-104"/>
              <w:jc w:val="center"/>
              <w:rPr>
                <w:rFonts w:ascii="Times New Roman" w:hAnsi="Times New Roman" w:cs="Times New Roman"/>
                <w:color w:val="000000"/>
                <w:sz w:val="15"/>
                <w:szCs w:val="15"/>
              </w:rPr>
            </w:pPr>
            <w:r w:rsidRPr="002D6224">
              <w:rPr>
                <w:rFonts w:ascii="Times New Roman" w:hAnsi="Times New Roman" w:cs="Times New Roman"/>
                <w:color w:val="000000"/>
                <w:sz w:val="15"/>
                <w:szCs w:val="15"/>
              </w:rPr>
              <w:t>Vốn điều lệ của doanh nghiệp</w:t>
            </w:r>
          </w:p>
        </w:tc>
        <w:tc>
          <w:tcPr>
            <w:tcW w:w="137"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2D6224">
            <w:pPr>
              <w:ind w:left="-108" w:right="-106"/>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Lĩnh vực hoạt động</w:t>
            </w:r>
          </w:p>
        </w:tc>
        <w:tc>
          <w:tcPr>
            <w:tcW w:w="3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324CDB" w:rsidRDefault="00324CDB" w:rsidP="00324CDB">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Tổng số</w:t>
            </w:r>
          </w:p>
        </w:tc>
        <w:tc>
          <w:tcPr>
            <w:tcW w:w="630" w:type="pct"/>
            <w:gridSpan w:val="4"/>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324CDB">
            <w:pPr>
              <w:jc w:val="center"/>
              <w:rPr>
                <w:rFonts w:ascii="Times New Roman" w:hAnsi="Times New Roman" w:cs="Times New Roman"/>
                <w:i/>
                <w:iCs/>
                <w:color w:val="000000"/>
                <w:sz w:val="16"/>
                <w:szCs w:val="16"/>
              </w:rPr>
            </w:pPr>
            <w:r w:rsidRPr="00324CDB">
              <w:rPr>
                <w:rFonts w:ascii="Times New Roman" w:hAnsi="Times New Roman" w:cs="Times New Roman"/>
                <w:i/>
                <w:iCs/>
                <w:color w:val="000000"/>
                <w:sz w:val="16"/>
                <w:szCs w:val="16"/>
              </w:rPr>
              <w:t>Trong đó:</w:t>
            </w:r>
          </w:p>
        </w:tc>
        <w:tc>
          <w:tcPr>
            <w:tcW w:w="179" w:type="pct"/>
            <w:vMerge/>
            <w:tcBorders>
              <w:top w:val="nil"/>
              <w:left w:val="single" w:sz="4" w:space="0" w:color="auto"/>
              <w:bottom w:val="single" w:sz="4" w:space="0" w:color="auto"/>
              <w:right w:val="single" w:sz="4" w:space="0" w:color="auto"/>
            </w:tcBorders>
            <w:vAlign w:val="center"/>
            <w:hideMark/>
          </w:tcPr>
          <w:p w:rsidR="00324CDB" w:rsidRPr="00324CDB" w:rsidRDefault="00324CDB" w:rsidP="006170CC">
            <w:pPr>
              <w:jc w:val="center"/>
              <w:rPr>
                <w:rFonts w:ascii="Times New Roman" w:hAnsi="Times New Roman" w:cs="Times New Roman"/>
                <w:b/>
                <w:bCs/>
                <w:color w:val="000000"/>
                <w:sz w:val="16"/>
                <w:szCs w:val="16"/>
              </w:rPr>
            </w:pPr>
          </w:p>
        </w:tc>
        <w:tc>
          <w:tcPr>
            <w:tcW w:w="384" w:type="pct"/>
            <w:gridSpan w:val="2"/>
            <w:vMerge/>
            <w:tcBorders>
              <w:top w:val="single" w:sz="4" w:space="0" w:color="auto"/>
              <w:left w:val="single" w:sz="4" w:space="0" w:color="auto"/>
              <w:bottom w:val="single" w:sz="4" w:space="0" w:color="auto"/>
              <w:right w:val="single" w:sz="4" w:space="0" w:color="auto"/>
            </w:tcBorders>
            <w:vAlign w:val="center"/>
            <w:hideMark/>
          </w:tcPr>
          <w:p w:rsidR="00324CDB" w:rsidRPr="00324CDB" w:rsidRDefault="00324CDB" w:rsidP="006170CC">
            <w:pPr>
              <w:jc w:val="center"/>
              <w:rPr>
                <w:rFonts w:ascii="Times New Roman" w:hAnsi="Times New Roman" w:cs="Times New Roman"/>
                <w:color w:val="000000"/>
                <w:sz w:val="16"/>
                <w:szCs w:val="16"/>
              </w:rPr>
            </w:pPr>
          </w:p>
        </w:tc>
      </w:tr>
      <w:tr w:rsidR="006170CC" w:rsidRPr="00212EEC" w:rsidTr="006170CC">
        <w:trPr>
          <w:trHeight w:val="454"/>
        </w:trPr>
        <w:tc>
          <w:tcPr>
            <w:tcW w:w="171" w:type="pct"/>
            <w:vMerge/>
            <w:tcBorders>
              <w:top w:val="single" w:sz="4" w:space="0" w:color="auto"/>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292" w:type="pct"/>
            <w:vMerge/>
            <w:tcBorders>
              <w:top w:val="nil"/>
              <w:left w:val="single" w:sz="4" w:space="0" w:color="auto"/>
              <w:bottom w:val="single" w:sz="4" w:space="0" w:color="000000"/>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9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78"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19"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AC1A4B">
            <w:pPr>
              <w:ind w:left="-157" w:right="-38"/>
              <w:rPr>
                <w:rFonts w:ascii="Times New Roman" w:hAnsi="Times New Roman" w:cs="Times New Roman"/>
                <w:color w:val="000000"/>
                <w:sz w:val="16"/>
                <w:szCs w:val="16"/>
              </w:rPr>
            </w:pPr>
            <w:r w:rsidRPr="00324CDB">
              <w:rPr>
                <w:rFonts w:ascii="Times New Roman" w:hAnsi="Times New Roman" w:cs="Times New Roman"/>
                <w:color w:val="000000"/>
                <w:sz w:val="16"/>
                <w:szCs w:val="16"/>
              </w:rPr>
              <w:t>Tổng</w:t>
            </w:r>
          </w:p>
        </w:tc>
        <w:tc>
          <w:tcPr>
            <w:tcW w:w="270" w:type="pct"/>
            <w:gridSpan w:val="2"/>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Trong đó</w:t>
            </w:r>
          </w:p>
        </w:tc>
        <w:tc>
          <w:tcPr>
            <w:tcW w:w="135"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ind w:left="-96" w:right="-99"/>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Tổng</w:t>
            </w:r>
          </w:p>
        </w:tc>
        <w:tc>
          <w:tcPr>
            <w:tcW w:w="314" w:type="pct"/>
            <w:gridSpan w:val="2"/>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Trong đó</w:t>
            </w:r>
          </w:p>
        </w:tc>
        <w:tc>
          <w:tcPr>
            <w:tcW w:w="179"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22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3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7" w:type="pct"/>
            <w:vMerge/>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324CDB">
            <w:pPr>
              <w:rPr>
                <w:rFonts w:ascii="Times New Roman" w:hAnsi="Times New Roman" w:cs="Times New Roman"/>
                <w:color w:val="000000"/>
                <w:sz w:val="16"/>
                <w:szCs w:val="16"/>
              </w:rPr>
            </w:pPr>
          </w:p>
        </w:tc>
        <w:tc>
          <w:tcPr>
            <w:tcW w:w="314" w:type="pct"/>
            <w:gridSpan w:val="2"/>
            <w:vMerge/>
            <w:tcBorders>
              <w:top w:val="single" w:sz="4" w:space="0" w:color="auto"/>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324CDB">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Giá trị góp vốn, mua cổ phần của TCTD báo cáo</w:t>
            </w:r>
          </w:p>
        </w:tc>
        <w:tc>
          <w:tcPr>
            <w:tcW w:w="316" w:type="pct"/>
            <w:gridSpan w:val="2"/>
            <w:tcBorders>
              <w:top w:val="single" w:sz="4" w:space="0" w:color="auto"/>
              <w:left w:val="nil"/>
              <w:bottom w:val="single" w:sz="4" w:space="0" w:color="auto"/>
              <w:right w:val="single" w:sz="4" w:space="0" w:color="auto"/>
            </w:tcBorders>
            <w:shd w:val="clear" w:color="auto" w:fill="auto"/>
            <w:vAlign w:val="center"/>
            <w:hideMark/>
          </w:tcPr>
          <w:p w:rsidR="00324CDB" w:rsidRPr="00324CDB" w:rsidRDefault="00324CDB" w:rsidP="00324CDB">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Giá trị góp vốn, mua cổ phần của công ty con, công ty liên kết của TCTD báo cáo</w:t>
            </w:r>
          </w:p>
        </w:tc>
        <w:tc>
          <w:tcPr>
            <w:tcW w:w="179" w:type="pct"/>
            <w:vMerge/>
            <w:tcBorders>
              <w:top w:val="nil"/>
              <w:left w:val="single" w:sz="4" w:space="0" w:color="auto"/>
              <w:bottom w:val="single" w:sz="4" w:space="0" w:color="auto"/>
              <w:right w:val="single" w:sz="4" w:space="0" w:color="auto"/>
            </w:tcBorders>
            <w:vAlign w:val="center"/>
            <w:hideMark/>
          </w:tcPr>
          <w:p w:rsidR="00324CDB" w:rsidRPr="00324CDB" w:rsidRDefault="00324CDB" w:rsidP="006170CC">
            <w:pPr>
              <w:jc w:val="center"/>
              <w:rPr>
                <w:rFonts w:ascii="Times New Roman" w:hAnsi="Times New Roman" w:cs="Times New Roman"/>
                <w:b/>
                <w:bCs/>
                <w:color w:val="000000"/>
                <w:sz w:val="16"/>
                <w:szCs w:val="16"/>
              </w:rPr>
            </w:pPr>
          </w:p>
        </w:tc>
        <w:tc>
          <w:tcPr>
            <w:tcW w:w="180"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ind w:left="-107"/>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Trong năm báo cáo</w:t>
            </w:r>
          </w:p>
        </w:tc>
        <w:tc>
          <w:tcPr>
            <w:tcW w:w="204" w:type="pct"/>
            <w:vMerge w:val="restart"/>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Lũy kế trong 3 năm gần nhất hoặc từ khi góp vốn mua cổ phần (nếu &lt; 3 năm)</w:t>
            </w:r>
          </w:p>
        </w:tc>
      </w:tr>
      <w:tr w:rsidR="006170CC" w:rsidRPr="00212EEC" w:rsidTr="006170CC">
        <w:trPr>
          <w:trHeight w:val="454"/>
        </w:trPr>
        <w:tc>
          <w:tcPr>
            <w:tcW w:w="171" w:type="pct"/>
            <w:vMerge/>
            <w:tcBorders>
              <w:top w:val="single" w:sz="4" w:space="0" w:color="auto"/>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292" w:type="pct"/>
            <w:vMerge/>
            <w:tcBorders>
              <w:top w:val="nil"/>
              <w:left w:val="single" w:sz="4" w:space="0" w:color="auto"/>
              <w:bottom w:val="single" w:sz="4" w:space="0" w:color="000000"/>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9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78"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19"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5"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107" w:right="-153"/>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Bằng VND</w:t>
            </w:r>
          </w:p>
        </w:tc>
        <w:tc>
          <w:tcPr>
            <w:tcW w:w="135"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63" w:right="-120"/>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Bằng ngoại tệ</w:t>
            </w:r>
          </w:p>
        </w:tc>
        <w:tc>
          <w:tcPr>
            <w:tcW w:w="13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6170CC">
            <w:pPr>
              <w:jc w:val="center"/>
              <w:rPr>
                <w:rFonts w:ascii="Times New Roman" w:hAnsi="Times New Roman" w:cs="Times New Roman"/>
                <w:color w:val="000000"/>
                <w:sz w:val="16"/>
                <w:szCs w:val="16"/>
              </w:rPr>
            </w:pPr>
          </w:p>
        </w:tc>
        <w:tc>
          <w:tcPr>
            <w:tcW w:w="134"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117" w:right="-73"/>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Bằng VND</w:t>
            </w:r>
          </w:p>
        </w:tc>
        <w:tc>
          <w:tcPr>
            <w:tcW w:w="180"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86" w:right="-40" w:firstLine="24"/>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Bằng ngoại tệ</w:t>
            </w:r>
          </w:p>
        </w:tc>
        <w:tc>
          <w:tcPr>
            <w:tcW w:w="179"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22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3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137" w:type="pct"/>
            <w:vMerge/>
            <w:tcBorders>
              <w:top w:val="nil"/>
              <w:left w:val="single" w:sz="4" w:space="0" w:color="auto"/>
              <w:bottom w:val="single" w:sz="4" w:space="0" w:color="auto"/>
              <w:right w:val="single" w:sz="4" w:space="0" w:color="auto"/>
            </w:tcBorders>
            <w:shd w:val="clear" w:color="auto" w:fill="auto"/>
            <w:vAlign w:val="center"/>
            <w:hideMark/>
          </w:tcPr>
          <w:p w:rsidR="00324CDB" w:rsidRPr="00324CDB" w:rsidRDefault="00324CDB" w:rsidP="00324CDB">
            <w:pPr>
              <w:rPr>
                <w:rFonts w:ascii="Times New Roman" w:hAnsi="Times New Roman" w:cs="Times New Roman"/>
                <w:color w:val="000000"/>
                <w:sz w:val="16"/>
                <w:szCs w:val="16"/>
              </w:rPr>
            </w:pPr>
          </w:p>
        </w:tc>
        <w:tc>
          <w:tcPr>
            <w:tcW w:w="180"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114"/>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Theo mệnh giá</w:t>
            </w:r>
          </w:p>
        </w:tc>
        <w:tc>
          <w:tcPr>
            <w:tcW w:w="134"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108" w:right="-109"/>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Theo giá trị thực tế</w:t>
            </w:r>
          </w:p>
        </w:tc>
        <w:tc>
          <w:tcPr>
            <w:tcW w:w="180"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114"/>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Theo mệnh giá</w:t>
            </w:r>
          </w:p>
        </w:tc>
        <w:tc>
          <w:tcPr>
            <w:tcW w:w="134"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108" w:right="-109"/>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Theo giá trị thực tế</w:t>
            </w:r>
          </w:p>
        </w:tc>
        <w:tc>
          <w:tcPr>
            <w:tcW w:w="135"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ind w:left="-107" w:right="-108"/>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Theo mệnh giá</w:t>
            </w:r>
          </w:p>
        </w:tc>
        <w:tc>
          <w:tcPr>
            <w:tcW w:w="181" w:type="pct"/>
            <w:tcBorders>
              <w:top w:val="nil"/>
              <w:left w:val="nil"/>
              <w:bottom w:val="single" w:sz="4" w:space="0" w:color="auto"/>
              <w:right w:val="single" w:sz="4" w:space="0" w:color="auto"/>
            </w:tcBorders>
            <w:shd w:val="clear" w:color="auto" w:fill="auto"/>
            <w:vAlign w:val="center"/>
            <w:hideMark/>
          </w:tcPr>
          <w:p w:rsidR="00324CDB" w:rsidRPr="00324CDB" w:rsidRDefault="00324CDB" w:rsidP="006170CC">
            <w:pPr>
              <w:jc w:val="center"/>
              <w:rPr>
                <w:rFonts w:ascii="Times New Roman" w:hAnsi="Times New Roman" w:cs="Times New Roman"/>
                <w:color w:val="000000"/>
                <w:sz w:val="16"/>
                <w:szCs w:val="16"/>
              </w:rPr>
            </w:pPr>
            <w:r w:rsidRPr="00324CDB">
              <w:rPr>
                <w:rFonts w:ascii="Times New Roman" w:hAnsi="Times New Roman" w:cs="Times New Roman"/>
                <w:color w:val="000000"/>
                <w:sz w:val="16"/>
                <w:szCs w:val="16"/>
              </w:rPr>
              <w:t>Theo giá trị thực tế</w:t>
            </w:r>
          </w:p>
        </w:tc>
        <w:tc>
          <w:tcPr>
            <w:tcW w:w="179"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b/>
                <w:bCs/>
                <w:color w:val="000000"/>
                <w:sz w:val="16"/>
                <w:szCs w:val="16"/>
              </w:rPr>
            </w:pPr>
          </w:p>
        </w:tc>
        <w:tc>
          <w:tcPr>
            <w:tcW w:w="180"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c>
          <w:tcPr>
            <w:tcW w:w="204" w:type="pct"/>
            <w:vMerge/>
            <w:tcBorders>
              <w:top w:val="nil"/>
              <w:left w:val="single" w:sz="4" w:space="0" w:color="auto"/>
              <w:bottom w:val="single" w:sz="4" w:space="0" w:color="auto"/>
              <w:right w:val="single" w:sz="4" w:space="0" w:color="auto"/>
            </w:tcBorders>
            <w:vAlign w:val="center"/>
            <w:hideMark/>
          </w:tcPr>
          <w:p w:rsidR="00324CDB" w:rsidRPr="00324CDB" w:rsidRDefault="00324CDB" w:rsidP="00324CDB">
            <w:pPr>
              <w:rPr>
                <w:rFonts w:ascii="Times New Roman" w:hAnsi="Times New Roman" w:cs="Times New Roman"/>
                <w:color w:val="000000"/>
                <w:sz w:val="16"/>
                <w:szCs w:val="16"/>
              </w:rPr>
            </w:pP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w:t>
            </w:r>
          </w:p>
        </w:tc>
        <w:tc>
          <w:tcPr>
            <w:tcW w:w="292"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w:t>
            </w:r>
          </w:p>
        </w:tc>
        <w:tc>
          <w:tcPr>
            <w:tcW w:w="186"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(3)</w:t>
            </w:r>
          </w:p>
        </w:tc>
        <w:tc>
          <w:tcPr>
            <w:tcW w:w="19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(4)</w:t>
            </w:r>
          </w:p>
        </w:tc>
        <w:tc>
          <w:tcPr>
            <w:tcW w:w="178"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(5)</w:t>
            </w:r>
          </w:p>
        </w:tc>
        <w:tc>
          <w:tcPr>
            <w:tcW w:w="196"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(6)</w:t>
            </w:r>
          </w:p>
        </w:tc>
        <w:tc>
          <w:tcPr>
            <w:tcW w:w="119"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(7)</w:t>
            </w:r>
          </w:p>
        </w:tc>
        <w:tc>
          <w:tcPr>
            <w:tcW w:w="13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(8)</w:t>
            </w:r>
          </w:p>
        </w:tc>
        <w:tc>
          <w:tcPr>
            <w:tcW w:w="13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(9)</w:t>
            </w:r>
          </w:p>
        </w:tc>
        <w:tc>
          <w:tcPr>
            <w:tcW w:w="13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(10)</w:t>
            </w:r>
          </w:p>
        </w:tc>
        <w:tc>
          <w:tcPr>
            <w:tcW w:w="134"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(11)</w:t>
            </w:r>
          </w:p>
        </w:tc>
        <w:tc>
          <w:tcPr>
            <w:tcW w:w="180"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(12)</w:t>
            </w:r>
          </w:p>
        </w:tc>
        <w:tc>
          <w:tcPr>
            <w:tcW w:w="179"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(13)</w:t>
            </w:r>
          </w:p>
        </w:tc>
        <w:tc>
          <w:tcPr>
            <w:tcW w:w="174"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(14)</w:t>
            </w:r>
          </w:p>
        </w:tc>
        <w:tc>
          <w:tcPr>
            <w:tcW w:w="18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(15)</w:t>
            </w:r>
          </w:p>
        </w:tc>
        <w:tc>
          <w:tcPr>
            <w:tcW w:w="224"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(16)</w:t>
            </w:r>
          </w:p>
        </w:tc>
        <w:tc>
          <w:tcPr>
            <w:tcW w:w="134"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ind w:left="-108" w:right="-106"/>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(17)</w:t>
            </w:r>
          </w:p>
        </w:tc>
        <w:tc>
          <w:tcPr>
            <w:tcW w:w="13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ind w:left="-110"/>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(18)</w:t>
            </w:r>
          </w:p>
        </w:tc>
        <w:tc>
          <w:tcPr>
            <w:tcW w:w="13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ind w:left="-112"/>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(19)</w:t>
            </w:r>
          </w:p>
        </w:tc>
        <w:tc>
          <w:tcPr>
            <w:tcW w:w="13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2037B5">
            <w:pPr>
              <w:ind w:left="-111" w:right="-104"/>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(20)</w:t>
            </w:r>
          </w:p>
        </w:tc>
        <w:tc>
          <w:tcPr>
            <w:tcW w:w="137"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2037B5">
            <w:pPr>
              <w:ind w:left="-112"/>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(21)</w:t>
            </w:r>
          </w:p>
        </w:tc>
        <w:tc>
          <w:tcPr>
            <w:tcW w:w="180"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(22)</w:t>
            </w:r>
          </w:p>
        </w:tc>
        <w:tc>
          <w:tcPr>
            <w:tcW w:w="134"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ind w:left="-111"/>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(23)</w:t>
            </w:r>
          </w:p>
        </w:tc>
        <w:tc>
          <w:tcPr>
            <w:tcW w:w="180"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(24)</w:t>
            </w:r>
          </w:p>
        </w:tc>
        <w:tc>
          <w:tcPr>
            <w:tcW w:w="134"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ind w:left="-111"/>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(25)</w:t>
            </w:r>
          </w:p>
        </w:tc>
        <w:tc>
          <w:tcPr>
            <w:tcW w:w="135"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ind w:left="-110"/>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(26)</w:t>
            </w:r>
          </w:p>
        </w:tc>
        <w:tc>
          <w:tcPr>
            <w:tcW w:w="181"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(27)</w:t>
            </w:r>
          </w:p>
        </w:tc>
        <w:tc>
          <w:tcPr>
            <w:tcW w:w="179"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(28)</w:t>
            </w:r>
          </w:p>
        </w:tc>
        <w:tc>
          <w:tcPr>
            <w:tcW w:w="180"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(29)</w:t>
            </w:r>
          </w:p>
        </w:tc>
        <w:tc>
          <w:tcPr>
            <w:tcW w:w="204" w:type="pct"/>
            <w:tcBorders>
              <w:top w:val="nil"/>
              <w:left w:val="nil"/>
              <w:bottom w:val="single" w:sz="4" w:space="0" w:color="auto"/>
              <w:right w:val="single" w:sz="4" w:space="0" w:color="auto"/>
            </w:tcBorders>
            <w:shd w:val="clear" w:color="auto" w:fill="auto"/>
            <w:vAlign w:val="center"/>
            <w:hideMark/>
          </w:tcPr>
          <w:p w:rsidR="00324CDB" w:rsidRPr="00AC1A4B" w:rsidRDefault="00324CDB" w:rsidP="00324CDB">
            <w:pPr>
              <w:jc w:val="center"/>
              <w:rPr>
                <w:rFonts w:ascii="Times New Roman" w:hAnsi="Times New Roman" w:cs="Times New Roman"/>
                <w:i/>
                <w:iCs/>
                <w:color w:val="000000"/>
                <w:sz w:val="12"/>
                <w:szCs w:val="12"/>
              </w:rPr>
            </w:pPr>
            <w:r w:rsidRPr="00AC1A4B">
              <w:rPr>
                <w:rFonts w:ascii="Times New Roman" w:hAnsi="Times New Roman" w:cs="Times New Roman"/>
                <w:i/>
                <w:iCs/>
                <w:color w:val="000000"/>
                <w:sz w:val="12"/>
                <w:szCs w:val="12"/>
              </w:rPr>
              <w:t>(30)</w:t>
            </w:r>
          </w:p>
        </w:tc>
      </w:tr>
      <w:tr w:rsidR="006170CC" w:rsidRPr="00212EEC" w:rsidTr="00AC1A4B">
        <w:trPr>
          <w:trHeight w:val="454"/>
        </w:trPr>
        <w:tc>
          <w:tcPr>
            <w:tcW w:w="171" w:type="pct"/>
            <w:tcBorders>
              <w:top w:val="nil"/>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I</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Góp vốn, mua cổ phần của công ty con, công ty liên kết (=I.1+I.2)</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I.1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xml:space="preserve">Công ty con </w:t>
            </w:r>
            <w:r w:rsidRPr="00B45881">
              <w:rPr>
                <w:rFonts w:ascii="Times New Roman" w:hAnsi="Times New Roman" w:cs="Times New Roman"/>
                <w:b/>
                <w:bCs/>
                <w:color w:val="000000"/>
                <w:sz w:val="14"/>
                <w:szCs w:val="14"/>
              </w:rPr>
              <w:lastRenderedPageBreak/>
              <w:t>(=I.1.1+I.1.2+…..)</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lastRenderedPageBreak/>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I.1.1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Tên công ty con A</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I.1.1.1</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A1</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I.1.1.2</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A2</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I.1.2</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Tên công ty con B</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I.1.2.1</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B1</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I.1.2.2</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B2</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I.2</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Công ty liên kết (=I.2.1+I.2.2+…..)</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r>
      <w:tr w:rsidR="006170CC" w:rsidRPr="00212EEC" w:rsidTr="00AC1A4B">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I.2.1</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Tên công ty liên kết C</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I.2.1.1</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C1</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I.2.1.2</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C2</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I.2.2</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Tên công ty liên kết D</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I.2.2.1</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D1</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B45881">
        <w:trPr>
          <w:trHeight w:val="454"/>
        </w:trPr>
        <w:tc>
          <w:tcPr>
            <w:tcW w:w="171" w:type="pct"/>
            <w:tcBorders>
              <w:top w:val="nil"/>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I.2.2.2</w:t>
            </w:r>
          </w:p>
        </w:tc>
        <w:tc>
          <w:tcPr>
            <w:tcW w:w="13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Tên DN D2</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B45881">
        <w:trPr>
          <w:trHeight w:val="454"/>
        </w:trPr>
        <w:tc>
          <w:tcPr>
            <w:tcW w:w="17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92"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6"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B45881">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2"/>
                <w:szCs w:val="12"/>
              </w:rPr>
            </w:pPr>
            <w:r w:rsidRPr="00B45881">
              <w:rPr>
                <w:rFonts w:ascii="Times New Roman" w:hAnsi="Times New Roman" w:cs="Times New Roman"/>
                <w:color w:val="000000"/>
                <w:sz w:val="12"/>
                <w:szCs w:val="12"/>
              </w:rPr>
              <w:t>………</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B45881">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lastRenderedPageBreak/>
              <w:t>II</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xml:space="preserve">Góp vốn, mua cổ phần của doanh nghiệp khác </w:t>
            </w:r>
            <w:r w:rsidRPr="00B45881">
              <w:rPr>
                <w:rFonts w:ascii="Times New Roman" w:hAnsi="Times New Roman" w:cs="Times New Roman"/>
                <w:b/>
                <w:bCs/>
                <w:i/>
                <w:iCs/>
                <w:color w:val="000000"/>
                <w:sz w:val="14"/>
                <w:szCs w:val="14"/>
              </w:rPr>
              <w:t xml:space="preserve">(không bao gồm công ty con, công ty liên kết của đơn vị báo cáo) </w:t>
            </w:r>
            <w:r w:rsidRPr="00B45881">
              <w:rPr>
                <w:rFonts w:ascii="Times New Roman" w:hAnsi="Times New Roman" w:cs="Times New Roman"/>
                <w:b/>
                <w:bCs/>
                <w:color w:val="000000"/>
                <w:sz w:val="14"/>
                <w:szCs w:val="14"/>
              </w:rPr>
              <w:t>(=II.1+II.2)</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B45881">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II.1</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Góp vốn đầu tư dài hạn (=II.1.1+II.1.2+…)</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r>
      <w:tr w:rsidR="006170CC" w:rsidRPr="00212EEC" w:rsidTr="00B45881">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II.1.1</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Tên DN M</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II.1.2</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Tên DN N</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AC1A4B">
        <w:trPr>
          <w:trHeight w:val="454"/>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II.2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Góp vốn, mua cổ phần khác (=II.2.1+II.2.2+…)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single" w:sz="4" w:space="0" w:color="auto"/>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04" w:type="pct"/>
            <w:tcBorders>
              <w:top w:val="single" w:sz="4" w:space="0" w:color="auto"/>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II.2.1</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Tên DN X</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color w:val="000000"/>
                <w:sz w:val="14"/>
                <w:szCs w:val="14"/>
              </w:rPr>
            </w:pPr>
            <w:r w:rsidRPr="00B45881">
              <w:rPr>
                <w:rFonts w:ascii="Times New Roman" w:hAnsi="Times New Roman" w:cs="Times New Roman"/>
                <w:color w:val="000000"/>
                <w:sz w:val="14"/>
                <w:szCs w:val="14"/>
              </w:rPr>
              <w:t>II.2.2</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Tên DN Y</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w:t>
            </w:r>
          </w:p>
        </w:tc>
        <w:tc>
          <w:tcPr>
            <w:tcW w:w="18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5"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8"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96"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i/>
                <w:iCs/>
                <w:color w:val="000000"/>
                <w:sz w:val="14"/>
                <w:szCs w:val="14"/>
              </w:rPr>
            </w:pPr>
            <w:r w:rsidRPr="00B45881">
              <w:rPr>
                <w:rFonts w:ascii="Times New Roman" w:hAnsi="Times New Roman" w:cs="Times New Roman"/>
                <w:i/>
                <w:i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r w:rsidR="006170CC" w:rsidRPr="00212EEC" w:rsidTr="006170CC">
        <w:trPr>
          <w:trHeight w:val="454"/>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24CDB" w:rsidRPr="00B45881" w:rsidRDefault="00324CDB" w:rsidP="00324CDB">
            <w:pPr>
              <w:jc w:val="cente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III</w:t>
            </w:r>
          </w:p>
        </w:tc>
        <w:tc>
          <w:tcPr>
            <w:tcW w:w="292" w:type="pct"/>
            <w:tcBorders>
              <w:top w:val="nil"/>
              <w:left w:val="nil"/>
              <w:bottom w:val="single" w:sz="4" w:space="0" w:color="auto"/>
              <w:right w:val="single" w:sz="4" w:space="0" w:color="auto"/>
            </w:tcBorders>
            <w:shd w:val="clear" w:color="auto" w:fill="auto"/>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TỔNG CỘNG (=I+II)</w:t>
            </w:r>
          </w:p>
        </w:tc>
        <w:tc>
          <w:tcPr>
            <w:tcW w:w="18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8"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96"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1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5"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224" w:type="pct"/>
            <w:tcBorders>
              <w:top w:val="nil"/>
              <w:left w:val="nil"/>
              <w:bottom w:val="single" w:sz="4" w:space="0" w:color="auto"/>
              <w:right w:val="single" w:sz="4" w:space="0" w:color="auto"/>
            </w:tcBorders>
            <w:shd w:val="clear" w:color="auto" w:fill="auto"/>
            <w:noWrap/>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2"/>
                <w:szCs w:val="12"/>
              </w:rPr>
            </w:pPr>
            <w:r w:rsidRPr="00B45881">
              <w:rPr>
                <w:rFonts w:ascii="Times New Roman" w:hAnsi="Times New Roman" w:cs="Times New Roman"/>
                <w:b/>
                <w:bCs/>
                <w:color w:val="000000"/>
                <w:sz w:val="12"/>
                <w:szCs w:val="12"/>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7"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4"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35"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1"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79" w:type="pct"/>
            <w:tcBorders>
              <w:top w:val="nil"/>
              <w:left w:val="nil"/>
              <w:bottom w:val="single" w:sz="4" w:space="0" w:color="auto"/>
              <w:right w:val="single" w:sz="4" w:space="0" w:color="auto"/>
            </w:tcBorders>
            <w:shd w:val="clear" w:color="000000" w:fill="D8D8D8"/>
            <w:vAlign w:val="center"/>
            <w:hideMark/>
          </w:tcPr>
          <w:p w:rsidR="00324CDB" w:rsidRPr="00B45881" w:rsidRDefault="00324CDB" w:rsidP="00324CDB">
            <w:pPr>
              <w:rPr>
                <w:rFonts w:ascii="Times New Roman" w:hAnsi="Times New Roman" w:cs="Times New Roman"/>
                <w:b/>
                <w:bCs/>
                <w:color w:val="000000"/>
                <w:sz w:val="14"/>
                <w:szCs w:val="14"/>
              </w:rPr>
            </w:pPr>
            <w:r w:rsidRPr="00B45881">
              <w:rPr>
                <w:rFonts w:ascii="Times New Roman" w:hAnsi="Times New Roman" w:cs="Times New Roman"/>
                <w:b/>
                <w:bCs/>
                <w:color w:val="000000"/>
                <w:sz w:val="14"/>
                <w:szCs w:val="14"/>
              </w:rPr>
              <w:t> </w:t>
            </w:r>
          </w:p>
        </w:tc>
        <w:tc>
          <w:tcPr>
            <w:tcW w:w="180"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c>
          <w:tcPr>
            <w:tcW w:w="204" w:type="pct"/>
            <w:tcBorders>
              <w:top w:val="nil"/>
              <w:left w:val="nil"/>
              <w:bottom w:val="single" w:sz="4" w:space="0" w:color="auto"/>
              <w:right w:val="single" w:sz="4" w:space="0" w:color="auto"/>
            </w:tcBorders>
            <w:shd w:val="clear" w:color="000000" w:fill="D8D8D8"/>
            <w:noWrap/>
            <w:vAlign w:val="center"/>
            <w:hideMark/>
          </w:tcPr>
          <w:p w:rsidR="00324CDB" w:rsidRPr="00B45881" w:rsidRDefault="00324CDB" w:rsidP="00324CDB">
            <w:pPr>
              <w:rPr>
                <w:rFonts w:ascii="Times New Roman" w:hAnsi="Times New Roman" w:cs="Times New Roman"/>
                <w:color w:val="000000"/>
                <w:sz w:val="14"/>
                <w:szCs w:val="14"/>
              </w:rPr>
            </w:pPr>
            <w:r w:rsidRPr="00B45881">
              <w:rPr>
                <w:rFonts w:ascii="Times New Roman" w:hAnsi="Times New Roman" w:cs="Times New Roman"/>
                <w:color w:val="000000"/>
                <w:sz w:val="14"/>
                <w:szCs w:val="14"/>
              </w:rPr>
              <w:t> </w:t>
            </w:r>
          </w:p>
        </w:tc>
      </w:tr>
    </w:tbl>
    <w:p w:rsidR="0055672B" w:rsidRPr="00212EEC" w:rsidRDefault="0055672B" w:rsidP="0055672B">
      <w:pPr>
        <w:jc w:val="both"/>
        <w:rPr>
          <w:rFonts w:ascii="Times New Roman" w:hAnsi="Times New Roman" w:cs="Times New Roman"/>
          <w:iCs/>
          <w:sz w:val="24"/>
          <w:szCs w:val="24"/>
        </w:rPr>
      </w:pPr>
    </w:p>
    <w:tbl>
      <w:tblPr>
        <w:tblW w:w="5000" w:type="pct"/>
        <w:tblLook w:val="04A0" w:firstRow="1" w:lastRow="0" w:firstColumn="1" w:lastColumn="0" w:noHBand="0" w:noVBand="1"/>
      </w:tblPr>
      <w:tblGrid>
        <w:gridCol w:w="14317"/>
      </w:tblGrid>
      <w:tr w:rsidR="0055672B" w:rsidRPr="00212EEC" w:rsidTr="003670AC">
        <w:trPr>
          <w:trHeight w:val="315"/>
        </w:trPr>
        <w:tc>
          <w:tcPr>
            <w:tcW w:w="5000" w:type="pct"/>
            <w:tcBorders>
              <w:top w:val="nil"/>
              <w:left w:val="nil"/>
              <w:bottom w:val="nil"/>
              <w:right w:val="nil"/>
            </w:tcBorders>
            <w:shd w:val="clear" w:color="auto" w:fill="auto"/>
            <w:vAlign w:val="bottom"/>
            <w:hideMark/>
          </w:tcPr>
          <w:p w:rsidR="0055672B" w:rsidRPr="00212EEC" w:rsidRDefault="0055672B" w:rsidP="00356959">
            <w:pPr>
              <w:spacing w:before="60" w:after="60" w:line="240" w:lineRule="atLeast"/>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 xml:space="preserve">1. Đối tượng áp dụng: </w:t>
            </w:r>
            <w:r w:rsidRPr="00212EEC">
              <w:rPr>
                <w:rFonts w:ascii="Times New Roman" w:hAnsi="Times New Roman" w:cs="Times New Roman"/>
                <w:color w:val="000000"/>
                <w:sz w:val="24"/>
                <w:szCs w:val="24"/>
              </w:rPr>
              <w:t xml:space="preserve">Các tổ chức tín dụng (trừ Chi nhánh ngân hàng nước ngoài, Công ty cho thuê tài chính, </w:t>
            </w:r>
            <w:r w:rsidR="00DF39B0">
              <w:rPr>
                <w:rFonts w:ascii="Times New Roman" w:hAnsi="Times New Roman" w:cs="Times New Roman"/>
                <w:color w:val="000000"/>
                <w:sz w:val="24"/>
                <w:szCs w:val="24"/>
              </w:rPr>
              <w:t>Ngân hàng Hợp tác xã Việt Nam</w:t>
            </w:r>
            <w:r w:rsidRPr="00212EEC">
              <w:rPr>
                <w:rFonts w:ascii="Times New Roman" w:hAnsi="Times New Roman" w:cs="Times New Roman"/>
                <w:color w:val="000000"/>
                <w:sz w:val="24"/>
                <w:szCs w:val="24"/>
              </w:rPr>
              <w:t xml:space="preserve">, Ngân hàng Chính sách xã hội, Quỹ tín dụng nhân dân). </w:t>
            </w:r>
          </w:p>
        </w:tc>
      </w:tr>
      <w:tr w:rsidR="0055672B" w:rsidRPr="00212EEC" w:rsidTr="003670AC">
        <w:trPr>
          <w:trHeight w:val="315"/>
        </w:trPr>
        <w:tc>
          <w:tcPr>
            <w:tcW w:w="5000" w:type="pct"/>
            <w:tcBorders>
              <w:top w:val="nil"/>
              <w:left w:val="nil"/>
              <w:bottom w:val="nil"/>
              <w:right w:val="nil"/>
            </w:tcBorders>
            <w:shd w:val="clear" w:color="auto" w:fill="auto"/>
            <w:vAlign w:val="bottom"/>
            <w:hideMark/>
          </w:tcPr>
          <w:p w:rsidR="0055672B" w:rsidRPr="00212EEC" w:rsidRDefault="0055672B" w:rsidP="00356959">
            <w:pPr>
              <w:spacing w:before="60" w:after="60" w:line="240" w:lineRule="atLeast"/>
              <w:jc w:val="both"/>
              <w:rPr>
                <w:rFonts w:ascii="Times New Roman" w:hAnsi="Times New Roman" w:cs="Times New Roman"/>
                <w:b/>
                <w:bCs/>
                <w:i/>
                <w:iCs/>
                <w:color w:val="000000"/>
                <w:sz w:val="24"/>
                <w:szCs w:val="24"/>
              </w:rPr>
            </w:pPr>
            <w:r w:rsidRPr="00212EEC">
              <w:rPr>
                <w:rFonts w:ascii="Times New Roman" w:eastAsia="Calibri" w:hAnsi="Times New Roman" w:cs="Times New Roman"/>
                <w:b/>
                <w:bCs/>
                <w:i/>
                <w:iCs/>
                <w:color w:val="000000"/>
                <w:sz w:val="24"/>
                <w:szCs w:val="24"/>
              </w:rPr>
              <w:t xml:space="preserve">2. Yêu cầu số liệu báo cáo: </w:t>
            </w:r>
            <w:r w:rsidRPr="00212EEC">
              <w:rPr>
                <w:rFonts w:ascii="Times New Roman" w:eastAsia="Calibri" w:hAnsi="Times New Roman" w:cs="Times New Roman"/>
                <w:color w:val="000000"/>
                <w:sz w:val="24"/>
                <w:szCs w:val="24"/>
              </w:rPr>
              <w:t>Trụ sở chính tổ chức tín dụng tổng hợp số liệu toàn hệ thống gửi NHNN thông qua Cục Công nghệ</w:t>
            </w:r>
            <w:r w:rsidR="00D43C61">
              <w:rPr>
                <w:rFonts w:ascii="Times New Roman" w:eastAsia="Calibri" w:hAnsi="Times New Roman" w:cs="Times New Roman"/>
                <w:color w:val="000000"/>
                <w:sz w:val="24"/>
                <w:szCs w:val="24"/>
              </w:rPr>
              <w:t xml:space="preserve"> thông tin.</w:t>
            </w:r>
          </w:p>
        </w:tc>
      </w:tr>
      <w:tr w:rsidR="0055672B" w:rsidRPr="00212EEC" w:rsidTr="003670AC">
        <w:trPr>
          <w:trHeight w:val="315"/>
        </w:trPr>
        <w:tc>
          <w:tcPr>
            <w:tcW w:w="5000" w:type="pct"/>
            <w:tcBorders>
              <w:top w:val="nil"/>
              <w:left w:val="nil"/>
              <w:bottom w:val="nil"/>
              <w:right w:val="nil"/>
            </w:tcBorders>
            <w:shd w:val="clear" w:color="auto" w:fill="auto"/>
            <w:vAlign w:val="bottom"/>
            <w:hideMark/>
          </w:tcPr>
          <w:p w:rsidR="0055672B" w:rsidRPr="00212EEC" w:rsidRDefault="0055672B" w:rsidP="00356959">
            <w:pPr>
              <w:spacing w:before="60" w:after="60" w:line="240" w:lineRule="atLeast"/>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lang w:eastAsia="en-AU"/>
              </w:rPr>
              <w:t>3. Đơn vị nhận và duyệt báo cáo:</w:t>
            </w:r>
            <w:r w:rsidRPr="00212EEC">
              <w:rPr>
                <w:rFonts w:ascii="Times New Roman" w:hAnsi="Times New Roman" w:cs="Times New Roman"/>
                <w:color w:val="000000"/>
                <w:sz w:val="24"/>
                <w:szCs w:val="24"/>
                <w:lang w:eastAsia="en-AU"/>
              </w:rPr>
              <w:t xml:space="preserve"> Cơ quan Thanh tra, giám sát ngân hàng.</w:t>
            </w:r>
          </w:p>
        </w:tc>
      </w:tr>
      <w:tr w:rsidR="0055672B" w:rsidRPr="00212EEC" w:rsidTr="003670AC">
        <w:trPr>
          <w:trHeight w:val="315"/>
        </w:trPr>
        <w:tc>
          <w:tcPr>
            <w:tcW w:w="5000" w:type="pct"/>
            <w:tcBorders>
              <w:top w:val="nil"/>
              <w:left w:val="nil"/>
              <w:bottom w:val="nil"/>
              <w:right w:val="nil"/>
            </w:tcBorders>
            <w:shd w:val="clear" w:color="auto" w:fill="auto"/>
            <w:vAlign w:val="bottom"/>
            <w:hideMark/>
          </w:tcPr>
          <w:p w:rsidR="0055672B" w:rsidRPr="00212EEC" w:rsidRDefault="0055672B" w:rsidP="00356959">
            <w:pPr>
              <w:spacing w:before="60" w:after="60" w:line="240" w:lineRule="atLeast"/>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lang w:eastAsia="en-AU"/>
              </w:rPr>
              <w:t>4. Hướng dẫn lập báo cáo:</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lastRenderedPageBreak/>
              <w:t>- Thống kê số liệu tại ngày làm việc cuối cùng của kỳ báo cáo.</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Các loại ngoại tệ được quy đổi sang VND theo tỷ giá bình quân liên ngân hàng tại thời điểm cuối ngày cuối cùng của kỳ báo cáo.</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BC6668" w:rsidP="00356959">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Từ cột (2) đến cột (16): B</w:t>
            </w:r>
            <w:r w:rsidR="00324CDB" w:rsidRPr="00212EEC">
              <w:rPr>
                <w:rFonts w:ascii="Times New Roman" w:hAnsi="Times New Roman" w:cs="Times New Roman"/>
                <w:color w:val="000000"/>
                <w:sz w:val="24"/>
                <w:szCs w:val="24"/>
              </w:rPr>
              <w:t>áo cáo thông tin liên quan đến doanh nghiệp mà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BC6668" w:rsidP="00356959">
            <w:pPr>
              <w:spacing w:before="60"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Từ cột (17) đến cột (30): B</w:t>
            </w:r>
            <w:r w:rsidR="00324CDB" w:rsidRPr="00212EEC">
              <w:rPr>
                <w:rFonts w:ascii="Times New Roman" w:hAnsi="Times New Roman" w:cs="Times New Roman"/>
                <w:color w:val="000000"/>
                <w:sz w:val="24"/>
                <w:szCs w:val="24"/>
              </w:rPr>
              <w:t>áo cáo thông tin liên quan đến doanh nghiệp mà công ty con, liên kết của TCTD báo cáo góp vốn, mua cổ phần; hoặc TCTD báo cáo và công ty con, liên kết của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(2): Ghi tên doanh nghiệp mà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(3): Ghi mã số thuế của doanh nghiệp mà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(4): Ghi vốn điều lệ của doanh nghiệp mà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(5): Ghi tổng tài sản của doanh nghiệp mà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(6): Ghi lĩnh vực hoạt động của doanh nghiệp mà TCTD báo cáo góp vốn, mua cổ phần (theo quy định tại Khoản 2, Khoản 3, Khoản 4 Điều 103 Luật các TCTD</w:t>
            </w:r>
            <w:r w:rsidR="00676E26">
              <w:rPr>
                <w:rFonts w:ascii="Times New Roman" w:hAnsi="Times New Roman" w:cs="Times New Roman"/>
                <w:color w:val="000000"/>
                <w:sz w:val="24"/>
                <w:szCs w:val="24"/>
              </w:rPr>
              <w:t xml:space="preserve"> và các văn bản sửa đổi, bổ sung hoặc thay thế khác có liên quan (nếu có)</w:t>
            </w:r>
            <w:r w:rsidRPr="00212EEC">
              <w:rPr>
                <w:rFonts w:ascii="Times New Roman" w:hAnsi="Times New Roman" w:cs="Times New Roman"/>
                <w:color w:val="000000"/>
                <w:sz w:val="24"/>
                <w:szCs w:val="24"/>
              </w:rPr>
              <w:t>).</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(7) = Cột (8) + cột (9).</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(8): Ghi giá trị góp vốn, mua cổ phần bằng VND theo mệnh giá.</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(9): Ghi giá trị góp vốn, mua cổ phần bằng ngoại tệ theo mệnh giá.</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(10) = Cột (11) + cột (12).</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(11): Ghi giá trị góp vốn, mua cổ phần bằng VND theo giá thực tế.</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(12): Ghi giá trị góp vốn, mua cổ phần bằng ngoại tệ theo giá thực tế.</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676E26">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w:t>
            </w:r>
            <w:r w:rsidR="00BC6668">
              <w:rPr>
                <w:rFonts w:ascii="Times New Roman" w:hAnsi="Times New Roman" w:cs="Times New Roman"/>
                <w:color w:val="000000"/>
                <w:sz w:val="24"/>
                <w:szCs w:val="24"/>
              </w:rPr>
              <w:t>Cột (13) = Cột (7) *100/Cột (4)</w:t>
            </w:r>
            <w:r w:rsidRPr="00212EEC">
              <w:rPr>
                <w:rFonts w:ascii="Times New Roman" w:hAnsi="Times New Roman" w:cs="Times New Roman"/>
                <w:color w:val="000000"/>
                <w:sz w:val="24"/>
                <w:szCs w:val="24"/>
              </w:rPr>
              <w:t xml:space="preserve"> (phần thập phân: lấy 02 số sau dấu “,”, chỉ ghi giá trị, không ghi ký tự %. Ví dụ: 50% ghi là 50, 0.5% ghi là 0.5).</w:t>
            </w:r>
          </w:p>
        </w:tc>
      </w:tr>
      <w:tr w:rsidR="00324CDB" w:rsidRPr="00212EEC" w:rsidTr="003670AC">
        <w:trPr>
          <w:trHeight w:val="705"/>
        </w:trPr>
        <w:tc>
          <w:tcPr>
            <w:tcW w:w="5000" w:type="pct"/>
            <w:tcBorders>
              <w:top w:val="nil"/>
              <w:left w:val="nil"/>
              <w:bottom w:val="nil"/>
              <w:right w:val="nil"/>
            </w:tcBorders>
            <w:shd w:val="clear" w:color="auto" w:fill="auto"/>
            <w:vAlign w:val="bottom"/>
            <w:hideMark/>
          </w:tcPr>
          <w:p w:rsidR="00324CDB" w:rsidRPr="00212EEC" w:rsidRDefault="00324CDB" w:rsidP="00676E26">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(14) = Cột (10) *100/(Vốn điều lệ + quỹ dự trữ) của TCTD báo cáo. (phần thập phân: lấy 02 số sau dấu “,”, chỉ ghi giá trị, không ghi ký tự %. Ví dụ: 50% ghi là 50, 0.5% ghi là 0.5).</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(15): Ghi tổng số cổ tức, lãi lũy kế từ đầu năm đến cuối ngày cuối cùng của kỳ báo cáo nhận được từ việc góp vốn, mua cổ phần bằng tiền mặt.</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(16): Ghi tổng số cổ tức, lãi lũy kế từ đầu năm đến cuối ngày cuối cùng của kỳ báo cáo nhận được từ việc góp vốn, mua cổ phần bằng cổ phiếu.</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lastRenderedPageBreak/>
              <w:t>- Cột (18): Ghi tên doanh nghiệp mà công ty con, công ty liên kết của TCTD báo cáo hoặc TCTD báo cáo và công ty con, công ty liên kết của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(19): Ghi mã số thuế của doanh nghiệp mà TCTD báo cáo và các công ty con, công ty liên kết của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(20): Ghi vốn điều lệ của doanh nghiệp mà TCTD báo cáo và các công ty con, công ty liên kết của TCTD báo cáo góp vốn, mua cổ phần.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(21) có giá trị:</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"1" nếu Doanh nghiệp hoạt động trong lĩnh vực bảo hiểm.</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"2" nếu Doanh nghiệp hoạt động trong lĩnh vực chứng khoán.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"3" nếu Doanh nghiệp hoạt động trong lĩnh vực kiều hối.</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"4" nếu Doanh nghiệp hoạt động trong lĩnh vực kinh doanh ngoại hối, vàng.</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"5" nếu Doanh nghiệp hoạt động trong lĩnh vực bao thanh toán.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"6" nếu Doanh nghiệp hoạt động trong lĩnh vực phát hành thẻ tín dụng.</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"7" nếu Doanh nghiệp hoạt động trong lĩnh vực tín dụng tiêu dùng.</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"8" nếu Doanh nghiệp hoạt động trong lĩnh vực dịch vụ trung gian thanh toán.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"9" nếu Doanh nghiệp hoạt động trong lĩnh vực thông tin tín dụng.</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 "10" nếu Doanh nghiệp hoạt động trong lĩnh vực khác ngoài 09 lĩnh vực trên.</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Nếu doanh nghiệp hoạt động trên 02 lĩnh vực trong danh sách trên, giá trị các lĩnh vực sẽ phân cách bằng dấu ";".</w:t>
            </w:r>
          </w:p>
        </w:tc>
      </w:tr>
      <w:tr w:rsidR="00324CDB" w:rsidRPr="00212EEC" w:rsidTr="002037B5">
        <w:trPr>
          <w:trHeight w:val="369"/>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(22) = Cột (24) + cột (26).</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(23) = Cột (25) + cột (27).</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(23), (25), (27): Ghi giá trị thực tế của khoản góp vốn, mua cổ phần (đối với chứng khoán kinh doanh và chứng khoán sẵn sàng để bán: ghi giá gốc ( = giá mua + chi phí mua), chứng khoán đầu tư giữ đến ngày đáo hạn: ghi giá trị thuần ( = mệnh giá - chiết khấu + phụ trội), đối với các khoản góp vốn, đầu tư dài hạn: ghi giá trị đầu tư ban đầu).</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w:t>
            </w:r>
            <w:r w:rsidR="002037B5">
              <w:rPr>
                <w:rFonts w:ascii="Times New Roman" w:hAnsi="Times New Roman" w:cs="Times New Roman"/>
                <w:color w:val="000000"/>
                <w:sz w:val="24"/>
                <w:szCs w:val="24"/>
              </w:rPr>
              <w:t>Cột (28) = Cột (22) *100/</w:t>
            </w:r>
            <w:r w:rsidR="002037B5" w:rsidRPr="008D31A2">
              <w:rPr>
                <w:rFonts w:ascii="Times New Roman" w:hAnsi="Times New Roman" w:cs="Times New Roman"/>
                <w:color w:val="FF0000"/>
                <w:sz w:val="24"/>
                <w:szCs w:val="24"/>
              </w:rPr>
              <w:t>Cột (20</w:t>
            </w:r>
            <w:r w:rsidRPr="00212EEC">
              <w:rPr>
                <w:rFonts w:ascii="Times New Roman" w:hAnsi="Times New Roman" w:cs="Times New Roman"/>
                <w:color w:val="000000"/>
                <w:sz w:val="24"/>
                <w:szCs w:val="24"/>
              </w:rPr>
              <w:t xml:space="preserve">) (phần thập phân: lấy 02 số sau dấu “,”, chỉ ghi giá trị, không ghi ký tự %. </w:t>
            </w:r>
            <w:r w:rsidRPr="00212EEC">
              <w:rPr>
                <w:rFonts w:ascii="Times New Roman" w:hAnsi="Times New Roman" w:cs="Times New Roman"/>
                <w:i/>
                <w:iCs/>
                <w:color w:val="000000"/>
                <w:sz w:val="24"/>
                <w:szCs w:val="24"/>
              </w:rPr>
              <w:t>Ví dụ:</w:t>
            </w:r>
            <w:r w:rsidRPr="00212EEC">
              <w:rPr>
                <w:rFonts w:ascii="Times New Roman" w:hAnsi="Times New Roman" w:cs="Times New Roman"/>
                <w:color w:val="000000"/>
                <w:sz w:val="24"/>
                <w:szCs w:val="24"/>
              </w:rPr>
              <w:t xml:space="preserve"> 50% ghi là 50, 0.5% ghi là 0.5).</w:t>
            </w:r>
          </w:p>
        </w:tc>
      </w:tr>
      <w:tr w:rsidR="00324CDB" w:rsidRPr="00212EEC" w:rsidTr="003670AC">
        <w:trPr>
          <w:trHeight w:val="315"/>
        </w:trPr>
        <w:tc>
          <w:tcPr>
            <w:tcW w:w="5000" w:type="pct"/>
            <w:tcBorders>
              <w:top w:val="nil"/>
              <w:left w:val="nil"/>
              <w:bottom w:val="nil"/>
              <w:right w:val="nil"/>
            </w:tcBorders>
            <w:shd w:val="clear" w:color="auto" w:fill="auto"/>
            <w:vAlign w:val="bottom"/>
            <w:hideMark/>
          </w:tcPr>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Cột (29): Ghi số cổ tức, lãi trả bằng tiền mà TCTD báo cáo và/hoặc công ty con, liên kết của TCTD báo cáo nhận được trong năm báo cáo.</w:t>
            </w:r>
          </w:p>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lastRenderedPageBreak/>
              <w:t>- Cột (30): Ghi số cổ tức, lãi lũy kế trả bằng tiền mà TCTD báo cáo và/ hoặc công ty con, liên kết của TCTD báo cáo nhận được 3 năm gần nhất hoặc từ khi góp vốn hoặc mua cổ phần (nếu thời gian góp vốn &lt; 3 năm).</w:t>
            </w:r>
          </w:p>
          <w:p w:rsidR="00324CDB" w:rsidRPr="00212EEC" w:rsidRDefault="00324CDB" w:rsidP="00356959">
            <w:pPr>
              <w:spacing w:before="60" w:after="60" w:line="240" w:lineRule="atLeast"/>
              <w:jc w:val="both"/>
              <w:rPr>
                <w:rFonts w:ascii="Times New Roman" w:hAnsi="Times New Roman" w:cs="Times New Roman"/>
                <w:color w:val="000000"/>
                <w:sz w:val="24"/>
                <w:szCs w:val="24"/>
              </w:rPr>
            </w:pPr>
            <w:r w:rsidRPr="003D0596">
              <w:rPr>
                <w:rFonts w:ascii="Times New Roman" w:hAnsi="Times New Roman" w:cs="Times New Roman"/>
                <w:b/>
                <w:i/>
                <w:color w:val="000000"/>
                <w:sz w:val="24"/>
                <w:szCs w:val="24"/>
                <w:u w:val="single"/>
              </w:rPr>
              <w:t>Ghi chú</w:t>
            </w:r>
            <w:r w:rsidRPr="003D0596">
              <w:rPr>
                <w:rFonts w:ascii="Times New Roman" w:hAnsi="Times New Roman" w:cs="Times New Roman"/>
                <w:i/>
                <w:color w:val="000000"/>
                <w:sz w:val="24"/>
                <w:szCs w:val="24"/>
                <w:u w:val="single"/>
              </w:rPr>
              <w:t>:</w:t>
            </w:r>
            <w:r w:rsidRPr="00212EEC">
              <w:rPr>
                <w:rFonts w:ascii="Times New Roman" w:hAnsi="Times New Roman" w:cs="Times New Roman"/>
                <w:color w:val="000000"/>
                <w:sz w:val="24"/>
                <w:szCs w:val="24"/>
              </w:rPr>
              <w:t xml:space="preserve"> Tổ chức tín dụng không điền số liệu vào các ô màu xám.</w:t>
            </w:r>
          </w:p>
        </w:tc>
      </w:tr>
    </w:tbl>
    <w:p w:rsidR="00C20ED7" w:rsidRPr="00212EEC" w:rsidRDefault="00C20ED7" w:rsidP="00C20ED7">
      <w:pPr>
        <w:pStyle w:val="Heading2"/>
        <w:widowControl w:val="0"/>
        <w:rPr>
          <w:rFonts w:ascii="Times New Roman" w:hAnsi="Times New Roman"/>
          <w:sz w:val="20"/>
          <w:szCs w:val="20"/>
          <w:lang w:eastAsia="vi-VN"/>
        </w:rPr>
        <w:sectPr w:rsidR="00C20ED7" w:rsidRPr="00212EEC" w:rsidSect="003D0596">
          <w:pgSz w:w="16834" w:h="11909" w:orient="landscape" w:code="9"/>
          <w:pgMar w:top="1276" w:right="1383" w:bottom="1134" w:left="1134" w:header="0" w:footer="454" w:gutter="0"/>
          <w:cols w:space="720"/>
          <w:docGrid w:linePitch="381"/>
        </w:sectPr>
      </w:pPr>
    </w:p>
    <w:tbl>
      <w:tblPr>
        <w:tblW w:w="5266" w:type="pct"/>
        <w:tblInd w:w="-284" w:type="dxa"/>
        <w:tblLayout w:type="fixed"/>
        <w:tblLook w:val="04A0" w:firstRow="1" w:lastRow="0" w:firstColumn="1" w:lastColumn="0" w:noHBand="0" w:noVBand="1"/>
      </w:tblPr>
      <w:tblGrid>
        <w:gridCol w:w="421"/>
        <w:gridCol w:w="168"/>
        <w:gridCol w:w="1029"/>
        <w:gridCol w:w="726"/>
        <w:gridCol w:w="663"/>
        <w:gridCol w:w="963"/>
        <w:gridCol w:w="663"/>
        <w:gridCol w:w="663"/>
        <w:gridCol w:w="492"/>
        <w:gridCol w:w="867"/>
        <w:gridCol w:w="699"/>
        <w:gridCol w:w="405"/>
        <w:gridCol w:w="12"/>
        <w:gridCol w:w="417"/>
        <w:gridCol w:w="81"/>
        <w:gridCol w:w="336"/>
        <w:gridCol w:w="420"/>
        <w:gridCol w:w="423"/>
        <w:gridCol w:w="417"/>
        <w:gridCol w:w="477"/>
        <w:gridCol w:w="561"/>
        <w:gridCol w:w="561"/>
        <w:gridCol w:w="561"/>
        <w:gridCol w:w="417"/>
        <w:gridCol w:w="555"/>
        <w:gridCol w:w="417"/>
        <w:gridCol w:w="549"/>
        <w:gridCol w:w="498"/>
        <w:gridCol w:w="123"/>
        <w:gridCol w:w="417"/>
      </w:tblGrid>
      <w:tr w:rsidR="007D679D" w:rsidRPr="00212EEC" w:rsidTr="006170CC">
        <w:trPr>
          <w:gridBefore w:val="1"/>
          <w:gridAfter w:val="1"/>
          <w:wBefore w:w="140" w:type="pct"/>
          <w:wAfter w:w="139" w:type="pct"/>
          <w:trHeight w:val="1149"/>
        </w:trPr>
        <w:tc>
          <w:tcPr>
            <w:tcW w:w="4721" w:type="pct"/>
            <w:gridSpan w:val="28"/>
            <w:tcBorders>
              <w:top w:val="nil"/>
              <w:left w:val="nil"/>
              <w:bottom w:val="nil"/>
            </w:tcBorders>
            <w:shd w:val="clear" w:color="auto" w:fill="auto"/>
            <w:noWrap/>
            <w:vAlign w:val="bottom"/>
            <w:hideMark/>
          </w:tcPr>
          <w:p w:rsidR="007D679D" w:rsidRPr="00212EEC" w:rsidRDefault="007D679D" w:rsidP="003D33E4">
            <w:pPr>
              <w:keepNext/>
              <w:widowControl w:val="0"/>
              <w:rPr>
                <w:rFonts w:ascii="Times New Roman" w:hAnsi="Times New Roman" w:cs="Times New Roman"/>
                <w:b/>
                <w:bCs/>
                <w:sz w:val="24"/>
                <w:szCs w:val="24"/>
              </w:rPr>
            </w:pPr>
            <w:r w:rsidRPr="00212EEC">
              <w:rPr>
                <w:rFonts w:ascii="Times New Roman" w:hAnsi="Times New Roman" w:cs="Times New Roman"/>
                <w:b/>
                <w:bCs/>
                <w:i/>
                <w:sz w:val="24"/>
                <w:szCs w:val="24"/>
                <w:lang w:eastAsia="en-AU"/>
              </w:rPr>
              <w:lastRenderedPageBreak/>
              <w:br w:type="page"/>
            </w:r>
            <w:r w:rsidRPr="00212EEC">
              <w:rPr>
                <w:rFonts w:ascii="Times New Roman" w:hAnsi="Times New Roman" w:cs="Times New Roman"/>
                <w:b/>
                <w:bCs/>
                <w:sz w:val="24"/>
                <w:szCs w:val="24"/>
                <w:lang w:eastAsia="en-AU"/>
              </w:rPr>
              <w:t xml:space="preserve">Đơn vị báo cáo:…                                                                                                                                                                         </w:t>
            </w:r>
            <w:r w:rsidRPr="00212EEC">
              <w:rPr>
                <w:rFonts w:ascii="Times New Roman" w:hAnsi="Times New Roman" w:cs="Times New Roman"/>
                <w:b/>
                <w:bCs/>
                <w:sz w:val="24"/>
                <w:szCs w:val="24"/>
              </w:rPr>
              <w:t>Biểu số 100-TTGS</w:t>
            </w:r>
          </w:p>
          <w:p w:rsidR="007D679D" w:rsidRPr="00212EEC" w:rsidRDefault="007D679D" w:rsidP="003D33E4">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Vốn điều lệ:... triệu VND</w:t>
            </w:r>
          </w:p>
          <w:p w:rsidR="007D679D" w:rsidRPr="00212EEC" w:rsidRDefault="007D679D" w:rsidP="003D33E4">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 số cổ phần, cổ phiếu:…</w:t>
            </w:r>
          </w:p>
          <w:p w:rsidR="007D679D" w:rsidRPr="00212EEC" w:rsidRDefault="007D679D" w:rsidP="007D679D">
            <w:pPr>
              <w:keepNext/>
              <w:widowControl w:val="0"/>
              <w:spacing w:before="240"/>
              <w:ind w:left="91" w:right="-96"/>
              <w:rPr>
                <w:rFonts w:ascii="Times New Roman" w:hAnsi="Times New Roman" w:cs="Times New Roman"/>
                <w:b/>
                <w:bCs/>
                <w:sz w:val="24"/>
                <w:szCs w:val="24"/>
              </w:rPr>
            </w:pPr>
          </w:p>
        </w:tc>
      </w:tr>
      <w:tr w:rsidR="0016226E" w:rsidRPr="00212EEC" w:rsidTr="006170CC">
        <w:trPr>
          <w:gridBefore w:val="1"/>
          <w:wBefore w:w="140" w:type="pct"/>
          <w:trHeight w:val="315"/>
        </w:trPr>
        <w:tc>
          <w:tcPr>
            <w:tcW w:w="4860" w:type="pct"/>
            <w:gridSpan w:val="29"/>
            <w:tcBorders>
              <w:top w:val="nil"/>
              <w:left w:val="nil"/>
              <w:bottom w:val="nil"/>
            </w:tcBorders>
            <w:shd w:val="clear" w:color="auto" w:fill="auto"/>
            <w:noWrap/>
            <w:vAlign w:val="bottom"/>
            <w:hideMark/>
          </w:tcPr>
          <w:p w:rsidR="0016226E" w:rsidRPr="00212EEC" w:rsidRDefault="0016226E" w:rsidP="003D0596">
            <w:pPr>
              <w:keepNext/>
              <w:widowControl w:val="0"/>
              <w:ind w:left="-91" w:right="-1128"/>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TÌNH HÌNH SỞ HỮU CỔ</w:t>
            </w:r>
            <w:r w:rsidR="002037B5">
              <w:rPr>
                <w:rFonts w:ascii="Times New Roman" w:hAnsi="Times New Roman" w:cs="Times New Roman"/>
                <w:b/>
                <w:bCs/>
                <w:sz w:val="24"/>
                <w:szCs w:val="24"/>
                <w:lang w:eastAsia="en-AU"/>
              </w:rPr>
              <w:t xml:space="preserve"> PHẦN CỦA CÁC TỔ CHỨC TÍN DỤNG </w:t>
            </w:r>
            <w:r w:rsidR="002C4D13">
              <w:rPr>
                <w:rFonts w:ascii="Times New Roman" w:hAnsi="Times New Roman" w:cs="Times New Roman"/>
                <w:b/>
                <w:bCs/>
                <w:sz w:val="24"/>
                <w:szCs w:val="24"/>
                <w:lang w:eastAsia="en-AU"/>
              </w:rPr>
              <w:t>“</w:t>
            </w:r>
            <w:r w:rsidRPr="00212EEC">
              <w:rPr>
                <w:rFonts w:ascii="Times New Roman" w:hAnsi="Times New Roman" w:cs="Times New Roman"/>
                <w:b/>
                <w:bCs/>
                <w:sz w:val="24"/>
                <w:szCs w:val="24"/>
                <w:lang w:eastAsia="en-AU"/>
              </w:rPr>
              <w:t>KHÁC</w:t>
            </w:r>
            <w:r w:rsidR="002C4D13">
              <w:rPr>
                <w:rFonts w:ascii="Times New Roman" w:hAnsi="Times New Roman" w:cs="Times New Roman"/>
                <w:b/>
                <w:bCs/>
                <w:sz w:val="24"/>
                <w:szCs w:val="24"/>
                <w:lang w:eastAsia="en-AU"/>
              </w:rPr>
              <w:t>”</w:t>
            </w:r>
            <w:r w:rsidRPr="00212EEC">
              <w:rPr>
                <w:rFonts w:ascii="Times New Roman" w:hAnsi="Times New Roman" w:cs="Times New Roman"/>
                <w:b/>
                <w:bCs/>
                <w:sz w:val="24"/>
                <w:szCs w:val="24"/>
                <w:lang w:eastAsia="en-AU"/>
              </w:rPr>
              <w:t xml:space="preserve"> </w:t>
            </w:r>
          </w:p>
          <w:p w:rsidR="0016226E" w:rsidRPr="00212EEC" w:rsidRDefault="0016226E" w:rsidP="003D0596">
            <w:pPr>
              <w:keepNext/>
              <w:widowControl w:val="0"/>
              <w:ind w:left="-91" w:right="-1128"/>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VÀ NGƯỜI CÓ LIÊN QUAN TẠI TỔ CHỨC TÍN DỤNG BÁO CÁO</w:t>
            </w:r>
          </w:p>
          <w:p w:rsidR="0016226E" w:rsidRPr="00F6085B" w:rsidRDefault="0016226E" w:rsidP="003D0596">
            <w:pPr>
              <w:keepNext/>
              <w:widowControl w:val="0"/>
              <w:ind w:left="-91" w:right="-1128"/>
              <w:jc w:val="center"/>
              <w:rPr>
                <w:rFonts w:ascii="Times New Roman" w:hAnsi="Times New Roman" w:cs="Times New Roman"/>
                <w:bCs/>
                <w:i/>
                <w:color w:val="FF0000"/>
                <w:sz w:val="24"/>
                <w:szCs w:val="24"/>
                <w:lang w:eastAsia="en-AU"/>
              </w:rPr>
            </w:pPr>
            <w:r w:rsidRPr="00F6085B">
              <w:rPr>
                <w:rFonts w:ascii="Times New Roman" w:hAnsi="Times New Roman" w:cs="Times New Roman"/>
                <w:bCs/>
                <w:i/>
                <w:color w:val="FF0000"/>
                <w:sz w:val="24"/>
                <w:szCs w:val="24"/>
                <w:lang w:eastAsia="en-AU"/>
              </w:rPr>
              <w:t>(</w:t>
            </w:r>
            <w:r w:rsidR="00F6085B" w:rsidRPr="00F6085B">
              <w:rPr>
                <w:rFonts w:ascii="Times New Roman" w:hAnsi="Times New Roman" w:cs="Times New Roman"/>
                <w:bCs/>
                <w:i/>
                <w:color w:val="FF0000"/>
                <w:sz w:val="24"/>
                <w:szCs w:val="24"/>
                <w:lang w:eastAsia="en-AU"/>
              </w:rPr>
              <w:t>Quý</w:t>
            </w:r>
            <w:r w:rsidRPr="00F6085B">
              <w:rPr>
                <w:rFonts w:ascii="Times New Roman" w:hAnsi="Times New Roman" w:cs="Times New Roman"/>
                <w:bCs/>
                <w:i/>
                <w:color w:val="FF0000"/>
                <w:sz w:val="24"/>
                <w:szCs w:val="24"/>
                <w:lang w:eastAsia="en-AU"/>
              </w:rPr>
              <w:t>…</w:t>
            </w:r>
            <w:r w:rsidR="003D0596">
              <w:rPr>
                <w:rFonts w:ascii="Times New Roman" w:hAnsi="Times New Roman" w:cs="Times New Roman"/>
                <w:bCs/>
                <w:i/>
                <w:color w:val="FF0000"/>
                <w:sz w:val="24"/>
                <w:szCs w:val="24"/>
                <w:lang w:eastAsia="en-AU"/>
              </w:rPr>
              <w:t>…</w:t>
            </w:r>
            <w:r w:rsidRPr="00F6085B">
              <w:rPr>
                <w:rFonts w:ascii="Times New Roman" w:hAnsi="Times New Roman" w:cs="Times New Roman"/>
                <w:bCs/>
                <w:i/>
                <w:color w:val="FF0000"/>
                <w:sz w:val="24"/>
                <w:szCs w:val="24"/>
                <w:lang w:eastAsia="en-AU"/>
              </w:rPr>
              <w:t>năm…</w:t>
            </w:r>
            <w:r w:rsidR="003D0596">
              <w:rPr>
                <w:rFonts w:ascii="Times New Roman" w:hAnsi="Times New Roman" w:cs="Times New Roman"/>
                <w:bCs/>
                <w:i/>
                <w:color w:val="FF0000"/>
                <w:sz w:val="24"/>
                <w:szCs w:val="24"/>
                <w:lang w:eastAsia="en-AU"/>
              </w:rPr>
              <w:t>…</w:t>
            </w:r>
            <w:r w:rsidRPr="00F6085B">
              <w:rPr>
                <w:rFonts w:ascii="Times New Roman" w:hAnsi="Times New Roman" w:cs="Times New Roman"/>
                <w:bCs/>
                <w:i/>
                <w:color w:val="FF0000"/>
                <w:sz w:val="24"/>
                <w:szCs w:val="24"/>
                <w:lang w:eastAsia="en-AU"/>
              </w:rPr>
              <w:t>)</w:t>
            </w:r>
          </w:p>
          <w:p w:rsidR="0016226E" w:rsidRPr="00212EEC" w:rsidRDefault="0016226E" w:rsidP="0016226E">
            <w:pPr>
              <w:keepNext/>
              <w:widowControl w:val="0"/>
              <w:ind w:left="-90" w:right="-109"/>
              <w:jc w:val="right"/>
              <w:rPr>
                <w:rFonts w:ascii="Times New Roman" w:hAnsi="Times New Roman" w:cs="Times New Roman"/>
                <w:bCs/>
                <w:i/>
                <w:sz w:val="24"/>
                <w:szCs w:val="24"/>
              </w:rPr>
            </w:pPr>
            <w:r>
              <w:rPr>
                <w:rFonts w:ascii="Times New Roman" w:hAnsi="Times New Roman" w:cs="Times New Roman"/>
                <w:bCs/>
                <w:i/>
                <w:sz w:val="24"/>
                <w:szCs w:val="24"/>
              </w:rPr>
              <w:t xml:space="preserve"> </w:t>
            </w:r>
            <w:r w:rsidRPr="00212EEC">
              <w:rPr>
                <w:rFonts w:ascii="Times New Roman" w:hAnsi="Times New Roman" w:cs="Times New Roman"/>
                <w:bCs/>
                <w:i/>
                <w:sz w:val="24"/>
                <w:szCs w:val="24"/>
              </w:rPr>
              <w:t>Đơn vị tính: Số cổ phần, %, Triệu VND</w:t>
            </w:r>
          </w:p>
        </w:tc>
      </w:tr>
      <w:tr w:rsidR="007D679D" w:rsidRPr="00212EEC" w:rsidTr="006170CC">
        <w:trPr>
          <w:trHeight w:val="397"/>
        </w:trPr>
        <w:tc>
          <w:tcPr>
            <w:tcW w:w="196" w:type="pct"/>
            <w:gridSpan w:val="2"/>
            <w:vMerge w:val="restart"/>
            <w:tcBorders>
              <w:top w:val="single" w:sz="8" w:space="0" w:color="auto"/>
              <w:left w:val="single" w:sz="8" w:space="0" w:color="auto"/>
              <w:right w:val="single" w:sz="8" w:space="0" w:color="auto"/>
            </w:tcBorders>
            <w:shd w:val="clear" w:color="auto" w:fill="auto"/>
            <w:vAlign w:val="center"/>
            <w:hideMark/>
          </w:tcPr>
          <w:p w:rsidR="007D679D" w:rsidRPr="00212EEC" w:rsidRDefault="006170CC" w:rsidP="00D72A4E">
            <w:pPr>
              <w:ind w:left="-93" w:right="-10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lang w:eastAsia="en-AU"/>
              </w:rPr>
              <w:t>S</w:t>
            </w:r>
            <w:r w:rsidR="007D679D" w:rsidRPr="00212EEC">
              <w:rPr>
                <w:rFonts w:ascii="Times New Roman" w:hAnsi="Times New Roman" w:cs="Times New Roman"/>
                <w:b/>
                <w:bCs/>
                <w:color w:val="000000"/>
                <w:sz w:val="20"/>
                <w:szCs w:val="20"/>
                <w:lang w:eastAsia="en-AU"/>
              </w:rPr>
              <w:t>TT</w:t>
            </w:r>
          </w:p>
        </w:tc>
        <w:tc>
          <w:tcPr>
            <w:tcW w:w="343" w:type="pct"/>
            <w:vMerge w:val="restart"/>
            <w:tcBorders>
              <w:top w:val="single" w:sz="8" w:space="0" w:color="auto"/>
              <w:left w:val="single" w:sz="8" w:space="0" w:color="auto"/>
              <w:right w:val="single" w:sz="8" w:space="0" w:color="auto"/>
            </w:tcBorders>
            <w:shd w:val="clear" w:color="auto" w:fill="auto"/>
            <w:vAlign w:val="center"/>
            <w:hideMark/>
          </w:tcPr>
          <w:p w:rsidR="00F54751" w:rsidRDefault="007D679D" w:rsidP="00D72A4E">
            <w:pPr>
              <w:ind w:left="-93" w:right="-108"/>
              <w:jc w:val="center"/>
              <w:rPr>
                <w:rFonts w:ascii="Times New Roman" w:hAnsi="Times New Roman" w:cs="Times New Roman"/>
                <w:b/>
                <w:bCs/>
                <w:color w:val="000000"/>
                <w:sz w:val="20"/>
                <w:szCs w:val="20"/>
                <w:lang w:eastAsia="en-AU"/>
              </w:rPr>
            </w:pPr>
            <w:r w:rsidRPr="00212EEC">
              <w:rPr>
                <w:rFonts w:ascii="Times New Roman" w:hAnsi="Times New Roman" w:cs="Times New Roman"/>
                <w:b/>
                <w:bCs/>
                <w:color w:val="000000"/>
                <w:sz w:val="20"/>
                <w:szCs w:val="20"/>
                <w:lang w:eastAsia="en-AU"/>
              </w:rPr>
              <w:t>Tên cổ đông là</w:t>
            </w:r>
          </w:p>
          <w:p w:rsidR="00F54751" w:rsidRDefault="007D679D" w:rsidP="00D72A4E">
            <w:pPr>
              <w:ind w:left="-93" w:right="-108"/>
              <w:jc w:val="center"/>
              <w:rPr>
                <w:rFonts w:ascii="Times New Roman" w:hAnsi="Times New Roman" w:cs="Times New Roman"/>
                <w:b/>
                <w:bCs/>
                <w:color w:val="000000"/>
                <w:sz w:val="20"/>
                <w:szCs w:val="20"/>
                <w:lang w:eastAsia="en-AU"/>
              </w:rPr>
            </w:pPr>
            <w:r w:rsidRPr="00212EEC">
              <w:rPr>
                <w:rFonts w:ascii="Times New Roman" w:hAnsi="Times New Roman" w:cs="Times New Roman"/>
                <w:b/>
                <w:bCs/>
                <w:color w:val="000000"/>
                <w:sz w:val="20"/>
                <w:szCs w:val="20"/>
                <w:lang w:eastAsia="en-AU"/>
              </w:rPr>
              <w:t>Tổ chức</w:t>
            </w:r>
          </w:p>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tín dụng "khác"</w:t>
            </w:r>
          </w:p>
        </w:tc>
        <w:tc>
          <w:tcPr>
            <w:tcW w:w="242" w:type="pct"/>
            <w:vMerge w:val="restart"/>
            <w:tcBorders>
              <w:top w:val="single" w:sz="8" w:space="0" w:color="auto"/>
              <w:left w:val="single" w:sz="8"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 xml:space="preserve">Tên người có liên quan của cổ đông là TCTD "khác" </w:t>
            </w:r>
          </w:p>
        </w:tc>
        <w:tc>
          <w:tcPr>
            <w:tcW w:w="221" w:type="pct"/>
            <w:vMerge w:val="restart"/>
            <w:tcBorders>
              <w:top w:val="single" w:sz="8" w:space="0" w:color="auto"/>
              <w:left w:val="single" w:sz="8"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 xml:space="preserve">Mã số thuế  của TCTD "khác" là cổ đông </w:t>
            </w:r>
          </w:p>
        </w:tc>
        <w:tc>
          <w:tcPr>
            <w:tcW w:w="321" w:type="pct"/>
            <w:vMerge w:val="restart"/>
            <w:tcBorders>
              <w:top w:val="single" w:sz="8" w:space="0" w:color="auto"/>
              <w:left w:val="single" w:sz="8" w:space="0" w:color="auto"/>
              <w:right w:val="single" w:sz="8" w:space="0" w:color="auto"/>
            </w:tcBorders>
            <w:shd w:val="clear" w:color="auto" w:fill="auto"/>
            <w:vAlign w:val="center"/>
            <w:hideMark/>
          </w:tcPr>
          <w:p w:rsidR="00F54751" w:rsidRDefault="007D679D" w:rsidP="00D72A4E">
            <w:pPr>
              <w:ind w:left="-93" w:right="-108"/>
              <w:jc w:val="center"/>
              <w:rPr>
                <w:rFonts w:ascii="Times New Roman" w:hAnsi="Times New Roman" w:cs="Times New Roman"/>
                <w:b/>
                <w:bCs/>
                <w:color w:val="000000"/>
                <w:sz w:val="20"/>
                <w:szCs w:val="20"/>
                <w:lang w:eastAsia="en-AU"/>
              </w:rPr>
            </w:pPr>
            <w:r w:rsidRPr="00212EEC">
              <w:rPr>
                <w:rFonts w:ascii="Times New Roman" w:hAnsi="Times New Roman" w:cs="Times New Roman"/>
                <w:b/>
                <w:bCs/>
                <w:color w:val="000000"/>
                <w:sz w:val="20"/>
                <w:szCs w:val="20"/>
                <w:lang w:eastAsia="en-AU"/>
              </w:rPr>
              <w:t>Số CMND/</w:t>
            </w:r>
          </w:p>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Hộ chiếu của cá nhân là người có liên quan đến cổ đông là TCTD "khác"</w:t>
            </w:r>
          </w:p>
        </w:tc>
        <w:tc>
          <w:tcPr>
            <w:tcW w:w="221" w:type="pct"/>
            <w:vMerge w:val="restart"/>
            <w:tcBorders>
              <w:top w:val="single" w:sz="8" w:space="0" w:color="auto"/>
              <w:left w:val="single" w:sz="8"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Mã số thuế của tổ chức là người có liên quan đến cổ đông là TCTD "khác"</w:t>
            </w:r>
          </w:p>
        </w:tc>
        <w:tc>
          <w:tcPr>
            <w:tcW w:w="221" w:type="pct"/>
            <w:vMerge w:val="restart"/>
            <w:tcBorders>
              <w:top w:val="single" w:sz="8" w:space="0" w:color="auto"/>
              <w:left w:val="single" w:sz="8"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Mối quan hệ với cổ đông là TCTD "khác"</w:t>
            </w:r>
          </w:p>
        </w:tc>
        <w:tc>
          <w:tcPr>
            <w:tcW w:w="1681" w:type="pct"/>
            <w:gridSpan w:val="12"/>
            <w:tcBorders>
              <w:top w:val="single" w:sz="8" w:space="0" w:color="auto"/>
              <w:left w:val="single" w:sz="8" w:space="0" w:color="auto"/>
              <w:bottom w:val="single" w:sz="8" w:space="0" w:color="000000"/>
              <w:right w:val="single" w:sz="4" w:space="0" w:color="auto"/>
            </w:tcBorders>
            <w:vAlign w:val="center"/>
          </w:tcPr>
          <w:p w:rsidR="00BC6668" w:rsidRDefault="007D679D" w:rsidP="00D72A4E">
            <w:pPr>
              <w:ind w:left="-93" w:right="-108"/>
              <w:jc w:val="center"/>
              <w:rPr>
                <w:rFonts w:ascii="Times New Roman" w:hAnsi="Times New Roman" w:cs="Times New Roman"/>
                <w:b/>
                <w:bCs/>
                <w:color w:val="000000"/>
                <w:sz w:val="20"/>
                <w:szCs w:val="20"/>
                <w:lang w:eastAsia="en-AU"/>
              </w:rPr>
            </w:pPr>
            <w:r w:rsidRPr="00212EEC">
              <w:rPr>
                <w:rFonts w:ascii="Times New Roman" w:hAnsi="Times New Roman" w:cs="Times New Roman"/>
                <w:b/>
                <w:bCs/>
                <w:color w:val="000000"/>
                <w:sz w:val="20"/>
                <w:szCs w:val="20"/>
                <w:lang w:eastAsia="en-AU"/>
              </w:rPr>
              <w:t>TCTD "khác" và người có liên quan sở hữu cổ phần và</w:t>
            </w:r>
          </w:p>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dư nợ cấp tín dụng cho TCTD báo cáo</w:t>
            </w:r>
          </w:p>
        </w:tc>
        <w:tc>
          <w:tcPr>
            <w:tcW w:w="1555" w:type="pct"/>
            <w:gridSpan w:val="10"/>
            <w:tcBorders>
              <w:top w:val="single" w:sz="4" w:space="0" w:color="auto"/>
              <w:left w:val="single" w:sz="4" w:space="0" w:color="auto"/>
              <w:bottom w:val="single" w:sz="4" w:space="0" w:color="auto"/>
              <w:right w:val="single" w:sz="4" w:space="0" w:color="auto"/>
            </w:tcBorders>
            <w:vAlign w:val="center"/>
          </w:tcPr>
          <w:p w:rsidR="007D679D" w:rsidRPr="00212EEC" w:rsidRDefault="007D679D" w:rsidP="006170CC">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TCTD báo cáo sở hữu cổ phần và dư nợ cấp tín dụng cho TCTD "khác" và người có liên quan</w:t>
            </w:r>
          </w:p>
        </w:tc>
      </w:tr>
      <w:tr w:rsidR="007D679D" w:rsidRPr="00212EEC" w:rsidTr="006170CC">
        <w:trPr>
          <w:trHeight w:val="397"/>
        </w:trPr>
        <w:tc>
          <w:tcPr>
            <w:tcW w:w="196" w:type="pct"/>
            <w:gridSpan w:val="2"/>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343"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42"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3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68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170CC" w:rsidRPr="00676E26" w:rsidRDefault="007D679D" w:rsidP="00D72A4E">
            <w:pPr>
              <w:ind w:left="-93" w:right="-108"/>
              <w:jc w:val="center"/>
              <w:rPr>
                <w:rFonts w:ascii="Times New Roman" w:hAnsi="Times New Roman" w:cs="Times New Roman"/>
                <w:color w:val="000000"/>
                <w:sz w:val="18"/>
                <w:szCs w:val="18"/>
                <w:lang w:eastAsia="en-AU"/>
              </w:rPr>
            </w:pPr>
            <w:r w:rsidRPr="00676E26">
              <w:rPr>
                <w:rFonts w:ascii="Times New Roman" w:hAnsi="Times New Roman" w:cs="Times New Roman"/>
                <w:color w:val="000000"/>
                <w:sz w:val="18"/>
                <w:szCs w:val="18"/>
                <w:lang w:eastAsia="en-AU"/>
              </w:rPr>
              <w:t>Sở hữu cổ phần tại</w:t>
            </w:r>
          </w:p>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TCTD báo cáo</w:t>
            </w:r>
          </w:p>
        </w:tc>
        <w:tc>
          <w:tcPr>
            <w:tcW w:w="135" w:type="pct"/>
            <w:tcBorders>
              <w:top w:val="single" w:sz="8" w:space="0" w:color="auto"/>
              <w:left w:val="nil"/>
              <w:bottom w:val="single" w:sz="8" w:space="0" w:color="auto"/>
              <w:right w:val="nil"/>
            </w:tcBorders>
            <w:vAlign w:val="center"/>
          </w:tcPr>
          <w:p w:rsidR="007D679D" w:rsidRPr="00676E26" w:rsidRDefault="007D679D" w:rsidP="00D72A4E">
            <w:pPr>
              <w:ind w:left="-93" w:right="-108"/>
              <w:jc w:val="center"/>
              <w:rPr>
                <w:rFonts w:ascii="Times New Roman" w:hAnsi="Times New Roman" w:cs="Times New Roman"/>
                <w:color w:val="000000"/>
                <w:sz w:val="18"/>
                <w:szCs w:val="18"/>
                <w:lang w:eastAsia="en-AU"/>
              </w:rPr>
            </w:pPr>
          </w:p>
        </w:tc>
        <w:tc>
          <w:tcPr>
            <w:tcW w:w="860" w:type="pct"/>
            <w:gridSpan w:val="8"/>
            <w:tcBorders>
              <w:top w:val="single" w:sz="8" w:space="0" w:color="auto"/>
              <w:left w:val="nil"/>
              <w:bottom w:val="single" w:sz="8" w:space="0" w:color="auto"/>
              <w:right w:val="single" w:sz="8" w:space="0" w:color="000000"/>
            </w:tcBorders>
            <w:shd w:val="clear" w:color="auto" w:fill="auto"/>
            <w:vAlign w:val="center"/>
            <w:hideMark/>
          </w:tcPr>
          <w:p w:rsidR="006170CC" w:rsidRPr="00676E26" w:rsidRDefault="007D679D" w:rsidP="00D72A4E">
            <w:pPr>
              <w:ind w:left="-93" w:right="-108"/>
              <w:jc w:val="center"/>
              <w:rPr>
                <w:rFonts w:ascii="Times New Roman" w:hAnsi="Times New Roman" w:cs="Times New Roman"/>
                <w:color w:val="000000"/>
                <w:sz w:val="18"/>
                <w:szCs w:val="18"/>
                <w:lang w:eastAsia="en-AU"/>
              </w:rPr>
            </w:pPr>
            <w:r w:rsidRPr="00676E26">
              <w:rPr>
                <w:rFonts w:ascii="Times New Roman" w:hAnsi="Times New Roman" w:cs="Times New Roman"/>
                <w:color w:val="000000"/>
                <w:sz w:val="18"/>
                <w:szCs w:val="18"/>
                <w:lang w:eastAsia="en-AU"/>
              </w:rPr>
              <w:t>Dư nợ cấp tín dụng cho</w:t>
            </w:r>
          </w:p>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TCTD báo cáo</w:t>
            </w:r>
          </w:p>
        </w:tc>
        <w:tc>
          <w:tcPr>
            <w:tcW w:w="373" w:type="pct"/>
            <w:gridSpan w:val="2"/>
            <w:vMerge w:val="restart"/>
            <w:tcBorders>
              <w:top w:val="single" w:sz="4" w:space="0" w:color="auto"/>
              <w:left w:val="single" w:sz="8"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bCs/>
                <w:color w:val="000000"/>
                <w:sz w:val="18"/>
                <w:szCs w:val="18"/>
                <w:lang w:eastAsia="en-AU"/>
              </w:rPr>
              <w:t>TCTD báo cáo sở hữu cổ phần tại TCTD "khác" và người có liên quan</w:t>
            </w:r>
          </w:p>
        </w:tc>
        <w:tc>
          <w:tcPr>
            <w:tcW w:w="1182" w:type="pct"/>
            <w:gridSpan w:val="8"/>
            <w:tcBorders>
              <w:top w:val="single" w:sz="4" w:space="0" w:color="auto"/>
              <w:left w:val="single" w:sz="8" w:space="0" w:color="auto"/>
              <w:bottom w:val="single" w:sz="4" w:space="0" w:color="auto"/>
              <w:right w:val="single" w:sz="8" w:space="0" w:color="000000"/>
            </w:tcBorders>
            <w:vAlign w:val="center"/>
          </w:tcPr>
          <w:p w:rsidR="006170CC" w:rsidRPr="00676E26" w:rsidRDefault="007D679D" w:rsidP="00D72A4E">
            <w:pPr>
              <w:ind w:left="-93" w:right="-108"/>
              <w:jc w:val="center"/>
              <w:rPr>
                <w:rFonts w:ascii="Times New Roman" w:hAnsi="Times New Roman" w:cs="Times New Roman"/>
                <w:bCs/>
                <w:color w:val="000000"/>
                <w:sz w:val="18"/>
                <w:szCs w:val="18"/>
                <w:lang w:eastAsia="en-AU"/>
              </w:rPr>
            </w:pPr>
            <w:r w:rsidRPr="00676E26">
              <w:rPr>
                <w:rFonts w:ascii="Times New Roman" w:hAnsi="Times New Roman" w:cs="Times New Roman"/>
                <w:bCs/>
                <w:color w:val="000000"/>
                <w:sz w:val="18"/>
                <w:szCs w:val="18"/>
                <w:lang w:eastAsia="en-AU"/>
              </w:rPr>
              <w:t>Dư nợ cấp tín dụng cho TCTD "khác"</w:t>
            </w:r>
          </w:p>
          <w:p w:rsidR="007D679D" w:rsidRPr="00676E26" w:rsidRDefault="007D679D" w:rsidP="00D72A4E">
            <w:pPr>
              <w:ind w:left="-93" w:right="-108"/>
              <w:jc w:val="center"/>
              <w:rPr>
                <w:rFonts w:ascii="Times New Roman" w:hAnsi="Times New Roman" w:cs="Times New Roman"/>
                <w:bCs/>
                <w:color w:val="000000"/>
                <w:sz w:val="18"/>
                <w:szCs w:val="18"/>
              </w:rPr>
            </w:pPr>
            <w:r w:rsidRPr="00676E26">
              <w:rPr>
                <w:rFonts w:ascii="Times New Roman" w:hAnsi="Times New Roman" w:cs="Times New Roman"/>
                <w:bCs/>
                <w:color w:val="000000"/>
                <w:sz w:val="18"/>
                <w:szCs w:val="18"/>
                <w:lang w:eastAsia="en-AU"/>
              </w:rPr>
              <w:t>và người có liên quan</w:t>
            </w:r>
          </w:p>
        </w:tc>
      </w:tr>
      <w:tr w:rsidR="0016226E" w:rsidRPr="00212EEC" w:rsidTr="006170CC">
        <w:trPr>
          <w:trHeight w:val="397"/>
        </w:trPr>
        <w:tc>
          <w:tcPr>
            <w:tcW w:w="196" w:type="pct"/>
            <w:gridSpan w:val="2"/>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343"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42"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3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686" w:type="pct"/>
            <w:gridSpan w:val="3"/>
            <w:vMerge/>
            <w:tcBorders>
              <w:top w:val="single" w:sz="8" w:space="0" w:color="auto"/>
              <w:left w:val="single" w:sz="8" w:space="0" w:color="auto"/>
              <w:bottom w:val="single" w:sz="8" w:space="0" w:color="000000"/>
              <w:right w:val="single" w:sz="8" w:space="0" w:color="000000"/>
            </w:tcBorders>
            <w:vAlign w:val="center"/>
            <w:hideMark/>
          </w:tcPr>
          <w:p w:rsidR="007D679D" w:rsidRPr="00676E26" w:rsidRDefault="007D679D" w:rsidP="00D72A4E">
            <w:pPr>
              <w:ind w:left="-93" w:right="-108"/>
              <w:rPr>
                <w:rFonts w:ascii="Times New Roman" w:hAnsi="Times New Roman" w:cs="Times New Roman"/>
                <w:color w:val="000000"/>
                <w:sz w:val="18"/>
                <w:szCs w:val="18"/>
              </w:rPr>
            </w:pPr>
          </w:p>
        </w:tc>
        <w:tc>
          <w:tcPr>
            <w:tcW w:w="139" w:type="pct"/>
            <w:gridSpan w:val="2"/>
            <w:vMerge w:val="restart"/>
            <w:tcBorders>
              <w:top w:val="nil"/>
              <w:left w:val="single" w:sz="8"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Tổng</w:t>
            </w:r>
          </w:p>
        </w:tc>
        <w:tc>
          <w:tcPr>
            <w:tcW w:w="166" w:type="pct"/>
            <w:gridSpan w:val="2"/>
            <w:tcBorders>
              <w:top w:val="single" w:sz="8" w:space="0" w:color="auto"/>
              <w:left w:val="nil"/>
              <w:bottom w:val="single" w:sz="8" w:space="0" w:color="auto"/>
              <w:right w:val="nil"/>
            </w:tcBorders>
            <w:vAlign w:val="center"/>
          </w:tcPr>
          <w:p w:rsidR="007D679D" w:rsidRPr="00676E26" w:rsidRDefault="007D679D" w:rsidP="00D72A4E">
            <w:pPr>
              <w:ind w:left="-93" w:right="-108"/>
              <w:jc w:val="center"/>
              <w:rPr>
                <w:rFonts w:ascii="Times New Roman" w:hAnsi="Times New Roman" w:cs="Times New Roman"/>
                <w:color w:val="000000"/>
                <w:sz w:val="18"/>
                <w:szCs w:val="18"/>
                <w:lang w:eastAsia="en-AU"/>
              </w:rPr>
            </w:pPr>
          </w:p>
        </w:tc>
        <w:tc>
          <w:tcPr>
            <w:tcW w:w="393" w:type="pct"/>
            <w:gridSpan w:val="3"/>
            <w:tcBorders>
              <w:top w:val="single" w:sz="8" w:space="0" w:color="auto"/>
              <w:left w:val="nil"/>
              <w:bottom w:val="single" w:sz="8" w:space="0" w:color="auto"/>
              <w:right w:val="single" w:sz="8" w:space="0" w:color="000000"/>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Trong đó</w:t>
            </w:r>
          </w:p>
        </w:tc>
        <w:tc>
          <w:tcPr>
            <w:tcW w:w="298" w:type="pct"/>
            <w:gridSpan w:val="2"/>
            <w:tcBorders>
              <w:top w:val="single" w:sz="8" w:space="0" w:color="auto"/>
              <w:left w:val="nil"/>
              <w:bottom w:val="single" w:sz="8" w:space="0" w:color="auto"/>
              <w:right w:val="single" w:sz="8" w:space="0" w:color="000000"/>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Nợ xấu cấp tín dụng</w:t>
            </w:r>
          </w:p>
        </w:tc>
        <w:tc>
          <w:tcPr>
            <w:tcW w:w="373" w:type="pct"/>
            <w:gridSpan w:val="2"/>
            <w:vMerge/>
            <w:tcBorders>
              <w:left w:val="single" w:sz="8" w:space="0" w:color="auto"/>
              <w:bottom w:val="single" w:sz="8" w:space="0" w:color="000000"/>
              <w:right w:val="single" w:sz="4" w:space="0" w:color="auto"/>
            </w:tcBorders>
            <w:vAlign w:val="center"/>
            <w:hideMark/>
          </w:tcPr>
          <w:p w:rsidR="007D679D" w:rsidRPr="00676E26" w:rsidRDefault="007D679D" w:rsidP="00D72A4E">
            <w:pPr>
              <w:ind w:left="-93" w:right="-108"/>
              <w:rPr>
                <w:rFonts w:ascii="Times New Roman" w:hAnsi="Times New Roman" w:cs="Times New Roman"/>
                <w:color w:val="000000"/>
                <w:sz w:val="18"/>
                <w:szCs w:val="18"/>
              </w:rPr>
            </w:pPr>
          </w:p>
        </w:tc>
        <w:tc>
          <w:tcPr>
            <w:tcW w:w="187" w:type="pct"/>
            <w:tcBorders>
              <w:top w:val="single" w:sz="4" w:space="0" w:color="auto"/>
              <w:left w:val="single" w:sz="4" w:space="0" w:color="auto"/>
              <w:right w:val="single" w:sz="4"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Tổng</w:t>
            </w:r>
          </w:p>
        </w:tc>
        <w:tc>
          <w:tcPr>
            <w:tcW w:w="646" w:type="pct"/>
            <w:gridSpan w:val="4"/>
            <w:tcBorders>
              <w:top w:val="single" w:sz="4" w:space="0" w:color="auto"/>
              <w:left w:val="single" w:sz="4" w:space="0" w:color="auto"/>
              <w:bottom w:val="single" w:sz="4" w:space="0" w:color="auto"/>
              <w:right w:val="single" w:sz="4" w:space="0" w:color="auto"/>
            </w:tcBorders>
            <w:vAlign w:val="center"/>
          </w:tcPr>
          <w:p w:rsidR="007D679D" w:rsidRPr="00676E26" w:rsidRDefault="007D679D" w:rsidP="00D72A4E">
            <w:pPr>
              <w:ind w:left="-93" w:right="-108"/>
              <w:jc w:val="center"/>
              <w:rPr>
                <w:rFonts w:ascii="Times New Roman" w:hAnsi="Times New Roman" w:cs="Times New Roman"/>
                <w:bCs/>
                <w:color w:val="000000"/>
                <w:sz w:val="18"/>
                <w:szCs w:val="18"/>
              </w:rPr>
            </w:pPr>
            <w:r w:rsidRPr="00676E26">
              <w:rPr>
                <w:rFonts w:ascii="Times New Roman" w:hAnsi="Times New Roman" w:cs="Times New Roman"/>
                <w:bCs/>
                <w:color w:val="000000"/>
                <w:sz w:val="18"/>
                <w:szCs w:val="18"/>
                <w:lang w:eastAsia="en-AU"/>
              </w:rPr>
              <w:t>Trong đó</w:t>
            </w:r>
          </w:p>
        </w:tc>
        <w:tc>
          <w:tcPr>
            <w:tcW w:w="350" w:type="pct"/>
            <w:gridSpan w:val="3"/>
            <w:tcBorders>
              <w:top w:val="single" w:sz="8" w:space="0" w:color="auto"/>
              <w:left w:val="single" w:sz="4" w:space="0" w:color="auto"/>
              <w:bottom w:val="single" w:sz="8" w:space="0" w:color="000000"/>
              <w:right w:val="single" w:sz="8" w:space="0" w:color="000000"/>
            </w:tcBorders>
            <w:shd w:val="clear" w:color="auto" w:fill="auto"/>
            <w:vAlign w:val="center"/>
            <w:hideMark/>
          </w:tcPr>
          <w:p w:rsidR="007D679D" w:rsidRPr="00676E26" w:rsidRDefault="007D679D" w:rsidP="00D72A4E">
            <w:pPr>
              <w:ind w:left="-93" w:right="-108"/>
              <w:jc w:val="center"/>
              <w:rPr>
                <w:rFonts w:ascii="Times New Roman" w:hAnsi="Times New Roman" w:cs="Times New Roman"/>
                <w:bCs/>
                <w:color w:val="000000"/>
                <w:sz w:val="18"/>
                <w:szCs w:val="18"/>
              </w:rPr>
            </w:pPr>
            <w:r w:rsidRPr="00676E26">
              <w:rPr>
                <w:rFonts w:ascii="Times New Roman" w:hAnsi="Times New Roman" w:cs="Times New Roman"/>
                <w:bCs/>
                <w:color w:val="000000"/>
                <w:sz w:val="18"/>
                <w:szCs w:val="18"/>
                <w:lang w:eastAsia="en-AU"/>
              </w:rPr>
              <w:t xml:space="preserve">Nợ xấu cấp tín dụng </w:t>
            </w:r>
          </w:p>
        </w:tc>
      </w:tr>
      <w:tr w:rsidR="0016226E" w:rsidRPr="00212EEC" w:rsidTr="006170CC">
        <w:trPr>
          <w:trHeight w:val="397"/>
        </w:trPr>
        <w:tc>
          <w:tcPr>
            <w:tcW w:w="196" w:type="pct"/>
            <w:gridSpan w:val="2"/>
            <w:vMerge/>
            <w:tcBorders>
              <w:left w:val="single" w:sz="8" w:space="0" w:color="auto"/>
              <w:bottom w:val="single" w:sz="4"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343" w:type="pct"/>
            <w:vMerge/>
            <w:tcBorders>
              <w:left w:val="single" w:sz="8" w:space="0" w:color="auto"/>
              <w:bottom w:val="single" w:sz="4"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42" w:type="pct"/>
            <w:vMerge/>
            <w:tcBorders>
              <w:left w:val="single" w:sz="8" w:space="0" w:color="auto"/>
              <w:bottom w:val="single" w:sz="4"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bottom w:val="single" w:sz="4"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321" w:type="pct"/>
            <w:vMerge/>
            <w:tcBorders>
              <w:left w:val="single" w:sz="8" w:space="0" w:color="auto"/>
              <w:bottom w:val="single" w:sz="4"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bottom w:val="single" w:sz="4"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221" w:type="pct"/>
            <w:vMerge/>
            <w:tcBorders>
              <w:left w:val="single" w:sz="8" w:space="0" w:color="auto"/>
              <w:bottom w:val="single" w:sz="4" w:space="0" w:color="auto"/>
              <w:right w:val="single" w:sz="8" w:space="0" w:color="auto"/>
            </w:tcBorders>
            <w:vAlign w:val="center"/>
            <w:hideMark/>
          </w:tcPr>
          <w:p w:rsidR="007D679D" w:rsidRPr="00212EEC" w:rsidRDefault="007D679D" w:rsidP="00D72A4E">
            <w:pPr>
              <w:ind w:left="-93" w:right="-108"/>
              <w:rPr>
                <w:rFonts w:ascii="Times New Roman" w:hAnsi="Times New Roman" w:cs="Times New Roman"/>
                <w:b/>
                <w:bCs/>
                <w:color w:val="000000"/>
                <w:sz w:val="20"/>
                <w:szCs w:val="20"/>
              </w:rPr>
            </w:pPr>
          </w:p>
        </w:tc>
        <w:tc>
          <w:tcPr>
            <w:tcW w:w="164" w:type="pct"/>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Tổng số</w:t>
            </w:r>
          </w:p>
        </w:tc>
        <w:tc>
          <w:tcPr>
            <w:tcW w:w="289" w:type="pct"/>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Trong đó: Số lượng cổ phần có quyền biểu quyết</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 xml:space="preserve">Tỷ lệ so với tổng số cổ phần (%) </w:t>
            </w:r>
          </w:p>
        </w:tc>
        <w:tc>
          <w:tcPr>
            <w:tcW w:w="139" w:type="pct"/>
            <w:gridSpan w:val="2"/>
            <w:vMerge/>
            <w:tcBorders>
              <w:left w:val="single" w:sz="8" w:space="0" w:color="auto"/>
              <w:bottom w:val="single" w:sz="4" w:space="0" w:color="auto"/>
              <w:right w:val="single" w:sz="8" w:space="0" w:color="auto"/>
            </w:tcBorders>
            <w:vAlign w:val="center"/>
            <w:hideMark/>
          </w:tcPr>
          <w:p w:rsidR="007D679D" w:rsidRPr="00676E26" w:rsidRDefault="007D679D" w:rsidP="00D72A4E">
            <w:pPr>
              <w:ind w:left="-93" w:right="-108"/>
              <w:rPr>
                <w:rFonts w:ascii="Times New Roman" w:hAnsi="Times New Roman" w:cs="Times New Roman"/>
                <w:color w:val="000000"/>
                <w:sz w:val="18"/>
                <w:szCs w:val="18"/>
              </w:rPr>
            </w:pP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Cho vay</w:t>
            </w:r>
          </w:p>
        </w:tc>
        <w:tc>
          <w:tcPr>
            <w:tcW w:w="139" w:type="pct"/>
            <w:gridSpan w:val="2"/>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676E26" w:rsidP="00D72A4E">
            <w:pPr>
              <w:ind w:left="-93" w:right="-108"/>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en-AU"/>
              </w:rPr>
              <w:t>Trái phiếu</w:t>
            </w: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676E26" w:rsidRDefault="00676E26" w:rsidP="00D72A4E">
            <w:pPr>
              <w:ind w:left="-93" w:right="-108"/>
              <w:jc w:val="center"/>
              <w:rPr>
                <w:rFonts w:ascii="Times New Roman" w:hAnsi="Times New Roman" w:cs="Times New Roman"/>
                <w:color w:val="000000"/>
                <w:sz w:val="18"/>
                <w:szCs w:val="18"/>
                <w:lang w:eastAsia="en-AU"/>
              </w:rPr>
            </w:pPr>
            <w:r>
              <w:rPr>
                <w:rFonts w:ascii="Times New Roman" w:hAnsi="Times New Roman" w:cs="Times New Roman"/>
                <w:color w:val="000000"/>
                <w:sz w:val="18"/>
                <w:szCs w:val="18"/>
                <w:lang w:eastAsia="en-AU"/>
              </w:rPr>
              <w:t>Bảo lãnh</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Hình thức khác</w:t>
            </w:r>
          </w:p>
        </w:tc>
        <w:tc>
          <w:tcPr>
            <w:tcW w:w="139" w:type="pct"/>
            <w:tcBorders>
              <w:top w:val="nil"/>
              <w:left w:val="single" w:sz="4"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Tổng</w:t>
            </w:r>
          </w:p>
        </w:tc>
        <w:tc>
          <w:tcPr>
            <w:tcW w:w="159" w:type="pct"/>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Nợ xấu cho vay</w:t>
            </w:r>
          </w:p>
        </w:tc>
        <w:tc>
          <w:tcPr>
            <w:tcW w:w="187" w:type="pct"/>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Số lượng</w:t>
            </w:r>
          </w:p>
        </w:tc>
        <w:tc>
          <w:tcPr>
            <w:tcW w:w="187" w:type="pct"/>
            <w:tcBorders>
              <w:top w:val="nil"/>
              <w:left w:val="single" w:sz="8" w:space="0" w:color="auto"/>
              <w:bottom w:val="single" w:sz="4" w:space="0" w:color="auto"/>
              <w:right w:val="single" w:sz="4" w:space="0" w:color="auto"/>
            </w:tcBorders>
            <w:shd w:val="clear" w:color="auto" w:fill="auto"/>
            <w:vAlign w:val="center"/>
            <w:hideMark/>
          </w:tcPr>
          <w:p w:rsidR="007D679D" w:rsidRPr="00676E26" w:rsidRDefault="007D679D" w:rsidP="00D72A4E">
            <w:pPr>
              <w:ind w:left="-93" w:right="-108"/>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Tỷ lệ so với tổng số cổ phần (%)</w:t>
            </w:r>
          </w:p>
        </w:tc>
        <w:tc>
          <w:tcPr>
            <w:tcW w:w="187" w:type="pct"/>
            <w:tcBorders>
              <w:left w:val="single" w:sz="4" w:space="0" w:color="auto"/>
              <w:bottom w:val="single" w:sz="4" w:space="0" w:color="auto"/>
              <w:right w:val="single" w:sz="4"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p>
        </w:tc>
        <w:tc>
          <w:tcPr>
            <w:tcW w:w="139" w:type="pct"/>
            <w:tcBorders>
              <w:top w:val="nil"/>
              <w:left w:val="single" w:sz="4"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Cho vay</w:t>
            </w:r>
          </w:p>
        </w:tc>
        <w:tc>
          <w:tcPr>
            <w:tcW w:w="185" w:type="pct"/>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Trái phiếu</w:t>
            </w: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rPr>
              <w:t>Bảo lãnh</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Hình thức khác</w:t>
            </w:r>
          </w:p>
        </w:tc>
        <w:tc>
          <w:tcPr>
            <w:tcW w:w="166" w:type="pct"/>
            <w:tcBorders>
              <w:top w:val="nil"/>
              <w:left w:val="single" w:sz="4"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Tổng</w:t>
            </w:r>
          </w:p>
        </w:tc>
        <w:tc>
          <w:tcPr>
            <w:tcW w:w="184" w:type="pct"/>
            <w:gridSpan w:val="2"/>
            <w:tcBorders>
              <w:top w:val="nil"/>
              <w:left w:val="single" w:sz="8" w:space="0" w:color="auto"/>
              <w:bottom w:val="single" w:sz="4" w:space="0" w:color="auto"/>
              <w:right w:val="single" w:sz="8" w:space="0" w:color="auto"/>
            </w:tcBorders>
            <w:shd w:val="clear" w:color="auto" w:fill="auto"/>
            <w:vAlign w:val="center"/>
            <w:hideMark/>
          </w:tcPr>
          <w:p w:rsidR="007D679D" w:rsidRPr="00676E26" w:rsidRDefault="007D679D" w:rsidP="00D72A4E">
            <w:pPr>
              <w:ind w:left="-93" w:right="-108"/>
              <w:jc w:val="center"/>
              <w:rPr>
                <w:rFonts w:ascii="Times New Roman" w:hAnsi="Times New Roman" w:cs="Times New Roman"/>
                <w:color w:val="000000"/>
                <w:sz w:val="18"/>
                <w:szCs w:val="18"/>
              </w:rPr>
            </w:pPr>
            <w:r w:rsidRPr="00676E26">
              <w:rPr>
                <w:rFonts w:ascii="Times New Roman" w:hAnsi="Times New Roman" w:cs="Times New Roman"/>
                <w:color w:val="000000"/>
                <w:sz w:val="18"/>
                <w:szCs w:val="18"/>
                <w:lang w:eastAsia="en-AU"/>
              </w:rPr>
              <w:t>Trong đó: Nợ xấu cho vay</w:t>
            </w:r>
          </w:p>
        </w:tc>
      </w:tr>
      <w:tr w:rsidR="0016226E" w:rsidRPr="00212EEC" w:rsidTr="006170CC">
        <w:trPr>
          <w:trHeight w:val="397"/>
        </w:trPr>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(4)</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(7)</w:t>
            </w: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(8)</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(10)</w:t>
            </w:r>
          </w:p>
        </w:tc>
        <w:tc>
          <w:tcPr>
            <w:tcW w:w="1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(11)</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(12)</w:t>
            </w:r>
          </w:p>
        </w:tc>
        <w:tc>
          <w:tcPr>
            <w:tcW w:w="1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(13)</w:t>
            </w: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(14)</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(15)</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(16)</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(17)</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(18)</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(19)</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(20)</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(21)</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(22)</w:t>
            </w: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(23)</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(25)</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keepNext/>
              <w:widowControl w:val="0"/>
              <w:ind w:left="-93" w:right="-108"/>
              <w:jc w:val="center"/>
              <w:rPr>
                <w:rFonts w:ascii="Times New Roman" w:hAnsi="Times New Roman" w:cs="Times New Roman"/>
                <w:i/>
                <w:sz w:val="20"/>
                <w:szCs w:val="20"/>
                <w:lang w:eastAsia="en-AU"/>
              </w:rPr>
            </w:pPr>
            <w:r w:rsidRPr="00212EEC">
              <w:rPr>
                <w:rFonts w:ascii="Times New Roman" w:hAnsi="Times New Roman" w:cs="Times New Roman"/>
                <w:i/>
                <w:sz w:val="20"/>
                <w:szCs w:val="20"/>
                <w:lang w:eastAsia="en-AU"/>
              </w:rPr>
              <w:t>(26)</w:t>
            </w:r>
          </w:p>
        </w:tc>
      </w:tr>
      <w:tr w:rsidR="0016226E" w:rsidRPr="00212EEC" w:rsidTr="006170CC">
        <w:trPr>
          <w:trHeight w:val="397"/>
        </w:trPr>
        <w:tc>
          <w:tcPr>
            <w:tcW w:w="196"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1</w:t>
            </w:r>
          </w:p>
        </w:tc>
        <w:tc>
          <w:tcPr>
            <w:tcW w:w="343"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TCTD A</w:t>
            </w:r>
          </w:p>
        </w:tc>
        <w:tc>
          <w:tcPr>
            <w:tcW w:w="242"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 </w:t>
            </w:r>
          </w:p>
        </w:tc>
        <w:tc>
          <w:tcPr>
            <w:tcW w:w="221"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21"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64"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89"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33"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59"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5" w:type="pct"/>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66"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4" w:type="pct"/>
            <w:gridSpan w:val="2"/>
            <w:tcBorders>
              <w:top w:val="single" w:sz="4" w:space="0" w:color="auto"/>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r>
      <w:tr w:rsidR="0016226E" w:rsidRPr="00212EEC" w:rsidTr="006170CC">
        <w:trPr>
          <w:trHeight w:val="397"/>
        </w:trPr>
        <w:tc>
          <w:tcPr>
            <w:tcW w:w="196" w:type="pct"/>
            <w:gridSpan w:val="2"/>
            <w:tcBorders>
              <w:top w:val="nil"/>
              <w:left w:val="single" w:sz="8" w:space="0" w:color="auto"/>
              <w:bottom w:val="single" w:sz="8"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42"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Nguyễn Văn A1</w:t>
            </w:r>
          </w:p>
        </w:tc>
        <w:tc>
          <w:tcPr>
            <w:tcW w:w="2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64"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8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33"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nil"/>
              <w:left w:val="single" w:sz="4" w:space="0" w:color="auto"/>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5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5"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66" w:type="pct"/>
            <w:tcBorders>
              <w:top w:val="nil"/>
              <w:left w:val="single" w:sz="4" w:space="0" w:color="auto"/>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4" w:type="pct"/>
            <w:gridSpan w:val="2"/>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r>
      <w:tr w:rsidR="0016226E" w:rsidRPr="00212EEC" w:rsidTr="006170CC">
        <w:trPr>
          <w:trHeight w:val="397"/>
        </w:trPr>
        <w:tc>
          <w:tcPr>
            <w:tcW w:w="196" w:type="pct"/>
            <w:gridSpan w:val="2"/>
            <w:tcBorders>
              <w:top w:val="nil"/>
              <w:left w:val="single" w:sz="8" w:space="0" w:color="auto"/>
              <w:bottom w:val="single" w:sz="8"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42"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Công ty A2</w:t>
            </w:r>
          </w:p>
        </w:tc>
        <w:tc>
          <w:tcPr>
            <w:tcW w:w="2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64"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8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33"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nil"/>
              <w:left w:val="single" w:sz="4" w:space="0" w:color="auto"/>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5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5" w:type="pct"/>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66" w:type="pct"/>
            <w:tcBorders>
              <w:top w:val="nil"/>
              <w:left w:val="single" w:sz="4" w:space="0" w:color="auto"/>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4" w:type="pct"/>
            <w:gridSpan w:val="2"/>
            <w:tcBorders>
              <w:top w:val="nil"/>
              <w:left w:val="nil"/>
              <w:bottom w:val="single" w:sz="8"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r>
      <w:tr w:rsidR="0016226E" w:rsidRPr="00212EEC" w:rsidTr="006170CC">
        <w:trPr>
          <w:trHeight w:val="397"/>
        </w:trPr>
        <w:tc>
          <w:tcPr>
            <w:tcW w:w="196" w:type="pct"/>
            <w:gridSpan w:val="2"/>
            <w:tcBorders>
              <w:top w:val="nil"/>
              <w:left w:val="single" w:sz="8" w:space="0" w:color="auto"/>
              <w:bottom w:val="single" w:sz="4" w:space="0" w:color="auto"/>
              <w:right w:val="single" w:sz="8" w:space="0" w:color="auto"/>
            </w:tcBorders>
            <w:shd w:val="clear" w:color="auto" w:fill="auto"/>
            <w:vAlign w:val="center"/>
            <w:hideMark/>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42"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w:t>
            </w:r>
          </w:p>
        </w:tc>
        <w:tc>
          <w:tcPr>
            <w:tcW w:w="221"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21"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21"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64"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89"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33"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gridSpan w:val="2"/>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39" w:type="pct"/>
            <w:tcBorders>
              <w:top w:val="nil"/>
              <w:left w:val="single" w:sz="4" w:space="0" w:color="auto"/>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59"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187"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5" w:type="pct"/>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66" w:type="pct"/>
            <w:tcBorders>
              <w:top w:val="nil"/>
              <w:left w:val="single" w:sz="4" w:space="0" w:color="auto"/>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c>
          <w:tcPr>
            <w:tcW w:w="184" w:type="pct"/>
            <w:gridSpan w:val="2"/>
            <w:tcBorders>
              <w:top w:val="nil"/>
              <w:left w:val="nil"/>
              <w:bottom w:val="single" w:sz="4" w:space="0" w:color="auto"/>
              <w:right w:val="single" w:sz="8" w:space="0" w:color="auto"/>
            </w:tcBorders>
            <w:shd w:val="clear" w:color="auto" w:fill="auto"/>
            <w:vAlign w:val="center"/>
            <w:hideMark/>
          </w:tcPr>
          <w:p w:rsidR="007D679D" w:rsidRPr="00212EEC" w:rsidRDefault="007D679D" w:rsidP="00D72A4E">
            <w:pPr>
              <w:rPr>
                <w:rFonts w:ascii="Times New Roman" w:hAnsi="Times New Roman" w:cs="Times New Roman"/>
                <w:color w:val="000000"/>
                <w:sz w:val="20"/>
                <w:szCs w:val="20"/>
              </w:rPr>
            </w:pPr>
            <w:r w:rsidRPr="00212EEC">
              <w:rPr>
                <w:rFonts w:ascii="Times New Roman" w:hAnsi="Times New Roman" w:cs="Times New Roman"/>
                <w:color w:val="000000"/>
                <w:sz w:val="20"/>
                <w:szCs w:val="20"/>
              </w:rPr>
              <w:t> </w:t>
            </w:r>
          </w:p>
        </w:tc>
      </w:tr>
      <w:tr w:rsidR="0016226E" w:rsidRPr="00212EEC" w:rsidTr="006170CC">
        <w:trPr>
          <w:trHeight w:val="397"/>
        </w:trPr>
        <w:tc>
          <w:tcPr>
            <w:tcW w:w="196" w:type="pct"/>
            <w:gridSpan w:val="2"/>
            <w:tcBorders>
              <w:top w:val="single" w:sz="4" w:space="0" w:color="auto"/>
              <w:left w:val="single" w:sz="8" w:space="0" w:color="auto"/>
              <w:bottom w:val="single" w:sz="4" w:space="0" w:color="auto"/>
              <w:right w:val="single" w:sz="8"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 xml:space="preserve">Cộng </w:t>
            </w:r>
            <w:r w:rsidRPr="00212EEC">
              <w:rPr>
                <w:rFonts w:ascii="Times New Roman" w:hAnsi="Times New Roman" w:cs="Times New Roman"/>
                <w:color w:val="000000"/>
                <w:sz w:val="20"/>
                <w:szCs w:val="20"/>
                <w:lang w:eastAsia="en-AU"/>
              </w:rPr>
              <w:t>(TCTD A và người có liên quan đến TCTD A)</w:t>
            </w:r>
          </w:p>
        </w:tc>
        <w:tc>
          <w:tcPr>
            <w:tcW w:w="242"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single" w:sz="4" w:space="0" w:color="auto"/>
              <w:left w:val="single" w:sz="4" w:space="0" w:color="auto"/>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single" w:sz="4" w:space="0" w:color="auto"/>
              <w:left w:val="nil"/>
              <w:bottom w:val="single" w:sz="4"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2</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ind w:left="-93" w:right="-108"/>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TCTD B</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196" w:type="pct"/>
            <w:gridSpan w:val="2"/>
            <w:tcBorders>
              <w:top w:val="single" w:sz="4" w:space="0" w:color="auto"/>
              <w:left w:val="single" w:sz="8" w:space="0" w:color="auto"/>
              <w:bottom w:val="single" w:sz="8" w:space="0" w:color="auto"/>
              <w:right w:val="single" w:sz="8"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lastRenderedPageBreak/>
              <w:t> </w:t>
            </w:r>
          </w:p>
        </w:tc>
        <w:tc>
          <w:tcPr>
            <w:tcW w:w="343"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42"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single" w:sz="4" w:space="0" w:color="auto"/>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single" w:sz="4" w:space="0" w:color="auto"/>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196" w:type="pct"/>
            <w:gridSpan w:val="2"/>
            <w:tcBorders>
              <w:top w:val="nil"/>
              <w:left w:val="single" w:sz="8" w:space="0" w:color="auto"/>
              <w:bottom w:val="single" w:sz="8" w:space="0" w:color="auto"/>
              <w:right w:val="single" w:sz="8"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242"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196" w:type="pct"/>
            <w:gridSpan w:val="2"/>
            <w:tcBorders>
              <w:top w:val="nil"/>
              <w:left w:val="single" w:sz="8" w:space="0" w:color="auto"/>
              <w:bottom w:val="single" w:sz="8" w:space="0" w:color="auto"/>
              <w:right w:val="single" w:sz="8"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 </w:t>
            </w:r>
          </w:p>
        </w:tc>
        <w:tc>
          <w:tcPr>
            <w:tcW w:w="242"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196" w:type="pct"/>
            <w:gridSpan w:val="2"/>
            <w:tcBorders>
              <w:top w:val="nil"/>
              <w:left w:val="single" w:sz="8" w:space="0" w:color="auto"/>
              <w:bottom w:val="single" w:sz="8" w:space="0" w:color="auto"/>
              <w:right w:val="single" w:sz="8"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 xml:space="preserve">Cộng </w:t>
            </w:r>
            <w:r w:rsidRPr="00212EEC">
              <w:rPr>
                <w:rFonts w:ascii="Times New Roman" w:hAnsi="Times New Roman" w:cs="Times New Roman"/>
                <w:color w:val="000000"/>
                <w:sz w:val="20"/>
                <w:szCs w:val="20"/>
                <w:lang w:eastAsia="en-AU"/>
              </w:rPr>
              <w:t>(TCTD B và người có liên quan đến TCTD B)</w:t>
            </w:r>
          </w:p>
        </w:tc>
        <w:tc>
          <w:tcPr>
            <w:tcW w:w="242"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196" w:type="pct"/>
            <w:gridSpan w:val="2"/>
            <w:tcBorders>
              <w:top w:val="nil"/>
              <w:left w:val="single" w:sz="8" w:space="0" w:color="auto"/>
              <w:bottom w:val="single" w:sz="8" w:space="0" w:color="auto"/>
              <w:right w:val="single" w:sz="8"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b/>
                <w:bCs/>
                <w:color w:val="000000"/>
                <w:sz w:val="20"/>
                <w:szCs w:val="20"/>
              </w:rPr>
            </w:pPr>
            <w:r w:rsidRPr="00212EEC">
              <w:rPr>
                <w:rFonts w:ascii="Times New Roman" w:hAnsi="Times New Roman" w:cs="Times New Roman"/>
                <w:b/>
                <w:bCs/>
                <w:color w:val="000000"/>
                <w:sz w:val="20"/>
                <w:szCs w:val="20"/>
                <w:lang w:eastAsia="en-AU"/>
              </w:rPr>
              <w:t>3</w:t>
            </w:r>
          </w:p>
        </w:tc>
        <w:tc>
          <w:tcPr>
            <w:tcW w:w="34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w:t>
            </w:r>
          </w:p>
        </w:tc>
        <w:tc>
          <w:tcPr>
            <w:tcW w:w="242"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196" w:type="pct"/>
            <w:gridSpan w:val="2"/>
            <w:tcBorders>
              <w:top w:val="nil"/>
              <w:left w:val="single" w:sz="8" w:space="0" w:color="auto"/>
              <w:bottom w:val="single" w:sz="8" w:space="0" w:color="auto"/>
              <w:right w:val="single" w:sz="8" w:space="0" w:color="auto"/>
            </w:tcBorders>
            <w:shd w:val="clear" w:color="auto" w:fill="auto"/>
            <w:vAlign w:val="center"/>
          </w:tcPr>
          <w:p w:rsidR="007D679D" w:rsidRPr="00212EEC" w:rsidRDefault="007D679D" w:rsidP="00D72A4E">
            <w:pPr>
              <w:ind w:left="-93" w:right="-108"/>
              <w:jc w:val="center"/>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 </w:t>
            </w:r>
          </w:p>
        </w:tc>
        <w:tc>
          <w:tcPr>
            <w:tcW w:w="34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rPr>
            </w:pPr>
            <w:r w:rsidRPr="00212EEC">
              <w:rPr>
                <w:rFonts w:ascii="Times New Roman" w:hAnsi="Times New Roman" w:cs="Times New Roman"/>
                <w:color w:val="000000"/>
                <w:sz w:val="20"/>
                <w:szCs w:val="20"/>
                <w:lang w:eastAsia="en-AU"/>
              </w:rPr>
              <w:t>……………</w:t>
            </w:r>
          </w:p>
        </w:tc>
        <w:tc>
          <w:tcPr>
            <w:tcW w:w="242"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ind w:left="-93" w:right="-108"/>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r w:rsidR="0016226E" w:rsidRPr="00212EEC" w:rsidTr="006170CC">
        <w:trPr>
          <w:trHeight w:val="397"/>
        </w:trPr>
        <w:tc>
          <w:tcPr>
            <w:tcW w:w="539" w:type="pct"/>
            <w:gridSpan w:val="3"/>
            <w:tcBorders>
              <w:top w:val="nil"/>
              <w:left w:val="single" w:sz="8"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r w:rsidRPr="00212EEC">
              <w:rPr>
                <w:rFonts w:ascii="Times New Roman" w:hAnsi="Times New Roman" w:cs="Times New Roman"/>
                <w:b/>
                <w:bCs/>
                <w:color w:val="000000"/>
                <w:sz w:val="20"/>
                <w:szCs w:val="20"/>
                <w:lang w:eastAsia="en-AU"/>
              </w:rPr>
              <w:t>Tổng cộng</w:t>
            </w:r>
          </w:p>
        </w:tc>
        <w:tc>
          <w:tcPr>
            <w:tcW w:w="242"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3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21"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64"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8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233"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40"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39"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5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lang w:eastAsia="en-AU"/>
              </w:rPr>
            </w:pPr>
          </w:p>
        </w:tc>
        <w:tc>
          <w:tcPr>
            <w:tcW w:w="187"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5" w:type="pct"/>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39" w:type="pct"/>
            <w:tcBorders>
              <w:top w:val="single" w:sz="4" w:space="0" w:color="auto"/>
              <w:left w:val="single" w:sz="4" w:space="0" w:color="auto"/>
              <w:bottom w:val="single" w:sz="4" w:space="0" w:color="auto"/>
              <w:right w:val="single" w:sz="4" w:space="0" w:color="auto"/>
            </w:tcBorders>
            <w:vAlign w:val="center"/>
          </w:tcPr>
          <w:p w:rsidR="007D679D" w:rsidRPr="00212EEC" w:rsidRDefault="007D679D" w:rsidP="00D72A4E">
            <w:pPr>
              <w:rPr>
                <w:rFonts w:ascii="Times New Roman" w:hAnsi="Times New Roman" w:cs="Times New Roman"/>
                <w:color w:val="000000"/>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66" w:type="pct"/>
            <w:tcBorders>
              <w:top w:val="nil"/>
              <w:left w:val="single" w:sz="4" w:space="0" w:color="auto"/>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c>
          <w:tcPr>
            <w:tcW w:w="184" w:type="pct"/>
            <w:gridSpan w:val="2"/>
            <w:tcBorders>
              <w:top w:val="nil"/>
              <w:left w:val="nil"/>
              <w:bottom w:val="single" w:sz="8" w:space="0" w:color="auto"/>
              <w:right w:val="single" w:sz="8" w:space="0" w:color="auto"/>
            </w:tcBorders>
            <w:shd w:val="clear" w:color="auto" w:fill="auto"/>
            <w:vAlign w:val="center"/>
          </w:tcPr>
          <w:p w:rsidR="007D679D" w:rsidRPr="00212EEC" w:rsidRDefault="007D679D" w:rsidP="00D72A4E">
            <w:pPr>
              <w:rPr>
                <w:rFonts w:ascii="Times New Roman" w:hAnsi="Times New Roman" w:cs="Times New Roman"/>
                <w:color w:val="000000"/>
                <w:sz w:val="20"/>
                <w:szCs w:val="20"/>
              </w:rPr>
            </w:pPr>
          </w:p>
        </w:tc>
      </w:tr>
    </w:tbl>
    <w:p w:rsidR="006170CC" w:rsidRDefault="006170CC" w:rsidP="003D0596">
      <w:pPr>
        <w:keepNext/>
        <w:widowControl w:val="0"/>
        <w:tabs>
          <w:tab w:val="left" w:pos="538"/>
          <w:tab w:val="left" w:pos="1954"/>
          <w:tab w:val="left" w:pos="2930"/>
          <w:tab w:val="left" w:pos="3651"/>
          <w:tab w:val="left" w:pos="4950"/>
          <w:tab w:val="left" w:pos="5752"/>
          <w:tab w:val="left" w:pos="6554"/>
          <w:tab w:val="left" w:pos="7154"/>
          <w:tab w:val="left" w:pos="7826"/>
          <w:tab w:val="left" w:pos="8402"/>
          <w:tab w:val="left" w:pos="9009"/>
          <w:tab w:val="left" w:pos="9529"/>
          <w:tab w:val="left" w:pos="10160"/>
          <w:tab w:val="left" w:pos="10680"/>
        </w:tabs>
        <w:spacing w:before="60" w:after="60" w:line="240" w:lineRule="exact"/>
        <w:rPr>
          <w:rFonts w:ascii="Times New Roman" w:hAnsi="Times New Roman" w:cs="Times New Roman"/>
          <w:b/>
          <w:bCs/>
          <w:i/>
          <w:sz w:val="24"/>
          <w:szCs w:val="24"/>
          <w:lang w:eastAsia="en-AU"/>
        </w:rPr>
      </w:pPr>
    </w:p>
    <w:p w:rsidR="00EB7608" w:rsidRPr="008D31A2" w:rsidRDefault="00EB7608" w:rsidP="003D0596">
      <w:pPr>
        <w:keepNext/>
        <w:widowControl w:val="0"/>
        <w:tabs>
          <w:tab w:val="left" w:pos="538"/>
          <w:tab w:val="left" w:pos="1954"/>
          <w:tab w:val="left" w:pos="2930"/>
          <w:tab w:val="left" w:pos="3651"/>
          <w:tab w:val="left" w:pos="4950"/>
          <w:tab w:val="left" w:pos="5752"/>
          <w:tab w:val="left" w:pos="6554"/>
          <w:tab w:val="left" w:pos="7154"/>
          <w:tab w:val="left" w:pos="7826"/>
          <w:tab w:val="left" w:pos="8402"/>
          <w:tab w:val="left" w:pos="9009"/>
          <w:tab w:val="left" w:pos="9529"/>
          <w:tab w:val="left" w:pos="10160"/>
          <w:tab w:val="left" w:pos="10680"/>
        </w:tabs>
        <w:spacing w:before="60" w:after="60" w:line="240" w:lineRule="exact"/>
        <w:rPr>
          <w:rFonts w:ascii="Times New Roman" w:hAnsi="Times New Roman" w:cs="Times New Roman"/>
          <w:i/>
          <w:iCs/>
          <w:sz w:val="24"/>
          <w:szCs w:val="24"/>
        </w:rPr>
      </w:pPr>
      <w:r w:rsidRPr="00212EEC">
        <w:rPr>
          <w:rFonts w:ascii="Times New Roman" w:hAnsi="Times New Roman" w:cs="Times New Roman"/>
          <w:b/>
          <w:bCs/>
          <w:i/>
          <w:sz w:val="24"/>
          <w:szCs w:val="24"/>
          <w:lang w:eastAsia="en-AU"/>
        </w:rPr>
        <w:t xml:space="preserve">1. Đối tượng áp dụng: </w:t>
      </w:r>
      <w:r w:rsidRPr="00212EEC">
        <w:rPr>
          <w:rFonts w:ascii="Times New Roman" w:hAnsi="Times New Roman" w:cs="Times New Roman"/>
          <w:bCs/>
          <w:iCs/>
          <w:sz w:val="24"/>
          <w:szCs w:val="24"/>
        </w:rPr>
        <w:t>Các</w:t>
      </w:r>
      <w:r w:rsidR="009E7D4A">
        <w:rPr>
          <w:rFonts w:ascii="Times New Roman" w:hAnsi="Times New Roman" w:cs="Times New Roman"/>
          <w:bCs/>
          <w:iCs/>
          <w:sz w:val="24"/>
          <w:szCs w:val="24"/>
        </w:rPr>
        <w:t xml:space="preserve">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cổ phần. </w:t>
      </w:r>
    </w:p>
    <w:p w:rsidR="00EB7608" w:rsidRPr="00212EEC" w:rsidRDefault="00EB7608" w:rsidP="003D0596">
      <w:pPr>
        <w:spacing w:before="60" w:after="60" w:line="240" w:lineRule="exac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tổ chức tín dụng cổ phần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EB7608" w:rsidRPr="00212EEC" w:rsidRDefault="00EB7608" w:rsidP="003D0596">
      <w:pPr>
        <w:spacing w:before="60" w:after="60" w:line="240" w:lineRule="exact"/>
        <w:jc w:val="both"/>
        <w:rPr>
          <w:rFonts w:ascii="Times New Roman" w:hAnsi="Times New Roman" w:cs="Times New Roman"/>
          <w:sz w:val="24"/>
          <w:szCs w:val="24"/>
          <w:lang w:eastAsia="en-AU"/>
        </w:rPr>
      </w:pPr>
      <w:r w:rsidRPr="00212EEC">
        <w:rPr>
          <w:rFonts w:ascii="Times New Roman" w:hAnsi="Times New Roman" w:cs="Times New Roman"/>
          <w:b/>
          <w:bCs/>
          <w:i/>
          <w:iCs/>
          <w:sz w:val="24"/>
          <w:szCs w:val="24"/>
          <w:lang w:eastAsia="vi-VN"/>
        </w:rPr>
        <w:t>3. Thời hạn gửi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w:t>
      </w:r>
      <w:r w:rsidRPr="00D75554">
        <w:rPr>
          <w:rFonts w:ascii="Times New Roman" w:hAnsi="Times New Roman" w:cs="Times New Roman"/>
          <w:sz w:val="24"/>
          <w:szCs w:val="24"/>
          <w:highlight w:val="yellow"/>
          <w:lang w:eastAsia="vi-VN"/>
        </w:rPr>
        <w:t xml:space="preserve">Chậm nhất ngày </w:t>
      </w:r>
      <w:r w:rsidR="00F6085B">
        <w:rPr>
          <w:rFonts w:ascii="Times New Roman" w:hAnsi="Times New Roman" w:cs="Times New Roman"/>
          <w:sz w:val="24"/>
          <w:szCs w:val="24"/>
          <w:highlight w:val="yellow"/>
          <w:lang w:eastAsia="vi-VN"/>
        </w:rPr>
        <w:t>2</w:t>
      </w:r>
      <w:r w:rsidRPr="00D75554">
        <w:rPr>
          <w:rFonts w:ascii="Times New Roman" w:hAnsi="Times New Roman" w:cs="Times New Roman"/>
          <w:sz w:val="24"/>
          <w:szCs w:val="24"/>
          <w:highlight w:val="yellow"/>
          <w:lang w:eastAsia="vi-VN"/>
        </w:rPr>
        <w:t xml:space="preserve">5 </w:t>
      </w:r>
      <w:r w:rsidRPr="00D75554">
        <w:rPr>
          <w:rFonts w:ascii="Times New Roman" w:hAnsi="Times New Roman" w:cs="Times New Roman"/>
          <w:sz w:val="24"/>
          <w:szCs w:val="24"/>
          <w:highlight w:val="yellow"/>
          <w:lang w:eastAsia="en-AU"/>
        </w:rPr>
        <w:t xml:space="preserve">của tháng </w:t>
      </w:r>
      <w:r w:rsidR="00F6085B">
        <w:rPr>
          <w:rFonts w:ascii="Times New Roman" w:hAnsi="Times New Roman" w:cs="Times New Roman"/>
          <w:sz w:val="24"/>
          <w:szCs w:val="24"/>
          <w:highlight w:val="yellow"/>
          <w:lang w:eastAsia="en-AU"/>
        </w:rPr>
        <w:t>đầu quý tiếp theo</w:t>
      </w:r>
      <w:r w:rsidR="00DB3ACE" w:rsidRPr="00212EEC">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 xml:space="preserve">ngay sau </w:t>
      </w:r>
      <w:r w:rsidR="00F6085B">
        <w:rPr>
          <w:rFonts w:ascii="Times New Roman" w:hAnsi="Times New Roman" w:cs="Times New Roman"/>
          <w:sz w:val="24"/>
          <w:szCs w:val="24"/>
          <w:lang w:eastAsia="en-AU"/>
        </w:rPr>
        <w:t>quý</w:t>
      </w:r>
      <w:r w:rsidRPr="00212EEC">
        <w:rPr>
          <w:rFonts w:ascii="Times New Roman" w:hAnsi="Times New Roman" w:cs="Times New Roman"/>
          <w:sz w:val="24"/>
          <w:szCs w:val="24"/>
          <w:lang w:eastAsia="en-AU"/>
        </w:rPr>
        <w:t xml:space="preserve"> báo cáo.</w:t>
      </w:r>
    </w:p>
    <w:p w:rsidR="00EB7608" w:rsidRPr="00212EEC" w:rsidRDefault="00EB7608" w:rsidP="003D0596">
      <w:pPr>
        <w:spacing w:before="60" w:after="60" w:line="240" w:lineRule="exac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 xml:space="preserve">4. Đơn vị nhận và duyệt báo cáo: </w:t>
      </w:r>
      <w:r w:rsidRPr="00212EEC">
        <w:rPr>
          <w:rFonts w:ascii="Times New Roman" w:hAnsi="Times New Roman" w:cs="Times New Roman"/>
          <w:sz w:val="24"/>
          <w:szCs w:val="24"/>
          <w:lang w:eastAsia="en-AU"/>
        </w:rPr>
        <w:t>Cơ quan Thanh tra, giám sát ngân hàng.</w:t>
      </w:r>
    </w:p>
    <w:p w:rsidR="00EB7608" w:rsidRPr="00212EEC" w:rsidRDefault="00EB7608" w:rsidP="003D0596">
      <w:pPr>
        <w:spacing w:before="60" w:after="60" w:line="240" w:lineRule="exact"/>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 xml:space="preserve">5. Hướng dẫn lập báo cáo: </w:t>
      </w:r>
    </w:p>
    <w:p w:rsidR="00CB762E" w:rsidRDefault="00CB762E" w:rsidP="00CB762E">
      <w:pPr>
        <w:spacing w:before="60" w:after="60" w:line="240" w:lineRule="atLeast"/>
        <w:jc w:val="both"/>
        <w:rPr>
          <w:rFonts w:ascii="Times New Roman" w:hAnsi="Times New Roman" w:cs="Times New Roman"/>
          <w:color w:val="000000"/>
          <w:sz w:val="24"/>
          <w:szCs w:val="24"/>
        </w:rPr>
      </w:pPr>
      <w:r w:rsidRPr="00F72984">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Thống kê tất cả các cổ đông là tổ chức tín dụng "khác" và người có liên quan tại tổ chức tín dụng báo cáo.</w:t>
      </w:r>
    </w:p>
    <w:p w:rsidR="00D72A4E" w:rsidRPr="00212EEC" w:rsidRDefault="00D72A4E" w:rsidP="003D0596">
      <w:pPr>
        <w:spacing w:before="60" w:after="60" w:line="240" w:lineRule="exact"/>
        <w:jc w:val="both"/>
        <w:rPr>
          <w:rFonts w:ascii="Times New Roman" w:hAnsi="Times New Roman" w:cs="Times New Roman"/>
          <w:color w:val="FF0000"/>
          <w:sz w:val="24"/>
          <w:szCs w:val="24"/>
          <w:lang w:eastAsia="en-AU"/>
        </w:rPr>
      </w:pPr>
      <w:r w:rsidRPr="00212EEC">
        <w:rPr>
          <w:rFonts w:ascii="Times New Roman" w:hAnsi="Times New Roman" w:cs="Times New Roman"/>
          <w:iCs/>
          <w:sz w:val="24"/>
          <w:szCs w:val="24"/>
          <w:lang w:eastAsia="en-AU"/>
        </w:rPr>
        <w:t>"Người có liên quan": T</w:t>
      </w:r>
      <w:r w:rsidRPr="00212EEC">
        <w:rPr>
          <w:rFonts w:ascii="Times New Roman" w:hAnsi="Times New Roman" w:cs="Times New Roman"/>
          <w:sz w:val="24"/>
          <w:szCs w:val="24"/>
          <w:lang w:eastAsia="en-AU"/>
        </w:rPr>
        <w:t>heo quy định hiện hành về các giới hạn, tỷ lệ bảo đảm an toàn trong hoạt động của tổ chức tín dụng, chi nhánh ngân hàng nước ngoài</w:t>
      </w:r>
      <w:r w:rsidRPr="00212EEC">
        <w:rPr>
          <w:rFonts w:ascii="Times New Roman" w:hAnsi="Times New Roman" w:cs="Times New Roman"/>
          <w:color w:val="FF0000"/>
          <w:sz w:val="24"/>
          <w:szCs w:val="24"/>
          <w:lang w:eastAsia="en-AU"/>
        </w:rPr>
        <w:t>.</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(1): Số thự tự của cổ đông.</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(2): Thống kê tên cổ đông của tổ chức tín dụng là tổ chức tín dụng "khác".</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(3): Tên người có liên quan đến cổ đông của tổ chức tín dụng là tổ chức tín dụng “khác”</w:t>
      </w:r>
      <w:r w:rsidR="00C92969" w:rsidRPr="00212EEC">
        <w:rPr>
          <w:rFonts w:ascii="Times New Roman" w:hAnsi="Times New Roman" w:cs="Times New Roman"/>
          <w:sz w:val="24"/>
          <w:szCs w:val="24"/>
          <w:lang w:eastAsia="en-AU"/>
        </w:rPr>
        <w:t>.</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xml:space="preserve">+ Cột (4): Mã số thuế của </w:t>
      </w:r>
      <w:r w:rsidRPr="00212EEC">
        <w:rPr>
          <w:rFonts w:ascii="Times New Roman" w:hAnsi="Times New Roman" w:cs="Times New Roman"/>
          <w:sz w:val="24"/>
          <w:szCs w:val="24"/>
        </w:rPr>
        <w:t>tổ chức tín dụng</w:t>
      </w:r>
      <w:r w:rsidRPr="00212EEC">
        <w:rPr>
          <w:rFonts w:ascii="Times New Roman" w:hAnsi="Times New Roman" w:cs="Times New Roman"/>
          <w:sz w:val="24"/>
          <w:szCs w:val="24"/>
          <w:lang w:eastAsia="en-AU"/>
        </w:rPr>
        <w:t xml:space="preserve"> "khác" </w:t>
      </w:r>
      <w:r w:rsidR="00C92969" w:rsidRPr="00212EEC">
        <w:rPr>
          <w:rFonts w:ascii="Times New Roman" w:hAnsi="Times New Roman" w:cs="Times New Roman"/>
          <w:sz w:val="24"/>
          <w:szCs w:val="24"/>
          <w:lang w:eastAsia="en-AU"/>
        </w:rPr>
        <w:t>là cổ đông của tổ chức tín dụng.</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(5): Số CMND/Hộ chiếu của cá nhân là người có liên quan đến cổ đông là tổ chức tín dụng “khác”.</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(6): Mã số thuế của tổ chức là người có liên quan đến cổ đông là tổ chức tín dụng “khác”.</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lastRenderedPageBreak/>
        <w:t xml:space="preserve"> + Cột (7): Mối quan hệ của cổ đông là tổ chức tín dụng “khác” với người có liên quan nêu tại cột (3). Nếu điền thông tin ở cột (3) thì bắt buộc phải điền thông tin vào cột (7).</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i/>
          <w:iCs/>
          <w:sz w:val="24"/>
          <w:szCs w:val="24"/>
          <w:lang w:eastAsia="en-AU"/>
        </w:rPr>
        <w:t xml:space="preserve"> Ví dụ</w:t>
      </w:r>
      <w:r w:rsidRPr="00212EEC">
        <w:rPr>
          <w:rFonts w:ascii="Times New Roman" w:hAnsi="Times New Roman" w:cs="Times New Roman"/>
          <w:iCs/>
          <w:sz w:val="24"/>
          <w:szCs w:val="24"/>
          <w:lang w:eastAsia="en-AU"/>
        </w:rPr>
        <w:t>: Công ty con, công ty liên kết</w:t>
      </w:r>
      <w:r w:rsidRPr="00212EEC">
        <w:rPr>
          <w:rFonts w:ascii="Times New Roman" w:hAnsi="Times New Roman" w:cs="Times New Roman"/>
          <w:sz w:val="24"/>
          <w:szCs w:val="24"/>
          <w:lang w:eastAsia="en-AU"/>
        </w:rPr>
        <w:t>…</w:t>
      </w:r>
    </w:p>
    <w:p w:rsidR="00EB7608" w:rsidRPr="00212EEC" w:rsidRDefault="00EB7608"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(8), (9), (10): Tổng số lượng cổ phần (cột 8); số lượng cổ phần có quyền biểu quyết (cột 9); tỷ lệ (%) sở hữu cổ phần (cột 10) của tổ chức tín dụng khác và người có liên quan tại tổ chức tín dụng báo cáo (</w:t>
      </w:r>
      <w:r w:rsidRPr="00212EEC">
        <w:rPr>
          <w:rFonts w:ascii="Times New Roman" w:hAnsi="Times New Roman" w:cs="Times New Roman"/>
          <w:i/>
          <w:sz w:val="24"/>
          <w:szCs w:val="24"/>
          <w:lang w:eastAsia="en-AU"/>
        </w:rPr>
        <w:t>Lưu ý</w:t>
      </w:r>
      <w:r w:rsidRPr="00212EEC">
        <w:rPr>
          <w:rFonts w:ascii="Times New Roman" w:hAnsi="Times New Roman" w:cs="Times New Roman"/>
          <w:sz w:val="24"/>
          <w:szCs w:val="24"/>
          <w:lang w:eastAsia="en-AU"/>
        </w:rPr>
        <w:t>: cột (10) không ghi đơn vị %</w:t>
      </w:r>
      <w:r w:rsidRPr="00212EEC">
        <w:rPr>
          <w:rFonts w:ascii="Times New Roman" w:hAnsi="Times New Roman" w:cs="Times New Roman"/>
          <w:color w:val="FF0000"/>
          <w:sz w:val="24"/>
          <w:szCs w:val="24"/>
          <w:lang w:eastAsia="en-AU"/>
        </w:rPr>
        <w:t>).</w:t>
      </w:r>
    </w:p>
    <w:p w:rsidR="00EB7608" w:rsidRPr="008D31A2" w:rsidRDefault="00EB7608" w:rsidP="003D0596">
      <w:pPr>
        <w:spacing w:before="60" w:after="60" w:line="240" w:lineRule="exact"/>
        <w:jc w:val="both"/>
        <w:rPr>
          <w:rFonts w:ascii="Times New Roman" w:hAnsi="Times New Roman" w:cs="Times New Roman"/>
          <w:iCs/>
          <w:color w:val="FF0000"/>
          <w:sz w:val="24"/>
          <w:szCs w:val="24"/>
          <w:lang w:eastAsia="en-AU"/>
        </w:rPr>
      </w:pPr>
      <w:r w:rsidRPr="00212EEC">
        <w:rPr>
          <w:rFonts w:ascii="Times New Roman" w:hAnsi="Times New Roman" w:cs="Times New Roman"/>
          <w:sz w:val="24"/>
          <w:szCs w:val="24"/>
          <w:lang w:eastAsia="en-AU"/>
        </w:rPr>
        <w:t xml:space="preserve">+ </w:t>
      </w:r>
      <w:r w:rsidRPr="008D31A2">
        <w:rPr>
          <w:rFonts w:ascii="Times New Roman" w:hAnsi="Times New Roman" w:cs="Times New Roman"/>
          <w:color w:val="FF0000"/>
          <w:sz w:val="24"/>
          <w:szCs w:val="24"/>
          <w:lang w:eastAsia="en-AU"/>
        </w:rPr>
        <w:t>Cột (11) = Cột (12) + Cột (13) + Cột (14) + Cột (15).</w:t>
      </w:r>
    </w:p>
    <w:p w:rsidR="00D37AB9" w:rsidRPr="00212EEC" w:rsidRDefault="00D37AB9"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xml:space="preserve">+ Cột (12), cột (13), cột (14), cột (15): Thống kê số dư nợ cấp tín dụng của các cổ đông là tổ chức "khác" và người có liên quan đã cấp cho tổ chức tín dụng báo cáo dưới các hình thức: cho vay (cột 12), trái phiếu (cột 13), bảo lãnh (14) và hình thức khác (cột 15 bao gồm:bao thanh toán, chuyển nhượng giấy tờ có giá....). </w:t>
      </w:r>
    </w:p>
    <w:p w:rsidR="00D37AB9" w:rsidRPr="00212EEC" w:rsidRDefault="00D37AB9"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(16): Thống kê tổng nợ xấu cấp tín dụng của tổ chức tín dụng báo cáo tại tổ chức tín dụng “khác” và người có liên quan.</w:t>
      </w:r>
    </w:p>
    <w:p w:rsidR="00D37AB9" w:rsidRPr="00212EEC" w:rsidRDefault="00D37AB9"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(17): Thống kê nợ xấu cho vay của tổ chức tín dụng báo cáo tại tổ chức tín dụng “khác” và người có liên quan.</w:t>
      </w:r>
    </w:p>
    <w:p w:rsidR="00D37AB9" w:rsidRPr="00212EEC" w:rsidRDefault="00D37AB9" w:rsidP="003D0596">
      <w:pPr>
        <w:spacing w:before="60" w:after="60" w:line="240" w:lineRule="exact"/>
        <w:jc w:val="both"/>
        <w:rPr>
          <w:rFonts w:ascii="Times New Roman" w:hAnsi="Times New Roman" w:cs="Times New Roman"/>
          <w:b/>
          <w:sz w:val="24"/>
          <w:szCs w:val="24"/>
          <w:lang w:eastAsia="en-AU"/>
        </w:rPr>
      </w:pPr>
      <w:r w:rsidRPr="00212EEC">
        <w:rPr>
          <w:rFonts w:ascii="Times New Roman" w:hAnsi="Times New Roman" w:cs="Times New Roman"/>
          <w:sz w:val="24"/>
          <w:szCs w:val="24"/>
          <w:lang w:eastAsia="en-AU"/>
        </w:rPr>
        <w:t>+ Cột (18), cột (19): Số lượng cổ phần (cột 18); tỷ lệ (%) sở hữu cổ phần (cột 19) của tổ chức tín dụng báo cáo tại tổ chức tín dụng “khác” và người có liên quan (</w:t>
      </w:r>
      <w:r w:rsidRPr="00212EEC">
        <w:rPr>
          <w:rFonts w:ascii="Times New Roman" w:hAnsi="Times New Roman" w:cs="Times New Roman"/>
          <w:i/>
          <w:sz w:val="24"/>
          <w:szCs w:val="24"/>
          <w:lang w:eastAsia="en-AU"/>
        </w:rPr>
        <w:t>Lưu ý</w:t>
      </w:r>
      <w:r w:rsidRPr="00212EEC">
        <w:rPr>
          <w:rFonts w:ascii="Times New Roman" w:hAnsi="Times New Roman" w:cs="Times New Roman"/>
          <w:sz w:val="24"/>
          <w:szCs w:val="24"/>
          <w:lang w:eastAsia="en-AU"/>
        </w:rPr>
        <w:t xml:space="preserve">: cột (19) không ghi đơn vị </w:t>
      </w:r>
      <w:r w:rsidRPr="00BC6668">
        <w:rPr>
          <w:rFonts w:ascii="Times New Roman" w:hAnsi="Times New Roman" w:cs="Times New Roman"/>
          <w:sz w:val="24"/>
          <w:szCs w:val="24"/>
          <w:lang w:eastAsia="en-AU"/>
        </w:rPr>
        <w:t>%).</w:t>
      </w:r>
    </w:p>
    <w:p w:rsidR="00D37AB9" w:rsidRPr="00212EEC" w:rsidRDefault="00D37AB9" w:rsidP="003D0596">
      <w:pPr>
        <w:spacing w:before="60" w:after="60" w:line="240" w:lineRule="exact"/>
        <w:jc w:val="both"/>
        <w:rPr>
          <w:rFonts w:ascii="Times New Roman" w:hAnsi="Times New Roman" w:cs="Times New Roman"/>
          <w:iCs/>
          <w:sz w:val="24"/>
          <w:szCs w:val="24"/>
          <w:lang w:eastAsia="en-AU"/>
        </w:rPr>
      </w:pPr>
      <w:r w:rsidRPr="002C4D13">
        <w:rPr>
          <w:rFonts w:ascii="Times New Roman" w:hAnsi="Times New Roman" w:cs="Times New Roman"/>
          <w:sz w:val="24"/>
          <w:szCs w:val="24"/>
          <w:lang w:eastAsia="en-AU"/>
        </w:rPr>
        <w:t>+ Cột (20)</w:t>
      </w:r>
      <w:r w:rsidR="00BC6668">
        <w:rPr>
          <w:rFonts w:ascii="Times New Roman" w:hAnsi="Times New Roman" w:cs="Times New Roman"/>
          <w:sz w:val="24"/>
          <w:szCs w:val="24"/>
          <w:lang w:eastAsia="en-AU"/>
        </w:rPr>
        <w:t xml:space="preserve"> </w:t>
      </w:r>
      <w:r w:rsidRPr="002C4D13">
        <w:rPr>
          <w:rFonts w:ascii="Times New Roman" w:hAnsi="Times New Roman" w:cs="Times New Roman"/>
          <w:sz w:val="24"/>
          <w:szCs w:val="24"/>
          <w:lang w:eastAsia="en-AU"/>
        </w:rPr>
        <w:t>=</w:t>
      </w:r>
      <w:r w:rsidR="00BC6668">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Cột (21) + Cột (22) + Cột (23) + Cột (24).</w:t>
      </w:r>
    </w:p>
    <w:p w:rsidR="00D37AB9" w:rsidRPr="00212EEC" w:rsidRDefault="00D37AB9"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b/>
          <w:sz w:val="24"/>
          <w:szCs w:val="24"/>
          <w:lang w:eastAsia="en-AU"/>
        </w:rPr>
        <w:t xml:space="preserve">+ </w:t>
      </w:r>
      <w:r w:rsidRPr="00212EEC">
        <w:rPr>
          <w:rFonts w:ascii="Times New Roman" w:hAnsi="Times New Roman" w:cs="Times New Roman"/>
          <w:sz w:val="24"/>
          <w:szCs w:val="24"/>
          <w:lang w:eastAsia="en-AU"/>
        </w:rPr>
        <w:t>Cột (21), cột (22), cột (23), cột (24): Thống kê số dư nợ cấp tín dụng của tổ chức tín dụng báo cáo đã cấp cho các cổ đông là tổ chức tín dụng "khác" và người có liên quan dưới các hình thức: cho vay (cột 21), trái phiếu (cột 22), bảo lãnh (23) và hình thức khác (cột 24 bao gồm:bao thanh toán, chuyển nhượng giấy tờ có giá....).</w:t>
      </w:r>
    </w:p>
    <w:p w:rsidR="00D37AB9" w:rsidRPr="00212EEC" w:rsidRDefault="00D37AB9"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(25): Thống kê tổng nợ xấu cấp tín dụng của tổ chức tín dụng “khác” và người có liên quan tại</w:t>
      </w:r>
      <w:r w:rsidR="002C4D13">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tổ chức tín dụng báo cáo.</w:t>
      </w:r>
    </w:p>
    <w:p w:rsidR="00D37AB9" w:rsidRPr="00212EEC" w:rsidRDefault="00D37AB9" w:rsidP="003D0596">
      <w:pPr>
        <w:spacing w:before="60" w:after="60" w:line="240" w:lineRule="exac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t>+ Cột (26): Thống kê nợ xấu cho vay của tổ chức tín dụng “khác” và người có liên quan tại</w:t>
      </w:r>
      <w:r w:rsidR="002C4D13">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tổ chức tín dụng báo cáo.</w:t>
      </w:r>
    </w:p>
    <w:p w:rsidR="00C81D24" w:rsidRPr="00212EEC" w:rsidRDefault="00EB7608" w:rsidP="003D0596">
      <w:pPr>
        <w:spacing w:before="60" w:after="60" w:line="240" w:lineRule="exact"/>
        <w:rPr>
          <w:rFonts w:ascii="Times New Roman" w:hAnsi="Times New Roman" w:cs="Times New Roman"/>
          <w:sz w:val="24"/>
          <w:szCs w:val="24"/>
        </w:rPr>
      </w:pPr>
      <w:r w:rsidRPr="00212EEC">
        <w:rPr>
          <w:rFonts w:ascii="Times New Roman" w:hAnsi="Times New Roman" w:cs="Times New Roman"/>
          <w:b/>
          <w:i/>
          <w:sz w:val="24"/>
          <w:szCs w:val="24"/>
          <w:u w:val="single"/>
          <w:lang w:eastAsia="en-AU"/>
        </w:rPr>
        <w:t>Lưu ý</w:t>
      </w:r>
      <w:r w:rsidRPr="002C4D13">
        <w:rPr>
          <w:rFonts w:ascii="Times New Roman" w:hAnsi="Times New Roman" w:cs="Times New Roman"/>
          <w:b/>
          <w:i/>
          <w:sz w:val="24"/>
          <w:szCs w:val="24"/>
          <w:lang w:eastAsia="en-AU"/>
        </w:rPr>
        <w:t>:</w:t>
      </w:r>
      <w:r w:rsidR="002C4D13" w:rsidRPr="002C4D13">
        <w:rPr>
          <w:rFonts w:ascii="Times New Roman" w:hAnsi="Times New Roman" w:cs="Times New Roman"/>
          <w:b/>
          <w:i/>
          <w:sz w:val="24"/>
          <w:szCs w:val="24"/>
          <w:lang w:eastAsia="en-AU"/>
        </w:rPr>
        <w:t xml:space="preserve"> </w:t>
      </w:r>
      <w:r w:rsidRPr="00212EEC">
        <w:rPr>
          <w:rFonts w:ascii="Times New Roman" w:hAnsi="Times New Roman" w:cs="Times New Roman"/>
          <w:sz w:val="24"/>
          <w:szCs w:val="24"/>
          <w:lang w:eastAsia="en-AU"/>
        </w:rPr>
        <w:t xml:space="preserve">Đối với phần tỷ lệ sở hữu cổ phần nhỏ nằm trong khoảng từ (0%-1%) yêu cầu </w:t>
      </w:r>
      <w:r w:rsidR="00D70BE9" w:rsidRPr="00212EEC">
        <w:rPr>
          <w:rFonts w:ascii="Times New Roman" w:hAnsi="Times New Roman" w:cs="Times New Roman"/>
          <w:sz w:val="24"/>
          <w:szCs w:val="24"/>
          <w:lang w:eastAsia="en-AU"/>
        </w:rPr>
        <w:t>TCTD</w:t>
      </w:r>
      <w:r w:rsidRPr="00212EEC">
        <w:rPr>
          <w:rFonts w:ascii="Times New Roman" w:hAnsi="Times New Roman" w:cs="Times New Roman"/>
          <w:sz w:val="24"/>
          <w:szCs w:val="24"/>
          <w:lang w:eastAsia="en-AU"/>
        </w:rPr>
        <w:t xml:space="preserve"> lấy sau số thập phân </w:t>
      </w:r>
      <w:r w:rsidR="00442FAD" w:rsidRPr="00212EEC">
        <w:rPr>
          <w:rFonts w:ascii="Times New Roman" w:hAnsi="Times New Roman" w:cs="Times New Roman"/>
          <w:sz w:val="24"/>
          <w:szCs w:val="24"/>
          <w:lang w:eastAsia="en-AU"/>
        </w:rPr>
        <w:t>3</w:t>
      </w:r>
      <w:r w:rsidRPr="00212EEC">
        <w:rPr>
          <w:rFonts w:ascii="Times New Roman" w:hAnsi="Times New Roman" w:cs="Times New Roman"/>
          <w:sz w:val="24"/>
          <w:szCs w:val="24"/>
          <w:lang w:eastAsia="en-AU"/>
        </w:rPr>
        <w:t xml:space="preserve"> chữ số sau phần thập phân. </w:t>
      </w:r>
    </w:p>
    <w:p w:rsidR="00425F4F" w:rsidRDefault="00425F4F" w:rsidP="008A3FC1">
      <w:pPr>
        <w:spacing w:before="60" w:after="60" w:line="240" w:lineRule="atLeast"/>
        <w:rPr>
          <w:rFonts w:ascii="Times New Roman" w:hAnsi="Times New Roman" w:cs="Times New Roman"/>
          <w:b/>
          <w:sz w:val="24"/>
          <w:szCs w:val="24"/>
        </w:rPr>
        <w:sectPr w:rsidR="00425F4F" w:rsidSect="00750642">
          <w:pgSz w:w="16834" w:h="11909" w:orient="landscape" w:code="9"/>
          <w:pgMar w:top="1304" w:right="1440" w:bottom="1077" w:left="1151" w:header="720" w:footer="567" w:gutter="0"/>
          <w:pgNumType w:start="149"/>
          <w:cols w:space="720"/>
          <w:docGrid w:linePitch="381"/>
        </w:sectPr>
      </w:pPr>
    </w:p>
    <w:tbl>
      <w:tblPr>
        <w:tblW w:w="5054" w:type="pct"/>
        <w:tblLook w:val="04A0" w:firstRow="1" w:lastRow="0" w:firstColumn="1" w:lastColumn="0" w:noHBand="0" w:noVBand="1"/>
      </w:tblPr>
      <w:tblGrid>
        <w:gridCol w:w="764"/>
        <w:gridCol w:w="249"/>
        <w:gridCol w:w="1426"/>
        <w:gridCol w:w="496"/>
        <w:gridCol w:w="217"/>
        <w:gridCol w:w="742"/>
        <w:gridCol w:w="19"/>
        <w:gridCol w:w="557"/>
        <w:gridCol w:w="742"/>
        <w:gridCol w:w="149"/>
        <w:gridCol w:w="368"/>
        <w:gridCol w:w="523"/>
        <w:gridCol w:w="149"/>
        <w:gridCol w:w="880"/>
        <w:gridCol w:w="28"/>
        <w:gridCol w:w="840"/>
        <w:gridCol w:w="38"/>
        <w:gridCol w:w="463"/>
        <w:gridCol w:w="287"/>
        <w:gridCol w:w="166"/>
        <w:gridCol w:w="509"/>
        <w:gridCol w:w="463"/>
        <w:gridCol w:w="201"/>
        <w:gridCol w:w="264"/>
        <w:gridCol w:w="318"/>
        <w:gridCol w:w="161"/>
        <w:gridCol w:w="549"/>
        <w:gridCol w:w="281"/>
        <w:gridCol w:w="307"/>
        <w:gridCol w:w="405"/>
        <w:gridCol w:w="250"/>
        <w:gridCol w:w="488"/>
        <w:gridCol w:w="192"/>
        <w:gridCol w:w="906"/>
      </w:tblGrid>
      <w:tr w:rsidR="00A65E12" w:rsidRPr="00A155A4" w:rsidTr="00425F4F">
        <w:trPr>
          <w:trHeight w:val="315"/>
        </w:trPr>
        <w:tc>
          <w:tcPr>
            <w:tcW w:w="1022" w:type="pct"/>
            <w:gridSpan w:val="4"/>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b/>
                <w:bCs/>
                <w:sz w:val="24"/>
                <w:szCs w:val="24"/>
                <w:lang w:eastAsia="en-AU"/>
              </w:rPr>
            </w:pPr>
            <w:bookmarkStart w:id="0" w:name="RANGE!A1:P46"/>
            <w:r w:rsidRPr="00A155A4">
              <w:rPr>
                <w:rFonts w:ascii="Times New Roman" w:hAnsi="Times New Roman" w:cs="Times New Roman"/>
                <w:b/>
                <w:bCs/>
                <w:sz w:val="24"/>
                <w:szCs w:val="24"/>
                <w:lang w:eastAsia="en-AU"/>
              </w:rPr>
              <w:lastRenderedPageBreak/>
              <w:t>Đơn vị báo cáo:…</w:t>
            </w:r>
            <w:bookmarkEnd w:id="0"/>
          </w:p>
        </w:tc>
        <w:tc>
          <w:tcPr>
            <w:tcW w:w="341"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jc w:val="center"/>
              <w:rPr>
                <w:rFonts w:ascii="Times New Roman" w:hAnsi="Times New Roman" w:cs="Times New Roman"/>
                <w:b/>
                <w:bCs/>
                <w:i/>
                <w:iCs/>
                <w:sz w:val="24"/>
                <w:szCs w:val="24"/>
                <w:lang w:eastAsia="en-AU"/>
              </w:rPr>
            </w:pPr>
          </w:p>
        </w:tc>
        <w:tc>
          <w:tcPr>
            <w:tcW w:w="493"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0"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jc w:val="center"/>
              <w:rPr>
                <w:rFonts w:ascii="Times New Roman" w:hAnsi="Times New Roman" w:cs="Times New Roman"/>
                <w:b/>
                <w:bCs/>
                <w:i/>
                <w:iCs/>
                <w:sz w:val="24"/>
                <w:szCs w:val="24"/>
                <w:lang w:eastAsia="en-AU"/>
              </w:rPr>
            </w:pPr>
          </w:p>
        </w:tc>
        <w:tc>
          <w:tcPr>
            <w:tcW w:w="358"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5"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6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4"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02"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47"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986" w:type="pct"/>
            <w:gridSpan w:val="7"/>
            <w:tcBorders>
              <w:top w:val="nil"/>
              <w:left w:val="nil"/>
              <w:bottom w:val="nil"/>
            </w:tcBorders>
            <w:shd w:val="clear" w:color="auto" w:fill="auto"/>
            <w:noWrap/>
            <w:vAlign w:val="bottom"/>
            <w:hideMark/>
          </w:tcPr>
          <w:p w:rsidR="00A65E12" w:rsidRPr="00A155A4" w:rsidRDefault="00A65E12" w:rsidP="0009540B">
            <w:pPr>
              <w:keepNext/>
              <w:widowControl w:val="0"/>
              <w:jc w:val="right"/>
              <w:rPr>
                <w:rFonts w:ascii="Times New Roman" w:hAnsi="Times New Roman" w:cs="Times New Roman"/>
                <w:sz w:val="24"/>
                <w:szCs w:val="24"/>
                <w:lang w:eastAsia="en-AU"/>
              </w:rPr>
            </w:pPr>
            <w:r w:rsidRPr="00A155A4">
              <w:rPr>
                <w:rFonts w:ascii="Times New Roman" w:hAnsi="Times New Roman" w:cs="Times New Roman"/>
                <w:b/>
                <w:bCs/>
                <w:iCs/>
                <w:sz w:val="24"/>
                <w:szCs w:val="24"/>
                <w:lang w:eastAsia="en-AU"/>
              </w:rPr>
              <w:t>Biểu số 101-TTGS</w:t>
            </w:r>
          </w:p>
        </w:tc>
      </w:tr>
      <w:tr w:rsidR="00F54751" w:rsidRPr="00A155A4" w:rsidTr="00425F4F">
        <w:trPr>
          <w:trHeight w:val="315"/>
        </w:trPr>
        <w:tc>
          <w:tcPr>
            <w:tcW w:w="1856" w:type="pct"/>
            <w:gridSpan w:val="10"/>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r w:rsidRPr="00A155A4">
              <w:rPr>
                <w:rFonts w:ascii="Times New Roman" w:hAnsi="Times New Roman" w:cs="Times New Roman"/>
                <w:b/>
                <w:bCs/>
                <w:sz w:val="24"/>
                <w:szCs w:val="24"/>
                <w:lang w:eastAsia="en-AU"/>
              </w:rPr>
              <w:t>Vốn điều lệ:... Triệu VND</w:t>
            </w:r>
          </w:p>
        </w:tc>
        <w:tc>
          <w:tcPr>
            <w:tcW w:w="310"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58"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5"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6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4"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02"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47"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05"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28"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7"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7" w:type="pct"/>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r>
      <w:tr w:rsidR="00F54751" w:rsidRPr="00A155A4" w:rsidTr="00425F4F">
        <w:trPr>
          <w:trHeight w:val="315"/>
        </w:trPr>
        <w:tc>
          <w:tcPr>
            <w:tcW w:w="1856" w:type="pct"/>
            <w:gridSpan w:val="10"/>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r w:rsidRPr="00A155A4">
              <w:rPr>
                <w:rFonts w:ascii="Times New Roman" w:hAnsi="Times New Roman" w:cs="Times New Roman"/>
                <w:b/>
                <w:bCs/>
                <w:sz w:val="24"/>
                <w:szCs w:val="24"/>
                <w:lang w:eastAsia="en-AU"/>
              </w:rPr>
              <w:t>Tổng số cổ phần, cổ phiếu:…</w:t>
            </w:r>
          </w:p>
        </w:tc>
        <w:tc>
          <w:tcPr>
            <w:tcW w:w="310"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58"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5"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6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4"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02"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47"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05"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28"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7"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7" w:type="pct"/>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r>
      <w:tr w:rsidR="00F54751" w:rsidRPr="00A155A4" w:rsidTr="00425F4F">
        <w:trPr>
          <w:trHeight w:val="315"/>
        </w:trPr>
        <w:tc>
          <w:tcPr>
            <w:tcW w:w="353"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jc w:val="center"/>
              <w:rPr>
                <w:rFonts w:ascii="Times New Roman" w:hAnsi="Times New Roman" w:cs="Times New Roman"/>
                <w:sz w:val="24"/>
                <w:szCs w:val="24"/>
                <w:lang w:eastAsia="en-AU"/>
              </w:rPr>
            </w:pPr>
          </w:p>
        </w:tc>
        <w:tc>
          <w:tcPr>
            <w:tcW w:w="669"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41"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493"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0"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58"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5" w:type="pct"/>
            <w:gridSpan w:val="3"/>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6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4"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1"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02"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47"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05"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28"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237" w:type="pct"/>
            <w:gridSpan w:val="2"/>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c>
          <w:tcPr>
            <w:tcW w:w="317" w:type="pct"/>
            <w:tcBorders>
              <w:top w:val="nil"/>
              <w:left w:val="nil"/>
              <w:bottom w:val="nil"/>
              <w:right w:val="nil"/>
            </w:tcBorders>
            <w:shd w:val="clear" w:color="auto" w:fill="auto"/>
            <w:noWrap/>
            <w:vAlign w:val="bottom"/>
            <w:hideMark/>
          </w:tcPr>
          <w:p w:rsidR="00A65E12" w:rsidRPr="00A155A4" w:rsidRDefault="00A65E12" w:rsidP="0009540B">
            <w:pPr>
              <w:keepNext/>
              <w:widowControl w:val="0"/>
              <w:rPr>
                <w:rFonts w:ascii="Times New Roman" w:hAnsi="Times New Roman" w:cs="Times New Roman"/>
                <w:sz w:val="24"/>
                <w:szCs w:val="24"/>
                <w:lang w:eastAsia="en-AU"/>
              </w:rPr>
            </w:pPr>
          </w:p>
        </w:tc>
      </w:tr>
      <w:tr w:rsidR="00A65E12" w:rsidRPr="00A155A4" w:rsidTr="00425F4F">
        <w:trPr>
          <w:trHeight w:val="315"/>
        </w:trPr>
        <w:tc>
          <w:tcPr>
            <w:tcW w:w="5000" w:type="pct"/>
            <w:gridSpan w:val="34"/>
            <w:tcBorders>
              <w:top w:val="nil"/>
              <w:left w:val="nil"/>
              <w:bottom w:val="nil"/>
              <w:right w:val="nil"/>
            </w:tcBorders>
            <w:shd w:val="clear" w:color="auto" w:fill="auto"/>
            <w:noWrap/>
            <w:vAlign w:val="bottom"/>
            <w:hideMark/>
          </w:tcPr>
          <w:p w:rsidR="00A65E12" w:rsidRPr="00A155A4" w:rsidRDefault="00A65E12" w:rsidP="0009540B">
            <w:pPr>
              <w:keepNext/>
              <w:widowControl w:val="0"/>
              <w:jc w:val="center"/>
              <w:rPr>
                <w:rFonts w:ascii="Times New Roman" w:hAnsi="Times New Roman" w:cs="Times New Roman"/>
                <w:sz w:val="24"/>
                <w:szCs w:val="24"/>
                <w:lang w:eastAsia="en-AU"/>
              </w:rPr>
            </w:pPr>
            <w:r w:rsidRPr="00A155A4">
              <w:rPr>
                <w:rFonts w:ascii="Times New Roman" w:hAnsi="Times New Roman" w:cs="Times New Roman"/>
                <w:b/>
                <w:bCs/>
                <w:sz w:val="24"/>
                <w:szCs w:val="24"/>
                <w:lang w:eastAsia="en-AU"/>
              </w:rPr>
              <w:t xml:space="preserve">BÁO CÁO TÌNH HÌNH CỔ PHẦN CỦA NHÓM NHỮNG NGƯỜI CÓ LIÊN QUAN VỚI NHAU </w:t>
            </w:r>
          </w:p>
        </w:tc>
      </w:tr>
      <w:tr w:rsidR="00A65E12" w:rsidRPr="00A155A4" w:rsidTr="00425F4F">
        <w:trPr>
          <w:trHeight w:val="315"/>
        </w:trPr>
        <w:tc>
          <w:tcPr>
            <w:tcW w:w="5000" w:type="pct"/>
            <w:gridSpan w:val="34"/>
            <w:tcBorders>
              <w:top w:val="nil"/>
              <w:left w:val="nil"/>
              <w:bottom w:val="nil"/>
              <w:right w:val="nil"/>
            </w:tcBorders>
            <w:shd w:val="clear" w:color="auto" w:fill="auto"/>
            <w:noWrap/>
            <w:vAlign w:val="bottom"/>
            <w:hideMark/>
          </w:tcPr>
          <w:p w:rsidR="00A65E12" w:rsidRDefault="00A65E12" w:rsidP="0009540B">
            <w:pPr>
              <w:keepNext/>
              <w:widowControl w:val="0"/>
              <w:jc w:val="center"/>
              <w:rPr>
                <w:rFonts w:ascii="Times New Roman" w:hAnsi="Times New Roman" w:cs="Times New Roman"/>
                <w:i/>
                <w:iCs/>
                <w:sz w:val="24"/>
                <w:szCs w:val="24"/>
                <w:lang w:eastAsia="en-AU"/>
              </w:rPr>
            </w:pPr>
            <w:r w:rsidRPr="00A155A4">
              <w:rPr>
                <w:rFonts w:ascii="Times New Roman" w:hAnsi="Times New Roman" w:cs="Times New Roman"/>
                <w:sz w:val="24"/>
                <w:szCs w:val="24"/>
                <w:lang w:eastAsia="en-AU"/>
              </w:rPr>
              <w:t xml:space="preserve">        </w:t>
            </w:r>
            <w:r w:rsidRPr="00847DA7">
              <w:rPr>
                <w:rFonts w:ascii="Times New Roman" w:hAnsi="Times New Roman" w:cs="Times New Roman"/>
                <w:sz w:val="24"/>
                <w:szCs w:val="24"/>
                <w:highlight w:val="magenta"/>
                <w:lang w:eastAsia="en-AU"/>
              </w:rPr>
              <w:t>(</w:t>
            </w:r>
            <w:r>
              <w:rPr>
                <w:rFonts w:ascii="Times New Roman" w:hAnsi="Times New Roman" w:cs="Times New Roman"/>
                <w:i/>
                <w:iCs/>
                <w:sz w:val="24"/>
                <w:szCs w:val="24"/>
                <w:highlight w:val="magenta"/>
                <w:lang w:eastAsia="en-AU"/>
              </w:rPr>
              <w:t>Quý</w:t>
            </w:r>
            <w:r w:rsidRPr="00847DA7">
              <w:rPr>
                <w:rFonts w:ascii="Times New Roman" w:hAnsi="Times New Roman" w:cs="Times New Roman"/>
                <w:i/>
                <w:iCs/>
                <w:sz w:val="24"/>
                <w:szCs w:val="24"/>
                <w:highlight w:val="magenta"/>
                <w:lang w:eastAsia="en-AU"/>
              </w:rPr>
              <w:t>…</w:t>
            </w:r>
            <w:r w:rsidR="003D0596">
              <w:rPr>
                <w:rFonts w:ascii="Times New Roman" w:hAnsi="Times New Roman" w:cs="Times New Roman"/>
                <w:i/>
                <w:iCs/>
                <w:sz w:val="24"/>
                <w:szCs w:val="24"/>
                <w:highlight w:val="magenta"/>
                <w:lang w:eastAsia="en-AU"/>
              </w:rPr>
              <w:t>…</w:t>
            </w:r>
            <w:r w:rsidRPr="00847DA7">
              <w:rPr>
                <w:rFonts w:ascii="Times New Roman" w:hAnsi="Times New Roman" w:cs="Times New Roman"/>
                <w:i/>
                <w:iCs/>
                <w:sz w:val="24"/>
                <w:szCs w:val="24"/>
                <w:highlight w:val="magenta"/>
                <w:lang w:eastAsia="en-AU"/>
              </w:rPr>
              <w:t>năm…</w:t>
            </w:r>
            <w:r w:rsidR="003D0596">
              <w:rPr>
                <w:rFonts w:ascii="Times New Roman" w:hAnsi="Times New Roman" w:cs="Times New Roman"/>
                <w:i/>
                <w:iCs/>
                <w:sz w:val="24"/>
                <w:szCs w:val="24"/>
                <w:highlight w:val="magenta"/>
                <w:lang w:eastAsia="en-AU"/>
              </w:rPr>
              <w:t>…</w:t>
            </w:r>
            <w:r w:rsidRPr="00847DA7">
              <w:rPr>
                <w:rFonts w:ascii="Times New Roman" w:hAnsi="Times New Roman" w:cs="Times New Roman"/>
                <w:i/>
                <w:iCs/>
                <w:sz w:val="24"/>
                <w:szCs w:val="24"/>
                <w:highlight w:val="magenta"/>
                <w:lang w:eastAsia="en-AU"/>
              </w:rPr>
              <w:t>)</w:t>
            </w:r>
          </w:p>
          <w:p w:rsidR="003D0596" w:rsidRPr="00A155A4" w:rsidRDefault="003D0596" w:rsidP="0009540B">
            <w:pPr>
              <w:keepNext/>
              <w:widowControl w:val="0"/>
              <w:jc w:val="center"/>
              <w:rPr>
                <w:rFonts w:ascii="Times New Roman" w:hAnsi="Times New Roman" w:cs="Times New Roman"/>
                <w:sz w:val="24"/>
                <w:szCs w:val="24"/>
                <w:lang w:eastAsia="en-AU"/>
              </w:rPr>
            </w:pPr>
            <w:r>
              <w:rPr>
                <w:rFonts w:ascii="Times New Roman" w:hAnsi="Times New Roman" w:cs="Times New Roman"/>
                <w:i/>
                <w:iCs/>
                <w:sz w:val="24"/>
                <w:szCs w:val="24"/>
                <w:lang w:eastAsia="en-AU"/>
              </w:rPr>
              <w:t xml:space="preserve">                                                                                                                                                                </w:t>
            </w:r>
            <w:r w:rsidRPr="00A155A4">
              <w:rPr>
                <w:rFonts w:ascii="Times New Roman" w:hAnsi="Times New Roman" w:cs="Times New Roman"/>
                <w:i/>
                <w:iCs/>
                <w:sz w:val="24"/>
                <w:szCs w:val="24"/>
                <w:lang w:eastAsia="en-AU"/>
              </w:rPr>
              <w:t>Đơn vị tính: Số cổ phần, %, Triệu VND</w:t>
            </w:r>
          </w:p>
        </w:tc>
      </w:tr>
      <w:tr w:rsidR="00A65E12"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vMerge w:val="restart"/>
            <w:shd w:val="clear" w:color="auto" w:fill="auto"/>
            <w:vAlign w:val="center"/>
            <w:hideMark/>
          </w:tcPr>
          <w:p w:rsidR="00A65E12" w:rsidRPr="006170CC" w:rsidRDefault="006170CC" w:rsidP="006170CC">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sz w:val="20"/>
                <w:szCs w:val="20"/>
                <w:lang w:eastAsia="en-AU"/>
              </w:rPr>
              <w:t>STT</w:t>
            </w:r>
          </w:p>
        </w:tc>
        <w:tc>
          <w:tcPr>
            <w:tcW w:w="583" w:type="pct"/>
            <w:gridSpan w:val="2"/>
            <w:vMerge w:val="restart"/>
            <w:shd w:val="clear" w:color="auto" w:fill="auto"/>
            <w:vAlign w:val="center"/>
            <w:hideMark/>
          </w:tcPr>
          <w:p w:rsidR="00B45881"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Tên cổ đông là</w:t>
            </w:r>
          </w:p>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tổ chức, cá nhân</w:t>
            </w:r>
          </w:p>
        </w:tc>
        <w:tc>
          <w:tcPr>
            <w:tcW w:w="249" w:type="pct"/>
            <w:gridSpan w:val="2"/>
            <w:vMerge w:val="restart"/>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Tên người có liên quan đến cổ đông</w:t>
            </w:r>
          </w:p>
        </w:tc>
        <w:tc>
          <w:tcPr>
            <w:tcW w:w="258" w:type="pct"/>
            <w:vMerge w:val="restart"/>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 xml:space="preserve"> Số CMND/</w:t>
            </w:r>
          </w:p>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Hộ chiếu của cổ đông là cá nhân</w:t>
            </w:r>
          </w:p>
        </w:tc>
        <w:tc>
          <w:tcPr>
            <w:tcW w:w="202" w:type="pct"/>
            <w:gridSpan w:val="2"/>
            <w:vMerge w:val="restart"/>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 xml:space="preserve"> Mã số thuế của cổ đông là tổ chức</w:t>
            </w:r>
          </w:p>
        </w:tc>
        <w:tc>
          <w:tcPr>
            <w:tcW w:w="246" w:type="pct"/>
            <w:vMerge w:val="restart"/>
            <w:shd w:val="clear" w:color="auto" w:fill="auto"/>
            <w:vAlign w:val="center"/>
            <w:hideMark/>
          </w:tcPr>
          <w:p w:rsidR="00F54751"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Mã số thuế/Số CMND</w:t>
            </w:r>
            <w:r w:rsidR="00F54751">
              <w:rPr>
                <w:rFonts w:ascii="Times New Roman" w:hAnsi="Times New Roman" w:cs="Times New Roman"/>
                <w:b/>
                <w:sz w:val="20"/>
                <w:szCs w:val="20"/>
                <w:lang w:eastAsia="en-AU"/>
              </w:rPr>
              <w:t>/</w:t>
            </w:r>
          </w:p>
          <w:p w:rsidR="00A65E12" w:rsidRPr="006170CC" w:rsidRDefault="00F54751" w:rsidP="0009540B">
            <w:pPr>
              <w:keepNext/>
              <w:widowControl w:val="0"/>
              <w:jc w:val="center"/>
              <w:rPr>
                <w:rFonts w:ascii="Times New Roman" w:hAnsi="Times New Roman" w:cs="Times New Roman"/>
                <w:b/>
                <w:sz w:val="20"/>
                <w:szCs w:val="20"/>
                <w:lang w:eastAsia="en-AU"/>
              </w:rPr>
            </w:pPr>
            <w:r>
              <w:rPr>
                <w:rFonts w:ascii="Times New Roman" w:hAnsi="Times New Roman" w:cs="Times New Roman"/>
                <w:b/>
                <w:sz w:val="20"/>
                <w:szCs w:val="20"/>
                <w:lang w:eastAsia="en-AU"/>
              </w:rPr>
              <w:t>Hộ chiếu</w:t>
            </w:r>
            <w:r w:rsidR="00A65E12" w:rsidRPr="006170CC">
              <w:rPr>
                <w:rFonts w:ascii="Times New Roman" w:hAnsi="Times New Roman" w:cs="Times New Roman"/>
                <w:b/>
                <w:sz w:val="20"/>
                <w:szCs w:val="20"/>
                <w:lang w:eastAsia="en-AU"/>
              </w:rPr>
              <w:t xml:space="preserve"> của người có liên quan</w:t>
            </w:r>
          </w:p>
        </w:tc>
        <w:tc>
          <w:tcPr>
            <w:tcW w:w="180" w:type="pct"/>
            <w:gridSpan w:val="2"/>
            <w:vMerge w:val="restart"/>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 xml:space="preserve">Mối quan hệ với cổ đông </w:t>
            </w:r>
          </w:p>
        </w:tc>
        <w:tc>
          <w:tcPr>
            <w:tcW w:w="842" w:type="pct"/>
            <w:gridSpan w:val="5"/>
            <w:vAlign w:val="center"/>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Sở hữu cổ phần của cổ đông và người có liên quan tại TCTD báo cáo</w:t>
            </w:r>
          </w:p>
        </w:tc>
        <w:tc>
          <w:tcPr>
            <w:tcW w:w="1286" w:type="pct"/>
            <w:gridSpan w:val="12"/>
            <w:shd w:val="clear" w:color="auto" w:fill="auto"/>
            <w:vAlign w:val="center"/>
            <w:hideMark/>
          </w:tcPr>
          <w:p w:rsidR="006170CC" w:rsidRDefault="00A65E12" w:rsidP="0009540B">
            <w:pPr>
              <w:keepNext/>
              <w:widowControl w:val="0"/>
              <w:jc w:val="center"/>
              <w:rPr>
                <w:rFonts w:ascii="Times New Roman" w:hAnsi="Times New Roman" w:cs="Times New Roman"/>
                <w:b/>
                <w:sz w:val="20"/>
                <w:szCs w:val="20"/>
                <w:highlight w:val="magenta"/>
                <w:lang w:eastAsia="en-AU"/>
              </w:rPr>
            </w:pPr>
            <w:r w:rsidRPr="006170CC">
              <w:rPr>
                <w:rFonts w:ascii="Times New Roman" w:hAnsi="Times New Roman" w:cs="Times New Roman"/>
                <w:b/>
                <w:sz w:val="20"/>
                <w:szCs w:val="20"/>
                <w:highlight w:val="magenta"/>
                <w:lang w:eastAsia="en-AU"/>
              </w:rPr>
              <w:t>Dư nợ cấp tín dụng của TCTD báo cáo</w:t>
            </w:r>
          </w:p>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highlight w:val="magenta"/>
                <w:lang w:eastAsia="en-AU"/>
              </w:rPr>
              <w:t>đối với cổ đông và người có liên quan</w:t>
            </w:r>
          </w:p>
        </w:tc>
        <w:tc>
          <w:tcPr>
            <w:tcW w:w="888" w:type="pct"/>
            <w:gridSpan w:val="6"/>
            <w:vAlign w:val="center"/>
          </w:tcPr>
          <w:p w:rsidR="00A65E12" w:rsidRPr="006170CC" w:rsidRDefault="00A65E12" w:rsidP="0009540B">
            <w:pPr>
              <w:keepNext/>
              <w:widowControl w:val="0"/>
              <w:jc w:val="center"/>
              <w:rPr>
                <w:rFonts w:ascii="Times New Roman" w:hAnsi="Times New Roman" w:cs="Times New Roman"/>
                <w:b/>
                <w:sz w:val="20"/>
                <w:szCs w:val="20"/>
                <w:highlight w:val="magenta"/>
                <w:lang w:eastAsia="en-AU"/>
              </w:rPr>
            </w:pPr>
            <w:r w:rsidRPr="006170CC">
              <w:rPr>
                <w:rFonts w:ascii="Times New Roman" w:hAnsi="Times New Roman" w:cs="Times New Roman"/>
                <w:b/>
                <w:bCs/>
                <w:color w:val="000000"/>
                <w:sz w:val="20"/>
                <w:szCs w:val="20"/>
                <w:highlight w:val="magenta"/>
                <w:lang w:eastAsia="en-AU"/>
              </w:rPr>
              <w:t>Cổ đông lớn và người có liên quan của cổ đông lớn của TCTD báo cáo sở hữu cổ phần tại TCTD “khác”</w:t>
            </w: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583"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49"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58" w:type="pct"/>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02"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46" w:type="pct"/>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180"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34" w:type="pct"/>
            <w:gridSpan w:val="2"/>
            <w:vMerge w:val="restart"/>
            <w:vAlign w:val="center"/>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sz w:val="20"/>
                <w:szCs w:val="20"/>
                <w:lang w:eastAsia="en-AU"/>
              </w:rPr>
              <w:t>Số lượng cổ phần</w:t>
            </w:r>
          </w:p>
        </w:tc>
        <w:tc>
          <w:tcPr>
            <w:tcW w:w="316" w:type="pct"/>
            <w:gridSpan w:val="2"/>
            <w:vMerge w:val="restart"/>
            <w:vAlign w:val="center"/>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sz w:val="20"/>
                <w:szCs w:val="20"/>
                <w:highlight w:val="magenta"/>
                <w:lang w:eastAsia="en-AU"/>
              </w:rPr>
              <w:t xml:space="preserve">Trong đó: </w:t>
            </w:r>
            <w:r w:rsidRPr="006170CC">
              <w:rPr>
                <w:rFonts w:ascii="Times New Roman" w:hAnsi="Times New Roman" w:cs="Times New Roman"/>
                <w:color w:val="000000"/>
                <w:sz w:val="20"/>
                <w:szCs w:val="20"/>
                <w:highlight w:val="magenta"/>
                <w:lang w:eastAsia="en-AU"/>
              </w:rPr>
              <w:t>Số lượng cổ phần có quyền biểu quyết</w:t>
            </w:r>
          </w:p>
        </w:tc>
        <w:tc>
          <w:tcPr>
            <w:tcW w:w="292" w:type="pct"/>
            <w:vMerge w:val="restart"/>
            <w:vAlign w:val="center"/>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sz w:val="20"/>
                <w:szCs w:val="20"/>
                <w:lang w:eastAsia="en-AU"/>
              </w:rPr>
              <w:t>Tỷ lệ (%) so với tổng số cổ phần của TCTD báo cáo</w:t>
            </w:r>
          </w:p>
        </w:tc>
        <w:tc>
          <w:tcPr>
            <w:tcW w:w="174" w:type="pct"/>
            <w:gridSpan w:val="2"/>
            <w:vMerge w:val="restart"/>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Tổng</w:t>
            </w:r>
          </w:p>
        </w:tc>
        <w:tc>
          <w:tcPr>
            <w:tcW w:w="657" w:type="pct"/>
            <w:gridSpan w:val="6"/>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Trong đó</w:t>
            </w:r>
          </w:p>
        </w:tc>
        <w:tc>
          <w:tcPr>
            <w:tcW w:w="455" w:type="pct"/>
            <w:gridSpan w:val="4"/>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 xml:space="preserve">Nợ xấu cấp </w:t>
            </w:r>
            <w:r w:rsidRPr="006170CC">
              <w:rPr>
                <w:rFonts w:ascii="Times New Roman" w:hAnsi="Times New Roman" w:cs="Times New Roman"/>
                <w:b/>
                <w:sz w:val="20"/>
                <w:szCs w:val="20"/>
                <w:lang w:eastAsia="en-AU"/>
              </w:rPr>
              <w:br/>
              <w:t xml:space="preserve">tín dụng </w:t>
            </w:r>
          </w:p>
        </w:tc>
        <w:tc>
          <w:tcPr>
            <w:tcW w:w="248" w:type="pct"/>
            <w:gridSpan w:val="2"/>
            <w:vMerge w:val="restart"/>
            <w:vAlign w:val="center"/>
          </w:tcPr>
          <w:p w:rsidR="00A65E12" w:rsidRPr="006170CC" w:rsidRDefault="00A65E12" w:rsidP="0009540B">
            <w:pPr>
              <w:keepNext/>
              <w:widowControl w:val="0"/>
              <w:jc w:val="center"/>
              <w:rPr>
                <w:rFonts w:ascii="Times New Roman" w:hAnsi="Times New Roman" w:cs="Times New Roman"/>
                <w:b/>
                <w:sz w:val="20"/>
                <w:szCs w:val="20"/>
                <w:highlight w:val="magenta"/>
                <w:lang w:eastAsia="en-AU"/>
              </w:rPr>
            </w:pPr>
            <w:r w:rsidRPr="006170CC">
              <w:rPr>
                <w:rFonts w:ascii="Times New Roman" w:hAnsi="Times New Roman" w:cs="Times New Roman"/>
                <w:sz w:val="20"/>
                <w:szCs w:val="20"/>
                <w:highlight w:val="magenta"/>
                <w:lang w:eastAsia="en-AU"/>
              </w:rPr>
              <w:t>Tên TCTD “khác”</w:t>
            </w:r>
          </w:p>
        </w:tc>
        <w:tc>
          <w:tcPr>
            <w:tcW w:w="257" w:type="pct"/>
            <w:gridSpan w:val="2"/>
            <w:vMerge w:val="restart"/>
            <w:vAlign w:val="center"/>
          </w:tcPr>
          <w:p w:rsidR="00A65E12" w:rsidRPr="006170CC" w:rsidRDefault="00A65E12" w:rsidP="0009540B">
            <w:pPr>
              <w:jc w:val="center"/>
              <w:rPr>
                <w:rFonts w:ascii="Times New Roman" w:hAnsi="Times New Roman" w:cs="Times New Roman"/>
                <w:b/>
                <w:sz w:val="20"/>
                <w:szCs w:val="20"/>
                <w:highlight w:val="magenta"/>
                <w:lang w:eastAsia="en-AU"/>
              </w:rPr>
            </w:pPr>
            <w:r w:rsidRPr="006170CC">
              <w:rPr>
                <w:rFonts w:ascii="Times New Roman" w:hAnsi="Times New Roman" w:cs="Times New Roman"/>
                <w:color w:val="000000"/>
                <w:sz w:val="20"/>
                <w:szCs w:val="20"/>
                <w:highlight w:val="magenta"/>
                <w:lang w:eastAsia="en-AU"/>
              </w:rPr>
              <w:t>Số lượng cổ phần</w:t>
            </w:r>
          </w:p>
        </w:tc>
        <w:tc>
          <w:tcPr>
            <w:tcW w:w="384" w:type="pct"/>
            <w:gridSpan w:val="2"/>
            <w:vMerge w:val="restart"/>
            <w:vAlign w:val="center"/>
          </w:tcPr>
          <w:p w:rsidR="00BC6668" w:rsidRDefault="00A65E12" w:rsidP="0009540B">
            <w:pPr>
              <w:jc w:val="center"/>
              <w:rPr>
                <w:rFonts w:ascii="Times New Roman" w:hAnsi="Times New Roman" w:cs="Times New Roman"/>
                <w:color w:val="000000"/>
                <w:sz w:val="20"/>
                <w:szCs w:val="20"/>
                <w:highlight w:val="magenta"/>
                <w:lang w:eastAsia="en-AU"/>
              </w:rPr>
            </w:pPr>
            <w:r w:rsidRPr="006170CC">
              <w:rPr>
                <w:rFonts w:ascii="Times New Roman" w:hAnsi="Times New Roman" w:cs="Times New Roman"/>
                <w:color w:val="000000"/>
                <w:sz w:val="20"/>
                <w:szCs w:val="20"/>
                <w:highlight w:val="magenta"/>
                <w:lang w:eastAsia="en-AU"/>
              </w:rPr>
              <w:t>Tỷ lệ (%)</w:t>
            </w:r>
          </w:p>
          <w:p w:rsidR="00A65E12" w:rsidRPr="006170CC" w:rsidRDefault="00A65E12" w:rsidP="0009540B">
            <w:pPr>
              <w:jc w:val="center"/>
              <w:rPr>
                <w:rFonts w:ascii="Times New Roman" w:hAnsi="Times New Roman" w:cs="Times New Roman"/>
                <w:b/>
                <w:sz w:val="20"/>
                <w:szCs w:val="20"/>
                <w:highlight w:val="magenta"/>
                <w:lang w:eastAsia="en-AU"/>
              </w:rPr>
            </w:pPr>
            <w:r w:rsidRPr="006170CC">
              <w:rPr>
                <w:rFonts w:ascii="Times New Roman" w:hAnsi="Times New Roman" w:cs="Times New Roman"/>
                <w:color w:val="000000"/>
                <w:sz w:val="20"/>
                <w:szCs w:val="20"/>
                <w:highlight w:val="magenta"/>
                <w:lang w:eastAsia="en-AU"/>
              </w:rPr>
              <w:t>so với tổng số cổ phần của TCTD “khác”</w:t>
            </w: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583"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49"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58" w:type="pct"/>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02"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46" w:type="pct"/>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180"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234" w:type="pct"/>
            <w:gridSpan w:val="2"/>
            <w:vMerge/>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316" w:type="pct"/>
            <w:gridSpan w:val="2"/>
            <w:vMerge/>
            <w:vAlign w:val="center"/>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92" w:type="pct"/>
            <w:vMerge/>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74" w:type="pct"/>
            <w:gridSpan w:val="2"/>
            <w:vMerge/>
            <w:vAlign w:val="center"/>
            <w:hideMark/>
          </w:tcPr>
          <w:p w:rsidR="00A65E12" w:rsidRPr="006170CC" w:rsidRDefault="00A65E12" w:rsidP="0009540B">
            <w:pPr>
              <w:keepNext/>
              <w:widowControl w:val="0"/>
              <w:rPr>
                <w:rFonts w:ascii="Times New Roman" w:hAnsi="Times New Roman" w:cs="Times New Roman"/>
                <w:b/>
                <w:sz w:val="20"/>
                <w:szCs w:val="20"/>
                <w:lang w:eastAsia="en-AU"/>
              </w:rPr>
            </w:pPr>
          </w:p>
        </w:tc>
        <w:tc>
          <w:tcPr>
            <w:tcW w:w="158"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Cho vay</w:t>
            </w:r>
          </w:p>
        </w:tc>
        <w:tc>
          <w:tcPr>
            <w:tcW w:w="177"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Trái phiếu</w:t>
            </w:r>
          </w:p>
        </w:tc>
        <w:tc>
          <w:tcPr>
            <w:tcW w:w="161"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Bảo lãnh</w:t>
            </w:r>
          </w:p>
        </w:tc>
        <w:tc>
          <w:tcPr>
            <w:tcW w:w="162"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Hình thức khác</w:t>
            </w:r>
          </w:p>
        </w:tc>
        <w:tc>
          <w:tcPr>
            <w:tcW w:w="166"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Tổng</w:t>
            </w:r>
          </w:p>
        </w:tc>
        <w:tc>
          <w:tcPr>
            <w:tcW w:w="289"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Trong đó: Nợ xấu cho vay</w:t>
            </w:r>
          </w:p>
        </w:tc>
        <w:tc>
          <w:tcPr>
            <w:tcW w:w="248" w:type="pct"/>
            <w:gridSpan w:val="2"/>
            <w:vMerge/>
            <w:vAlign w:val="center"/>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57" w:type="pct"/>
            <w:gridSpan w:val="2"/>
            <w:vMerge/>
            <w:vAlign w:val="center"/>
          </w:tcPr>
          <w:p w:rsidR="00A65E12" w:rsidRPr="006170CC" w:rsidRDefault="00A65E12" w:rsidP="0009540B">
            <w:pPr>
              <w:rPr>
                <w:rFonts w:ascii="Times New Roman" w:hAnsi="Times New Roman" w:cs="Times New Roman"/>
                <w:color w:val="000000"/>
                <w:sz w:val="20"/>
                <w:szCs w:val="20"/>
              </w:rPr>
            </w:pPr>
          </w:p>
        </w:tc>
        <w:tc>
          <w:tcPr>
            <w:tcW w:w="384" w:type="pct"/>
            <w:gridSpan w:val="2"/>
            <w:vMerge/>
            <w:vAlign w:val="center"/>
          </w:tcPr>
          <w:p w:rsidR="00A65E12" w:rsidRPr="006170CC" w:rsidRDefault="00A65E12" w:rsidP="0009540B">
            <w:pPr>
              <w:rPr>
                <w:rFonts w:ascii="Times New Roman" w:hAnsi="Times New Roman" w:cs="Times New Roman"/>
                <w:color w:val="000000"/>
                <w:sz w:val="20"/>
                <w:szCs w:val="20"/>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w:t>
            </w:r>
          </w:p>
        </w:tc>
        <w:tc>
          <w:tcPr>
            <w:tcW w:w="583"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(2)</w:t>
            </w:r>
          </w:p>
        </w:tc>
        <w:tc>
          <w:tcPr>
            <w:tcW w:w="249"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(3)</w:t>
            </w:r>
          </w:p>
        </w:tc>
        <w:tc>
          <w:tcPr>
            <w:tcW w:w="258"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(4)</w:t>
            </w:r>
          </w:p>
        </w:tc>
        <w:tc>
          <w:tcPr>
            <w:tcW w:w="202"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(5)</w:t>
            </w:r>
          </w:p>
        </w:tc>
        <w:tc>
          <w:tcPr>
            <w:tcW w:w="24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(6)</w:t>
            </w:r>
          </w:p>
        </w:tc>
        <w:tc>
          <w:tcPr>
            <w:tcW w:w="180"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(7)</w:t>
            </w:r>
          </w:p>
        </w:tc>
        <w:tc>
          <w:tcPr>
            <w:tcW w:w="234"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(8)</w:t>
            </w:r>
          </w:p>
        </w:tc>
        <w:tc>
          <w:tcPr>
            <w:tcW w:w="316" w:type="pct"/>
            <w:gridSpan w:val="2"/>
            <w:vAlign w:val="center"/>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(9)</w:t>
            </w:r>
          </w:p>
        </w:tc>
        <w:tc>
          <w:tcPr>
            <w:tcW w:w="292"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(10)</w:t>
            </w:r>
          </w:p>
        </w:tc>
        <w:tc>
          <w:tcPr>
            <w:tcW w:w="174"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(11)</w:t>
            </w:r>
          </w:p>
        </w:tc>
        <w:tc>
          <w:tcPr>
            <w:tcW w:w="158"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(12)</w:t>
            </w:r>
          </w:p>
        </w:tc>
        <w:tc>
          <w:tcPr>
            <w:tcW w:w="177"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(13)</w:t>
            </w:r>
          </w:p>
        </w:tc>
        <w:tc>
          <w:tcPr>
            <w:tcW w:w="161"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(14)</w:t>
            </w:r>
          </w:p>
        </w:tc>
        <w:tc>
          <w:tcPr>
            <w:tcW w:w="162"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(15)</w:t>
            </w:r>
          </w:p>
        </w:tc>
        <w:tc>
          <w:tcPr>
            <w:tcW w:w="166"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(16)</w:t>
            </w:r>
          </w:p>
        </w:tc>
        <w:tc>
          <w:tcPr>
            <w:tcW w:w="289"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(17)</w:t>
            </w:r>
          </w:p>
        </w:tc>
        <w:tc>
          <w:tcPr>
            <w:tcW w:w="248" w:type="pct"/>
            <w:gridSpan w:val="2"/>
            <w:vAlign w:val="center"/>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(18)</w:t>
            </w:r>
          </w:p>
        </w:tc>
        <w:tc>
          <w:tcPr>
            <w:tcW w:w="257" w:type="pct"/>
            <w:gridSpan w:val="2"/>
            <w:vAlign w:val="center"/>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(19)</w:t>
            </w:r>
          </w:p>
        </w:tc>
        <w:tc>
          <w:tcPr>
            <w:tcW w:w="384" w:type="pct"/>
            <w:gridSpan w:val="2"/>
            <w:vAlign w:val="center"/>
          </w:tcPr>
          <w:p w:rsidR="00A65E12" w:rsidRPr="006170CC" w:rsidRDefault="00A65E12" w:rsidP="0009540B">
            <w:pPr>
              <w:keepNext/>
              <w:widowControl w:val="0"/>
              <w:jc w:val="center"/>
              <w:rPr>
                <w:rFonts w:ascii="Times New Roman" w:hAnsi="Times New Roman" w:cs="Times New Roman"/>
                <w:i/>
                <w:sz w:val="20"/>
                <w:szCs w:val="20"/>
                <w:lang w:eastAsia="en-AU"/>
              </w:rPr>
            </w:pPr>
            <w:r w:rsidRPr="006170CC">
              <w:rPr>
                <w:rFonts w:ascii="Times New Roman" w:hAnsi="Times New Roman" w:cs="Times New Roman"/>
                <w:i/>
                <w:sz w:val="20"/>
                <w:szCs w:val="20"/>
                <w:lang w:eastAsia="en-AU"/>
              </w:rPr>
              <w:t>(20)</w:t>
            </w: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b/>
                <w:sz w:val="20"/>
                <w:szCs w:val="20"/>
                <w:lang w:eastAsia="en-AU"/>
              </w:rPr>
            </w:pPr>
            <w:r w:rsidRPr="006170CC">
              <w:rPr>
                <w:rFonts w:ascii="Times New Roman" w:hAnsi="Times New Roman" w:cs="Times New Roman"/>
                <w:b/>
                <w:sz w:val="20"/>
                <w:szCs w:val="20"/>
                <w:lang w:eastAsia="en-AU"/>
              </w:rPr>
              <w:t>I</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b/>
                <w:sz w:val="20"/>
                <w:szCs w:val="20"/>
                <w:lang w:eastAsia="en-AU"/>
              </w:rPr>
            </w:pPr>
            <w:r w:rsidRPr="006170CC">
              <w:rPr>
                <w:rFonts w:ascii="Times New Roman" w:hAnsi="Times New Roman" w:cs="Times New Roman"/>
                <w:b/>
                <w:bCs/>
                <w:sz w:val="20"/>
                <w:szCs w:val="20"/>
                <w:highlight w:val="yellow"/>
                <w:lang w:eastAsia="en-AU"/>
              </w:rPr>
              <w:t>Nhóm cổ đông có liên quan đến cổ đông lớn</w:t>
            </w:r>
          </w:p>
        </w:tc>
        <w:tc>
          <w:tcPr>
            <w:tcW w:w="249"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58"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02"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4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80"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34"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316" w:type="pct"/>
            <w:gridSpan w:val="2"/>
            <w:vAlign w:val="center"/>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74"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58"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77"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61"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62"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166"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89"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48" w:type="pct"/>
            <w:gridSpan w:val="2"/>
            <w:vAlign w:val="center"/>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57" w:type="pct"/>
            <w:gridSpan w:val="2"/>
            <w:vAlign w:val="center"/>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jc w:val="center"/>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1</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i/>
                <w:iCs/>
                <w:sz w:val="20"/>
                <w:szCs w:val="20"/>
                <w:lang w:eastAsia="en-AU"/>
              </w:rPr>
            </w:pPr>
            <w:r w:rsidRPr="006170CC">
              <w:rPr>
                <w:rFonts w:ascii="Times New Roman" w:hAnsi="Times New Roman" w:cs="Times New Roman"/>
                <w:i/>
                <w:iCs/>
                <w:sz w:val="20"/>
                <w:szCs w:val="20"/>
                <w:lang w:eastAsia="en-AU"/>
              </w:rPr>
              <w:t>Cổ đông A (là cổ đông lớn của TCTD)</w:t>
            </w:r>
          </w:p>
        </w:tc>
        <w:tc>
          <w:tcPr>
            <w:tcW w:w="249"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vAlign w:val="center"/>
          </w:tcPr>
          <w:p w:rsidR="00A65E12" w:rsidRPr="00F54751" w:rsidRDefault="00A65E12"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TCTD 1</w:t>
            </w: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i/>
                <w:iCs/>
                <w:sz w:val="20"/>
                <w:szCs w:val="20"/>
                <w:lang w:eastAsia="en-AU"/>
              </w:rPr>
            </w:pPr>
          </w:p>
        </w:tc>
        <w:tc>
          <w:tcPr>
            <w:tcW w:w="249"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58"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vAlign w:val="center"/>
          </w:tcPr>
          <w:p w:rsidR="00A65E12" w:rsidRPr="00F54751" w:rsidRDefault="00A65E12"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TCTD 2</w:t>
            </w: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i/>
                <w:iCs/>
                <w:sz w:val="20"/>
                <w:szCs w:val="20"/>
                <w:lang w:eastAsia="en-AU"/>
              </w:rPr>
            </w:pPr>
          </w:p>
        </w:tc>
        <w:tc>
          <w:tcPr>
            <w:tcW w:w="249"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58"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vAlign w:val="center"/>
          </w:tcPr>
          <w:p w:rsidR="00A65E12" w:rsidRPr="00F54751" w:rsidRDefault="00B45881"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w:t>
            </w: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1.1</w:t>
            </w:r>
          </w:p>
        </w:tc>
        <w:tc>
          <w:tcPr>
            <w:tcW w:w="583" w:type="pct"/>
            <w:gridSpan w:val="2"/>
            <w:shd w:val="clear" w:color="auto" w:fill="D9D9D9" w:themeFill="background1" w:themeFillShade="D9"/>
            <w:noWrap/>
            <w:vAlign w:val="center"/>
            <w:hideMark/>
          </w:tcPr>
          <w:p w:rsidR="00A65E12" w:rsidRPr="006170CC" w:rsidRDefault="00A65E12" w:rsidP="006D2A23">
            <w:pPr>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Nguyễn Thị A1</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vAlign w:val="center"/>
          </w:tcPr>
          <w:p w:rsidR="00A65E12" w:rsidRPr="00F54751" w:rsidRDefault="00A65E12"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TCTD 3</w:t>
            </w: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583" w:type="pct"/>
            <w:gridSpan w:val="2"/>
            <w:shd w:val="clear" w:color="auto" w:fill="D9D9D9" w:themeFill="background1" w:themeFillShade="D9"/>
            <w:noWrap/>
            <w:vAlign w:val="center"/>
            <w:hideMark/>
          </w:tcPr>
          <w:p w:rsidR="00A65E12" w:rsidRPr="006170CC" w:rsidRDefault="00A65E12" w:rsidP="006D2A23">
            <w:pPr>
              <w:widowControl w:val="0"/>
              <w:rPr>
                <w:rFonts w:ascii="Times New Roman" w:hAnsi="Times New Roman" w:cs="Times New Roman"/>
                <w:sz w:val="20"/>
                <w:szCs w:val="20"/>
                <w:lang w:eastAsia="en-AU"/>
              </w:rPr>
            </w:pPr>
          </w:p>
        </w:tc>
        <w:tc>
          <w:tcPr>
            <w:tcW w:w="249"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58"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vAlign w:val="center"/>
          </w:tcPr>
          <w:p w:rsidR="00A65E12" w:rsidRPr="00F54751" w:rsidRDefault="00A65E12"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TCTD 4</w:t>
            </w: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60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tcBorders>
              <w:bottom w:val="single" w:sz="4" w:space="0" w:color="auto"/>
            </w:tcBorders>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583" w:type="pct"/>
            <w:gridSpan w:val="2"/>
            <w:tcBorders>
              <w:bottom w:val="single" w:sz="4" w:space="0" w:color="auto"/>
            </w:tcBorders>
            <w:shd w:val="clear" w:color="auto" w:fill="D9D9D9" w:themeFill="background1" w:themeFillShade="D9"/>
            <w:noWrap/>
            <w:vAlign w:val="center"/>
            <w:hideMark/>
          </w:tcPr>
          <w:p w:rsidR="00A65E12" w:rsidRPr="006170CC" w:rsidRDefault="00A65E12" w:rsidP="006D2A23">
            <w:pPr>
              <w:widowControl w:val="0"/>
              <w:rPr>
                <w:rFonts w:ascii="Times New Roman" w:hAnsi="Times New Roman" w:cs="Times New Roman"/>
                <w:sz w:val="20"/>
                <w:szCs w:val="20"/>
                <w:lang w:eastAsia="en-AU"/>
              </w:rPr>
            </w:pPr>
          </w:p>
        </w:tc>
        <w:tc>
          <w:tcPr>
            <w:tcW w:w="249" w:type="pct"/>
            <w:gridSpan w:val="2"/>
            <w:tcBorders>
              <w:bottom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58" w:type="pct"/>
            <w:tcBorders>
              <w:bottom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tcBorders>
              <w:bottom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tcBorders>
              <w:bottom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tcBorders>
              <w:bottom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tcBorders>
              <w:bottom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tcBorders>
              <w:bottom w:val="single" w:sz="4" w:space="0" w:color="auto"/>
            </w:tcBorders>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tcBorders>
              <w:bottom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tcBorders>
              <w:bottom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tcBorders>
              <w:bottom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tcBorders>
              <w:bottom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tcBorders>
              <w:bottom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tcBorders>
              <w:bottom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tcBorders>
              <w:bottom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tcBorders>
              <w:bottom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tcBorders>
              <w:bottom w:val="single" w:sz="4" w:space="0" w:color="auto"/>
            </w:tcBorders>
            <w:vAlign w:val="center"/>
          </w:tcPr>
          <w:p w:rsidR="00A65E12" w:rsidRPr="00F54751" w:rsidRDefault="00B45881"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w:t>
            </w:r>
          </w:p>
        </w:tc>
        <w:tc>
          <w:tcPr>
            <w:tcW w:w="257" w:type="pct"/>
            <w:gridSpan w:val="2"/>
            <w:tcBorders>
              <w:bottom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384" w:type="pct"/>
            <w:gridSpan w:val="2"/>
            <w:tcBorders>
              <w:bottom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r>
      <w:tr w:rsidR="00F54751" w:rsidRPr="00A155A4" w:rsidTr="0060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1.2</w:t>
            </w:r>
          </w:p>
        </w:tc>
        <w:tc>
          <w:tcPr>
            <w:tcW w:w="5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6D2A23">
            <w:pPr>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Công ty A2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65E12" w:rsidRPr="00F54751" w:rsidRDefault="00A65E12"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TCTD 5</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60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5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6D2A23">
            <w:pPr>
              <w:widowControl w:val="0"/>
              <w:rPr>
                <w:rFonts w:ascii="Times New Roman" w:hAnsi="Times New Roman" w:cs="Times New Roman"/>
                <w:sz w:val="20"/>
                <w:szCs w:val="20"/>
                <w:lang w:eastAsia="en-AU"/>
              </w:rPr>
            </w:pPr>
          </w:p>
        </w:tc>
        <w:tc>
          <w:tcPr>
            <w:tcW w:w="2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tcBorders>
              <w:top w:val="single" w:sz="4" w:space="0" w:color="auto"/>
              <w:left w:val="single" w:sz="4" w:space="0" w:color="auto"/>
              <w:bottom w:val="single" w:sz="4" w:space="0" w:color="auto"/>
              <w:right w:val="single" w:sz="4" w:space="0" w:color="auto"/>
            </w:tcBorders>
            <w:vAlign w:val="center"/>
          </w:tcPr>
          <w:p w:rsidR="00A65E12" w:rsidRPr="00F54751" w:rsidRDefault="00A65E12" w:rsidP="0009540B">
            <w:pPr>
              <w:keepNext/>
              <w:widowControl w:val="0"/>
              <w:rPr>
                <w:rFonts w:ascii="Times New Roman" w:hAnsi="Times New Roman" w:cs="Times New Roman"/>
                <w:sz w:val="18"/>
                <w:szCs w:val="18"/>
                <w:lang w:eastAsia="en-AU"/>
              </w:rPr>
            </w:pPr>
            <w:r w:rsidRPr="00F54751">
              <w:rPr>
                <w:rFonts w:ascii="Times New Roman" w:hAnsi="Times New Roman" w:cs="Times New Roman"/>
                <w:sz w:val="18"/>
                <w:szCs w:val="18"/>
                <w:lang w:eastAsia="en-AU"/>
              </w:rPr>
              <w:t>TCTD 6</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60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tcBorders>
              <w:top w:val="single" w:sz="4" w:space="0" w:color="auto"/>
            </w:tcBorders>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583" w:type="pct"/>
            <w:gridSpan w:val="2"/>
            <w:tcBorders>
              <w:top w:val="single" w:sz="4" w:space="0" w:color="auto"/>
            </w:tcBorders>
            <w:shd w:val="clear" w:color="auto" w:fill="D9D9D9" w:themeFill="background1" w:themeFillShade="D9"/>
            <w:vAlign w:val="center"/>
            <w:hideMark/>
          </w:tcPr>
          <w:p w:rsidR="00A65E12" w:rsidRPr="006170CC" w:rsidRDefault="00A65E12" w:rsidP="006D2A23">
            <w:pPr>
              <w:widowControl w:val="0"/>
              <w:rPr>
                <w:rFonts w:ascii="Times New Roman" w:hAnsi="Times New Roman" w:cs="Times New Roman"/>
                <w:sz w:val="20"/>
                <w:szCs w:val="20"/>
                <w:lang w:eastAsia="en-AU"/>
              </w:rPr>
            </w:pPr>
          </w:p>
        </w:tc>
        <w:tc>
          <w:tcPr>
            <w:tcW w:w="249" w:type="pct"/>
            <w:gridSpan w:val="2"/>
            <w:tcBorders>
              <w:top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58" w:type="pct"/>
            <w:tcBorders>
              <w:top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tcBorders>
              <w:top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tcBorders>
              <w:top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tcBorders>
              <w:top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tcBorders>
              <w:top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tcBorders>
              <w:top w:val="single" w:sz="4" w:space="0" w:color="auto"/>
            </w:tcBorders>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tcBorders>
              <w:top w:val="single" w:sz="4" w:space="0" w:color="auto"/>
            </w:tcBorders>
            <w:shd w:val="clear" w:color="auto" w:fill="D9D9D9" w:themeFill="background1" w:themeFillShade="D9"/>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tcBorders>
              <w:top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tcBorders>
              <w:top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tcBorders>
              <w:top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tcBorders>
              <w:top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tcBorders>
              <w:top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tcBorders>
              <w:top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tcBorders>
              <w:top w:val="single" w:sz="4" w:space="0" w:color="auto"/>
            </w:tcBorders>
            <w:shd w:val="clear" w:color="auto" w:fill="D9D9D9" w:themeFill="background1" w:themeFillShade="D9"/>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tcBorders>
              <w:top w:val="single" w:sz="4" w:space="0" w:color="auto"/>
            </w:tcBorders>
            <w:vAlign w:val="center"/>
          </w:tcPr>
          <w:p w:rsidR="00A65E12" w:rsidRPr="006170CC" w:rsidRDefault="00B45881" w:rsidP="0009540B">
            <w:pPr>
              <w:keepNext/>
              <w:widowControl w:val="0"/>
              <w:rPr>
                <w:rFonts w:ascii="Times New Roman" w:hAnsi="Times New Roman" w:cs="Times New Roman"/>
                <w:sz w:val="20"/>
                <w:szCs w:val="20"/>
                <w:lang w:eastAsia="en-AU"/>
              </w:rPr>
            </w:pPr>
            <w:r>
              <w:rPr>
                <w:rFonts w:ascii="Times New Roman" w:hAnsi="Times New Roman" w:cs="Times New Roman"/>
                <w:sz w:val="20"/>
                <w:szCs w:val="20"/>
                <w:lang w:eastAsia="en-AU"/>
              </w:rPr>
              <w:t>…</w:t>
            </w:r>
          </w:p>
        </w:tc>
        <w:tc>
          <w:tcPr>
            <w:tcW w:w="257" w:type="pct"/>
            <w:gridSpan w:val="2"/>
            <w:tcBorders>
              <w:top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384" w:type="pct"/>
            <w:gridSpan w:val="2"/>
            <w:tcBorders>
              <w:top w:val="single" w:sz="4" w:space="0" w:color="auto"/>
            </w:tcBorders>
            <w:vAlign w:val="center"/>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583" w:type="pct"/>
            <w:gridSpan w:val="2"/>
            <w:shd w:val="clear" w:color="auto" w:fill="D9D9D9" w:themeFill="background1" w:themeFillShade="D9"/>
            <w:vAlign w:val="center"/>
            <w:hideMark/>
          </w:tcPr>
          <w:p w:rsidR="00A65E12" w:rsidRPr="006170CC" w:rsidRDefault="00A65E12" w:rsidP="006D2A23">
            <w:pPr>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b/>
                <w:bCs/>
                <w:i/>
                <w:iCs/>
                <w:sz w:val="20"/>
                <w:szCs w:val="20"/>
                <w:lang w:eastAsia="en-AU"/>
              </w:rPr>
            </w:pPr>
            <w:r w:rsidRPr="006170CC">
              <w:rPr>
                <w:rFonts w:ascii="Times New Roman" w:hAnsi="Times New Roman" w:cs="Times New Roman"/>
                <w:b/>
                <w:bCs/>
                <w:i/>
                <w:iCs/>
                <w:sz w:val="20"/>
                <w:szCs w:val="20"/>
                <w:lang w:eastAsia="en-AU"/>
              </w:rPr>
              <w:t>Cộng (cổ đông lớn A và người liên quan của cổ đông lớn A)</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b/>
                <w:bCs/>
                <w:i/>
                <w:iCs/>
                <w:sz w:val="20"/>
                <w:szCs w:val="20"/>
                <w:lang w:eastAsia="en-AU"/>
              </w:rPr>
            </w:pPr>
            <w:r w:rsidRPr="006170CC">
              <w:rPr>
                <w:rFonts w:ascii="Times New Roman" w:hAnsi="Times New Roman" w:cs="Times New Roman"/>
                <w:b/>
                <w:bCs/>
                <w:i/>
                <w:iCs/>
                <w:sz w:val="20"/>
                <w:szCs w:val="20"/>
                <w:lang w:eastAsia="en-AU"/>
              </w:rPr>
              <w:t> </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b/>
                <w:bCs/>
                <w:i/>
                <w:iCs/>
                <w:sz w:val="20"/>
                <w:szCs w:val="20"/>
                <w:lang w:eastAsia="en-AU"/>
              </w:rPr>
            </w:pPr>
            <w:r w:rsidRPr="006170CC">
              <w:rPr>
                <w:rFonts w:ascii="Times New Roman" w:hAnsi="Times New Roman" w:cs="Times New Roman"/>
                <w:b/>
                <w:bCs/>
                <w:i/>
                <w:iCs/>
                <w:sz w:val="20"/>
                <w:szCs w:val="20"/>
                <w:lang w:eastAsia="en-AU"/>
              </w:rPr>
              <w:t>…</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b/>
                <w:bCs/>
                <w:i/>
                <w:iCs/>
                <w:sz w:val="20"/>
                <w:szCs w:val="20"/>
                <w:lang w:eastAsia="en-AU"/>
              </w:rPr>
            </w:pP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n</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b/>
                <w:bCs/>
                <w:i/>
                <w:iCs/>
                <w:sz w:val="20"/>
                <w:szCs w:val="20"/>
                <w:lang w:eastAsia="en-AU"/>
              </w:rPr>
            </w:pPr>
            <w:r w:rsidRPr="006170CC">
              <w:rPr>
                <w:rFonts w:ascii="Times New Roman" w:hAnsi="Times New Roman" w:cs="Times New Roman"/>
                <w:b/>
                <w:bCs/>
                <w:i/>
                <w:iCs/>
                <w:sz w:val="20"/>
                <w:szCs w:val="20"/>
                <w:lang w:eastAsia="en-AU"/>
              </w:rPr>
              <w:t>…</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b/>
                <w:bCs/>
                <w:i/>
                <w:iCs/>
                <w:sz w:val="20"/>
                <w:szCs w:val="20"/>
                <w:lang w:eastAsia="en-AU"/>
              </w:rPr>
            </w:pPr>
            <w:r w:rsidRPr="006170CC">
              <w:rPr>
                <w:rFonts w:ascii="Times New Roman" w:hAnsi="Times New Roman" w:cs="Times New Roman"/>
                <w:b/>
                <w:bCs/>
                <w:i/>
                <w:iCs/>
                <w:sz w:val="20"/>
                <w:szCs w:val="20"/>
                <w:lang w:eastAsia="en-AU"/>
              </w:rPr>
              <w:t> </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57"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384"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b/>
                <w:bCs/>
                <w:sz w:val="20"/>
                <w:szCs w:val="20"/>
                <w:lang w:eastAsia="en-AU"/>
              </w:rPr>
            </w:pPr>
            <w:r w:rsidRPr="006170CC">
              <w:rPr>
                <w:rFonts w:ascii="Times New Roman" w:hAnsi="Times New Roman" w:cs="Times New Roman"/>
                <w:b/>
                <w:bCs/>
                <w:sz w:val="20"/>
                <w:szCs w:val="20"/>
                <w:lang w:eastAsia="en-AU"/>
              </w:rPr>
              <w:t>II</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b/>
                <w:bCs/>
                <w:sz w:val="20"/>
                <w:szCs w:val="20"/>
                <w:lang w:eastAsia="en-AU"/>
              </w:rPr>
            </w:pPr>
            <w:r w:rsidRPr="006170CC">
              <w:rPr>
                <w:rFonts w:ascii="Times New Roman" w:hAnsi="Times New Roman" w:cs="Times New Roman"/>
                <w:b/>
                <w:bCs/>
                <w:sz w:val="20"/>
                <w:szCs w:val="20"/>
                <w:lang w:eastAsia="en-AU"/>
              </w:rPr>
              <w:t>Nhóm cổ đông khác (sở hữu cả nhóm trên 5% vốn điều lệ của TCTD)</w:t>
            </w:r>
          </w:p>
        </w:tc>
        <w:tc>
          <w:tcPr>
            <w:tcW w:w="249"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58"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jc w:val="center"/>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1</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i/>
                <w:iCs/>
                <w:sz w:val="20"/>
                <w:szCs w:val="20"/>
                <w:lang w:eastAsia="en-AU"/>
              </w:rPr>
            </w:pPr>
            <w:r w:rsidRPr="006170CC">
              <w:rPr>
                <w:rFonts w:ascii="Times New Roman" w:hAnsi="Times New Roman" w:cs="Times New Roman"/>
                <w:i/>
                <w:iCs/>
                <w:sz w:val="20"/>
                <w:szCs w:val="20"/>
                <w:lang w:eastAsia="en-AU"/>
              </w:rPr>
              <w:t xml:space="preserve">Cổ đông B </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1.1</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Nguyễn Thị B1</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1.2</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Công ty B1</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i/>
                <w:iCs/>
                <w:sz w:val="20"/>
                <w:szCs w:val="20"/>
                <w:lang w:eastAsia="en-AU"/>
              </w:rPr>
            </w:pPr>
            <w:r w:rsidRPr="006170CC">
              <w:rPr>
                <w:rFonts w:ascii="Times New Roman" w:hAnsi="Times New Roman" w:cs="Times New Roman"/>
                <w:i/>
                <w:iCs/>
                <w:sz w:val="20"/>
                <w:szCs w:val="20"/>
                <w:lang w:eastAsia="en-AU"/>
              </w:rPr>
              <w:t> </w:t>
            </w:r>
          </w:p>
        </w:tc>
        <w:tc>
          <w:tcPr>
            <w:tcW w:w="24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583" w:type="pct"/>
            <w:gridSpan w:val="2"/>
            <w:shd w:val="clear" w:color="auto" w:fill="auto"/>
            <w:vAlign w:val="center"/>
            <w:hideMark/>
          </w:tcPr>
          <w:p w:rsidR="00A65E12" w:rsidRPr="006170CC" w:rsidRDefault="00A65E12" w:rsidP="006D2A23">
            <w:pPr>
              <w:keepNext/>
              <w:widowControl w:val="0"/>
              <w:rPr>
                <w:rFonts w:ascii="Times New Roman" w:hAnsi="Times New Roman" w:cs="Times New Roman"/>
                <w:b/>
                <w:bCs/>
                <w:i/>
                <w:iCs/>
                <w:sz w:val="20"/>
                <w:szCs w:val="20"/>
                <w:lang w:eastAsia="en-AU"/>
              </w:rPr>
            </w:pPr>
            <w:r w:rsidRPr="006170CC">
              <w:rPr>
                <w:rFonts w:ascii="Times New Roman" w:hAnsi="Times New Roman" w:cs="Times New Roman"/>
                <w:b/>
                <w:bCs/>
                <w:i/>
                <w:iCs/>
                <w:sz w:val="20"/>
                <w:szCs w:val="20"/>
                <w:lang w:eastAsia="en-AU"/>
              </w:rPr>
              <w:t>Cộng (cổ đông B và người liên quan của cổ đông B)</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b/>
                <w:bCs/>
                <w:i/>
                <w:iCs/>
                <w:sz w:val="20"/>
                <w:szCs w:val="20"/>
                <w:lang w:eastAsia="en-AU"/>
              </w:rPr>
            </w:pPr>
            <w:r w:rsidRPr="006170CC">
              <w:rPr>
                <w:rFonts w:ascii="Times New Roman" w:hAnsi="Times New Roman" w:cs="Times New Roman"/>
                <w:b/>
                <w:bCs/>
                <w:i/>
                <w:iCs/>
                <w:sz w:val="20"/>
                <w:szCs w:val="20"/>
                <w:lang w:eastAsia="en-AU"/>
              </w:rPr>
              <w:t> </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583"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r w:rsidR="00F54751" w:rsidRPr="00A155A4" w:rsidTr="0042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trPr>
        <w:tc>
          <w:tcPr>
            <w:tcW w:w="266" w:type="pct"/>
            <w:shd w:val="clear" w:color="auto" w:fill="auto"/>
            <w:vAlign w:val="center"/>
            <w:hideMark/>
          </w:tcPr>
          <w:p w:rsidR="00A65E12" w:rsidRPr="006170CC" w:rsidRDefault="00A65E12" w:rsidP="0009540B">
            <w:pPr>
              <w:keepNext/>
              <w:widowControl w:val="0"/>
              <w:jc w:val="center"/>
              <w:rPr>
                <w:rFonts w:ascii="Times New Roman" w:hAnsi="Times New Roman" w:cs="Times New Roman"/>
                <w:sz w:val="20"/>
                <w:szCs w:val="20"/>
                <w:lang w:eastAsia="en-AU"/>
              </w:rPr>
            </w:pPr>
            <w:r w:rsidRPr="006170CC">
              <w:rPr>
                <w:rFonts w:ascii="Times New Roman" w:hAnsi="Times New Roman" w:cs="Times New Roman"/>
                <w:sz w:val="20"/>
                <w:szCs w:val="20"/>
                <w:lang w:eastAsia="en-AU"/>
              </w:rPr>
              <w:t>n</w:t>
            </w:r>
          </w:p>
        </w:tc>
        <w:tc>
          <w:tcPr>
            <w:tcW w:w="583"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w:t>
            </w:r>
          </w:p>
        </w:tc>
        <w:tc>
          <w:tcPr>
            <w:tcW w:w="249"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58"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02"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6"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80"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34" w:type="pct"/>
            <w:gridSpan w:val="2"/>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316" w:type="pct"/>
            <w:gridSpan w:val="2"/>
            <w:vAlign w:val="center"/>
          </w:tcPr>
          <w:p w:rsidR="00A65E12" w:rsidRPr="006170CC" w:rsidRDefault="00A65E12" w:rsidP="0009540B">
            <w:pPr>
              <w:keepNext/>
              <w:widowControl w:val="0"/>
              <w:rPr>
                <w:rFonts w:ascii="Times New Roman" w:hAnsi="Times New Roman" w:cs="Times New Roman"/>
                <w:sz w:val="20"/>
                <w:szCs w:val="20"/>
                <w:lang w:eastAsia="en-AU"/>
              </w:rPr>
            </w:pPr>
          </w:p>
        </w:tc>
        <w:tc>
          <w:tcPr>
            <w:tcW w:w="292" w:type="pct"/>
            <w:shd w:val="clear" w:color="auto" w:fill="auto"/>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4"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58"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77"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1" w:type="pct"/>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2"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166"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89" w:type="pct"/>
            <w:gridSpan w:val="2"/>
            <w:shd w:val="clear" w:color="auto" w:fill="auto"/>
            <w:noWrap/>
            <w:vAlign w:val="center"/>
            <w:hideMark/>
          </w:tcPr>
          <w:p w:rsidR="00A65E12" w:rsidRPr="006170CC" w:rsidRDefault="00A65E12" w:rsidP="0009540B">
            <w:pPr>
              <w:keepNext/>
              <w:widowControl w:val="0"/>
              <w:rPr>
                <w:rFonts w:ascii="Times New Roman" w:hAnsi="Times New Roman" w:cs="Times New Roman"/>
                <w:sz w:val="20"/>
                <w:szCs w:val="20"/>
                <w:lang w:eastAsia="en-AU"/>
              </w:rPr>
            </w:pPr>
            <w:r w:rsidRPr="006170CC">
              <w:rPr>
                <w:rFonts w:ascii="Times New Roman" w:hAnsi="Times New Roman" w:cs="Times New Roman"/>
                <w:sz w:val="20"/>
                <w:szCs w:val="20"/>
                <w:lang w:eastAsia="en-AU"/>
              </w:rPr>
              <w:t> </w:t>
            </w:r>
          </w:p>
        </w:tc>
        <w:tc>
          <w:tcPr>
            <w:tcW w:w="248"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257"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c>
          <w:tcPr>
            <w:tcW w:w="384" w:type="pct"/>
            <w:gridSpan w:val="2"/>
            <w:shd w:val="clear" w:color="auto" w:fill="D9D9D9" w:themeFill="background1" w:themeFillShade="D9"/>
            <w:vAlign w:val="center"/>
          </w:tcPr>
          <w:p w:rsidR="00A65E12" w:rsidRPr="006170CC" w:rsidRDefault="00A65E12" w:rsidP="0009540B">
            <w:pPr>
              <w:keepNext/>
              <w:widowControl w:val="0"/>
              <w:rPr>
                <w:rFonts w:ascii="Times New Roman" w:hAnsi="Times New Roman" w:cs="Times New Roman"/>
                <w:sz w:val="20"/>
                <w:szCs w:val="20"/>
                <w:highlight w:val="lightGray"/>
                <w:lang w:eastAsia="en-AU"/>
              </w:rPr>
            </w:pPr>
          </w:p>
        </w:tc>
      </w:tr>
    </w:tbl>
    <w:p w:rsidR="00A65E12" w:rsidRPr="00A155A4" w:rsidRDefault="00A65E12" w:rsidP="00A65E12">
      <w:pPr>
        <w:keepNext/>
        <w:widowControl w:val="0"/>
        <w:spacing w:before="60" w:after="60" w:line="240" w:lineRule="atLeast"/>
        <w:rPr>
          <w:rFonts w:ascii="Times New Roman" w:hAnsi="Times New Roman" w:cs="Times New Roman"/>
          <w:bCs/>
          <w:iCs/>
          <w:sz w:val="24"/>
          <w:szCs w:val="24"/>
        </w:rPr>
      </w:pPr>
      <w:r w:rsidRPr="00A155A4">
        <w:rPr>
          <w:rFonts w:ascii="Times New Roman" w:hAnsi="Times New Roman" w:cs="Times New Roman"/>
          <w:b/>
          <w:bCs/>
          <w:i/>
          <w:sz w:val="24"/>
          <w:szCs w:val="24"/>
          <w:lang w:eastAsia="en-AU"/>
        </w:rPr>
        <w:t xml:space="preserve">1. Đối tượng áp dụng: </w:t>
      </w:r>
      <w:r w:rsidRPr="00A155A4">
        <w:rPr>
          <w:rFonts w:ascii="Times New Roman" w:hAnsi="Times New Roman" w:cs="Times New Roman"/>
          <w:bCs/>
          <w:iCs/>
          <w:sz w:val="24"/>
          <w:szCs w:val="24"/>
        </w:rPr>
        <w:t>Các</w:t>
      </w:r>
      <w:r>
        <w:rPr>
          <w:rFonts w:ascii="Times New Roman" w:hAnsi="Times New Roman" w:cs="Times New Roman"/>
          <w:bCs/>
          <w:iCs/>
          <w:sz w:val="24"/>
          <w:szCs w:val="24"/>
        </w:rPr>
        <w:t xml:space="preserve"> </w:t>
      </w:r>
      <w:r w:rsidRPr="00A155A4">
        <w:rPr>
          <w:rFonts w:ascii="Times New Roman" w:hAnsi="Times New Roman" w:cs="Times New Roman"/>
          <w:sz w:val="24"/>
          <w:szCs w:val="24"/>
        </w:rPr>
        <w:t>tổ chức tín dụng</w:t>
      </w:r>
      <w:r>
        <w:rPr>
          <w:rFonts w:ascii="Times New Roman" w:hAnsi="Times New Roman" w:cs="Times New Roman"/>
          <w:sz w:val="24"/>
          <w:szCs w:val="24"/>
          <w:lang w:eastAsia="en-AU"/>
        </w:rPr>
        <w:t xml:space="preserve"> cổ phần.</w:t>
      </w:r>
    </w:p>
    <w:p w:rsidR="00A65E12" w:rsidRPr="00A155A4" w:rsidRDefault="00A65E12" w:rsidP="00A65E12">
      <w:pPr>
        <w:spacing w:before="60" w:after="60" w:line="240" w:lineRule="atLeast"/>
        <w:rPr>
          <w:rFonts w:ascii="Times New Roman" w:hAnsi="Times New Roman" w:cs="Times New Roman"/>
          <w:bCs/>
          <w:iCs/>
          <w:sz w:val="24"/>
          <w:szCs w:val="24"/>
        </w:rPr>
      </w:pPr>
      <w:r w:rsidRPr="00A155A4">
        <w:rPr>
          <w:rFonts w:ascii="Times New Roman" w:eastAsia="Calibri" w:hAnsi="Times New Roman" w:cs="Times New Roman"/>
          <w:b/>
          <w:i/>
          <w:sz w:val="24"/>
          <w:szCs w:val="24"/>
        </w:rPr>
        <w:t xml:space="preserve">2. Yêu cầu số liệu báo cáo: </w:t>
      </w:r>
      <w:r w:rsidRPr="00A155A4">
        <w:rPr>
          <w:rFonts w:ascii="Times New Roman" w:eastAsia="Calibri" w:hAnsi="Times New Roman" w:cs="Times New Roman"/>
          <w:sz w:val="24"/>
          <w:szCs w:val="24"/>
        </w:rPr>
        <w:t xml:space="preserve">Trụ sở chính </w:t>
      </w:r>
      <w:r w:rsidRPr="00A155A4">
        <w:rPr>
          <w:rFonts w:ascii="Times New Roman" w:hAnsi="Times New Roman" w:cs="Times New Roman"/>
          <w:sz w:val="24"/>
          <w:szCs w:val="24"/>
          <w:lang w:eastAsia="en-AU"/>
        </w:rPr>
        <w:t>tổ chức tín dụng</w:t>
      </w:r>
      <w:r w:rsidRPr="00A155A4">
        <w:rPr>
          <w:rFonts w:ascii="Times New Roman" w:eastAsia="Calibri" w:hAnsi="Times New Roman" w:cs="Times New Roman"/>
          <w:sz w:val="24"/>
          <w:szCs w:val="24"/>
        </w:rPr>
        <w:t xml:space="preserve"> cổ phần </w:t>
      </w:r>
      <w:r w:rsidRPr="00A155A4">
        <w:rPr>
          <w:rFonts w:ascii="Times New Roman" w:hAnsi="Times New Roman" w:cs="Times New Roman"/>
          <w:bCs/>
          <w:iCs/>
          <w:sz w:val="24"/>
          <w:szCs w:val="24"/>
        </w:rPr>
        <w:t xml:space="preserve">tổng hợp số liệu toàn hệ thống gửi NHNN thông qua </w:t>
      </w:r>
      <w:r w:rsidR="00244FD8">
        <w:rPr>
          <w:rFonts w:ascii="Times New Roman" w:hAnsi="Times New Roman" w:cs="Times New Roman"/>
          <w:bCs/>
          <w:iCs/>
          <w:sz w:val="24"/>
          <w:szCs w:val="24"/>
        </w:rPr>
        <w:t>Cục Công nghệ thông tin</w:t>
      </w:r>
      <w:r w:rsidRPr="00A155A4">
        <w:rPr>
          <w:rFonts w:ascii="Times New Roman" w:hAnsi="Times New Roman" w:cs="Times New Roman"/>
          <w:bCs/>
          <w:iCs/>
          <w:sz w:val="24"/>
          <w:szCs w:val="24"/>
        </w:rPr>
        <w:t>.</w:t>
      </w:r>
    </w:p>
    <w:p w:rsidR="00A65E12" w:rsidRPr="00A155A4"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b/>
          <w:bCs/>
          <w:i/>
          <w:iCs/>
          <w:sz w:val="24"/>
          <w:szCs w:val="24"/>
          <w:lang w:eastAsia="vi-VN"/>
        </w:rPr>
        <w:t>3. Thời hạn gửi báo cáo</w:t>
      </w:r>
      <w:r w:rsidRPr="00A155A4">
        <w:rPr>
          <w:rFonts w:ascii="Times New Roman" w:hAnsi="Times New Roman" w:cs="Times New Roman"/>
          <w:b/>
          <w:bCs/>
          <w:sz w:val="24"/>
          <w:szCs w:val="24"/>
          <w:lang w:eastAsia="vi-VN"/>
        </w:rPr>
        <w:t>:</w:t>
      </w:r>
      <w:r w:rsidRPr="00A155A4">
        <w:rPr>
          <w:rFonts w:ascii="Times New Roman" w:hAnsi="Times New Roman" w:cs="Times New Roman"/>
          <w:sz w:val="24"/>
          <w:szCs w:val="24"/>
          <w:lang w:eastAsia="vi-VN"/>
        </w:rPr>
        <w:t xml:space="preserve"> Chậm nhất ngày </w:t>
      </w:r>
      <w:r w:rsidR="00165072">
        <w:rPr>
          <w:rFonts w:ascii="Times New Roman" w:hAnsi="Times New Roman" w:cs="Times New Roman"/>
          <w:sz w:val="24"/>
          <w:szCs w:val="24"/>
          <w:highlight w:val="magenta"/>
          <w:lang w:eastAsia="vi-VN"/>
        </w:rPr>
        <w:t>2</w:t>
      </w:r>
      <w:r w:rsidRPr="00847DA7">
        <w:rPr>
          <w:rFonts w:ascii="Times New Roman" w:hAnsi="Times New Roman" w:cs="Times New Roman"/>
          <w:sz w:val="24"/>
          <w:szCs w:val="24"/>
          <w:highlight w:val="magenta"/>
          <w:lang w:eastAsia="vi-VN"/>
        </w:rPr>
        <w:t xml:space="preserve">5 </w:t>
      </w:r>
      <w:r w:rsidRPr="00847DA7">
        <w:rPr>
          <w:rFonts w:ascii="Times New Roman" w:hAnsi="Times New Roman" w:cs="Times New Roman"/>
          <w:sz w:val="24"/>
          <w:szCs w:val="24"/>
          <w:highlight w:val="magenta"/>
          <w:lang w:eastAsia="en-AU"/>
        </w:rPr>
        <w:t>của tháng</w:t>
      </w:r>
      <w:r w:rsidR="00165072">
        <w:rPr>
          <w:rFonts w:ascii="Times New Roman" w:hAnsi="Times New Roman" w:cs="Times New Roman"/>
          <w:sz w:val="24"/>
          <w:szCs w:val="24"/>
          <w:highlight w:val="magenta"/>
          <w:lang w:eastAsia="en-AU"/>
        </w:rPr>
        <w:t xml:space="preserve"> đầu quý</w:t>
      </w:r>
      <w:r w:rsidRPr="00847DA7">
        <w:rPr>
          <w:rFonts w:ascii="Times New Roman" w:hAnsi="Times New Roman" w:cs="Times New Roman"/>
          <w:sz w:val="24"/>
          <w:szCs w:val="24"/>
          <w:highlight w:val="magenta"/>
          <w:lang w:eastAsia="en-AU"/>
        </w:rPr>
        <w:t xml:space="preserve"> tiếp theo ngay sau </w:t>
      </w:r>
      <w:r>
        <w:rPr>
          <w:rFonts w:ascii="Times New Roman" w:hAnsi="Times New Roman" w:cs="Times New Roman"/>
          <w:sz w:val="24"/>
          <w:szCs w:val="24"/>
          <w:highlight w:val="magenta"/>
          <w:lang w:eastAsia="en-AU"/>
        </w:rPr>
        <w:t>quý</w:t>
      </w:r>
      <w:r w:rsidRPr="00847DA7">
        <w:rPr>
          <w:rFonts w:ascii="Times New Roman" w:hAnsi="Times New Roman" w:cs="Times New Roman"/>
          <w:sz w:val="24"/>
          <w:szCs w:val="24"/>
          <w:highlight w:val="magenta"/>
          <w:lang w:eastAsia="en-AU"/>
        </w:rPr>
        <w:t xml:space="preserve"> báo cáo.</w:t>
      </w:r>
    </w:p>
    <w:p w:rsidR="00A65E12" w:rsidRPr="00A155A4" w:rsidRDefault="00A65E12" w:rsidP="00A65E12">
      <w:pPr>
        <w:spacing w:before="60" w:after="60" w:line="240" w:lineRule="atLeast"/>
        <w:rPr>
          <w:rFonts w:ascii="Times New Roman" w:hAnsi="Times New Roman" w:cs="Times New Roman"/>
          <w:sz w:val="24"/>
          <w:szCs w:val="24"/>
          <w:lang w:eastAsia="en-AU"/>
        </w:rPr>
      </w:pPr>
      <w:r w:rsidRPr="00A155A4">
        <w:rPr>
          <w:rFonts w:ascii="Times New Roman" w:hAnsi="Times New Roman" w:cs="Times New Roman"/>
          <w:b/>
          <w:bCs/>
          <w:i/>
          <w:sz w:val="24"/>
          <w:szCs w:val="24"/>
          <w:lang w:eastAsia="en-AU"/>
        </w:rPr>
        <w:t xml:space="preserve">4. Đơn vị nhận và duyệt báo cáo: </w:t>
      </w:r>
      <w:r w:rsidRPr="00A155A4">
        <w:rPr>
          <w:rFonts w:ascii="Times New Roman" w:hAnsi="Times New Roman" w:cs="Times New Roman"/>
          <w:sz w:val="24"/>
          <w:szCs w:val="24"/>
          <w:lang w:eastAsia="en-AU"/>
        </w:rPr>
        <w:t>Cơ quan Thanh tra, giám sát ngân hàng.</w:t>
      </w:r>
    </w:p>
    <w:p w:rsidR="00A65E12" w:rsidRPr="00A155A4" w:rsidRDefault="00A65E12" w:rsidP="00A65E12">
      <w:pPr>
        <w:spacing w:before="60" w:after="60" w:line="240" w:lineRule="atLeast"/>
        <w:rPr>
          <w:rFonts w:ascii="Times New Roman" w:hAnsi="Times New Roman" w:cs="Times New Roman"/>
          <w:b/>
          <w:bCs/>
          <w:i/>
          <w:sz w:val="24"/>
          <w:szCs w:val="24"/>
          <w:lang w:eastAsia="en-AU"/>
        </w:rPr>
      </w:pPr>
      <w:r w:rsidRPr="00A155A4">
        <w:rPr>
          <w:rFonts w:ascii="Times New Roman" w:hAnsi="Times New Roman" w:cs="Times New Roman"/>
          <w:b/>
          <w:bCs/>
          <w:i/>
          <w:sz w:val="24"/>
          <w:szCs w:val="24"/>
          <w:lang w:eastAsia="en-AU"/>
        </w:rPr>
        <w:t>5. Hướng dẫn lập báo cáo:</w:t>
      </w:r>
    </w:p>
    <w:p w:rsidR="005F5162" w:rsidRDefault="005F5162" w:rsidP="005F5162">
      <w:pPr>
        <w:spacing w:before="60" w:after="60" w:line="240" w:lineRule="atLeast"/>
        <w:jc w:val="both"/>
        <w:rPr>
          <w:rFonts w:ascii="Times New Roman" w:hAnsi="Times New Roman" w:cs="Times New Roman"/>
          <w:color w:val="000000"/>
          <w:sz w:val="24"/>
          <w:szCs w:val="24"/>
        </w:rPr>
      </w:pPr>
      <w:r w:rsidRPr="00F72984">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A65E12" w:rsidRPr="009607E9" w:rsidRDefault="00A65E12" w:rsidP="00A65E12">
      <w:pPr>
        <w:spacing w:before="60" w:after="60" w:line="240" w:lineRule="atLeast"/>
        <w:jc w:val="both"/>
        <w:rPr>
          <w:rFonts w:ascii="Times New Roman" w:hAnsi="Times New Roman" w:cs="Times New Roman"/>
          <w:iCs/>
          <w:sz w:val="24"/>
          <w:szCs w:val="24"/>
          <w:highlight w:val="magenta"/>
          <w:lang w:eastAsia="en-AU"/>
        </w:rPr>
      </w:pPr>
      <w:r w:rsidRPr="00A155A4">
        <w:rPr>
          <w:rFonts w:ascii="Times New Roman" w:hAnsi="Times New Roman" w:cs="Times New Roman"/>
          <w:iCs/>
          <w:sz w:val="24"/>
          <w:szCs w:val="24"/>
          <w:lang w:eastAsia="en-AU"/>
        </w:rPr>
        <w:t xml:space="preserve">- Thống kê tất cả các nhóm cổ đông và người có liên quan sở hữu từ 5% vốn điều lệ của </w:t>
      </w:r>
      <w:r w:rsidRPr="00A155A4">
        <w:rPr>
          <w:rFonts w:ascii="Times New Roman" w:hAnsi="Times New Roman" w:cs="Times New Roman"/>
          <w:sz w:val="24"/>
          <w:szCs w:val="24"/>
          <w:lang w:eastAsia="en-AU"/>
        </w:rPr>
        <w:t>tổ chức tín dụng</w:t>
      </w:r>
      <w:r w:rsidRPr="00A155A4">
        <w:rPr>
          <w:rFonts w:ascii="Times New Roman" w:hAnsi="Times New Roman" w:cs="Times New Roman"/>
          <w:iCs/>
          <w:sz w:val="24"/>
          <w:szCs w:val="24"/>
          <w:lang w:eastAsia="en-AU"/>
        </w:rPr>
        <w:t xml:space="preserve"> báo cáo</w:t>
      </w:r>
      <w:r>
        <w:rPr>
          <w:rFonts w:ascii="Times New Roman" w:hAnsi="Times New Roman" w:cs="Times New Roman"/>
          <w:iCs/>
          <w:sz w:val="24"/>
          <w:szCs w:val="24"/>
          <w:lang w:eastAsia="en-AU"/>
        </w:rPr>
        <w:t xml:space="preserve"> (nhóm cổ đông và người có liên quan không bao gồm nhóm cổ đông là tổ chức tín dụng “khác”)</w:t>
      </w:r>
      <w:r w:rsidRPr="00A155A4">
        <w:rPr>
          <w:rFonts w:ascii="Times New Roman" w:hAnsi="Times New Roman" w:cs="Times New Roman"/>
          <w:iCs/>
          <w:sz w:val="24"/>
          <w:szCs w:val="24"/>
          <w:lang w:eastAsia="en-AU"/>
        </w:rPr>
        <w:t>.</w:t>
      </w:r>
      <w:r>
        <w:rPr>
          <w:rFonts w:ascii="Times New Roman" w:hAnsi="Times New Roman" w:cs="Times New Roman"/>
          <w:iCs/>
          <w:sz w:val="24"/>
          <w:szCs w:val="24"/>
          <w:lang w:eastAsia="en-AU"/>
        </w:rPr>
        <w:t xml:space="preserve"> </w:t>
      </w:r>
      <w:r w:rsidRPr="009607E9">
        <w:rPr>
          <w:rFonts w:ascii="Times New Roman" w:hAnsi="Times New Roman" w:cs="Times New Roman"/>
          <w:iCs/>
          <w:sz w:val="24"/>
          <w:szCs w:val="24"/>
          <w:highlight w:val="magenta"/>
          <w:lang w:eastAsia="en-AU"/>
        </w:rPr>
        <w:t>Trong đó:</w:t>
      </w:r>
    </w:p>
    <w:p w:rsidR="00A65E12" w:rsidRPr="009607E9" w:rsidRDefault="00A65E12" w:rsidP="00A65E12">
      <w:pPr>
        <w:spacing w:before="60" w:after="60" w:line="240" w:lineRule="atLeast"/>
        <w:jc w:val="both"/>
        <w:rPr>
          <w:rFonts w:ascii="Times New Roman" w:hAnsi="Times New Roman" w:cs="Times New Roman"/>
          <w:iCs/>
          <w:sz w:val="24"/>
          <w:szCs w:val="24"/>
          <w:highlight w:val="magenta"/>
          <w:lang w:eastAsia="en-AU"/>
        </w:rPr>
      </w:pPr>
      <w:r w:rsidRPr="009607E9">
        <w:rPr>
          <w:rFonts w:ascii="Times New Roman" w:hAnsi="Times New Roman" w:cs="Times New Roman"/>
          <w:iCs/>
          <w:sz w:val="24"/>
          <w:szCs w:val="24"/>
          <w:highlight w:val="magenta"/>
          <w:lang w:eastAsia="en-AU"/>
        </w:rPr>
        <w:lastRenderedPageBreak/>
        <w:t xml:space="preserve">  </w:t>
      </w:r>
      <w:r>
        <w:rPr>
          <w:rFonts w:ascii="Times New Roman" w:hAnsi="Times New Roman" w:cs="Times New Roman"/>
          <w:iCs/>
          <w:sz w:val="24"/>
          <w:szCs w:val="24"/>
          <w:highlight w:val="magenta"/>
          <w:lang w:eastAsia="en-AU"/>
        </w:rPr>
        <w:t>+</w:t>
      </w:r>
      <w:r w:rsidRPr="009607E9">
        <w:rPr>
          <w:rFonts w:ascii="Times New Roman" w:hAnsi="Times New Roman" w:cs="Times New Roman"/>
          <w:iCs/>
          <w:sz w:val="24"/>
          <w:szCs w:val="24"/>
          <w:highlight w:val="magenta"/>
          <w:lang w:eastAsia="en-AU"/>
        </w:rPr>
        <w:t xml:space="preserve"> Mục I: thống kê tất cả các nhóm </w:t>
      </w:r>
      <w:r w:rsidRPr="009607E9">
        <w:rPr>
          <w:rFonts w:ascii="Times New Roman" w:hAnsi="Times New Roman" w:cs="Times New Roman"/>
          <w:iCs/>
          <w:sz w:val="24"/>
          <w:szCs w:val="24"/>
          <w:highlight w:val="magenta"/>
          <w:u w:val="single"/>
          <w:lang w:eastAsia="en-AU"/>
        </w:rPr>
        <w:t>cổ đông lớn</w:t>
      </w:r>
      <w:r w:rsidRPr="009607E9">
        <w:rPr>
          <w:rFonts w:ascii="Times New Roman" w:hAnsi="Times New Roman" w:cs="Times New Roman"/>
          <w:iCs/>
          <w:sz w:val="24"/>
          <w:szCs w:val="24"/>
          <w:highlight w:val="magenta"/>
          <w:lang w:eastAsia="en-AU"/>
        </w:rPr>
        <w:t xml:space="preserve"> và người có liên quan sở hữu từ 5% vốn điều lệ của </w:t>
      </w:r>
      <w:r w:rsidRPr="009607E9">
        <w:rPr>
          <w:rFonts w:ascii="Times New Roman" w:hAnsi="Times New Roman" w:cs="Times New Roman"/>
          <w:sz w:val="24"/>
          <w:szCs w:val="24"/>
          <w:highlight w:val="magenta"/>
          <w:lang w:eastAsia="en-AU"/>
        </w:rPr>
        <w:t>tổ chức tín dụng</w:t>
      </w:r>
      <w:r w:rsidRPr="009607E9">
        <w:rPr>
          <w:rFonts w:ascii="Times New Roman" w:hAnsi="Times New Roman" w:cs="Times New Roman"/>
          <w:iCs/>
          <w:sz w:val="24"/>
          <w:szCs w:val="24"/>
          <w:highlight w:val="magenta"/>
          <w:lang w:eastAsia="en-AU"/>
        </w:rPr>
        <w:t xml:space="preserve"> báo cáo.</w:t>
      </w:r>
      <w:r w:rsidR="00165072">
        <w:rPr>
          <w:rFonts w:ascii="Times New Roman" w:hAnsi="Times New Roman" w:cs="Times New Roman"/>
          <w:iCs/>
          <w:sz w:val="24"/>
          <w:szCs w:val="24"/>
          <w:highlight w:val="magenta"/>
          <w:lang w:eastAsia="en-AU"/>
        </w:rPr>
        <w:t xml:space="preserve"> Khái niệm cổ đông lớn theo quy định của Luật các Tổ chức tín dụng.</w:t>
      </w:r>
    </w:p>
    <w:p w:rsidR="00A65E12" w:rsidRPr="00A155A4" w:rsidRDefault="00A65E12" w:rsidP="00A65E12">
      <w:pPr>
        <w:spacing w:before="60" w:after="60" w:line="240" w:lineRule="atLeast"/>
        <w:jc w:val="both"/>
        <w:rPr>
          <w:rFonts w:ascii="Times New Roman" w:hAnsi="Times New Roman" w:cs="Times New Roman"/>
          <w:iCs/>
          <w:sz w:val="24"/>
          <w:szCs w:val="24"/>
          <w:lang w:eastAsia="en-AU"/>
        </w:rPr>
      </w:pPr>
      <w:r w:rsidRPr="009607E9">
        <w:rPr>
          <w:rFonts w:ascii="Times New Roman" w:hAnsi="Times New Roman" w:cs="Times New Roman"/>
          <w:iCs/>
          <w:sz w:val="24"/>
          <w:szCs w:val="24"/>
          <w:highlight w:val="magenta"/>
          <w:lang w:eastAsia="en-AU"/>
        </w:rPr>
        <w:t xml:space="preserve">   </w:t>
      </w:r>
      <w:r>
        <w:rPr>
          <w:rFonts w:ascii="Times New Roman" w:hAnsi="Times New Roman" w:cs="Times New Roman"/>
          <w:iCs/>
          <w:sz w:val="24"/>
          <w:szCs w:val="24"/>
          <w:highlight w:val="magenta"/>
          <w:lang w:eastAsia="en-AU"/>
        </w:rPr>
        <w:t xml:space="preserve">+ </w:t>
      </w:r>
      <w:r w:rsidRPr="009607E9">
        <w:rPr>
          <w:rFonts w:ascii="Times New Roman" w:hAnsi="Times New Roman" w:cs="Times New Roman"/>
          <w:iCs/>
          <w:sz w:val="24"/>
          <w:szCs w:val="24"/>
          <w:highlight w:val="magenta"/>
          <w:lang w:eastAsia="en-AU"/>
        </w:rPr>
        <w:t xml:space="preserve">Mục II: thống kê tất cả các nhóm cổ đông khác (không bao gồm các nhóm cổ đông tại Mục I) có sở hữu của cổ đông và người có liên quan từ 5% vốn điều lệ của </w:t>
      </w:r>
      <w:r w:rsidRPr="009607E9">
        <w:rPr>
          <w:rFonts w:ascii="Times New Roman" w:hAnsi="Times New Roman" w:cs="Times New Roman"/>
          <w:sz w:val="24"/>
          <w:szCs w:val="24"/>
          <w:highlight w:val="magenta"/>
          <w:lang w:eastAsia="en-AU"/>
        </w:rPr>
        <w:t>tổ chức tín dụng</w:t>
      </w:r>
      <w:r w:rsidRPr="009607E9">
        <w:rPr>
          <w:rFonts w:ascii="Times New Roman" w:hAnsi="Times New Roman" w:cs="Times New Roman"/>
          <w:iCs/>
          <w:sz w:val="24"/>
          <w:szCs w:val="24"/>
          <w:highlight w:val="magenta"/>
          <w:lang w:eastAsia="en-AU"/>
        </w:rPr>
        <w:t xml:space="preserve"> báo cáo.</w:t>
      </w:r>
    </w:p>
    <w:p w:rsidR="00A65E12" w:rsidRDefault="00A65E12" w:rsidP="00A65E12">
      <w:pPr>
        <w:spacing w:before="60" w:after="60" w:line="240" w:lineRule="atLeast"/>
        <w:jc w:val="both"/>
        <w:rPr>
          <w:rFonts w:ascii="Times New Roman" w:hAnsi="Times New Roman" w:cs="Times New Roman"/>
          <w:color w:val="FF0000"/>
          <w:sz w:val="24"/>
          <w:szCs w:val="24"/>
          <w:lang w:eastAsia="en-AU"/>
        </w:rPr>
      </w:pPr>
      <w:r w:rsidRPr="00A155A4">
        <w:rPr>
          <w:rFonts w:ascii="Times New Roman" w:hAnsi="Times New Roman" w:cs="Times New Roman"/>
          <w:iCs/>
          <w:sz w:val="24"/>
          <w:szCs w:val="24"/>
          <w:lang w:eastAsia="en-AU"/>
        </w:rPr>
        <w:t>- "Người có liên quan": T</w:t>
      </w:r>
      <w:r w:rsidRPr="00A155A4">
        <w:rPr>
          <w:rFonts w:ascii="Times New Roman" w:hAnsi="Times New Roman" w:cs="Times New Roman"/>
          <w:sz w:val="24"/>
          <w:szCs w:val="24"/>
          <w:lang w:eastAsia="en-AU"/>
        </w:rPr>
        <w:t>heo quy định tại khoản 15 Điều 3 Thông tư số 36/2014/TT-NHNN ngày 20/11/2014 Quy định các giới hạn, tỷ lệ bảo đảm an toàn trong hoạt động của tổ chức tín dụng, chi nhánh ngân hàng nước ngoài</w:t>
      </w:r>
      <w:r>
        <w:rPr>
          <w:rFonts w:ascii="Times New Roman" w:hAnsi="Times New Roman" w:cs="Times New Roman"/>
          <w:sz w:val="24"/>
          <w:szCs w:val="24"/>
          <w:lang w:eastAsia="en-AU"/>
        </w:rPr>
        <w:t xml:space="preserve"> </w:t>
      </w:r>
      <w:r w:rsidRPr="00377BB2">
        <w:rPr>
          <w:rFonts w:ascii="Times New Roman" w:hAnsi="Times New Roman" w:cs="Times New Roman"/>
          <w:sz w:val="24"/>
          <w:szCs w:val="24"/>
          <w:highlight w:val="yellow"/>
          <w:lang w:eastAsia="en-AU"/>
        </w:rPr>
        <w:t>và các văn bản pháp luật khác thay thế, bổ sung, sửa đổi</w:t>
      </w:r>
      <w:r>
        <w:rPr>
          <w:rFonts w:ascii="Times New Roman" w:hAnsi="Times New Roman" w:cs="Times New Roman"/>
          <w:sz w:val="24"/>
          <w:szCs w:val="24"/>
          <w:highlight w:val="yellow"/>
          <w:lang w:eastAsia="en-AU"/>
        </w:rPr>
        <w:t xml:space="preserve"> (nếu có)</w:t>
      </w:r>
      <w:r w:rsidRPr="00377BB2">
        <w:rPr>
          <w:rFonts w:ascii="Times New Roman" w:hAnsi="Times New Roman" w:cs="Times New Roman"/>
          <w:color w:val="FF0000"/>
          <w:sz w:val="24"/>
          <w:szCs w:val="24"/>
          <w:highlight w:val="yellow"/>
          <w:lang w:eastAsia="en-AU"/>
        </w:rPr>
        <w:t>.</w:t>
      </w:r>
    </w:p>
    <w:p w:rsidR="00A65E12"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Cột (1): Số thự tự của cổ đông</w:t>
      </w:r>
      <w:r>
        <w:rPr>
          <w:rFonts w:ascii="Times New Roman" w:hAnsi="Times New Roman" w:cs="Times New Roman"/>
          <w:sz w:val="24"/>
          <w:szCs w:val="24"/>
          <w:lang w:eastAsia="en-AU"/>
        </w:rPr>
        <w:t xml:space="preserve"> </w:t>
      </w:r>
      <w:r w:rsidRPr="009607E9">
        <w:rPr>
          <w:rFonts w:ascii="Times New Roman" w:hAnsi="Times New Roman" w:cs="Times New Roman"/>
          <w:sz w:val="24"/>
          <w:szCs w:val="24"/>
          <w:highlight w:val="magenta"/>
          <w:lang w:eastAsia="en-AU"/>
        </w:rPr>
        <w:t>và người có liên quan của cổ đông</w:t>
      </w:r>
      <w:r w:rsidRPr="00A155A4">
        <w:rPr>
          <w:rFonts w:ascii="Times New Roman" w:hAnsi="Times New Roman" w:cs="Times New Roman"/>
          <w:sz w:val="24"/>
          <w:szCs w:val="24"/>
          <w:lang w:eastAsia="en-AU"/>
        </w:rPr>
        <w:t>.</w:t>
      </w:r>
    </w:p>
    <w:p w:rsidR="00A65E12"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Cột (2): Thống kê tên cổ đông là cá nhân, tổ chức.</w:t>
      </w:r>
    </w:p>
    <w:p w:rsidR="00A65E12"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Cột (3): Thống kê tên của người có liên quan của cổ đông</w:t>
      </w:r>
      <w:r>
        <w:rPr>
          <w:rFonts w:ascii="Times New Roman" w:hAnsi="Times New Roman" w:cs="Times New Roman"/>
          <w:sz w:val="24"/>
          <w:szCs w:val="24"/>
          <w:lang w:eastAsia="en-AU"/>
        </w:rPr>
        <w:t xml:space="preserve"> nêu tại cột (2)</w:t>
      </w:r>
      <w:r w:rsidRPr="00A155A4">
        <w:rPr>
          <w:rFonts w:ascii="Times New Roman" w:hAnsi="Times New Roman" w:cs="Times New Roman"/>
          <w:sz w:val="24"/>
          <w:szCs w:val="24"/>
          <w:lang w:eastAsia="en-AU"/>
        </w:rPr>
        <w:t>.</w:t>
      </w:r>
    </w:p>
    <w:p w:rsidR="00A65E12"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Cột (4): Thống kê số CMND/Hộ chiếu của cổ đông là cá nhân.</w:t>
      </w:r>
    </w:p>
    <w:p w:rsidR="00A65E12"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xml:space="preserve"> - Cột (5): Thống kê tên Mã số thuế của tổ chức là cổ đông.</w:t>
      </w:r>
    </w:p>
    <w:p w:rsidR="00A65E12"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xml:space="preserve"> - Cột (6): Thống kê Mã số thuế</w:t>
      </w:r>
      <w:r w:rsidR="00335328">
        <w:rPr>
          <w:rFonts w:ascii="Times New Roman" w:hAnsi="Times New Roman" w:cs="Times New Roman"/>
          <w:sz w:val="24"/>
          <w:szCs w:val="24"/>
          <w:lang w:eastAsia="en-AU"/>
        </w:rPr>
        <w:t>/Số CMND/Hộ chiếu</w:t>
      </w:r>
      <w:r w:rsidRPr="00A155A4">
        <w:rPr>
          <w:rFonts w:ascii="Times New Roman" w:hAnsi="Times New Roman" w:cs="Times New Roman"/>
          <w:sz w:val="24"/>
          <w:szCs w:val="24"/>
          <w:lang w:eastAsia="en-AU"/>
        </w:rPr>
        <w:t xml:space="preserve"> của người có liên quan</w:t>
      </w:r>
      <w:r>
        <w:rPr>
          <w:rFonts w:ascii="Times New Roman" w:hAnsi="Times New Roman" w:cs="Times New Roman"/>
          <w:sz w:val="24"/>
          <w:szCs w:val="24"/>
          <w:lang w:eastAsia="en-AU"/>
        </w:rPr>
        <w:t xml:space="preserve"> nêu tại cột (3)</w:t>
      </w:r>
      <w:r w:rsidRPr="00A155A4">
        <w:rPr>
          <w:rFonts w:ascii="Times New Roman" w:hAnsi="Times New Roman" w:cs="Times New Roman"/>
          <w:sz w:val="24"/>
          <w:szCs w:val="24"/>
          <w:lang w:eastAsia="en-AU"/>
        </w:rPr>
        <w:t>.</w:t>
      </w:r>
    </w:p>
    <w:p w:rsidR="00A65E12"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xml:space="preserve"> - Cột (7): Ghi rõ mối quan hệ của cá nhân, tổ chức là người có liên quan </w:t>
      </w:r>
      <w:r w:rsidRPr="008346B9">
        <w:rPr>
          <w:rFonts w:ascii="Times New Roman" w:hAnsi="Times New Roman" w:cs="Times New Roman"/>
          <w:sz w:val="24"/>
          <w:szCs w:val="24"/>
          <w:highlight w:val="magenta"/>
          <w:lang w:eastAsia="en-AU"/>
        </w:rPr>
        <w:t>nêu tại cột (3)</w:t>
      </w:r>
      <w:r>
        <w:rPr>
          <w:rFonts w:ascii="Times New Roman" w:hAnsi="Times New Roman" w:cs="Times New Roman"/>
          <w:sz w:val="24"/>
          <w:szCs w:val="24"/>
          <w:lang w:eastAsia="en-AU"/>
        </w:rPr>
        <w:t xml:space="preserve"> </w:t>
      </w:r>
      <w:r w:rsidRPr="00A155A4">
        <w:rPr>
          <w:rFonts w:ascii="Times New Roman" w:hAnsi="Times New Roman" w:cs="Times New Roman"/>
          <w:sz w:val="24"/>
          <w:szCs w:val="24"/>
          <w:lang w:eastAsia="en-AU"/>
        </w:rPr>
        <w:t>với cổ đông</w:t>
      </w:r>
      <w:r>
        <w:rPr>
          <w:rFonts w:ascii="Times New Roman" w:hAnsi="Times New Roman" w:cs="Times New Roman"/>
          <w:sz w:val="24"/>
          <w:szCs w:val="24"/>
          <w:lang w:eastAsia="en-AU"/>
        </w:rPr>
        <w:t xml:space="preserve"> nêu tại cột (2)</w:t>
      </w:r>
      <w:r w:rsidRPr="00A155A4">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r w:rsidRPr="001A039B">
        <w:rPr>
          <w:rFonts w:ascii="Times New Roman" w:hAnsi="Times New Roman" w:cs="Times New Roman"/>
          <w:b/>
          <w:color w:val="FF0000"/>
          <w:sz w:val="24"/>
          <w:szCs w:val="24"/>
          <w:highlight w:val="yellow"/>
          <w:lang w:eastAsia="en-AU"/>
        </w:rPr>
        <w:t>Nếu điền thông tin ở cột (3) thì bắt buộc phải điền thông tin vào cột (7).</w:t>
      </w:r>
    </w:p>
    <w:p w:rsidR="00A65E12" w:rsidRPr="008346B9"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Cột (8</w:t>
      </w:r>
      <w:r w:rsidRPr="008346B9">
        <w:rPr>
          <w:rFonts w:ascii="Times New Roman" w:hAnsi="Times New Roman" w:cs="Times New Roman"/>
          <w:sz w:val="24"/>
          <w:szCs w:val="24"/>
          <w:lang w:eastAsia="en-AU"/>
        </w:rPr>
        <w:t>), cột (9</w:t>
      </w:r>
      <w:r w:rsidRPr="008346B9">
        <w:rPr>
          <w:rFonts w:ascii="Times New Roman" w:hAnsi="Times New Roman" w:cs="Times New Roman"/>
          <w:sz w:val="24"/>
          <w:szCs w:val="24"/>
          <w:highlight w:val="magenta"/>
          <w:lang w:eastAsia="en-AU"/>
        </w:rPr>
        <w:t>), cột (10):</w:t>
      </w:r>
      <w:r w:rsidRPr="00A155A4">
        <w:rPr>
          <w:rFonts w:ascii="Times New Roman" w:hAnsi="Times New Roman" w:cs="Times New Roman"/>
          <w:sz w:val="24"/>
          <w:szCs w:val="24"/>
          <w:lang w:eastAsia="en-AU"/>
        </w:rPr>
        <w:t xml:space="preserve"> Số lượng cổ phần (cột 8); </w:t>
      </w:r>
      <w:r w:rsidRPr="008346B9">
        <w:rPr>
          <w:rFonts w:ascii="Times New Roman" w:hAnsi="Times New Roman" w:cs="Times New Roman"/>
          <w:sz w:val="24"/>
          <w:szCs w:val="24"/>
          <w:highlight w:val="magenta"/>
          <w:lang w:eastAsia="en-AU"/>
        </w:rPr>
        <w:t>Số lượng cổ phần có quyền biểu quyết (cột 9)</w:t>
      </w:r>
      <w:r w:rsidRPr="00A155A4">
        <w:rPr>
          <w:rFonts w:ascii="Times New Roman" w:hAnsi="Times New Roman" w:cs="Times New Roman"/>
          <w:sz w:val="24"/>
          <w:szCs w:val="24"/>
          <w:lang w:eastAsia="en-AU"/>
        </w:rPr>
        <w:t>; Tỷ lệ (%) sở hữu c</w:t>
      </w:r>
      <w:r>
        <w:rPr>
          <w:rFonts w:ascii="Times New Roman" w:hAnsi="Times New Roman" w:cs="Times New Roman"/>
          <w:sz w:val="24"/>
          <w:szCs w:val="24"/>
          <w:lang w:eastAsia="en-AU"/>
        </w:rPr>
        <w:t xml:space="preserve">ổ phần </w:t>
      </w:r>
      <w:r w:rsidRPr="008346B9">
        <w:rPr>
          <w:rFonts w:ascii="Times New Roman" w:hAnsi="Times New Roman" w:cs="Times New Roman"/>
          <w:sz w:val="24"/>
          <w:szCs w:val="24"/>
          <w:highlight w:val="magenta"/>
          <w:lang w:eastAsia="en-AU"/>
        </w:rPr>
        <w:t>(cột 10)</w:t>
      </w:r>
      <w:r>
        <w:rPr>
          <w:rFonts w:ascii="Times New Roman" w:hAnsi="Times New Roman" w:cs="Times New Roman"/>
          <w:sz w:val="24"/>
          <w:szCs w:val="24"/>
          <w:lang w:eastAsia="en-AU"/>
        </w:rPr>
        <w:t xml:space="preserve"> của cổ đông </w:t>
      </w:r>
      <w:r w:rsidRPr="00A155A4">
        <w:rPr>
          <w:rFonts w:ascii="Times New Roman" w:hAnsi="Times New Roman" w:cs="Times New Roman"/>
          <w:sz w:val="24"/>
          <w:szCs w:val="24"/>
          <w:lang w:eastAsia="en-AU"/>
        </w:rPr>
        <w:t>và người có liên quan</w:t>
      </w:r>
      <w:r>
        <w:rPr>
          <w:rFonts w:ascii="Times New Roman" w:hAnsi="Times New Roman" w:cs="Times New Roman"/>
          <w:sz w:val="24"/>
          <w:szCs w:val="24"/>
          <w:lang w:eastAsia="en-AU"/>
        </w:rPr>
        <w:t xml:space="preserve"> của</w:t>
      </w:r>
      <w:r w:rsidRPr="00A155A4">
        <w:rPr>
          <w:rFonts w:ascii="Times New Roman" w:hAnsi="Times New Roman" w:cs="Times New Roman"/>
          <w:sz w:val="24"/>
          <w:szCs w:val="24"/>
          <w:lang w:eastAsia="en-AU"/>
        </w:rPr>
        <w:t xml:space="preserve"> cổ đông </w:t>
      </w:r>
      <w:r>
        <w:rPr>
          <w:rFonts w:ascii="Times New Roman" w:hAnsi="Times New Roman" w:cs="Times New Roman"/>
          <w:sz w:val="24"/>
          <w:szCs w:val="24"/>
          <w:lang w:eastAsia="en-AU"/>
        </w:rPr>
        <w:t xml:space="preserve">nêu tại cột (2) </w:t>
      </w:r>
      <w:r w:rsidRPr="00A155A4">
        <w:rPr>
          <w:rFonts w:ascii="Times New Roman" w:hAnsi="Times New Roman" w:cs="Times New Roman"/>
          <w:sz w:val="24"/>
          <w:szCs w:val="24"/>
          <w:lang w:eastAsia="en-AU"/>
        </w:rPr>
        <w:t>tại tổ chức tín dụng báo cáo (</w:t>
      </w:r>
      <w:r w:rsidRPr="00A155A4">
        <w:rPr>
          <w:rFonts w:ascii="Times New Roman" w:hAnsi="Times New Roman" w:cs="Times New Roman"/>
          <w:i/>
          <w:sz w:val="24"/>
          <w:szCs w:val="24"/>
          <w:lang w:eastAsia="en-AU"/>
        </w:rPr>
        <w:t>Lưu ý:</w:t>
      </w:r>
      <w:r w:rsidRPr="00A155A4">
        <w:rPr>
          <w:rFonts w:ascii="Times New Roman" w:hAnsi="Times New Roman" w:cs="Times New Roman"/>
          <w:sz w:val="24"/>
          <w:szCs w:val="24"/>
          <w:lang w:eastAsia="en-AU"/>
        </w:rPr>
        <w:t xml:space="preserve"> cột (</w:t>
      </w:r>
      <w:r>
        <w:rPr>
          <w:rFonts w:ascii="Times New Roman" w:hAnsi="Times New Roman" w:cs="Times New Roman"/>
          <w:sz w:val="24"/>
          <w:szCs w:val="24"/>
          <w:lang w:eastAsia="en-AU"/>
        </w:rPr>
        <w:t>10</w:t>
      </w:r>
      <w:r w:rsidRPr="00A155A4">
        <w:rPr>
          <w:rFonts w:ascii="Times New Roman" w:hAnsi="Times New Roman" w:cs="Times New Roman"/>
          <w:sz w:val="24"/>
          <w:szCs w:val="24"/>
          <w:lang w:eastAsia="en-AU"/>
        </w:rPr>
        <w:t xml:space="preserve">) không ghi đơn vị </w:t>
      </w:r>
      <w:r w:rsidRPr="008346B9">
        <w:rPr>
          <w:rFonts w:ascii="Times New Roman" w:hAnsi="Times New Roman" w:cs="Times New Roman"/>
          <w:sz w:val="24"/>
          <w:szCs w:val="24"/>
          <w:lang w:eastAsia="en-AU"/>
        </w:rPr>
        <w:t>%).</w:t>
      </w:r>
    </w:p>
    <w:p w:rsidR="00A65E12" w:rsidRPr="00A155A4" w:rsidRDefault="00A65E12" w:rsidP="00A65E12">
      <w:pPr>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xml:space="preserve">- </w:t>
      </w:r>
      <w:r w:rsidRPr="008346B9">
        <w:rPr>
          <w:rFonts w:ascii="Times New Roman" w:hAnsi="Times New Roman" w:cs="Times New Roman"/>
          <w:sz w:val="24"/>
          <w:szCs w:val="24"/>
          <w:highlight w:val="magenta"/>
          <w:lang w:eastAsia="en-AU"/>
        </w:rPr>
        <w:t>Cột (11) = Cột (12) + Cột (13) + Cột (14) + Cột (15</w:t>
      </w:r>
      <w:r w:rsidRPr="00A155A4">
        <w:rPr>
          <w:rFonts w:ascii="Times New Roman" w:hAnsi="Times New Roman" w:cs="Times New Roman"/>
          <w:sz w:val="24"/>
          <w:szCs w:val="24"/>
          <w:lang w:eastAsia="en-AU"/>
        </w:rPr>
        <w:t>).</w:t>
      </w:r>
    </w:p>
    <w:p w:rsidR="00A65E12" w:rsidRPr="00A155A4" w:rsidRDefault="00A65E12" w:rsidP="00A65E12">
      <w:pPr>
        <w:keepNext/>
        <w:widowControl w:val="0"/>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xml:space="preserve">- </w:t>
      </w:r>
      <w:r w:rsidRPr="008346B9">
        <w:rPr>
          <w:rFonts w:ascii="Times New Roman" w:hAnsi="Times New Roman" w:cs="Times New Roman"/>
          <w:sz w:val="24"/>
          <w:szCs w:val="24"/>
          <w:highlight w:val="magenta"/>
          <w:lang w:eastAsia="en-AU"/>
        </w:rPr>
        <w:t>Cột (12), (13), (14), (15):</w:t>
      </w:r>
      <w:r w:rsidRPr="00A155A4">
        <w:rPr>
          <w:rFonts w:ascii="Times New Roman" w:hAnsi="Times New Roman" w:cs="Times New Roman"/>
          <w:sz w:val="24"/>
          <w:szCs w:val="24"/>
          <w:lang w:eastAsia="en-AU"/>
        </w:rPr>
        <w:t xml:space="preserve"> Thống kê số dư nợ cấp tín dụng mà tổ chức tín dụng báo cáo cấp cho cổ đông và người có liên quan dưới các hình thức: cho vay (cột 1</w:t>
      </w:r>
      <w:r>
        <w:rPr>
          <w:rFonts w:ascii="Times New Roman" w:hAnsi="Times New Roman" w:cs="Times New Roman"/>
          <w:sz w:val="24"/>
          <w:szCs w:val="24"/>
          <w:lang w:eastAsia="en-AU"/>
        </w:rPr>
        <w:t>2</w:t>
      </w:r>
      <w:r w:rsidRPr="00A155A4">
        <w:rPr>
          <w:rFonts w:ascii="Times New Roman" w:hAnsi="Times New Roman" w:cs="Times New Roman"/>
          <w:sz w:val="24"/>
          <w:szCs w:val="24"/>
          <w:lang w:eastAsia="en-AU"/>
        </w:rPr>
        <w:t>), trái phiếu (cột 1</w:t>
      </w:r>
      <w:r>
        <w:rPr>
          <w:rFonts w:ascii="Times New Roman" w:hAnsi="Times New Roman" w:cs="Times New Roman"/>
          <w:sz w:val="24"/>
          <w:szCs w:val="24"/>
          <w:lang w:eastAsia="en-AU"/>
        </w:rPr>
        <w:t>3</w:t>
      </w:r>
      <w:r w:rsidRPr="00A155A4">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bảo lãnh</w:t>
      </w:r>
      <w:r w:rsidRPr="00A155A4">
        <w:rPr>
          <w:rFonts w:ascii="Times New Roman" w:hAnsi="Times New Roman" w:cs="Times New Roman"/>
          <w:sz w:val="24"/>
          <w:szCs w:val="24"/>
          <w:lang w:eastAsia="en-AU"/>
        </w:rPr>
        <w:t xml:space="preserve"> (cột 1</w:t>
      </w:r>
      <w:r>
        <w:rPr>
          <w:rFonts w:ascii="Times New Roman" w:hAnsi="Times New Roman" w:cs="Times New Roman"/>
          <w:sz w:val="24"/>
          <w:szCs w:val="24"/>
          <w:lang w:eastAsia="en-AU"/>
        </w:rPr>
        <w:t>4</w:t>
      </w:r>
      <w:r w:rsidRPr="00A155A4">
        <w:rPr>
          <w:rFonts w:ascii="Times New Roman" w:hAnsi="Times New Roman" w:cs="Times New Roman"/>
          <w:sz w:val="24"/>
          <w:szCs w:val="24"/>
          <w:lang w:eastAsia="en-AU"/>
        </w:rPr>
        <w:t>) và hình thức khác (cột 1</w:t>
      </w:r>
      <w:r>
        <w:rPr>
          <w:rFonts w:ascii="Times New Roman" w:hAnsi="Times New Roman" w:cs="Times New Roman"/>
          <w:sz w:val="24"/>
          <w:szCs w:val="24"/>
          <w:lang w:eastAsia="en-AU"/>
        </w:rPr>
        <w:t>5</w:t>
      </w:r>
      <w:r w:rsidRPr="00A155A4">
        <w:rPr>
          <w:rFonts w:ascii="Times New Roman" w:hAnsi="Times New Roman" w:cs="Times New Roman"/>
          <w:sz w:val="24"/>
          <w:szCs w:val="24"/>
          <w:lang w:eastAsia="en-AU"/>
        </w:rPr>
        <w:t>) (gồm: bao thanh toán, chuyển nhượng giấy tờ có giá...).</w:t>
      </w:r>
    </w:p>
    <w:p w:rsidR="00A65E12" w:rsidRPr="00A155A4" w:rsidRDefault="00A65E12" w:rsidP="00A65E12">
      <w:pPr>
        <w:keepNext/>
        <w:widowControl w:val="0"/>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Cột (</w:t>
      </w:r>
      <w:r w:rsidRPr="008346B9">
        <w:rPr>
          <w:rFonts w:ascii="Times New Roman" w:hAnsi="Times New Roman" w:cs="Times New Roman"/>
          <w:sz w:val="24"/>
          <w:szCs w:val="24"/>
          <w:highlight w:val="magenta"/>
          <w:lang w:eastAsia="en-AU"/>
        </w:rPr>
        <w:t>16</w:t>
      </w:r>
      <w:r w:rsidRPr="00A155A4">
        <w:rPr>
          <w:rFonts w:ascii="Times New Roman" w:hAnsi="Times New Roman" w:cs="Times New Roman"/>
          <w:sz w:val="24"/>
          <w:szCs w:val="24"/>
          <w:lang w:eastAsia="en-AU"/>
        </w:rPr>
        <w:t>): Thống kê tổng nợ xấu cấp tín dụng của cổ đông và người có liên quan tại tổ chức tín dụng báo cáo.</w:t>
      </w:r>
    </w:p>
    <w:p w:rsidR="00A65E12" w:rsidRDefault="00A65E12" w:rsidP="00A65E12">
      <w:pPr>
        <w:keepNext/>
        <w:widowControl w:val="0"/>
        <w:tabs>
          <w:tab w:val="left" w:pos="7716"/>
        </w:tabs>
        <w:spacing w:before="60" w:after="60" w:line="240" w:lineRule="atLeast"/>
        <w:jc w:val="both"/>
        <w:rPr>
          <w:rFonts w:ascii="Times New Roman" w:hAnsi="Times New Roman" w:cs="Times New Roman"/>
          <w:sz w:val="24"/>
          <w:szCs w:val="24"/>
          <w:lang w:eastAsia="en-AU"/>
        </w:rPr>
      </w:pPr>
      <w:r w:rsidRPr="00A155A4">
        <w:rPr>
          <w:rFonts w:ascii="Times New Roman" w:hAnsi="Times New Roman" w:cs="Times New Roman"/>
          <w:sz w:val="24"/>
          <w:szCs w:val="24"/>
          <w:lang w:eastAsia="en-AU"/>
        </w:rPr>
        <w:t xml:space="preserve">- </w:t>
      </w:r>
      <w:r w:rsidRPr="008346B9">
        <w:rPr>
          <w:rFonts w:ascii="Times New Roman" w:hAnsi="Times New Roman" w:cs="Times New Roman"/>
          <w:sz w:val="24"/>
          <w:szCs w:val="24"/>
          <w:highlight w:val="magenta"/>
          <w:lang w:eastAsia="en-AU"/>
        </w:rPr>
        <w:t>Cột (17</w:t>
      </w:r>
      <w:r w:rsidRPr="00A155A4">
        <w:rPr>
          <w:rFonts w:ascii="Times New Roman" w:hAnsi="Times New Roman" w:cs="Times New Roman"/>
          <w:sz w:val="24"/>
          <w:szCs w:val="24"/>
          <w:lang w:eastAsia="en-AU"/>
        </w:rPr>
        <w:t>): Thống kê nợ xấu cho vay của cổ đông và người có liên quan tại tổ chức tín dụng báo cáo.</w:t>
      </w:r>
    </w:p>
    <w:p w:rsidR="00A65E12" w:rsidRPr="00ED02B3" w:rsidRDefault="00A65E12" w:rsidP="00A65E12">
      <w:pPr>
        <w:keepNext/>
        <w:widowControl w:val="0"/>
        <w:tabs>
          <w:tab w:val="left" w:pos="7716"/>
        </w:tabs>
        <w:spacing w:before="60" w:after="60" w:line="240" w:lineRule="atLeast"/>
        <w:jc w:val="both"/>
        <w:rPr>
          <w:rFonts w:ascii="Times New Roman" w:hAnsi="Times New Roman" w:cs="Times New Roman"/>
          <w:sz w:val="24"/>
          <w:szCs w:val="24"/>
          <w:highlight w:val="magenta"/>
          <w:lang w:eastAsia="en-AU"/>
        </w:rPr>
      </w:pPr>
      <w:r w:rsidRPr="00ED02B3">
        <w:rPr>
          <w:rFonts w:ascii="Times New Roman" w:hAnsi="Times New Roman" w:cs="Times New Roman"/>
          <w:sz w:val="24"/>
          <w:szCs w:val="24"/>
          <w:highlight w:val="magenta"/>
          <w:lang w:eastAsia="en-AU"/>
        </w:rPr>
        <w:t>- Cột (18): Thống kê tên TCTD mà cổ đông lớn và người có liên quan của cổ đông lớn của TCTD báo cáo có sở hữu cổ phần.</w:t>
      </w:r>
    </w:p>
    <w:p w:rsidR="00A65E12" w:rsidRPr="00ED02B3" w:rsidRDefault="00A65E12" w:rsidP="00A65E12">
      <w:pPr>
        <w:keepNext/>
        <w:widowControl w:val="0"/>
        <w:tabs>
          <w:tab w:val="left" w:pos="7716"/>
        </w:tabs>
        <w:spacing w:before="60" w:after="60" w:line="240" w:lineRule="atLeast"/>
        <w:jc w:val="both"/>
        <w:rPr>
          <w:rFonts w:ascii="Times New Roman" w:hAnsi="Times New Roman" w:cs="Times New Roman"/>
          <w:sz w:val="24"/>
          <w:szCs w:val="24"/>
          <w:highlight w:val="magenta"/>
          <w:lang w:eastAsia="en-AU"/>
        </w:rPr>
      </w:pPr>
      <w:r w:rsidRPr="00ED02B3">
        <w:rPr>
          <w:rFonts w:ascii="Times New Roman" w:hAnsi="Times New Roman" w:cs="Times New Roman"/>
          <w:sz w:val="24"/>
          <w:szCs w:val="24"/>
          <w:highlight w:val="magenta"/>
          <w:lang w:eastAsia="en-AU"/>
        </w:rPr>
        <w:t>- Cột (19): Thống kê số lượng cổ phần mà cổ đông lớn và người có liên quan của cổ đông lớn của TCTD báo cáo sở hữu tại TCTD “khác”.</w:t>
      </w:r>
    </w:p>
    <w:p w:rsidR="00A65E12" w:rsidRDefault="00A65E12" w:rsidP="00A65E12">
      <w:pPr>
        <w:keepNext/>
        <w:widowControl w:val="0"/>
        <w:tabs>
          <w:tab w:val="left" w:pos="7716"/>
        </w:tabs>
        <w:spacing w:before="60" w:after="60" w:line="240" w:lineRule="atLeast"/>
        <w:jc w:val="both"/>
        <w:rPr>
          <w:rFonts w:ascii="Times New Roman" w:hAnsi="Times New Roman" w:cs="Times New Roman"/>
          <w:sz w:val="24"/>
          <w:szCs w:val="24"/>
          <w:lang w:eastAsia="en-AU"/>
        </w:rPr>
      </w:pPr>
      <w:r w:rsidRPr="00ED02B3">
        <w:rPr>
          <w:rFonts w:ascii="Times New Roman" w:hAnsi="Times New Roman" w:cs="Times New Roman"/>
          <w:sz w:val="24"/>
          <w:szCs w:val="24"/>
          <w:highlight w:val="magenta"/>
          <w:lang w:eastAsia="en-AU"/>
        </w:rPr>
        <w:t>- Cột (20): Thống kê tỷ lệ (%) sở hữu cổ phần mà cổ đông lớn và người có liên quan của cổ đông lớn của TCTD báo cáo sở hữu tại TCTD “khác”.</w:t>
      </w:r>
    </w:p>
    <w:p w:rsidR="00A65E12" w:rsidRPr="003D0596" w:rsidRDefault="00A65E12" w:rsidP="00A65E12">
      <w:pPr>
        <w:spacing w:before="60" w:after="60" w:line="240" w:lineRule="atLeast"/>
        <w:rPr>
          <w:rFonts w:ascii="Times New Roman" w:hAnsi="Times New Roman" w:cs="Times New Roman"/>
          <w:b/>
          <w:i/>
          <w:sz w:val="24"/>
          <w:szCs w:val="24"/>
          <w:u w:val="single"/>
          <w:lang w:eastAsia="en-AU"/>
        </w:rPr>
      </w:pPr>
      <w:r w:rsidRPr="003D0596">
        <w:rPr>
          <w:rFonts w:ascii="Times New Roman" w:hAnsi="Times New Roman" w:cs="Times New Roman"/>
          <w:b/>
          <w:i/>
          <w:sz w:val="24"/>
          <w:szCs w:val="24"/>
          <w:u w:val="single"/>
          <w:lang w:eastAsia="en-AU"/>
        </w:rPr>
        <w:t xml:space="preserve">Lưu ý: </w:t>
      </w:r>
    </w:p>
    <w:p w:rsidR="00A65E12" w:rsidRPr="003D0596" w:rsidRDefault="00A65E12" w:rsidP="00A65E12">
      <w:pPr>
        <w:spacing w:before="60" w:after="60" w:line="240" w:lineRule="atLeast"/>
        <w:rPr>
          <w:rFonts w:ascii="Times New Roman" w:hAnsi="Times New Roman" w:cs="Times New Roman"/>
          <w:sz w:val="24"/>
          <w:szCs w:val="24"/>
          <w:lang w:eastAsia="en-AU"/>
        </w:rPr>
      </w:pPr>
      <w:r w:rsidRPr="003D0596">
        <w:rPr>
          <w:rFonts w:ascii="Times New Roman" w:hAnsi="Times New Roman" w:cs="Times New Roman"/>
          <w:sz w:val="24"/>
          <w:szCs w:val="24"/>
          <w:highlight w:val="magenta"/>
          <w:lang w:eastAsia="en-AU"/>
        </w:rPr>
        <w:t>- Đối với những nhóm cổ đông và người có liên quan có từ 2 cổ đông trở lên thuộc cùng 1 nhóm: TCTD chỉ báo cáo thông tin về nhóm 1 lần tại biểu báo cáo.</w:t>
      </w:r>
    </w:p>
    <w:p w:rsidR="00A65E12" w:rsidRPr="003D0596" w:rsidRDefault="00A65E12" w:rsidP="00A65E12">
      <w:pPr>
        <w:spacing w:before="60" w:after="60" w:line="240" w:lineRule="atLeast"/>
        <w:rPr>
          <w:rFonts w:ascii="Times New Roman" w:hAnsi="Times New Roman" w:cs="Times New Roman"/>
          <w:b/>
          <w:sz w:val="24"/>
          <w:szCs w:val="24"/>
          <w:lang w:eastAsia="en-AU"/>
        </w:rPr>
      </w:pPr>
      <w:r w:rsidRPr="003D0596">
        <w:rPr>
          <w:rFonts w:ascii="Times New Roman" w:hAnsi="Times New Roman" w:cs="Times New Roman"/>
          <w:sz w:val="24"/>
          <w:szCs w:val="24"/>
          <w:lang w:eastAsia="en-AU"/>
        </w:rPr>
        <w:t xml:space="preserve">- Đối với phần tỷ lệ sở hữu cổ phần nhỏ nằm trong khoảng từ (0%-1%) yêu cầu </w:t>
      </w:r>
      <w:r w:rsidR="001D2EF8">
        <w:rPr>
          <w:rFonts w:ascii="Times New Roman" w:hAnsi="Times New Roman" w:cs="Times New Roman"/>
          <w:sz w:val="24"/>
          <w:szCs w:val="24"/>
          <w:lang w:eastAsia="en-AU"/>
        </w:rPr>
        <w:t>TCTD</w:t>
      </w:r>
      <w:r w:rsidRPr="003D0596">
        <w:rPr>
          <w:rFonts w:ascii="Times New Roman" w:hAnsi="Times New Roman" w:cs="Times New Roman"/>
          <w:sz w:val="24"/>
          <w:szCs w:val="24"/>
          <w:lang w:eastAsia="en-AU"/>
        </w:rPr>
        <w:t xml:space="preserve"> lấy sau số thập phân 3 chữ số sau phần thập phân. </w:t>
      </w:r>
    </w:p>
    <w:p w:rsidR="00425F4F" w:rsidRDefault="00425F4F">
      <w:pPr>
        <w:rPr>
          <w:rFonts w:ascii="Times New Roman" w:hAnsi="Times New Roman" w:cs="Times New Roman"/>
          <w:sz w:val="24"/>
          <w:szCs w:val="24"/>
          <w:lang w:eastAsia="en-AU"/>
        </w:rPr>
        <w:sectPr w:rsidR="00425F4F" w:rsidSect="00750642">
          <w:pgSz w:w="16834" w:h="11909" w:orient="landscape" w:code="9"/>
          <w:pgMar w:top="1304" w:right="1440" w:bottom="1077" w:left="1151" w:header="720" w:footer="567" w:gutter="0"/>
          <w:pgNumType w:start="152"/>
          <w:cols w:space="720"/>
          <w:docGrid w:linePitch="381"/>
        </w:sectPr>
      </w:pPr>
    </w:p>
    <w:tbl>
      <w:tblPr>
        <w:tblW w:w="14851" w:type="dxa"/>
        <w:tblInd w:w="-142" w:type="dxa"/>
        <w:tblLook w:val="04A0" w:firstRow="1" w:lastRow="0" w:firstColumn="1" w:lastColumn="0" w:noHBand="0" w:noVBand="1"/>
      </w:tblPr>
      <w:tblGrid>
        <w:gridCol w:w="250"/>
        <w:gridCol w:w="377"/>
        <w:gridCol w:w="1379"/>
        <w:gridCol w:w="1245"/>
        <w:gridCol w:w="968"/>
        <w:gridCol w:w="1011"/>
        <w:gridCol w:w="866"/>
        <w:gridCol w:w="1011"/>
        <w:gridCol w:w="1014"/>
        <w:gridCol w:w="866"/>
        <w:gridCol w:w="723"/>
        <w:gridCol w:w="723"/>
        <w:gridCol w:w="866"/>
        <w:gridCol w:w="726"/>
        <w:gridCol w:w="869"/>
        <w:gridCol w:w="1017"/>
        <w:gridCol w:w="810"/>
        <w:gridCol w:w="130"/>
      </w:tblGrid>
      <w:tr w:rsidR="00BA1F68" w:rsidRPr="00212EEC" w:rsidTr="006170CC">
        <w:trPr>
          <w:gridBefore w:val="1"/>
          <w:wBefore w:w="250" w:type="dxa"/>
          <w:trHeight w:val="269"/>
        </w:trPr>
        <w:tc>
          <w:tcPr>
            <w:tcW w:w="14601" w:type="dxa"/>
            <w:gridSpan w:val="17"/>
            <w:noWrap/>
            <w:vAlign w:val="bottom"/>
            <w:hideMark/>
          </w:tcPr>
          <w:p w:rsidR="00BA1F68" w:rsidRPr="00212EEC" w:rsidRDefault="00BA1F68" w:rsidP="00BA1F68">
            <w:pPr>
              <w:keepNext/>
              <w:widowControl w:val="0"/>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lastRenderedPageBreak/>
              <w:t>Đơn vị báo cáo:…</w:t>
            </w:r>
            <w:r w:rsidRPr="00212EEC">
              <w:rPr>
                <w:rFonts w:ascii="Times New Roman" w:hAnsi="Times New Roman" w:cs="Times New Roman"/>
                <w:b/>
                <w:bCs/>
                <w:iCs/>
                <w:sz w:val="24"/>
                <w:szCs w:val="24"/>
                <w:lang w:eastAsia="en-AU"/>
              </w:rPr>
              <w:t xml:space="preserve">                                                                                                                                                                                 Biểu số 102-TTGS      </w:t>
            </w:r>
          </w:p>
        </w:tc>
      </w:tr>
      <w:tr w:rsidR="00BA1F68" w:rsidRPr="00212EEC" w:rsidTr="006170CC">
        <w:trPr>
          <w:gridBefore w:val="1"/>
          <w:wBefore w:w="250" w:type="dxa"/>
          <w:trHeight w:val="312"/>
        </w:trPr>
        <w:tc>
          <w:tcPr>
            <w:tcW w:w="14601" w:type="dxa"/>
            <w:gridSpan w:val="17"/>
            <w:noWrap/>
            <w:vAlign w:val="bottom"/>
            <w:hideMark/>
          </w:tcPr>
          <w:p w:rsidR="00BA1F68" w:rsidRPr="00212EEC" w:rsidRDefault="00BA1F68" w:rsidP="00BA1F68">
            <w:pPr>
              <w:keepNext/>
              <w:widowControl w:val="0"/>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t>Vốn điều lệ:...Triệu VND</w:t>
            </w:r>
          </w:p>
        </w:tc>
      </w:tr>
      <w:tr w:rsidR="00BA1F68" w:rsidRPr="00212EEC" w:rsidTr="006170CC">
        <w:trPr>
          <w:gridBefore w:val="1"/>
          <w:wBefore w:w="250" w:type="dxa"/>
          <w:trHeight w:val="312"/>
        </w:trPr>
        <w:tc>
          <w:tcPr>
            <w:tcW w:w="14601" w:type="dxa"/>
            <w:gridSpan w:val="17"/>
            <w:noWrap/>
            <w:vAlign w:val="bottom"/>
            <w:hideMark/>
          </w:tcPr>
          <w:p w:rsidR="00BA1F68" w:rsidRPr="00212EEC" w:rsidRDefault="00BA1F68" w:rsidP="00BA1F68">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 số cổ phần, cổ phiếu:…</w:t>
            </w:r>
          </w:p>
        </w:tc>
      </w:tr>
      <w:tr w:rsidR="00C92969" w:rsidRPr="00212EEC" w:rsidTr="006170CC">
        <w:trPr>
          <w:gridBefore w:val="1"/>
          <w:wBefore w:w="250" w:type="dxa"/>
          <w:trHeight w:val="803"/>
        </w:trPr>
        <w:tc>
          <w:tcPr>
            <w:tcW w:w="14601" w:type="dxa"/>
            <w:gridSpan w:val="17"/>
            <w:noWrap/>
            <w:vAlign w:val="bottom"/>
            <w:hideMark/>
          </w:tcPr>
          <w:p w:rsidR="003D0596" w:rsidRDefault="003D0596" w:rsidP="007D679D">
            <w:pPr>
              <w:keepNext/>
              <w:widowControl w:val="0"/>
              <w:ind w:left="-18" w:firstLine="18"/>
              <w:jc w:val="center"/>
              <w:rPr>
                <w:rFonts w:ascii="Times New Roman" w:hAnsi="Times New Roman" w:cs="Times New Roman"/>
                <w:b/>
                <w:bCs/>
                <w:sz w:val="24"/>
                <w:szCs w:val="24"/>
                <w:lang w:eastAsia="en-AU"/>
              </w:rPr>
            </w:pPr>
          </w:p>
          <w:p w:rsidR="00C92969" w:rsidRPr="00212EEC" w:rsidRDefault="00C92969" w:rsidP="007D679D">
            <w:pPr>
              <w:keepNext/>
              <w:widowControl w:val="0"/>
              <w:ind w:left="-18" w:firstLine="18"/>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TÌNH HÌNH SỞ HỮU CỔ PHẦN, DƯ NỢ CẤP TÍN DỤNG</w:t>
            </w:r>
            <w:r w:rsidR="007D679D" w:rsidRPr="00212EEC">
              <w:rPr>
                <w:rFonts w:ascii="Times New Roman" w:hAnsi="Times New Roman" w:cs="Times New Roman"/>
                <w:b/>
                <w:bCs/>
                <w:sz w:val="24"/>
                <w:szCs w:val="24"/>
                <w:lang w:eastAsia="en-AU"/>
              </w:rPr>
              <w:t xml:space="preserve"> ĐỐI VỚI</w:t>
            </w:r>
            <w:r w:rsidRPr="00212EEC">
              <w:rPr>
                <w:rFonts w:ascii="Times New Roman" w:hAnsi="Times New Roman" w:cs="Times New Roman"/>
                <w:b/>
                <w:bCs/>
                <w:sz w:val="24"/>
                <w:szCs w:val="24"/>
                <w:lang w:eastAsia="en-AU"/>
              </w:rPr>
              <w:t xml:space="preserve"> BAN LÃNH ĐẠO</w:t>
            </w:r>
          </w:p>
          <w:p w:rsidR="00C92969" w:rsidRPr="00212EEC" w:rsidRDefault="00C92969" w:rsidP="007D679D">
            <w:pPr>
              <w:keepNext/>
              <w:widowControl w:val="0"/>
              <w:ind w:left="-18" w:firstLine="18"/>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xml:space="preserve">VÀ NGƯỜI CÓ LIÊN QUAN </w:t>
            </w:r>
            <w:r w:rsidR="007D679D" w:rsidRPr="00212EEC">
              <w:rPr>
                <w:rFonts w:ascii="Times New Roman" w:hAnsi="Times New Roman" w:cs="Times New Roman"/>
                <w:b/>
                <w:bCs/>
                <w:sz w:val="24"/>
                <w:szCs w:val="24"/>
                <w:lang w:eastAsia="en-AU"/>
              </w:rPr>
              <w:t xml:space="preserve">CỦA </w:t>
            </w:r>
            <w:r w:rsidRPr="00212EEC">
              <w:rPr>
                <w:rFonts w:ascii="Times New Roman" w:hAnsi="Times New Roman" w:cs="Times New Roman"/>
                <w:b/>
                <w:bCs/>
                <w:sz w:val="24"/>
                <w:szCs w:val="24"/>
                <w:lang w:eastAsia="en-AU"/>
              </w:rPr>
              <w:t>BAN LÃNH ĐẠO</w:t>
            </w:r>
            <w:r w:rsidR="007D679D" w:rsidRPr="00212EEC">
              <w:rPr>
                <w:rFonts w:ascii="Times New Roman" w:hAnsi="Times New Roman" w:cs="Times New Roman"/>
                <w:b/>
                <w:bCs/>
                <w:sz w:val="24"/>
                <w:szCs w:val="24"/>
                <w:lang w:eastAsia="en-AU"/>
              </w:rPr>
              <w:t xml:space="preserve"> TỔ CHỨC TÍN DỤNG</w:t>
            </w:r>
          </w:p>
        </w:tc>
      </w:tr>
      <w:tr w:rsidR="00BA1F68" w:rsidRPr="00212EEC" w:rsidTr="006170CC">
        <w:trPr>
          <w:gridBefore w:val="1"/>
          <w:wBefore w:w="250" w:type="dxa"/>
          <w:trHeight w:val="312"/>
        </w:trPr>
        <w:tc>
          <w:tcPr>
            <w:tcW w:w="14601" w:type="dxa"/>
            <w:gridSpan w:val="17"/>
            <w:noWrap/>
            <w:vAlign w:val="bottom"/>
            <w:hideMark/>
          </w:tcPr>
          <w:p w:rsidR="00BA1F68" w:rsidRDefault="00BA1F68" w:rsidP="00F6085B">
            <w:pPr>
              <w:keepNext/>
              <w:widowControl w:val="0"/>
              <w:ind w:firstLine="18"/>
              <w:jc w:val="center"/>
              <w:rPr>
                <w:rFonts w:ascii="Times New Roman" w:hAnsi="Times New Roman" w:cs="Times New Roman"/>
                <w:i/>
                <w:iCs/>
                <w:sz w:val="24"/>
                <w:szCs w:val="24"/>
                <w:highlight w:val="yellow"/>
                <w:lang w:eastAsia="en-AU"/>
              </w:rPr>
            </w:pPr>
            <w:r w:rsidRPr="00D75554">
              <w:rPr>
                <w:rFonts w:ascii="Times New Roman" w:hAnsi="Times New Roman" w:cs="Times New Roman"/>
                <w:i/>
                <w:iCs/>
                <w:sz w:val="24"/>
                <w:szCs w:val="24"/>
                <w:highlight w:val="yellow"/>
                <w:lang w:eastAsia="en-AU"/>
              </w:rPr>
              <w:t>(</w:t>
            </w:r>
            <w:r w:rsidR="00F6085B">
              <w:rPr>
                <w:rFonts w:ascii="Times New Roman" w:hAnsi="Times New Roman" w:cs="Times New Roman"/>
                <w:i/>
                <w:iCs/>
                <w:sz w:val="24"/>
                <w:szCs w:val="24"/>
                <w:highlight w:val="yellow"/>
                <w:lang w:eastAsia="en-AU"/>
              </w:rPr>
              <w:t>Quý</w:t>
            </w:r>
            <w:r w:rsidRPr="00D75554">
              <w:rPr>
                <w:rFonts w:ascii="Times New Roman" w:hAnsi="Times New Roman" w:cs="Times New Roman"/>
                <w:i/>
                <w:iCs/>
                <w:sz w:val="24"/>
                <w:szCs w:val="24"/>
                <w:highlight w:val="yellow"/>
                <w:lang w:eastAsia="en-AU"/>
              </w:rPr>
              <w:t>…</w:t>
            </w:r>
            <w:r w:rsidR="003D0596">
              <w:rPr>
                <w:rFonts w:ascii="Times New Roman" w:hAnsi="Times New Roman" w:cs="Times New Roman"/>
                <w:i/>
                <w:iCs/>
                <w:sz w:val="24"/>
                <w:szCs w:val="24"/>
                <w:highlight w:val="yellow"/>
                <w:lang w:eastAsia="en-AU"/>
              </w:rPr>
              <w:t>…</w:t>
            </w:r>
            <w:r w:rsidRPr="00D75554">
              <w:rPr>
                <w:rFonts w:ascii="Times New Roman" w:hAnsi="Times New Roman" w:cs="Times New Roman"/>
                <w:i/>
                <w:iCs/>
                <w:sz w:val="24"/>
                <w:szCs w:val="24"/>
                <w:highlight w:val="yellow"/>
                <w:lang w:eastAsia="en-AU"/>
              </w:rPr>
              <w:t>năm…</w:t>
            </w:r>
            <w:r w:rsidR="003D0596">
              <w:rPr>
                <w:rFonts w:ascii="Times New Roman" w:hAnsi="Times New Roman" w:cs="Times New Roman"/>
                <w:i/>
                <w:iCs/>
                <w:sz w:val="24"/>
                <w:szCs w:val="24"/>
                <w:highlight w:val="yellow"/>
                <w:lang w:eastAsia="en-AU"/>
              </w:rPr>
              <w:t>…</w:t>
            </w:r>
            <w:r w:rsidRPr="00D75554">
              <w:rPr>
                <w:rFonts w:ascii="Times New Roman" w:hAnsi="Times New Roman" w:cs="Times New Roman"/>
                <w:i/>
                <w:iCs/>
                <w:sz w:val="24"/>
                <w:szCs w:val="24"/>
                <w:highlight w:val="yellow"/>
                <w:lang w:eastAsia="en-AU"/>
              </w:rPr>
              <w:t>)</w:t>
            </w:r>
          </w:p>
          <w:p w:rsidR="003D0596" w:rsidRPr="00D75554" w:rsidRDefault="003D0596" w:rsidP="00F6085B">
            <w:pPr>
              <w:keepNext/>
              <w:widowControl w:val="0"/>
              <w:ind w:firstLine="18"/>
              <w:jc w:val="center"/>
              <w:rPr>
                <w:rFonts w:ascii="Times New Roman" w:hAnsi="Times New Roman" w:cs="Times New Roman"/>
                <w:i/>
                <w:iCs/>
                <w:sz w:val="24"/>
                <w:szCs w:val="24"/>
                <w:highlight w:val="yellow"/>
                <w:lang w:eastAsia="en-AU"/>
              </w:rPr>
            </w:pPr>
            <w:r>
              <w:rPr>
                <w:rFonts w:ascii="Times New Roman" w:hAnsi="Times New Roman" w:cs="Times New Roman"/>
                <w:i/>
                <w:iCs/>
                <w:sz w:val="24"/>
                <w:szCs w:val="24"/>
                <w:lang w:eastAsia="en-AU"/>
              </w:rPr>
              <w:t xml:space="preserve">                                                                                                                                                                    </w:t>
            </w:r>
            <w:r w:rsidRPr="00A155A4">
              <w:rPr>
                <w:rFonts w:ascii="Times New Roman" w:hAnsi="Times New Roman" w:cs="Times New Roman"/>
                <w:i/>
                <w:iCs/>
                <w:sz w:val="24"/>
                <w:szCs w:val="24"/>
                <w:lang w:eastAsia="en-AU"/>
              </w:rPr>
              <w:t>Đơn vị tính: Số cổ phần, %, Triệu VND</w:t>
            </w:r>
          </w:p>
        </w:tc>
      </w:tr>
      <w:tr w:rsidR="00C7254C" w:rsidRPr="00212EEC" w:rsidTr="006170CC">
        <w:tblPrEx>
          <w:tblCellMar>
            <w:left w:w="28" w:type="dxa"/>
            <w:right w:w="28" w:type="dxa"/>
          </w:tblCellMar>
        </w:tblPrEx>
        <w:trPr>
          <w:gridAfter w:val="1"/>
          <w:wAfter w:w="130" w:type="dxa"/>
          <w:trHeight w:val="425"/>
        </w:trPr>
        <w:tc>
          <w:tcPr>
            <w:tcW w:w="6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254C" w:rsidRPr="006170CC" w:rsidRDefault="006170CC" w:rsidP="00BA1F68">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S</w:t>
            </w:r>
            <w:r w:rsidR="00C7254C" w:rsidRPr="006170CC">
              <w:rPr>
                <w:rFonts w:ascii="Times New Roman" w:hAnsi="Times New Roman" w:cs="Times New Roman"/>
                <w:b/>
                <w:sz w:val="22"/>
                <w:szCs w:val="22"/>
                <w:lang w:eastAsia="en-AU"/>
              </w:rPr>
              <w:t>TT</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Tên Ban lãnh đạo của TCTD</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3C0E34">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 xml:space="preserve">Tên người có liên quan </w:t>
            </w:r>
            <w:r w:rsidR="003C0E34" w:rsidRPr="006170CC">
              <w:rPr>
                <w:rFonts w:ascii="Times New Roman" w:hAnsi="Times New Roman" w:cs="Times New Roman"/>
                <w:b/>
                <w:sz w:val="22"/>
                <w:szCs w:val="22"/>
                <w:lang w:eastAsia="en-AU"/>
              </w:rPr>
              <w:t>đến</w:t>
            </w:r>
            <w:r w:rsidRPr="006170CC">
              <w:rPr>
                <w:rFonts w:ascii="Times New Roman" w:hAnsi="Times New Roman" w:cs="Times New Roman"/>
                <w:b/>
                <w:sz w:val="22"/>
                <w:szCs w:val="22"/>
                <w:lang w:eastAsia="en-AU"/>
              </w:rPr>
              <w:t xml:space="preserve"> Ban lãnh đạo TCTD</w:t>
            </w: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Số CMND/ Hộ chiếu của lãnh đạo TCTD</w:t>
            </w:r>
          </w:p>
        </w:tc>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335328" w:rsidRDefault="00C7254C" w:rsidP="00BA1F68">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br/>
              <w:t>Mã số thuế</w:t>
            </w:r>
            <w:r w:rsidR="00F54751">
              <w:rPr>
                <w:rFonts w:ascii="Times New Roman" w:hAnsi="Times New Roman" w:cs="Times New Roman"/>
                <w:b/>
                <w:sz w:val="22"/>
                <w:szCs w:val="22"/>
                <w:lang w:eastAsia="en-AU"/>
              </w:rPr>
              <w:t>/</w:t>
            </w:r>
            <w:r w:rsidR="00F54751" w:rsidRPr="006170CC">
              <w:rPr>
                <w:rFonts w:ascii="Times New Roman" w:hAnsi="Times New Roman" w:cs="Times New Roman"/>
                <w:b/>
                <w:sz w:val="22"/>
                <w:szCs w:val="22"/>
                <w:lang w:eastAsia="en-AU"/>
              </w:rPr>
              <w:t>Số CMND/</w:t>
            </w:r>
          </w:p>
          <w:p w:rsidR="00C7254C" w:rsidRPr="006170CC" w:rsidRDefault="00F54751" w:rsidP="00BA1F68">
            <w:pPr>
              <w:keepNext/>
              <w:widowControl w:val="0"/>
              <w:jc w:val="center"/>
              <w:rPr>
                <w:rFonts w:ascii="Times New Roman" w:hAnsi="Times New Roman" w:cs="Times New Roman"/>
                <w:b/>
                <w:sz w:val="22"/>
                <w:szCs w:val="22"/>
                <w:lang w:eastAsia="en-AU"/>
              </w:rPr>
            </w:pPr>
            <w:r>
              <w:rPr>
                <w:rFonts w:ascii="Times New Roman" w:hAnsi="Times New Roman" w:cs="Times New Roman"/>
                <w:b/>
                <w:sz w:val="22"/>
                <w:szCs w:val="22"/>
                <w:lang w:eastAsia="en-AU"/>
              </w:rPr>
              <w:t>Hộ chiếu</w:t>
            </w:r>
            <w:r w:rsidR="00C7254C" w:rsidRPr="006170CC">
              <w:rPr>
                <w:rFonts w:ascii="Times New Roman" w:hAnsi="Times New Roman" w:cs="Times New Roman"/>
                <w:b/>
                <w:sz w:val="22"/>
                <w:szCs w:val="22"/>
                <w:lang w:eastAsia="en-AU"/>
              </w:rPr>
              <w:t xml:space="preserve"> của người có liên quan</w:t>
            </w:r>
          </w:p>
        </w:tc>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Chức vụ tại TCTD báo cáo</w:t>
            </w:r>
          </w:p>
        </w:tc>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Mối quan hệ với Ban lãnh đạo của TCTD báo cáo</w:t>
            </w:r>
          </w:p>
        </w:tc>
        <w:tc>
          <w:tcPr>
            <w:tcW w:w="1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70CC" w:rsidRPr="006170CC" w:rsidRDefault="00C7254C" w:rsidP="006170CC">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Sở hữu cổ phần của Ban lãnh đạo và người có liên quan</w:t>
            </w:r>
            <w:r w:rsidR="006170CC" w:rsidRPr="006170CC">
              <w:rPr>
                <w:rFonts w:ascii="Times New Roman" w:hAnsi="Times New Roman" w:cs="Times New Roman"/>
                <w:b/>
                <w:sz w:val="22"/>
                <w:szCs w:val="22"/>
                <w:lang w:eastAsia="en-AU"/>
              </w:rPr>
              <w:t xml:space="preserve"> </w:t>
            </w:r>
            <w:r w:rsidRPr="006170CC">
              <w:rPr>
                <w:rFonts w:ascii="Times New Roman" w:hAnsi="Times New Roman" w:cs="Times New Roman"/>
                <w:b/>
                <w:sz w:val="22"/>
                <w:szCs w:val="22"/>
                <w:lang w:eastAsia="en-AU"/>
              </w:rPr>
              <w:t xml:space="preserve">tại </w:t>
            </w:r>
          </w:p>
          <w:p w:rsidR="00C7254C" w:rsidRPr="006170CC" w:rsidRDefault="00C7254C" w:rsidP="006170CC">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TCTD báo cáo</w:t>
            </w:r>
          </w:p>
        </w:tc>
        <w:tc>
          <w:tcPr>
            <w:tcW w:w="5734" w:type="dxa"/>
            <w:gridSpan w:val="7"/>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sz w:val="22"/>
                <w:szCs w:val="22"/>
                <w:lang w:eastAsia="en-AU"/>
              </w:rPr>
            </w:pPr>
            <w:r w:rsidRPr="006170CC">
              <w:rPr>
                <w:rFonts w:ascii="Times New Roman" w:hAnsi="Times New Roman" w:cs="Times New Roman"/>
                <w:b/>
                <w:sz w:val="22"/>
                <w:szCs w:val="22"/>
                <w:lang w:eastAsia="en-AU"/>
              </w:rPr>
              <w:t>TCTD báo cáo dư nợ cấp tín dụng cho Ban lãnh đạo và người có liên quan của Ban lãnh đạo</w:t>
            </w:r>
          </w:p>
        </w:tc>
      </w:tr>
      <w:tr w:rsidR="00C7254C" w:rsidRPr="00212EEC" w:rsidTr="006170CC">
        <w:tblPrEx>
          <w:tblCellMar>
            <w:left w:w="28" w:type="dxa"/>
            <w:right w:w="28" w:type="dxa"/>
          </w:tblCellMar>
        </w:tblPrEx>
        <w:trPr>
          <w:gridAfter w:val="1"/>
          <w:wAfter w:w="130" w:type="dxa"/>
          <w:trHeight w:val="425"/>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723" w:type="dxa"/>
            <w:vMerge w:val="restart"/>
            <w:tcBorders>
              <w:top w:val="single" w:sz="4" w:space="0" w:color="auto"/>
              <w:left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Tổng</w:t>
            </w:r>
          </w:p>
        </w:tc>
        <w:tc>
          <w:tcPr>
            <w:tcW w:w="3184" w:type="dxa"/>
            <w:gridSpan w:val="4"/>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ind w:left="-72" w:right="-72"/>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Trong đó</w:t>
            </w: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6170CC" w:rsidRPr="006170CC" w:rsidRDefault="00C7254C" w:rsidP="00BA1F68">
            <w:pPr>
              <w:keepNext/>
              <w:widowControl w:val="0"/>
              <w:ind w:left="-72" w:right="-72"/>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Nợ xấu</w:t>
            </w:r>
          </w:p>
          <w:p w:rsidR="00C7254C" w:rsidRPr="006170CC" w:rsidRDefault="00C7254C" w:rsidP="00BA1F68">
            <w:pPr>
              <w:keepNext/>
              <w:widowControl w:val="0"/>
              <w:ind w:left="-72" w:right="-72"/>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cấp tín dụng</w:t>
            </w:r>
          </w:p>
        </w:tc>
      </w:tr>
      <w:tr w:rsidR="00C7254C" w:rsidRPr="00212EEC" w:rsidTr="006170CC">
        <w:tblPrEx>
          <w:tblCellMar>
            <w:left w:w="28" w:type="dxa"/>
            <w:right w:w="28" w:type="dxa"/>
          </w:tblCellMar>
        </w:tblPrEx>
        <w:trPr>
          <w:gridAfter w:val="1"/>
          <w:wAfter w:w="130" w:type="dxa"/>
          <w:trHeight w:val="425"/>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Số lượng cổ phần</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Tỷ lệ (%) so với tổng số cổ phần</w:t>
            </w:r>
          </w:p>
        </w:tc>
        <w:tc>
          <w:tcPr>
            <w:tcW w:w="723" w:type="dxa"/>
            <w:vMerge/>
            <w:tcBorders>
              <w:left w:val="single" w:sz="4" w:space="0" w:color="auto"/>
              <w:bottom w:val="single" w:sz="4" w:space="0" w:color="auto"/>
              <w:right w:val="single" w:sz="4" w:space="0" w:color="auto"/>
            </w:tcBorders>
            <w:vAlign w:val="center"/>
          </w:tcPr>
          <w:p w:rsidR="00C7254C" w:rsidRPr="006170CC" w:rsidRDefault="00C7254C" w:rsidP="00BA1F68">
            <w:pPr>
              <w:keepNext/>
              <w:widowControl w:val="0"/>
              <w:ind w:left="-72" w:right="-72"/>
              <w:jc w:val="center"/>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ind w:left="-72" w:right="-72"/>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Cho vay</w:t>
            </w:r>
          </w:p>
        </w:tc>
        <w:tc>
          <w:tcPr>
            <w:tcW w:w="866"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Trái phiếu</w:t>
            </w:r>
          </w:p>
        </w:tc>
        <w:tc>
          <w:tcPr>
            <w:tcW w:w="726"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Bảo lãnh</w:t>
            </w:r>
          </w:p>
        </w:tc>
        <w:tc>
          <w:tcPr>
            <w:tcW w:w="869"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Hình thức khác</w:t>
            </w:r>
          </w:p>
        </w:tc>
        <w:tc>
          <w:tcPr>
            <w:tcW w:w="1017"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Tổng</w:t>
            </w:r>
          </w:p>
        </w:tc>
        <w:tc>
          <w:tcPr>
            <w:tcW w:w="810"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Trong đó: Nợ xấu cho vay</w:t>
            </w: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(1)</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(2)</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(3)</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val="en-AU" w:eastAsia="en-AU"/>
              </w:rPr>
            </w:pPr>
            <w:r w:rsidRPr="006170CC">
              <w:rPr>
                <w:rFonts w:ascii="Times New Roman" w:hAnsi="Times New Roman" w:cs="Times New Roman"/>
                <w:i/>
                <w:sz w:val="22"/>
                <w:szCs w:val="22"/>
                <w:lang w:val="en-AU" w:eastAsia="en-AU"/>
              </w:rPr>
              <w:t>(4)</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val="en-AU" w:eastAsia="en-AU"/>
              </w:rPr>
            </w:pPr>
            <w:r w:rsidRPr="006170CC">
              <w:rPr>
                <w:rFonts w:ascii="Times New Roman" w:hAnsi="Times New Roman" w:cs="Times New Roman"/>
                <w:i/>
                <w:sz w:val="22"/>
                <w:szCs w:val="22"/>
                <w:lang w:val="en-AU" w:eastAsia="en-AU"/>
              </w:rPr>
              <w:t>(5)</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val="en-AU" w:eastAsia="en-AU"/>
              </w:rPr>
            </w:pPr>
            <w:r w:rsidRPr="006170CC">
              <w:rPr>
                <w:rFonts w:ascii="Times New Roman" w:hAnsi="Times New Roman" w:cs="Times New Roman"/>
                <w:i/>
                <w:sz w:val="22"/>
                <w:szCs w:val="22"/>
                <w:lang w:val="en-AU" w:eastAsia="en-AU"/>
              </w:rPr>
              <w:t>(6)</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val="en-AU" w:eastAsia="en-AU"/>
              </w:rPr>
            </w:pPr>
            <w:r w:rsidRPr="006170CC">
              <w:rPr>
                <w:rFonts w:ascii="Times New Roman" w:hAnsi="Times New Roman" w:cs="Times New Roman"/>
                <w:i/>
                <w:sz w:val="22"/>
                <w:szCs w:val="22"/>
                <w:lang w:val="en-AU" w:eastAsia="en-AU"/>
              </w:rPr>
              <w:t>(7)</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val="en-AU" w:eastAsia="en-AU"/>
              </w:rPr>
            </w:pPr>
            <w:r w:rsidRPr="006170CC">
              <w:rPr>
                <w:rFonts w:ascii="Times New Roman" w:hAnsi="Times New Roman" w:cs="Times New Roman"/>
                <w:i/>
                <w:sz w:val="22"/>
                <w:szCs w:val="22"/>
                <w:lang w:val="en-AU" w:eastAsia="en-AU"/>
              </w:rPr>
              <w:t>(8)</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335328">
            <w:pPr>
              <w:keepNext/>
              <w:widowControl w:val="0"/>
              <w:jc w:val="center"/>
              <w:rPr>
                <w:rFonts w:ascii="Times New Roman" w:hAnsi="Times New Roman" w:cs="Times New Roman"/>
                <w:i/>
                <w:sz w:val="22"/>
                <w:szCs w:val="22"/>
                <w:lang w:val="en-AU" w:eastAsia="en-AU"/>
              </w:rPr>
            </w:pPr>
            <w:r w:rsidRPr="006170CC">
              <w:rPr>
                <w:rFonts w:ascii="Times New Roman" w:hAnsi="Times New Roman" w:cs="Times New Roman"/>
                <w:i/>
                <w:sz w:val="22"/>
                <w:szCs w:val="22"/>
                <w:lang w:val="en-AU" w:eastAsia="en-AU"/>
              </w:rPr>
              <w:t>(9)</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335328">
            <w:pPr>
              <w:keepNext/>
              <w:widowControl w:val="0"/>
              <w:ind w:left="-72" w:right="-72"/>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(10)</w:t>
            </w: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335328">
            <w:pPr>
              <w:keepNext/>
              <w:widowControl w:val="0"/>
              <w:ind w:left="-72" w:right="-72"/>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(11)</w:t>
            </w: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335328">
            <w:pPr>
              <w:keepNext/>
              <w:widowControl w:val="0"/>
              <w:ind w:left="-72" w:right="-72"/>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(12)</w:t>
            </w: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335328">
            <w:pPr>
              <w:keepNext/>
              <w:widowControl w:val="0"/>
              <w:ind w:left="-72" w:right="-72"/>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(13)</w:t>
            </w: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335328">
            <w:pPr>
              <w:keepNext/>
              <w:widowControl w:val="0"/>
              <w:ind w:left="-72" w:right="-72"/>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(14)</w:t>
            </w: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335328">
            <w:pPr>
              <w:keepNext/>
              <w:widowControl w:val="0"/>
              <w:ind w:left="-72" w:right="-72"/>
              <w:jc w:val="center"/>
              <w:rPr>
                <w:rFonts w:ascii="Times New Roman" w:hAnsi="Times New Roman" w:cs="Times New Roman"/>
                <w:i/>
                <w:sz w:val="22"/>
                <w:szCs w:val="22"/>
                <w:lang w:eastAsia="en-AU"/>
              </w:rPr>
            </w:pPr>
            <w:r w:rsidRPr="006170CC">
              <w:rPr>
                <w:rFonts w:ascii="Times New Roman" w:hAnsi="Times New Roman" w:cs="Times New Roman"/>
                <w:i/>
                <w:sz w:val="22"/>
                <w:szCs w:val="22"/>
                <w:lang w:eastAsia="en-AU"/>
              </w:rPr>
              <w:t>(15)</w:t>
            </w: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335328">
            <w:pPr>
              <w:jc w:val="center"/>
              <w:rPr>
                <w:rFonts w:ascii="Times New Roman" w:hAnsi="Times New Roman" w:cs="Times New Roman"/>
                <w:sz w:val="22"/>
                <w:szCs w:val="22"/>
              </w:rPr>
            </w:pPr>
            <w:r w:rsidRPr="006170CC">
              <w:rPr>
                <w:rFonts w:ascii="Times New Roman" w:hAnsi="Times New Roman" w:cs="Times New Roman"/>
                <w:i/>
                <w:sz w:val="22"/>
                <w:szCs w:val="22"/>
                <w:lang w:eastAsia="en-AU"/>
              </w:rPr>
              <w:t>(16)</w:t>
            </w: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I</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Hội đồng quản trị/Hội đồng thành viên</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1</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i/>
                <w:iCs/>
                <w:sz w:val="22"/>
                <w:szCs w:val="22"/>
                <w:lang w:eastAsia="en-AU"/>
              </w:rPr>
            </w:pPr>
            <w:r w:rsidRPr="006170CC">
              <w:rPr>
                <w:rFonts w:ascii="Times New Roman" w:hAnsi="Times New Roman" w:cs="Times New Roman"/>
                <w:i/>
                <w:iCs/>
                <w:sz w:val="22"/>
                <w:szCs w:val="22"/>
                <w:lang w:eastAsia="en-AU"/>
              </w:rPr>
              <w:t xml:space="preserve">Cá nhân A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Nguyễn Thị A1</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Công ty A1</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Cộng (Thành viên HĐQT/HĐTV và người có liên quan)</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lastRenderedPageBreak/>
              <w:t> 2</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i/>
                <w:iCs/>
                <w:sz w:val="22"/>
                <w:szCs w:val="22"/>
                <w:lang w:eastAsia="en-AU"/>
              </w:rPr>
            </w:pPr>
            <w:r w:rsidRPr="006170CC">
              <w:rPr>
                <w:rFonts w:ascii="Times New Roman" w:hAnsi="Times New Roman" w:cs="Times New Roman"/>
                <w:i/>
                <w:iCs/>
                <w:sz w:val="22"/>
                <w:szCs w:val="22"/>
                <w:lang w:eastAsia="en-AU"/>
              </w:rPr>
              <w:t>…</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II</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Ban kiểm soát</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1</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i/>
                <w:iCs/>
                <w:sz w:val="22"/>
                <w:szCs w:val="22"/>
                <w:lang w:eastAsia="en-AU"/>
              </w:rPr>
            </w:pPr>
            <w:r w:rsidRPr="006170CC">
              <w:rPr>
                <w:rFonts w:ascii="Times New Roman" w:hAnsi="Times New Roman" w:cs="Times New Roman"/>
                <w:i/>
                <w:iCs/>
                <w:sz w:val="22"/>
                <w:szCs w:val="22"/>
                <w:lang w:eastAsia="en-AU"/>
              </w:rPr>
              <w:t>Cá nhân B</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Nguyễn Thị B1</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Công ty B1</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i/>
                <w:iCs/>
                <w:sz w:val="22"/>
                <w:szCs w:val="22"/>
                <w:lang w:eastAsia="en-AU"/>
              </w:rPr>
            </w:pPr>
            <w:r w:rsidRPr="006170CC">
              <w:rPr>
                <w:rFonts w:ascii="Times New Roman" w:hAnsi="Times New Roman" w:cs="Times New Roman"/>
                <w:i/>
                <w:iCs/>
                <w:sz w:val="22"/>
                <w:szCs w:val="22"/>
                <w:lang w:eastAsia="en-AU"/>
              </w:rPr>
              <w:t> </w:t>
            </w:r>
          </w:p>
        </w:tc>
        <w:tc>
          <w:tcPr>
            <w:tcW w:w="1245"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Cộng (Thành viên BKS và người có liên quan)</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2</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III</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Ban điều hành</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1</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i/>
                <w:iCs/>
                <w:sz w:val="22"/>
                <w:szCs w:val="22"/>
                <w:lang w:eastAsia="en-AU"/>
              </w:rPr>
            </w:pPr>
            <w:r w:rsidRPr="006170CC">
              <w:rPr>
                <w:rFonts w:ascii="Times New Roman" w:hAnsi="Times New Roman" w:cs="Times New Roman"/>
                <w:i/>
                <w:iCs/>
                <w:sz w:val="22"/>
                <w:szCs w:val="22"/>
                <w:lang w:eastAsia="en-AU"/>
              </w:rPr>
              <w:t>Cá nhân C</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Nguyễn Thị C1</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Công ty C1</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i/>
                <w:iCs/>
                <w:sz w:val="22"/>
                <w:szCs w:val="22"/>
                <w:lang w:eastAsia="en-AU"/>
              </w:rPr>
            </w:pPr>
            <w:r w:rsidRPr="006170CC">
              <w:rPr>
                <w:rFonts w:ascii="Times New Roman" w:hAnsi="Times New Roman" w:cs="Times New Roman"/>
                <w:i/>
                <w:iCs/>
                <w:sz w:val="22"/>
                <w:szCs w:val="22"/>
                <w:lang w:eastAsia="en-AU"/>
              </w:rPr>
              <w:t> </w:t>
            </w:r>
          </w:p>
        </w:tc>
        <w:tc>
          <w:tcPr>
            <w:tcW w:w="1245" w:type="dxa"/>
            <w:tcBorders>
              <w:top w:val="single" w:sz="4" w:space="0" w:color="auto"/>
              <w:left w:val="nil"/>
              <w:bottom w:val="single" w:sz="4" w:space="0" w:color="auto"/>
              <w:right w:val="single" w:sz="4" w:space="0" w:color="auto"/>
            </w:tcBorders>
            <w:noWrap/>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Cộng (Thành viên BĐH và người có liên quan)</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sz w:val="22"/>
                <w:szCs w:val="22"/>
                <w:lang w:eastAsia="en-AU"/>
              </w:rPr>
            </w:pPr>
            <w:r w:rsidRPr="006170CC">
              <w:rPr>
                <w:rFonts w:ascii="Times New Roman" w:hAnsi="Times New Roman" w:cs="Times New Roman"/>
                <w:sz w:val="22"/>
                <w:szCs w:val="22"/>
                <w:lang w:eastAsia="en-AU"/>
              </w:rPr>
              <w:t> 2</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i/>
                <w:iCs/>
                <w:sz w:val="22"/>
                <w:szCs w:val="22"/>
                <w:lang w:eastAsia="en-AU"/>
              </w:rPr>
            </w:pPr>
            <w:r w:rsidRPr="006170CC">
              <w:rPr>
                <w:rFonts w:ascii="Times New Roman" w:hAnsi="Times New Roman" w:cs="Times New Roman"/>
                <w:b/>
                <w:bCs/>
                <w:i/>
                <w:iCs/>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sz w:val="22"/>
                <w:szCs w:val="22"/>
                <w:lang w:eastAsia="en-AU"/>
              </w:rPr>
            </w:pPr>
            <w:r w:rsidRPr="006170CC">
              <w:rPr>
                <w:rFonts w:ascii="Times New Roman" w:hAnsi="Times New Roman" w:cs="Times New Roman"/>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r w:rsidR="00C7254C" w:rsidRPr="00212EEC" w:rsidTr="006170CC">
        <w:tblPrEx>
          <w:tblCellMar>
            <w:left w:w="28" w:type="dxa"/>
            <w:right w:w="28" w:type="dxa"/>
          </w:tblCellMar>
        </w:tblPrEx>
        <w:trPr>
          <w:gridAfter w:val="1"/>
          <w:wAfter w:w="130" w:type="dxa"/>
          <w:trHeight w:val="425"/>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1379"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jc w:val="center"/>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Tổng cộng = (I + II + III)</w:t>
            </w:r>
          </w:p>
        </w:tc>
        <w:tc>
          <w:tcPr>
            <w:tcW w:w="1245"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968"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1011"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1014"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866" w:type="dxa"/>
            <w:tcBorders>
              <w:top w:val="single" w:sz="4" w:space="0" w:color="auto"/>
              <w:left w:val="nil"/>
              <w:bottom w:val="single" w:sz="4" w:space="0" w:color="auto"/>
              <w:right w:val="single" w:sz="4" w:space="0" w:color="auto"/>
            </w:tcBorders>
            <w:vAlign w:val="center"/>
            <w:hideMark/>
          </w:tcPr>
          <w:p w:rsidR="00C7254C" w:rsidRPr="006170CC" w:rsidRDefault="00C7254C" w:rsidP="00BA1F68">
            <w:pPr>
              <w:keepNext/>
              <w:widowControl w:val="0"/>
              <w:rPr>
                <w:rFonts w:ascii="Times New Roman" w:hAnsi="Times New Roman" w:cs="Times New Roman"/>
                <w:b/>
                <w:bCs/>
                <w:sz w:val="22"/>
                <w:szCs w:val="22"/>
                <w:lang w:eastAsia="en-AU"/>
              </w:rPr>
            </w:pPr>
            <w:r w:rsidRPr="006170CC">
              <w:rPr>
                <w:rFonts w:ascii="Times New Roman" w:hAnsi="Times New Roman" w:cs="Times New Roman"/>
                <w:b/>
                <w:bCs/>
                <w:sz w:val="22"/>
                <w:szCs w:val="22"/>
                <w:lang w:eastAsia="en-AU"/>
              </w:rPr>
              <w:t> </w:t>
            </w:r>
          </w:p>
        </w:tc>
        <w:tc>
          <w:tcPr>
            <w:tcW w:w="723"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3" w:type="dxa"/>
            <w:tcBorders>
              <w:top w:val="single" w:sz="4" w:space="0" w:color="auto"/>
              <w:left w:val="single" w:sz="4" w:space="0" w:color="auto"/>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726"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69"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1017"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c>
          <w:tcPr>
            <w:tcW w:w="810" w:type="dxa"/>
            <w:tcBorders>
              <w:top w:val="single" w:sz="4" w:space="0" w:color="auto"/>
              <w:left w:val="nil"/>
              <w:bottom w:val="single" w:sz="4" w:space="0" w:color="auto"/>
              <w:right w:val="single" w:sz="4" w:space="0" w:color="auto"/>
            </w:tcBorders>
            <w:vAlign w:val="center"/>
          </w:tcPr>
          <w:p w:rsidR="00C7254C" w:rsidRPr="006170CC" w:rsidRDefault="00C7254C" w:rsidP="00BA1F68">
            <w:pPr>
              <w:keepNext/>
              <w:widowControl w:val="0"/>
              <w:rPr>
                <w:rFonts w:ascii="Times New Roman" w:hAnsi="Times New Roman" w:cs="Times New Roman"/>
                <w:sz w:val="22"/>
                <w:szCs w:val="22"/>
                <w:lang w:eastAsia="en-AU"/>
              </w:rPr>
            </w:pPr>
          </w:p>
        </w:tc>
      </w:tr>
    </w:tbl>
    <w:p w:rsidR="00BA1F68" w:rsidRPr="00212EEC" w:rsidRDefault="00BA1F68" w:rsidP="00BA1F68">
      <w:pPr>
        <w:keepNext/>
        <w:widowControl w:val="0"/>
        <w:rPr>
          <w:rFonts w:ascii="Times New Roman" w:hAnsi="Times New Roman" w:cs="Times New Roman"/>
          <w:b/>
          <w:bCs/>
          <w:sz w:val="24"/>
          <w:szCs w:val="24"/>
          <w:lang w:eastAsia="en-AU"/>
        </w:rPr>
      </w:pPr>
    </w:p>
    <w:p w:rsidR="006170CC" w:rsidRDefault="006170CC" w:rsidP="003D0596">
      <w:pPr>
        <w:spacing w:before="60" w:after="60" w:line="240" w:lineRule="atLeast"/>
        <w:jc w:val="both"/>
        <w:rPr>
          <w:rFonts w:ascii="Times New Roman" w:hAnsi="Times New Roman" w:cs="Times New Roman"/>
          <w:b/>
          <w:bCs/>
          <w:i/>
          <w:sz w:val="24"/>
          <w:szCs w:val="24"/>
        </w:rPr>
      </w:pPr>
    </w:p>
    <w:p w:rsidR="00BA1F68" w:rsidRPr="00212EEC" w:rsidRDefault="00BA1F68" w:rsidP="005F5162">
      <w:pPr>
        <w:spacing w:before="40" w:after="4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lastRenderedPageBreak/>
        <w:t xml:space="preserve">1. Đối tượng áp dụng: </w:t>
      </w:r>
      <w:r w:rsidRPr="00212EEC">
        <w:rPr>
          <w:rFonts w:ascii="Times New Roman" w:hAnsi="Times New Roman" w:cs="Times New Roman"/>
          <w:bCs/>
          <w:iCs/>
          <w:sz w:val="24"/>
          <w:szCs w:val="24"/>
        </w:rPr>
        <w:t xml:space="preserve">Các tổ chức tín dụng cổ phần. </w:t>
      </w:r>
    </w:p>
    <w:p w:rsidR="00BA1F68" w:rsidRPr="00212EEC" w:rsidRDefault="00BA1F68" w:rsidP="005F5162">
      <w:pPr>
        <w:spacing w:before="40" w:after="4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cs="Times New Roman"/>
          <w:sz w:val="24"/>
          <w:szCs w:val="24"/>
          <w:lang w:eastAsia="en-AU"/>
        </w:rPr>
        <w:t>tổ chức tín dụng</w:t>
      </w:r>
      <w:r w:rsidRPr="00212EEC">
        <w:rPr>
          <w:rFonts w:ascii="Times New Roman" w:eastAsia="Calibri" w:hAnsi="Times New Roman" w:cs="Times New Roman"/>
          <w:sz w:val="24"/>
          <w:szCs w:val="24"/>
        </w:rPr>
        <w:t xml:space="preserve"> cổ phần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BA1F68" w:rsidRPr="00212EEC" w:rsidRDefault="00BA1F68"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3. Thời hạn gửi báo cáo:</w:t>
      </w:r>
      <w:r w:rsidR="001D10B1">
        <w:rPr>
          <w:rFonts w:ascii="Times New Roman" w:hAnsi="Times New Roman" w:cs="Times New Roman"/>
          <w:b/>
          <w:bCs/>
          <w:i/>
          <w:sz w:val="24"/>
          <w:szCs w:val="24"/>
          <w:lang w:eastAsia="en-AU"/>
        </w:rPr>
        <w:t xml:space="preserve"> </w:t>
      </w:r>
      <w:r w:rsidRPr="00212EEC">
        <w:rPr>
          <w:rFonts w:ascii="Times New Roman" w:hAnsi="Times New Roman" w:cs="Times New Roman"/>
          <w:sz w:val="24"/>
          <w:szCs w:val="24"/>
          <w:lang w:eastAsia="vi-VN"/>
        </w:rPr>
        <w:t xml:space="preserve">Chậm </w:t>
      </w:r>
      <w:r w:rsidRPr="00D75554">
        <w:rPr>
          <w:rFonts w:ascii="Times New Roman" w:hAnsi="Times New Roman" w:cs="Times New Roman"/>
          <w:sz w:val="24"/>
          <w:szCs w:val="24"/>
          <w:highlight w:val="yellow"/>
          <w:lang w:eastAsia="vi-VN"/>
        </w:rPr>
        <w:t xml:space="preserve">nhất ngày </w:t>
      </w:r>
      <w:r w:rsidR="00F6085B">
        <w:rPr>
          <w:rFonts w:ascii="Times New Roman" w:hAnsi="Times New Roman" w:cs="Times New Roman"/>
          <w:sz w:val="24"/>
          <w:szCs w:val="24"/>
          <w:highlight w:val="yellow"/>
          <w:lang w:eastAsia="vi-VN"/>
        </w:rPr>
        <w:t>2</w:t>
      </w:r>
      <w:r w:rsidRPr="00D75554">
        <w:rPr>
          <w:rFonts w:ascii="Times New Roman" w:hAnsi="Times New Roman" w:cs="Times New Roman"/>
          <w:sz w:val="24"/>
          <w:szCs w:val="24"/>
          <w:highlight w:val="yellow"/>
          <w:lang w:eastAsia="vi-VN"/>
        </w:rPr>
        <w:t>5</w:t>
      </w:r>
      <w:r w:rsidR="00661E27" w:rsidRPr="00D75554">
        <w:rPr>
          <w:rFonts w:ascii="Times New Roman" w:hAnsi="Times New Roman" w:cs="Times New Roman"/>
          <w:sz w:val="24"/>
          <w:szCs w:val="24"/>
          <w:highlight w:val="yellow"/>
          <w:lang w:eastAsia="vi-VN"/>
        </w:rPr>
        <w:t xml:space="preserve"> </w:t>
      </w:r>
      <w:r w:rsidRPr="00D75554">
        <w:rPr>
          <w:rFonts w:ascii="Times New Roman" w:hAnsi="Times New Roman" w:cs="Times New Roman"/>
          <w:sz w:val="24"/>
          <w:szCs w:val="24"/>
          <w:highlight w:val="yellow"/>
          <w:lang w:eastAsia="en-AU"/>
        </w:rPr>
        <w:t xml:space="preserve">của tháng </w:t>
      </w:r>
      <w:r w:rsidR="00F6085B">
        <w:rPr>
          <w:rFonts w:ascii="Times New Roman" w:hAnsi="Times New Roman" w:cs="Times New Roman"/>
          <w:sz w:val="24"/>
          <w:szCs w:val="24"/>
          <w:highlight w:val="yellow"/>
          <w:lang w:eastAsia="en-AU"/>
        </w:rPr>
        <w:t>đầu quý tiếp theo ngay sau quý báo cáo</w:t>
      </w:r>
      <w:r w:rsidRPr="00212EEC">
        <w:rPr>
          <w:rFonts w:ascii="Times New Roman" w:hAnsi="Times New Roman" w:cs="Times New Roman"/>
          <w:sz w:val="24"/>
          <w:szCs w:val="24"/>
          <w:lang w:eastAsia="en-AU"/>
        </w:rPr>
        <w:t>.</w:t>
      </w:r>
    </w:p>
    <w:p w:rsidR="00BA1F68" w:rsidRPr="00212EEC" w:rsidRDefault="00BA1F68"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 xml:space="preserve">4. Đơn vị nhận và duyệt báo cáo: </w:t>
      </w:r>
      <w:r w:rsidRPr="00212EEC">
        <w:rPr>
          <w:rFonts w:ascii="Times New Roman" w:hAnsi="Times New Roman" w:cs="Times New Roman"/>
          <w:sz w:val="24"/>
          <w:szCs w:val="24"/>
          <w:lang w:eastAsia="en-AU"/>
        </w:rPr>
        <w:t>Cơ quan Thanh tra, giám sát ngân hàng.</w:t>
      </w:r>
    </w:p>
    <w:p w:rsidR="00BA1F68" w:rsidRPr="00212EEC" w:rsidRDefault="00BA1F68" w:rsidP="005F5162">
      <w:pPr>
        <w:spacing w:before="40" w:after="40" w:line="240" w:lineRule="atLeast"/>
        <w:jc w:val="both"/>
        <w:rPr>
          <w:rFonts w:ascii="Times New Roman" w:hAnsi="Times New Roman" w:cs="Times New Roman"/>
          <w:i/>
          <w:sz w:val="24"/>
          <w:szCs w:val="24"/>
          <w:lang w:eastAsia="en-AU"/>
        </w:rPr>
      </w:pPr>
      <w:r w:rsidRPr="00212EEC">
        <w:rPr>
          <w:rFonts w:ascii="Times New Roman" w:hAnsi="Times New Roman" w:cs="Times New Roman"/>
          <w:b/>
          <w:bCs/>
          <w:i/>
          <w:sz w:val="24"/>
          <w:szCs w:val="24"/>
          <w:lang w:eastAsia="en-AU"/>
        </w:rPr>
        <w:t>5. Hướng dẫn lập báo cáo:</w:t>
      </w:r>
      <w:r w:rsidRPr="00212EEC">
        <w:rPr>
          <w:rFonts w:ascii="Times New Roman" w:hAnsi="Times New Roman" w:cs="Times New Roman"/>
          <w:b/>
          <w:bCs/>
          <w:i/>
          <w:sz w:val="24"/>
          <w:szCs w:val="24"/>
          <w:lang w:eastAsia="en-AU"/>
        </w:rPr>
        <w:tab/>
      </w:r>
      <w:r w:rsidRPr="00212EEC">
        <w:rPr>
          <w:rFonts w:ascii="Times New Roman" w:hAnsi="Times New Roman" w:cs="Times New Roman"/>
          <w:i/>
          <w:sz w:val="24"/>
          <w:szCs w:val="24"/>
          <w:lang w:eastAsia="en-AU"/>
        </w:rPr>
        <w:tab/>
      </w:r>
    </w:p>
    <w:p w:rsidR="005F5162" w:rsidRDefault="005F5162" w:rsidP="005F5162">
      <w:pPr>
        <w:spacing w:before="40" w:after="40" w:line="240" w:lineRule="atLeast"/>
        <w:jc w:val="both"/>
        <w:rPr>
          <w:rFonts w:ascii="Times New Roman" w:hAnsi="Times New Roman" w:cs="Times New Roman"/>
          <w:color w:val="000000"/>
          <w:sz w:val="24"/>
          <w:szCs w:val="24"/>
        </w:rPr>
      </w:pPr>
      <w:r w:rsidRPr="00F72984">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BA1F68" w:rsidRPr="00661E27" w:rsidRDefault="00BA1F68" w:rsidP="005F5162">
      <w:pPr>
        <w:spacing w:before="40" w:after="40" w:line="240" w:lineRule="atLeast"/>
        <w:jc w:val="both"/>
        <w:rPr>
          <w:rFonts w:ascii="Times New Roman" w:hAnsi="Times New Roman" w:cs="Times New Roman"/>
          <w:iCs/>
          <w:spacing w:val="-4"/>
          <w:sz w:val="24"/>
          <w:szCs w:val="24"/>
          <w:lang w:eastAsia="en-AU"/>
        </w:rPr>
      </w:pPr>
      <w:r w:rsidRPr="00661E27">
        <w:rPr>
          <w:rFonts w:ascii="Times New Roman" w:hAnsi="Times New Roman" w:cs="Times New Roman"/>
          <w:iCs/>
          <w:spacing w:val="-4"/>
          <w:sz w:val="24"/>
          <w:szCs w:val="24"/>
          <w:lang w:eastAsia="en-AU"/>
        </w:rPr>
        <w:t>- Thống kê tất cả Ban lãnh đạo là thành viên Hội đồng quản trị/Hội đồng thành viên, Ban kiểm soát, Ban điều hàn</w:t>
      </w:r>
      <w:r w:rsidR="007D679D" w:rsidRPr="00661E27">
        <w:rPr>
          <w:rFonts w:ascii="Times New Roman" w:hAnsi="Times New Roman" w:cs="Times New Roman"/>
          <w:iCs/>
          <w:spacing w:val="-4"/>
          <w:sz w:val="24"/>
          <w:szCs w:val="24"/>
          <w:lang w:eastAsia="en-AU"/>
        </w:rPr>
        <w:t xml:space="preserve">h và người có liên quan của Ban  </w:t>
      </w:r>
      <w:r w:rsidRPr="00661E27">
        <w:rPr>
          <w:rFonts w:ascii="Times New Roman" w:hAnsi="Times New Roman" w:cs="Times New Roman"/>
          <w:iCs/>
          <w:spacing w:val="-4"/>
          <w:sz w:val="24"/>
          <w:szCs w:val="24"/>
          <w:lang w:eastAsia="en-AU"/>
        </w:rPr>
        <w:t>lãnh đạo.</w:t>
      </w:r>
    </w:p>
    <w:p w:rsidR="00BA1F68" w:rsidRPr="00212EEC" w:rsidRDefault="00BA1F68"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iCs/>
          <w:sz w:val="24"/>
          <w:szCs w:val="24"/>
          <w:lang w:eastAsia="en-AU"/>
        </w:rPr>
        <w:t xml:space="preserve">- "Người có liên quan": </w:t>
      </w:r>
      <w:r w:rsidRPr="00212EEC">
        <w:rPr>
          <w:rFonts w:ascii="Times New Roman" w:hAnsi="Times New Roman" w:cs="Times New Roman"/>
          <w:sz w:val="24"/>
          <w:szCs w:val="24"/>
          <w:lang w:eastAsia="en-AU"/>
        </w:rPr>
        <w:t>Theo quy định hiện hành của Ngân hàng Nhà nước về các giới hạn, tỷ lệ bảo đảm an toàn trong hoạt động của tổ chức tín dụng, chi nhánh ngân hàng nước ngoài.</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 Số thự tự Ban lãnh đạo của tổ chức tín dụng.  </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(2): Thống kê tên Ban lãnh đạo của tổ chức tín dụng.</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(3): Thống kê tên người có liên quan của Ban lãnh đạo của tổ chức tín dụng.</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(4): Thống kê số CMND/Hộ chiếu của Ban lãnh đạo tổ chức tín dụng.</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(5): Thống kê Mã số thuế (đối với tổ chức) </w:t>
      </w:r>
      <w:r w:rsidR="00335328">
        <w:rPr>
          <w:rFonts w:ascii="Times New Roman" w:hAnsi="Times New Roman" w:cs="Times New Roman"/>
          <w:sz w:val="24"/>
          <w:szCs w:val="24"/>
          <w:lang w:eastAsia="en-AU"/>
        </w:rPr>
        <w:t xml:space="preserve">hoặc </w:t>
      </w:r>
      <w:r w:rsidR="00335328" w:rsidRPr="00212EEC">
        <w:rPr>
          <w:rFonts w:ascii="Times New Roman" w:hAnsi="Times New Roman" w:cs="Times New Roman"/>
          <w:sz w:val="24"/>
          <w:szCs w:val="24"/>
          <w:lang w:eastAsia="en-AU"/>
        </w:rPr>
        <w:t>số CMND</w:t>
      </w:r>
      <w:r w:rsidR="00335328">
        <w:rPr>
          <w:rFonts w:ascii="Times New Roman" w:hAnsi="Times New Roman" w:cs="Times New Roman"/>
          <w:sz w:val="24"/>
          <w:szCs w:val="24"/>
          <w:lang w:eastAsia="en-AU"/>
        </w:rPr>
        <w:t xml:space="preserve">/Hộ </w:t>
      </w:r>
      <w:r w:rsidR="00335328" w:rsidRPr="00212EEC">
        <w:rPr>
          <w:rFonts w:ascii="Times New Roman" w:hAnsi="Times New Roman" w:cs="Times New Roman"/>
          <w:sz w:val="24"/>
          <w:szCs w:val="24"/>
          <w:lang w:eastAsia="en-AU"/>
        </w:rPr>
        <w:t>chiếu (đối với cá nhân)</w:t>
      </w:r>
      <w:r w:rsidR="00335328">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của người có liên quan đến lãnh đạo của tổ chức tín dụng.</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 Cột (6): Ghi rõ chức vụ (nếu có) của Ban lãnh đạo và người có liên quan tại tổ chức tín dụng báo cáo.</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(7): Ghi rõ mối quan hệ của người có liên quan với Ban lãnh đạo của tổ chức tín dụng.</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(8) </w:t>
      </w:r>
      <w:r w:rsidR="00661E27">
        <w:rPr>
          <w:rFonts w:ascii="Times New Roman" w:hAnsi="Times New Roman" w:cs="Times New Roman"/>
          <w:sz w:val="24"/>
          <w:szCs w:val="24"/>
          <w:lang w:eastAsia="en-AU"/>
        </w:rPr>
        <w:t>,</w:t>
      </w:r>
      <w:r w:rsidRPr="00212EEC">
        <w:rPr>
          <w:rFonts w:ascii="Times New Roman" w:hAnsi="Times New Roman" w:cs="Times New Roman"/>
          <w:sz w:val="24"/>
          <w:szCs w:val="24"/>
          <w:lang w:eastAsia="en-AU"/>
        </w:rPr>
        <w:t>(9): Số lượng cổ phần (cột 8); Tỷ lệ (%) sở hữu cổ phần (cột 9) của Ban lãnh đạo và người có liên quan tại tổ chức tín dụng báo cáo (</w:t>
      </w:r>
      <w:r w:rsidRPr="00212EEC">
        <w:rPr>
          <w:rFonts w:ascii="Times New Roman" w:hAnsi="Times New Roman" w:cs="Times New Roman"/>
          <w:i/>
          <w:sz w:val="24"/>
          <w:szCs w:val="24"/>
          <w:lang w:eastAsia="en-AU"/>
        </w:rPr>
        <w:t>Lưu ý:</w:t>
      </w:r>
      <w:r w:rsidRPr="00212EEC">
        <w:rPr>
          <w:rFonts w:ascii="Times New Roman" w:hAnsi="Times New Roman" w:cs="Times New Roman"/>
          <w:sz w:val="24"/>
          <w:szCs w:val="24"/>
          <w:lang w:eastAsia="en-AU"/>
        </w:rPr>
        <w:t xml:space="preserve"> cột (9) không ghi đơn vị %. </w:t>
      </w:r>
      <w:r w:rsidRPr="00212EEC">
        <w:rPr>
          <w:rFonts w:ascii="Times New Roman" w:hAnsi="Times New Roman" w:cs="Times New Roman"/>
          <w:i/>
          <w:sz w:val="24"/>
          <w:szCs w:val="24"/>
          <w:lang w:eastAsia="en-AU"/>
        </w:rPr>
        <w:t>Ví dụ:</w:t>
      </w:r>
      <w:r w:rsidRPr="00212EEC">
        <w:rPr>
          <w:rFonts w:ascii="Times New Roman" w:hAnsi="Times New Roman" w:cs="Times New Roman"/>
          <w:sz w:val="24"/>
          <w:szCs w:val="24"/>
          <w:lang w:eastAsia="en-AU"/>
        </w:rPr>
        <w:t xml:space="preserve"> 7,28% báo cáo 7,28).</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(10) = Cột (11) + Cột (12) + Cột (13) + Cột (14).</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(11), (12), (13), (14): Thống kê số dư nợ cấp tín dụng mà tổ chức tín dụng báo cáo đã cấp cho Ban lãnh đạo và người có liên quan của Ban lãnh đạo dưới các hình thức: cho vay (cột 11), trái phiếu (cột 12), bảo lãnh (cột 13) và hình thức khác(cột 14) (gồm: bao thanh toán, chuyển nhượng giấy tờ có giá... ).</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(15): Thống kê tổng nợ xấu cấp tín dụng của Ban lãnh đạo và người có liên quan của Ban lãnh đạo tại tổ chức tín dụng báo cáo.</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(16): Thống kê nợ xấu cho vay của Ban lãnh đạo và người có liên quan của Ban lãnh đạo tại tổ chức tín dụng báo cáo.</w:t>
      </w:r>
    </w:p>
    <w:p w:rsidR="00C7254C" w:rsidRPr="00212EEC" w:rsidRDefault="00C7254C" w:rsidP="005F5162">
      <w:pPr>
        <w:spacing w:before="40" w:after="4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Tại dòng (I) (II) (III) tương ứng với các cột (8), (9), (10), (11), (12), (13), (14), (15), (16) thực hiện cộng theo dòng Cộng (1) + cộng (2) +…. tương ứng theo các cột (8), (9), (10), (11), (12), (13), (14), (15), (16).</w:t>
      </w:r>
    </w:p>
    <w:p w:rsidR="00C92969" w:rsidRPr="00212EEC" w:rsidRDefault="00C92969" w:rsidP="005F5162">
      <w:pPr>
        <w:spacing w:before="40" w:after="40" w:line="240" w:lineRule="atLeast"/>
        <w:jc w:val="both"/>
        <w:rPr>
          <w:rFonts w:ascii="Times New Roman" w:hAnsi="Times New Roman" w:cs="Times New Roman"/>
          <w:sz w:val="24"/>
          <w:szCs w:val="24"/>
        </w:rPr>
      </w:pPr>
      <w:r w:rsidRPr="00212EEC">
        <w:rPr>
          <w:rFonts w:ascii="Times New Roman" w:hAnsi="Times New Roman" w:cs="Times New Roman"/>
          <w:b/>
          <w:i/>
          <w:sz w:val="24"/>
          <w:szCs w:val="24"/>
          <w:u w:val="single"/>
          <w:lang w:eastAsia="en-AU"/>
        </w:rPr>
        <w:t>Lưu ý:</w:t>
      </w:r>
      <w:r w:rsidR="006D2A23" w:rsidRPr="006D2A23">
        <w:rPr>
          <w:rFonts w:ascii="Times New Roman" w:hAnsi="Times New Roman" w:cs="Times New Roman"/>
          <w:b/>
          <w:i/>
          <w:sz w:val="24"/>
          <w:szCs w:val="24"/>
          <w:lang w:eastAsia="en-AU"/>
        </w:rPr>
        <w:t xml:space="preserve"> </w:t>
      </w:r>
      <w:r w:rsidRPr="00212EEC">
        <w:rPr>
          <w:rFonts w:ascii="Times New Roman" w:hAnsi="Times New Roman" w:cs="Times New Roman"/>
          <w:sz w:val="24"/>
          <w:szCs w:val="24"/>
          <w:lang w:eastAsia="en-AU"/>
        </w:rPr>
        <w:t xml:space="preserve">Đối với phần tỷ lệ sở hữu cổ phần nhỏ nằm trong khoảng từ (0%-1%) yêu cầu </w:t>
      </w:r>
      <w:r w:rsidR="001D2EF8">
        <w:rPr>
          <w:rFonts w:ascii="Times New Roman" w:hAnsi="Times New Roman" w:cs="Times New Roman"/>
          <w:sz w:val="24"/>
          <w:szCs w:val="24"/>
          <w:lang w:eastAsia="en-AU"/>
        </w:rPr>
        <w:t xml:space="preserve">TCTD </w:t>
      </w:r>
      <w:r w:rsidRPr="00212EEC">
        <w:rPr>
          <w:rFonts w:ascii="Times New Roman" w:hAnsi="Times New Roman" w:cs="Times New Roman"/>
          <w:sz w:val="24"/>
          <w:szCs w:val="24"/>
          <w:lang w:eastAsia="en-AU"/>
        </w:rPr>
        <w:t xml:space="preserve">lấy sau số thập phân 3 chữ số sau phần thập phân. </w:t>
      </w:r>
    </w:p>
    <w:p w:rsidR="00425F4F" w:rsidRDefault="00425F4F" w:rsidP="00FC46D0">
      <w:pPr>
        <w:ind w:left="709" w:right="555"/>
        <w:rPr>
          <w:rFonts w:ascii="Times New Roman" w:hAnsi="Times New Roman" w:cs="Times New Roman"/>
          <w:b/>
          <w:sz w:val="24"/>
          <w:szCs w:val="24"/>
          <w:lang w:eastAsia="en-AU"/>
        </w:rPr>
        <w:sectPr w:rsidR="00425F4F" w:rsidSect="00750642">
          <w:pgSz w:w="16834" w:h="11909" w:orient="landscape" w:code="9"/>
          <w:pgMar w:top="1304" w:right="1440" w:bottom="1077" w:left="1151" w:header="720" w:footer="567" w:gutter="0"/>
          <w:pgNumType w:start="155"/>
          <w:cols w:space="720"/>
          <w:docGrid w:linePitch="381"/>
        </w:sectPr>
      </w:pPr>
    </w:p>
    <w:tbl>
      <w:tblPr>
        <w:tblW w:w="4757" w:type="pct"/>
        <w:tblInd w:w="567" w:type="dxa"/>
        <w:tblLook w:val="04A0" w:firstRow="1" w:lastRow="0" w:firstColumn="1" w:lastColumn="0" w:noHBand="0" w:noVBand="1"/>
      </w:tblPr>
      <w:tblGrid>
        <w:gridCol w:w="171"/>
        <w:gridCol w:w="363"/>
        <w:gridCol w:w="1569"/>
        <w:gridCol w:w="1016"/>
        <w:gridCol w:w="648"/>
        <w:gridCol w:w="1263"/>
        <w:gridCol w:w="889"/>
        <w:gridCol w:w="631"/>
        <w:gridCol w:w="892"/>
        <w:gridCol w:w="631"/>
        <w:gridCol w:w="762"/>
        <w:gridCol w:w="507"/>
        <w:gridCol w:w="631"/>
        <w:gridCol w:w="631"/>
        <w:gridCol w:w="631"/>
        <w:gridCol w:w="650"/>
        <w:gridCol w:w="762"/>
        <w:gridCol w:w="756"/>
        <w:gridCol w:w="148"/>
      </w:tblGrid>
      <w:tr w:rsidR="00FC46D0" w:rsidRPr="00212EEC" w:rsidTr="00425F4F">
        <w:trPr>
          <w:gridBefore w:val="1"/>
          <w:wBefore w:w="63" w:type="pct"/>
          <w:trHeight w:val="276"/>
        </w:trPr>
        <w:tc>
          <w:tcPr>
            <w:tcW w:w="4937" w:type="pct"/>
            <w:gridSpan w:val="18"/>
            <w:noWrap/>
            <w:vAlign w:val="bottom"/>
            <w:hideMark/>
          </w:tcPr>
          <w:p w:rsidR="00FC46D0" w:rsidRPr="00212EEC" w:rsidRDefault="00FC46D0" w:rsidP="003937B1">
            <w:pPr>
              <w:keepNext/>
              <w:widowControl w:val="0"/>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lastRenderedPageBreak/>
              <w:t>Đơn vị báo cáo:…</w:t>
            </w:r>
            <w:r w:rsidRPr="00212EEC">
              <w:rPr>
                <w:rFonts w:ascii="Times New Roman" w:hAnsi="Times New Roman" w:cs="Times New Roman"/>
                <w:b/>
                <w:bCs/>
                <w:iCs/>
                <w:sz w:val="24"/>
                <w:szCs w:val="24"/>
                <w:lang w:eastAsia="en-AU"/>
              </w:rPr>
              <w:t xml:space="preserve">                                                                                                                                                             Biểu số 103-TTGS</w:t>
            </w:r>
          </w:p>
        </w:tc>
      </w:tr>
      <w:tr w:rsidR="00FC46D0" w:rsidRPr="00212EEC" w:rsidTr="00425F4F">
        <w:trPr>
          <w:gridBefore w:val="1"/>
          <w:wBefore w:w="63" w:type="pct"/>
          <w:trHeight w:val="276"/>
        </w:trPr>
        <w:tc>
          <w:tcPr>
            <w:tcW w:w="4937" w:type="pct"/>
            <w:gridSpan w:val="18"/>
            <w:noWrap/>
            <w:vAlign w:val="bottom"/>
            <w:hideMark/>
          </w:tcPr>
          <w:p w:rsidR="00FC46D0" w:rsidRPr="00212EEC" w:rsidRDefault="00FC46D0" w:rsidP="00256BF6">
            <w:pPr>
              <w:keepNext/>
              <w:widowControl w:val="0"/>
              <w:rPr>
                <w:rFonts w:ascii="Times New Roman" w:eastAsia="Calibri" w:hAnsi="Times New Roman" w:cs="Times New Roman"/>
                <w:sz w:val="20"/>
                <w:szCs w:val="20"/>
              </w:rPr>
            </w:pPr>
            <w:r w:rsidRPr="00212EEC">
              <w:rPr>
                <w:rFonts w:ascii="Times New Roman" w:hAnsi="Times New Roman" w:cs="Times New Roman"/>
                <w:b/>
                <w:bCs/>
                <w:sz w:val="24"/>
                <w:szCs w:val="24"/>
                <w:lang w:eastAsia="en-AU"/>
              </w:rPr>
              <w:t>Vốn điều lệ:...Triệu VND</w:t>
            </w:r>
          </w:p>
        </w:tc>
      </w:tr>
      <w:tr w:rsidR="00FC46D0" w:rsidRPr="00212EEC" w:rsidTr="00425F4F">
        <w:trPr>
          <w:gridBefore w:val="1"/>
          <w:wBefore w:w="63" w:type="pct"/>
          <w:trHeight w:val="276"/>
        </w:trPr>
        <w:tc>
          <w:tcPr>
            <w:tcW w:w="4937" w:type="pct"/>
            <w:gridSpan w:val="18"/>
            <w:noWrap/>
            <w:vAlign w:val="bottom"/>
            <w:hideMark/>
          </w:tcPr>
          <w:p w:rsidR="00FC46D0" w:rsidRPr="00212EEC" w:rsidRDefault="00FC46D0" w:rsidP="00256BF6">
            <w:pPr>
              <w:keepNext/>
              <w:widowControl w:val="0"/>
              <w:rPr>
                <w:rFonts w:ascii="Times New Roman" w:eastAsia="Calibri" w:hAnsi="Times New Roman" w:cs="Times New Roman"/>
                <w:sz w:val="20"/>
                <w:szCs w:val="20"/>
              </w:rPr>
            </w:pPr>
            <w:r w:rsidRPr="00212EEC">
              <w:rPr>
                <w:rFonts w:ascii="Times New Roman" w:hAnsi="Times New Roman" w:cs="Times New Roman"/>
                <w:b/>
                <w:bCs/>
                <w:sz w:val="24"/>
                <w:szCs w:val="24"/>
                <w:lang w:eastAsia="en-AU"/>
              </w:rPr>
              <w:t>Tổng số cổ phần, cổ phiếu:…</w:t>
            </w:r>
          </w:p>
        </w:tc>
      </w:tr>
      <w:tr w:rsidR="00FC46D0" w:rsidRPr="00212EEC" w:rsidTr="00425F4F">
        <w:trPr>
          <w:gridBefore w:val="1"/>
          <w:wBefore w:w="63" w:type="pct"/>
          <w:trHeight w:val="276"/>
        </w:trPr>
        <w:tc>
          <w:tcPr>
            <w:tcW w:w="4937" w:type="pct"/>
            <w:gridSpan w:val="18"/>
            <w:noWrap/>
            <w:vAlign w:val="bottom"/>
            <w:hideMark/>
          </w:tcPr>
          <w:p w:rsidR="005D6BEE" w:rsidRDefault="005D6BEE" w:rsidP="005D6BEE">
            <w:pPr>
              <w:keepNext/>
              <w:widowControl w:val="0"/>
              <w:jc w:val="center"/>
              <w:rPr>
                <w:rFonts w:ascii="Times New Roman" w:hAnsi="Times New Roman" w:cs="Times New Roman"/>
                <w:b/>
                <w:bCs/>
                <w:sz w:val="24"/>
                <w:szCs w:val="24"/>
                <w:lang w:eastAsia="en-AU"/>
              </w:rPr>
            </w:pPr>
          </w:p>
          <w:p w:rsidR="00FC46D0" w:rsidRPr="00212EEC" w:rsidRDefault="00FC46D0" w:rsidP="005D6BEE">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TÌNH HÌNH SỞ HỮU CỔ PHẦN LẪN NHAU GIỮA TỔ CHỨC TÍN DỤNG</w:t>
            </w:r>
          </w:p>
          <w:p w:rsidR="00FC46D0" w:rsidRPr="00212EEC" w:rsidRDefault="00FC46D0" w:rsidP="005D6BEE">
            <w:pPr>
              <w:keepNext/>
              <w:widowControl w:val="0"/>
              <w:jc w:val="center"/>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t>VÀ CỔ ĐÔNG LÀ DOANH NGHIỆP KHÁC VÀ NGƯỜI CÓ LIÊN QUAN</w:t>
            </w:r>
          </w:p>
        </w:tc>
      </w:tr>
      <w:tr w:rsidR="00FC46D0" w:rsidRPr="00212EEC" w:rsidTr="00425F4F">
        <w:trPr>
          <w:gridBefore w:val="1"/>
          <w:wBefore w:w="63" w:type="pct"/>
          <w:trHeight w:val="276"/>
        </w:trPr>
        <w:tc>
          <w:tcPr>
            <w:tcW w:w="4937" w:type="pct"/>
            <w:gridSpan w:val="18"/>
            <w:noWrap/>
            <w:vAlign w:val="bottom"/>
            <w:hideMark/>
          </w:tcPr>
          <w:p w:rsidR="00FC46D0" w:rsidRDefault="00FC46D0" w:rsidP="005D6BEE">
            <w:pPr>
              <w:keepNext/>
              <w:widowControl w:val="0"/>
              <w:jc w:val="center"/>
              <w:rPr>
                <w:rFonts w:ascii="Times New Roman" w:hAnsi="Times New Roman" w:cs="Times New Roman"/>
                <w:i/>
                <w:iCs/>
                <w:sz w:val="24"/>
                <w:szCs w:val="24"/>
                <w:lang w:eastAsia="en-AU"/>
              </w:rPr>
            </w:pPr>
            <w:r w:rsidRPr="00D75554">
              <w:rPr>
                <w:rFonts w:ascii="Times New Roman" w:hAnsi="Times New Roman" w:cs="Times New Roman"/>
                <w:i/>
                <w:iCs/>
                <w:sz w:val="24"/>
                <w:szCs w:val="24"/>
                <w:highlight w:val="yellow"/>
                <w:lang w:eastAsia="en-AU"/>
              </w:rPr>
              <w:t>(</w:t>
            </w:r>
            <w:r w:rsidR="00F6085B">
              <w:rPr>
                <w:rFonts w:ascii="Times New Roman" w:hAnsi="Times New Roman" w:cs="Times New Roman"/>
                <w:i/>
                <w:iCs/>
                <w:sz w:val="24"/>
                <w:szCs w:val="24"/>
                <w:highlight w:val="yellow"/>
                <w:lang w:eastAsia="en-AU"/>
              </w:rPr>
              <w:t>Quý</w:t>
            </w:r>
            <w:r w:rsidR="005D6BEE">
              <w:rPr>
                <w:rFonts w:ascii="Times New Roman" w:hAnsi="Times New Roman" w:cs="Times New Roman"/>
                <w:i/>
                <w:iCs/>
                <w:sz w:val="24"/>
                <w:szCs w:val="24"/>
                <w:highlight w:val="yellow"/>
                <w:lang w:eastAsia="en-AU"/>
              </w:rPr>
              <w:t>……</w:t>
            </w:r>
            <w:r w:rsidRPr="00D75554">
              <w:rPr>
                <w:rFonts w:ascii="Times New Roman" w:hAnsi="Times New Roman" w:cs="Times New Roman"/>
                <w:i/>
                <w:iCs/>
                <w:sz w:val="24"/>
                <w:szCs w:val="24"/>
                <w:highlight w:val="yellow"/>
                <w:lang w:eastAsia="en-AU"/>
              </w:rPr>
              <w:t>năm…</w:t>
            </w:r>
            <w:r w:rsidR="005D6BEE">
              <w:rPr>
                <w:rFonts w:ascii="Times New Roman" w:hAnsi="Times New Roman" w:cs="Times New Roman"/>
                <w:i/>
                <w:iCs/>
                <w:sz w:val="24"/>
                <w:szCs w:val="24"/>
                <w:highlight w:val="yellow"/>
                <w:lang w:eastAsia="en-AU"/>
              </w:rPr>
              <w:t>…</w:t>
            </w:r>
            <w:r w:rsidRPr="00D75554">
              <w:rPr>
                <w:rFonts w:ascii="Times New Roman" w:hAnsi="Times New Roman" w:cs="Times New Roman"/>
                <w:i/>
                <w:iCs/>
                <w:sz w:val="24"/>
                <w:szCs w:val="24"/>
                <w:highlight w:val="yellow"/>
                <w:lang w:eastAsia="en-AU"/>
              </w:rPr>
              <w:t>)</w:t>
            </w:r>
          </w:p>
          <w:p w:rsidR="005D6BEE" w:rsidRPr="005D6BEE" w:rsidRDefault="005D6BEE" w:rsidP="005D6BEE">
            <w:pPr>
              <w:keepNext/>
              <w:widowControl w:val="0"/>
              <w:jc w:val="center"/>
              <w:rPr>
                <w:rFonts w:ascii="Times New Roman" w:hAnsi="Times New Roman" w:cs="Times New Roman"/>
                <w:i/>
                <w:iCs/>
                <w:sz w:val="24"/>
                <w:szCs w:val="24"/>
                <w:lang w:eastAsia="en-AU"/>
              </w:rPr>
            </w:pPr>
            <w:r w:rsidRPr="005D6BEE">
              <w:rPr>
                <w:rFonts w:ascii="Times New Roman" w:eastAsia="Calibri" w:hAnsi="Times New Roman" w:cs="Times New Roman"/>
                <w:i/>
                <w:sz w:val="24"/>
                <w:szCs w:val="24"/>
              </w:rPr>
              <w:t xml:space="preserve">                                                                                                                                                           Đ</w:t>
            </w:r>
            <w:r w:rsidRPr="005D6BEE">
              <w:rPr>
                <w:rFonts w:ascii="Times New Roman" w:hAnsi="Times New Roman" w:cs="Times New Roman"/>
                <w:i/>
                <w:iCs/>
                <w:sz w:val="24"/>
                <w:szCs w:val="24"/>
                <w:lang w:eastAsia="en-AU"/>
              </w:rPr>
              <w:t>ơn vị tính: Triệu VND,%, Số cổ phần</w:t>
            </w:r>
          </w:p>
        </w:tc>
      </w:tr>
      <w:tr w:rsidR="005D6BEE" w:rsidRPr="00212EEC" w:rsidTr="00425F4F">
        <w:tblPrEx>
          <w:tblCellMar>
            <w:left w:w="0" w:type="dxa"/>
            <w:right w:w="0" w:type="dxa"/>
          </w:tblCellMar>
        </w:tblPrEx>
        <w:trPr>
          <w:gridAfter w:val="1"/>
          <w:wAfter w:w="55" w:type="pct"/>
          <w:trHeight w:val="397"/>
        </w:trPr>
        <w:tc>
          <w:tcPr>
            <w:tcW w:w="1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STT</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Tên cổ đông là doanh nghiệp</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Tên người có liên quan của cổ đông là doanh nghiệp</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 xml:space="preserve">Mã số thuế của cổ đông doanh nghiệp </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328" w:rsidRDefault="00335328" w:rsidP="00335328">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 xml:space="preserve">Mã số thuế </w:t>
            </w:r>
            <w:r>
              <w:rPr>
                <w:rFonts w:ascii="Times New Roman" w:hAnsi="Times New Roman" w:cs="Times New Roman"/>
                <w:b/>
                <w:sz w:val="22"/>
                <w:szCs w:val="22"/>
              </w:rPr>
              <w:t>/</w:t>
            </w:r>
            <w:r w:rsidR="00FC46D0" w:rsidRPr="006170CC">
              <w:rPr>
                <w:rFonts w:ascii="Times New Roman" w:hAnsi="Times New Roman" w:cs="Times New Roman"/>
                <w:b/>
                <w:sz w:val="22"/>
                <w:szCs w:val="22"/>
              </w:rPr>
              <w:t>Số CMND/</w:t>
            </w:r>
          </w:p>
          <w:p w:rsidR="00335328" w:rsidRDefault="00FC46D0" w:rsidP="00335328">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Hộ chiếu</w:t>
            </w:r>
            <w:r w:rsidR="00335328">
              <w:rPr>
                <w:rFonts w:ascii="Times New Roman" w:hAnsi="Times New Roman" w:cs="Times New Roman"/>
                <w:b/>
                <w:sz w:val="22"/>
                <w:szCs w:val="22"/>
              </w:rPr>
              <w:t xml:space="preserve"> </w:t>
            </w:r>
            <w:r w:rsidR="00335328" w:rsidRPr="006170CC">
              <w:rPr>
                <w:rFonts w:ascii="Times New Roman" w:hAnsi="Times New Roman" w:cs="Times New Roman"/>
                <w:b/>
                <w:sz w:val="22"/>
                <w:szCs w:val="22"/>
              </w:rPr>
              <w:t>của cá nhân/</w:t>
            </w:r>
          </w:p>
          <w:p w:rsidR="00FC46D0" w:rsidRPr="006170CC" w:rsidRDefault="00335328" w:rsidP="00335328">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 xml:space="preserve">tổ chức </w:t>
            </w:r>
            <w:r w:rsidR="00FC46D0" w:rsidRPr="006170CC">
              <w:rPr>
                <w:rFonts w:ascii="Times New Roman" w:hAnsi="Times New Roman" w:cs="Times New Roman"/>
                <w:b/>
                <w:sz w:val="22"/>
                <w:szCs w:val="22"/>
              </w:rPr>
              <w:t xml:space="preserve">là người có liên quan đến cổ đông doanh nghiệp </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 xml:space="preserve">Mối quan hệ của người có liên quan với cổ đông doanh nghiệp </w:t>
            </w:r>
          </w:p>
        </w:tc>
        <w:tc>
          <w:tcPr>
            <w:tcW w:w="5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Sở hữu cổ phần của doanh nghiệp và người có liên quan tại TCTD báo cáo</w:t>
            </w:r>
          </w:p>
        </w:tc>
        <w:tc>
          <w:tcPr>
            <w:tcW w:w="5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328"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Sở hữu cổ phần của TCTD báo cáo tại doanh nghiệp và người có</w:t>
            </w:r>
          </w:p>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liên quan</w:t>
            </w:r>
          </w:p>
        </w:tc>
        <w:tc>
          <w:tcPr>
            <w:tcW w:w="1685" w:type="pct"/>
            <w:gridSpan w:val="7"/>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TCTD báo cáo dư nợ cấp tín dụng cho</w:t>
            </w:r>
          </w:p>
          <w:p w:rsidR="00FC46D0" w:rsidRPr="006170CC" w:rsidRDefault="00FC46D0" w:rsidP="00256BF6">
            <w:pPr>
              <w:keepNext/>
              <w:widowControl w:val="0"/>
              <w:jc w:val="center"/>
              <w:rPr>
                <w:rFonts w:ascii="Times New Roman" w:hAnsi="Times New Roman" w:cs="Times New Roman"/>
                <w:b/>
                <w:sz w:val="22"/>
                <w:szCs w:val="22"/>
              </w:rPr>
            </w:pPr>
            <w:r w:rsidRPr="006170CC">
              <w:rPr>
                <w:rFonts w:ascii="Times New Roman" w:hAnsi="Times New Roman" w:cs="Times New Roman"/>
                <w:b/>
                <w:sz w:val="22"/>
                <w:szCs w:val="22"/>
              </w:rPr>
              <w:t>doanh nghiệp và người có liên quan</w:t>
            </w:r>
          </w:p>
        </w:tc>
      </w:tr>
      <w:tr w:rsidR="005D6BEE" w:rsidRPr="00212EEC" w:rsidTr="00425F4F">
        <w:tblPrEx>
          <w:tblCellMar>
            <w:left w:w="0" w:type="dxa"/>
            <w:right w:w="0" w:type="dxa"/>
          </w:tblCellMar>
        </w:tblPrEx>
        <w:trPr>
          <w:gridAfter w:val="1"/>
          <w:wAfter w:w="55" w:type="pct"/>
          <w:trHeight w:val="397"/>
        </w:trPr>
        <w:tc>
          <w:tcPr>
            <w:tcW w:w="197" w:type="pct"/>
            <w:gridSpan w:val="2"/>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562" w:type="pct"/>
            <w:gridSpan w:val="2"/>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514" w:type="pct"/>
            <w:gridSpan w:val="2"/>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Tổng</w:t>
            </w:r>
          </w:p>
        </w:tc>
        <w:tc>
          <w:tcPr>
            <w:tcW w:w="93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Trong đó</w:t>
            </w:r>
          </w:p>
        </w:tc>
        <w:tc>
          <w:tcPr>
            <w:tcW w:w="560" w:type="pct"/>
            <w:gridSpan w:val="2"/>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Nợ xấu cấp</w:t>
            </w:r>
          </w:p>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xml:space="preserve">tín dụng </w:t>
            </w:r>
          </w:p>
        </w:tc>
      </w:tr>
      <w:tr w:rsidR="005D6BEE" w:rsidRPr="00212EEC" w:rsidTr="00425F4F">
        <w:tblPrEx>
          <w:tblCellMar>
            <w:left w:w="0" w:type="dxa"/>
            <w:right w:w="0" w:type="dxa"/>
          </w:tblCellMar>
        </w:tblPrEx>
        <w:trPr>
          <w:gridAfter w:val="1"/>
          <w:wAfter w:w="55" w:type="pct"/>
          <w:trHeight w:val="397"/>
        </w:trPr>
        <w:tc>
          <w:tcPr>
            <w:tcW w:w="197" w:type="pct"/>
            <w:gridSpan w:val="2"/>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Số lượng cổ phần</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xml:space="preserve">Tỷ lệ so với tổng số cổ phần (%) </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Số lượng cổ phần</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xml:space="preserve">Tỷ lệ so với tổng số cổ phần (%) </w:t>
            </w:r>
          </w:p>
        </w:tc>
        <w:tc>
          <w:tcPr>
            <w:tcW w:w="187" w:type="pct"/>
            <w:vMerge/>
            <w:tcBorders>
              <w:top w:val="nil"/>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Cho vay</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xml:space="preserve">Trái phiếu </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C7254C" w:rsidP="00D4161C">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Bảo lãnh</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Hình thức khác</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Tổng</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6170CC">
            <w:pPr>
              <w:keepNext/>
              <w:widowControl w:val="0"/>
              <w:ind w:right="-63"/>
              <w:jc w:val="center"/>
              <w:rPr>
                <w:rFonts w:ascii="Times New Roman" w:hAnsi="Times New Roman" w:cs="Times New Roman"/>
                <w:sz w:val="22"/>
                <w:szCs w:val="22"/>
              </w:rPr>
            </w:pPr>
            <w:r w:rsidRPr="006170CC">
              <w:rPr>
                <w:rFonts w:ascii="Times New Roman" w:hAnsi="Times New Roman" w:cs="Times New Roman"/>
                <w:sz w:val="22"/>
                <w:szCs w:val="22"/>
              </w:rPr>
              <w:t>Trong đó: Nợ xấu cho vay</w:t>
            </w:r>
          </w:p>
        </w:tc>
      </w:tr>
      <w:tr w:rsidR="005D6BEE" w:rsidRPr="00212EEC" w:rsidTr="00425F4F">
        <w:tblPrEx>
          <w:tblCellMar>
            <w:left w:w="0" w:type="dxa"/>
            <w:right w:w="0" w:type="dxa"/>
          </w:tblCellMar>
        </w:tblPrEx>
        <w:trPr>
          <w:gridAfter w:val="1"/>
          <w:wAfter w:w="55" w:type="pct"/>
          <w:trHeight w:val="397"/>
        </w:trPr>
        <w:tc>
          <w:tcPr>
            <w:tcW w:w="197" w:type="pct"/>
            <w:gridSpan w:val="2"/>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3" w:type="pct"/>
            <w:vMerge/>
            <w:tcBorders>
              <w:top w:val="nil"/>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328" w:type="pct"/>
            <w:vMerge/>
            <w:tcBorders>
              <w:top w:val="nil"/>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3" w:type="pct"/>
            <w:vMerge/>
            <w:tcBorders>
              <w:top w:val="nil"/>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81" w:type="pct"/>
            <w:vMerge/>
            <w:tcBorders>
              <w:top w:val="nil"/>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187" w:type="pct"/>
            <w:vMerge/>
            <w:tcBorders>
              <w:top w:val="nil"/>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FC46D0" w:rsidRPr="006170CC" w:rsidRDefault="00FC46D0" w:rsidP="00256BF6">
            <w:pPr>
              <w:keepNext/>
              <w:widowControl w:val="0"/>
              <w:rPr>
                <w:rFonts w:ascii="Times New Roman" w:hAnsi="Times New Roman" w:cs="Times New Roman"/>
                <w:sz w:val="22"/>
                <w:szCs w:val="22"/>
              </w:rPr>
            </w:pP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w:t>
            </w:r>
          </w:p>
        </w:tc>
        <w:tc>
          <w:tcPr>
            <w:tcW w:w="57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(2)</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(3)</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(4)</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(5)</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(6)</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(7)</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(8)</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(9)</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(10)</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(11)</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(12)</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(13)</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(14)</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(15)</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(16)</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jc w:val="center"/>
              <w:rPr>
                <w:rFonts w:ascii="Times New Roman" w:hAnsi="Times New Roman" w:cs="Times New Roman"/>
                <w:i/>
                <w:sz w:val="22"/>
                <w:szCs w:val="22"/>
              </w:rPr>
            </w:pPr>
            <w:r w:rsidRPr="006170CC">
              <w:rPr>
                <w:rFonts w:ascii="Times New Roman" w:hAnsi="Times New Roman" w:cs="Times New Roman"/>
                <w:i/>
                <w:sz w:val="22"/>
                <w:szCs w:val="22"/>
              </w:rPr>
              <w:t>(17)</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rPr>
            </w:pPr>
            <w:r w:rsidRPr="006170CC">
              <w:rPr>
                <w:rFonts w:ascii="Times New Roman" w:hAnsi="Times New Roman" w:cs="Times New Roman"/>
                <w:b/>
                <w:bCs/>
                <w:sz w:val="22"/>
                <w:szCs w:val="22"/>
              </w:rPr>
              <w:t>1</w:t>
            </w:r>
          </w:p>
        </w:tc>
        <w:tc>
          <w:tcPr>
            <w:tcW w:w="57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b/>
                <w:bCs/>
                <w:sz w:val="22"/>
                <w:szCs w:val="22"/>
                <w:lang w:val="fr-FR"/>
              </w:rPr>
            </w:pPr>
            <w:r w:rsidRPr="006170CC">
              <w:rPr>
                <w:rFonts w:ascii="Times New Roman" w:hAnsi="Times New Roman" w:cs="Times New Roman"/>
                <w:b/>
                <w:bCs/>
                <w:sz w:val="22"/>
                <w:szCs w:val="22"/>
                <w:lang w:val="fr-FR"/>
              </w:rPr>
              <w:t>Cổ đông là doanh nghiệp A</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lang w:val="fr-FR"/>
              </w:rPr>
            </w:pPr>
            <w:r w:rsidRPr="006170CC">
              <w:rPr>
                <w:rFonts w:ascii="Times New Roman" w:hAnsi="Times New Roman" w:cs="Times New Roman"/>
                <w:b/>
                <w:bCs/>
                <w:sz w:val="22"/>
                <w:szCs w:val="22"/>
                <w:lang w:val="fr-FR"/>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sz w:val="22"/>
                <w:szCs w:val="22"/>
                <w:lang w:val="fr-FR"/>
              </w:rPr>
            </w:pPr>
            <w:r w:rsidRPr="006170CC">
              <w:rPr>
                <w:rFonts w:ascii="Times New Roman" w:hAnsi="Times New Roman" w:cs="Times New Roman"/>
                <w:bCs/>
                <w:sz w:val="22"/>
                <w:szCs w:val="22"/>
                <w:lang w:val="fr-FR"/>
              </w:rPr>
              <w:t> </w:t>
            </w:r>
          </w:p>
        </w:tc>
        <w:tc>
          <w:tcPr>
            <w:tcW w:w="5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Cá nhân A1</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sz w:val="22"/>
                <w:szCs w:val="22"/>
              </w:rPr>
            </w:pPr>
            <w:r w:rsidRPr="006170CC">
              <w:rPr>
                <w:rFonts w:ascii="Times New Roman" w:hAnsi="Times New Roman" w:cs="Times New Roman"/>
                <w:bCs/>
                <w:sz w:val="22"/>
                <w:szCs w:val="22"/>
              </w:rPr>
              <w:t>…</w:t>
            </w:r>
          </w:p>
        </w:tc>
        <w:tc>
          <w:tcPr>
            <w:tcW w:w="5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Tổ chức A1</w:t>
            </w:r>
          </w:p>
        </w:tc>
        <w:tc>
          <w:tcPr>
            <w:tcW w:w="23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rPr>
            </w:pPr>
            <w:r w:rsidRPr="006170CC">
              <w:rPr>
                <w:rFonts w:ascii="Times New Roman" w:hAnsi="Times New Roman" w:cs="Times New Roman"/>
                <w:b/>
                <w:bCs/>
                <w:sz w:val="22"/>
                <w:szCs w:val="22"/>
              </w:rPr>
              <w:t> </w:t>
            </w:r>
          </w:p>
        </w:tc>
        <w:tc>
          <w:tcPr>
            <w:tcW w:w="5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FC46D0">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Cộng (cổ đông là doanh nghiệp A và người liên quan của  A)</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rPr>
            </w:pPr>
            <w:r w:rsidRPr="006170CC">
              <w:rPr>
                <w:rFonts w:ascii="Times New Roman" w:hAnsi="Times New Roman" w:cs="Times New Roman"/>
                <w:b/>
                <w:bCs/>
                <w:sz w:val="22"/>
                <w:szCs w:val="22"/>
              </w:rPr>
              <w:t>2</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b/>
                <w:bCs/>
                <w:sz w:val="22"/>
                <w:szCs w:val="22"/>
                <w:lang w:val="fr-FR"/>
              </w:rPr>
            </w:pPr>
            <w:r w:rsidRPr="006170CC">
              <w:rPr>
                <w:rFonts w:ascii="Times New Roman" w:hAnsi="Times New Roman" w:cs="Times New Roman"/>
                <w:b/>
                <w:bCs/>
                <w:sz w:val="22"/>
                <w:szCs w:val="22"/>
                <w:lang w:val="fr-FR"/>
              </w:rPr>
              <w:t>Cổ đông là doanh nghiệp B</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lang w:val="fr-FR"/>
              </w:rPr>
            </w:pPr>
            <w:r w:rsidRPr="006170CC">
              <w:rPr>
                <w:rFonts w:ascii="Times New Roman" w:hAnsi="Times New Roman" w:cs="Times New Roman"/>
                <w:b/>
                <w:bCs/>
                <w:sz w:val="22"/>
                <w:szCs w:val="22"/>
                <w:lang w:val="fr-FR"/>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jc w:val="center"/>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lang w:val="fr-FR"/>
              </w:rPr>
            </w:pPr>
            <w:r w:rsidRPr="006170CC">
              <w:rPr>
                <w:rFonts w:ascii="Times New Roman" w:hAnsi="Times New Roman" w:cs="Times New Roman"/>
                <w:b/>
                <w:bCs/>
                <w:sz w:val="22"/>
                <w:szCs w:val="22"/>
                <w:lang w:val="fr-FR"/>
              </w:rPr>
              <w:lastRenderedPageBreak/>
              <w:t> </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lang w:val="fr-FR"/>
              </w:rPr>
            </w:pPr>
            <w:r w:rsidRPr="006170CC">
              <w:rPr>
                <w:rFonts w:ascii="Times New Roman" w:hAnsi="Times New Roman" w:cs="Times New Roman"/>
                <w:sz w:val="22"/>
                <w:szCs w:val="22"/>
                <w:lang w:val="fr-FR"/>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Cá nhân B1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Tổ chức B2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57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FC46D0">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Cộng (cổ đông là doanh nghiệp B và người liên quan của B)</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bCs/>
                <w:i/>
                <w:iCs/>
                <w:sz w:val="22"/>
                <w:szCs w:val="22"/>
              </w:rPr>
            </w:pPr>
            <w:r w:rsidRPr="006170CC">
              <w:rPr>
                <w:rFonts w:ascii="Times New Roman" w:hAnsi="Times New Roman" w:cs="Times New Roman"/>
                <w:bCs/>
                <w:i/>
                <w:iCs/>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w:t>
            </w:r>
          </w:p>
        </w:tc>
        <w:tc>
          <w:tcPr>
            <w:tcW w:w="57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bCs/>
                <w:iCs/>
                <w:sz w:val="22"/>
                <w:szCs w:val="22"/>
              </w:rPr>
            </w:pPr>
            <w:r w:rsidRPr="006170CC">
              <w:rPr>
                <w:rFonts w:ascii="Times New Roman" w:hAnsi="Times New Roman" w:cs="Times New Roman"/>
                <w:bCs/>
                <w:iCs/>
                <w:sz w:val="22"/>
                <w:szCs w:val="22"/>
              </w:rPr>
              <w:t> </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bCs/>
                <w:iCs/>
                <w:sz w:val="22"/>
                <w:szCs w:val="22"/>
              </w:rPr>
            </w:pPr>
            <w:r w:rsidRPr="006170CC">
              <w:rPr>
                <w:rFonts w:ascii="Times New Roman" w:hAnsi="Times New Roman" w:cs="Times New Roman"/>
                <w:bCs/>
                <w:iCs/>
                <w:sz w:val="22"/>
                <w:szCs w:val="22"/>
              </w:rPr>
              <w:t> </w:t>
            </w:r>
          </w:p>
        </w:tc>
      </w:tr>
      <w:tr w:rsidR="005D6BEE" w:rsidRPr="00212EEC" w:rsidTr="00425F4F">
        <w:tblPrEx>
          <w:tblCellMar>
            <w:left w:w="0" w:type="dxa"/>
            <w:right w:w="0" w:type="dxa"/>
          </w:tblCellMar>
        </w:tblPrEx>
        <w:trPr>
          <w:gridAfter w:val="1"/>
          <w:wAfter w:w="55" w:type="pct"/>
          <w:trHeight w:val="397"/>
        </w:trPr>
        <w:tc>
          <w:tcPr>
            <w:tcW w:w="197" w:type="pct"/>
            <w:gridSpan w:val="2"/>
            <w:tcBorders>
              <w:top w:val="nil"/>
              <w:left w:val="single" w:sz="4" w:space="0" w:color="auto"/>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rPr>
            </w:pPr>
            <w:r w:rsidRPr="006170CC">
              <w:rPr>
                <w:rFonts w:ascii="Times New Roman" w:hAnsi="Times New Roman" w:cs="Times New Roman"/>
                <w:b/>
                <w:bCs/>
                <w:sz w:val="22"/>
                <w:szCs w:val="22"/>
              </w:rPr>
              <w:t> </w:t>
            </w:r>
          </w:p>
        </w:tc>
        <w:tc>
          <w:tcPr>
            <w:tcW w:w="57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b/>
                <w:bCs/>
                <w:sz w:val="22"/>
                <w:szCs w:val="22"/>
              </w:rPr>
            </w:pPr>
            <w:r w:rsidRPr="006170CC">
              <w:rPr>
                <w:rFonts w:ascii="Times New Roman" w:hAnsi="Times New Roman" w:cs="Times New Roman"/>
                <w:b/>
                <w:bCs/>
                <w:sz w:val="22"/>
                <w:szCs w:val="22"/>
              </w:rPr>
              <w:t>Tổng cộng</w:t>
            </w:r>
          </w:p>
        </w:tc>
        <w:tc>
          <w:tcPr>
            <w:tcW w:w="375"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rPr>
                <w:rFonts w:ascii="Times New Roman" w:hAnsi="Times New Roman" w:cs="Times New Roman"/>
                <w:b/>
                <w:bCs/>
                <w:sz w:val="22"/>
                <w:szCs w:val="22"/>
              </w:rPr>
            </w:pPr>
            <w:r w:rsidRPr="006170CC">
              <w:rPr>
                <w:rFonts w:ascii="Times New Roman" w:hAnsi="Times New Roman" w:cs="Times New Roman"/>
                <w:b/>
                <w:bCs/>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466"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328"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187"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3"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39" w:type="pct"/>
            <w:tcBorders>
              <w:top w:val="nil"/>
              <w:left w:val="nil"/>
              <w:bottom w:val="single" w:sz="4" w:space="0" w:color="auto"/>
              <w:right w:val="single" w:sz="4" w:space="0" w:color="auto"/>
            </w:tcBorders>
            <w:shd w:val="clear" w:color="auto" w:fill="auto"/>
            <w:vAlign w:val="center"/>
            <w:hideMark/>
          </w:tcPr>
          <w:p w:rsidR="00FC46D0" w:rsidRPr="006170CC" w:rsidRDefault="00FC46D0" w:rsidP="00256BF6">
            <w:pPr>
              <w:keepNext/>
              <w:widowControl w:val="0"/>
              <w:jc w:val="center"/>
              <w:rPr>
                <w:rFonts w:ascii="Times New Roman" w:hAnsi="Times New Roman" w:cs="Times New Roman"/>
                <w:sz w:val="22"/>
                <w:szCs w:val="22"/>
              </w:rPr>
            </w:pPr>
            <w:r w:rsidRPr="006170CC">
              <w:rPr>
                <w:rFonts w:ascii="Times New Roman" w:hAnsi="Times New Roman" w:cs="Times New Roman"/>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c>
          <w:tcPr>
            <w:tcW w:w="279" w:type="pct"/>
            <w:tcBorders>
              <w:top w:val="nil"/>
              <w:left w:val="nil"/>
              <w:bottom w:val="single" w:sz="4" w:space="0" w:color="auto"/>
              <w:right w:val="single" w:sz="4" w:space="0" w:color="auto"/>
            </w:tcBorders>
            <w:shd w:val="clear" w:color="auto" w:fill="auto"/>
            <w:noWrap/>
            <w:vAlign w:val="center"/>
            <w:hideMark/>
          </w:tcPr>
          <w:p w:rsidR="00FC46D0" w:rsidRPr="006170CC" w:rsidRDefault="00FC46D0" w:rsidP="00256BF6">
            <w:pPr>
              <w:keepNext/>
              <w:widowControl w:val="0"/>
              <w:rPr>
                <w:rFonts w:ascii="Times New Roman" w:hAnsi="Times New Roman" w:cs="Times New Roman"/>
                <w:sz w:val="22"/>
                <w:szCs w:val="22"/>
              </w:rPr>
            </w:pPr>
            <w:r w:rsidRPr="006170CC">
              <w:rPr>
                <w:rFonts w:ascii="Times New Roman" w:hAnsi="Times New Roman" w:cs="Times New Roman"/>
                <w:sz w:val="22"/>
                <w:szCs w:val="22"/>
              </w:rPr>
              <w:t> </w:t>
            </w:r>
          </w:p>
        </w:tc>
      </w:tr>
    </w:tbl>
    <w:p w:rsidR="00FC46D0" w:rsidRPr="00212EEC" w:rsidRDefault="00FC46D0" w:rsidP="00FC46D0">
      <w:pPr>
        <w:spacing w:before="60" w:after="60" w:line="240" w:lineRule="exact"/>
        <w:jc w:val="both"/>
        <w:rPr>
          <w:rFonts w:ascii="Times New Roman" w:hAnsi="Times New Roman" w:cs="Times New Roman"/>
          <w:b/>
          <w:bCs/>
          <w:i/>
          <w:sz w:val="24"/>
          <w:szCs w:val="24"/>
        </w:rPr>
      </w:pPr>
    </w:p>
    <w:p w:rsidR="00FC46D0" w:rsidRPr="00212EEC" w:rsidRDefault="00FC46D0" w:rsidP="005758FA">
      <w:pPr>
        <w:spacing w:before="60" w:after="60" w:line="240" w:lineRule="atLeast"/>
        <w:ind w:left="709" w:right="550"/>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 xml:space="preserve">Các tổ chức tín dụng cổ phần. </w:t>
      </w:r>
    </w:p>
    <w:p w:rsidR="00FC46D0" w:rsidRPr="00212EEC" w:rsidRDefault="00FC46D0" w:rsidP="005758FA">
      <w:pPr>
        <w:spacing w:before="60" w:after="60" w:line="240" w:lineRule="atLeast"/>
        <w:ind w:left="709" w:right="550"/>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tổ chức tín dụng cổ phần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3. Thời hạn gửi báo cáo:</w:t>
      </w:r>
      <w:r w:rsidR="000A1945">
        <w:rPr>
          <w:rFonts w:ascii="Times New Roman" w:hAnsi="Times New Roman" w:cs="Times New Roman"/>
          <w:b/>
          <w:bCs/>
          <w:i/>
          <w:sz w:val="24"/>
          <w:szCs w:val="24"/>
          <w:lang w:eastAsia="en-AU"/>
        </w:rPr>
        <w:t xml:space="preserve"> </w:t>
      </w:r>
      <w:r w:rsidRPr="00D75554">
        <w:rPr>
          <w:rFonts w:ascii="Times New Roman" w:hAnsi="Times New Roman" w:cs="Times New Roman"/>
          <w:sz w:val="24"/>
          <w:szCs w:val="24"/>
          <w:highlight w:val="yellow"/>
          <w:lang w:eastAsia="vi-VN"/>
        </w:rPr>
        <w:t xml:space="preserve">Chậm nhất ngày </w:t>
      </w:r>
      <w:r w:rsidR="00F6085B">
        <w:rPr>
          <w:rFonts w:ascii="Times New Roman" w:hAnsi="Times New Roman" w:cs="Times New Roman"/>
          <w:sz w:val="24"/>
          <w:szCs w:val="24"/>
          <w:highlight w:val="yellow"/>
          <w:lang w:eastAsia="vi-VN"/>
        </w:rPr>
        <w:t>2</w:t>
      </w:r>
      <w:r w:rsidRPr="00D75554">
        <w:rPr>
          <w:rFonts w:ascii="Times New Roman" w:hAnsi="Times New Roman" w:cs="Times New Roman"/>
          <w:sz w:val="24"/>
          <w:szCs w:val="24"/>
          <w:highlight w:val="yellow"/>
          <w:lang w:eastAsia="vi-VN"/>
        </w:rPr>
        <w:t xml:space="preserve">5 </w:t>
      </w:r>
      <w:r w:rsidRPr="00D75554">
        <w:rPr>
          <w:rFonts w:ascii="Times New Roman" w:hAnsi="Times New Roman" w:cs="Times New Roman"/>
          <w:sz w:val="24"/>
          <w:szCs w:val="24"/>
          <w:highlight w:val="yellow"/>
          <w:lang w:eastAsia="en-AU"/>
        </w:rPr>
        <w:t>của tháng</w:t>
      </w:r>
      <w:r w:rsidR="005F11AE" w:rsidRPr="00D75554">
        <w:rPr>
          <w:rFonts w:ascii="Times New Roman" w:hAnsi="Times New Roman" w:cs="Times New Roman"/>
          <w:sz w:val="24"/>
          <w:szCs w:val="24"/>
          <w:highlight w:val="yellow"/>
          <w:lang w:eastAsia="en-AU"/>
        </w:rPr>
        <w:t xml:space="preserve"> </w:t>
      </w:r>
      <w:r w:rsidR="00F6085B">
        <w:rPr>
          <w:rFonts w:ascii="Times New Roman" w:hAnsi="Times New Roman" w:cs="Times New Roman"/>
          <w:sz w:val="24"/>
          <w:szCs w:val="24"/>
          <w:highlight w:val="yellow"/>
          <w:lang w:eastAsia="en-AU"/>
        </w:rPr>
        <w:t>đầu quý tiếp theo ngay sau quý báo cáo</w:t>
      </w:r>
      <w:r w:rsidRPr="00212EEC">
        <w:rPr>
          <w:rFonts w:ascii="Times New Roman" w:hAnsi="Times New Roman" w:cs="Times New Roman"/>
          <w:sz w:val="24"/>
          <w:szCs w:val="24"/>
          <w:lang w:eastAsia="en-AU"/>
        </w:rPr>
        <w:t>.</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 xml:space="preserve">4. Đơn vị nhận và duyệt báo cáo: </w:t>
      </w:r>
      <w:r w:rsidRPr="00212EEC">
        <w:rPr>
          <w:rFonts w:ascii="Times New Roman" w:hAnsi="Times New Roman" w:cs="Times New Roman"/>
          <w:sz w:val="24"/>
          <w:szCs w:val="24"/>
          <w:lang w:eastAsia="en-AU"/>
        </w:rPr>
        <w:t>Cơ quan Thanh tra, giám sát ngân hàng.</w:t>
      </w:r>
    </w:p>
    <w:p w:rsidR="005F5162" w:rsidRDefault="00FC46D0" w:rsidP="005F5162">
      <w:pPr>
        <w:spacing w:before="60" w:after="60" w:line="240" w:lineRule="atLeast"/>
        <w:ind w:left="709" w:right="550"/>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5. Hướng dẫn lập báo cáo:</w:t>
      </w:r>
    </w:p>
    <w:p w:rsidR="005F5162" w:rsidRDefault="005F5162" w:rsidP="005F5162">
      <w:pPr>
        <w:spacing w:before="60" w:after="60" w:line="240" w:lineRule="atLeast"/>
        <w:ind w:left="709" w:right="550"/>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FC46D0" w:rsidRPr="00212EEC" w:rsidRDefault="00FC46D0" w:rsidP="005758FA">
      <w:pPr>
        <w:spacing w:before="60" w:after="60" w:line="240" w:lineRule="atLeast"/>
        <w:ind w:left="709" w:right="550"/>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xml:space="preserve">- Thống kê tất cả các cổ đông là doanh nghiệp và người có liên quan mà </w:t>
      </w:r>
      <w:r w:rsidRPr="00212EEC">
        <w:rPr>
          <w:rFonts w:ascii="Times New Roman" w:eastAsia="Calibri" w:hAnsi="Times New Roman" w:cs="Times New Roman"/>
          <w:sz w:val="24"/>
          <w:szCs w:val="24"/>
        </w:rPr>
        <w:t>tổ chức tín dụng</w:t>
      </w:r>
      <w:r w:rsidRPr="00212EEC">
        <w:rPr>
          <w:rFonts w:ascii="Times New Roman" w:hAnsi="Times New Roman" w:cs="Times New Roman"/>
          <w:iCs/>
          <w:sz w:val="24"/>
          <w:szCs w:val="24"/>
          <w:lang w:eastAsia="en-AU"/>
        </w:rPr>
        <w:t xml:space="preserve"> báo cáo có sở hữu cổ phần lẫn nhau (sở hữu trực tiếp và gián tiếp) tại </w:t>
      </w:r>
      <w:r w:rsidRPr="00212EEC">
        <w:rPr>
          <w:rFonts w:ascii="Times New Roman" w:eastAsia="Calibri" w:hAnsi="Times New Roman" w:cs="Times New Roman"/>
          <w:sz w:val="24"/>
          <w:szCs w:val="24"/>
        </w:rPr>
        <w:t>tổ chức tín dụng</w:t>
      </w:r>
      <w:r w:rsidRPr="00212EEC">
        <w:rPr>
          <w:rFonts w:ascii="Times New Roman" w:hAnsi="Times New Roman" w:cs="Times New Roman"/>
          <w:iCs/>
          <w:sz w:val="24"/>
          <w:szCs w:val="24"/>
          <w:lang w:eastAsia="en-AU"/>
        </w:rPr>
        <w:t xml:space="preserve"> báo cáo.</w:t>
      </w:r>
    </w:p>
    <w:p w:rsidR="00FC46D0" w:rsidRPr="00212EEC" w:rsidRDefault="00FC46D0" w:rsidP="005758FA">
      <w:pPr>
        <w:spacing w:before="60" w:after="60" w:line="240" w:lineRule="atLeast"/>
        <w:ind w:left="709" w:right="550"/>
        <w:jc w:val="both"/>
        <w:rPr>
          <w:rFonts w:ascii="Times New Roman" w:hAnsi="Times New Roman" w:cs="Times New Roman"/>
          <w:color w:val="FF0000"/>
          <w:sz w:val="24"/>
          <w:szCs w:val="24"/>
          <w:lang w:eastAsia="en-AU"/>
        </w:rPr>
      </w:pPr>
      <w:r w:rsidRPr="00212EEC">
        <w:rPr>
          <w:rFonts w:ascii="Times New Roman" w:hAnsi="Times New Roman" w:cs="Times New Roman"/>
          <w:iCs/>
          <w:sz w:val="24"/>
          <w:szCs w:val="24"/>
          <w:lang w:eastAsia="en-AU"/>
        </w:rPr>
        <w:t>- "Người có liên quan": T</w:t>
      </w:r>
      <w:r w:rsidRPr="00212EEC">
        <w:rPr>
          <w:rFonts w:ascii="Times New Roman" w:hAnsi="Times New Roman" w:cs="Times New Roman"/>
          <w:sz w:val="24"/>
          <w:szCs w:val="24"/>
          <w:lang w:eastAsia="en-AU"/>
        </w:rPr>
        <w:t>heo quy định hiện hành về các giới hạn, tỷ lệ bảo đảm an toàn trong hoạt động của tổ chức tín dụng, chi nhánh ngân hàng nước ngoài</w:t>
      </w:r>
      <w:r w:rsidRPr="00212EEC">
        <w:rPr>
          <w:rFonts w:ascii="Times New Roman" w:hAnsi="Times New Roman" w:cs="Times New Roman"/>
          <w:color w:val="FF0000"/>
          <w:sz w:val="24"/>
          <w:szCs w:val="24"/>
          <w:lang w:eastAsia="en-AU"/>
        </w:rPr>
        <w:t>.</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 Số th</w:t>
      </w:r>
      <w:r w:rsidR="005758FA">
        <w:rPr>
          <w:rFonts w:ascii="Times New Roman" w:hAnsi="Times New Roman" w:cs="Times New Roman"/>
          <w:sz w:val="24"/>
          <w:szCs w:val="24"/>
          <w:lang w:eastAsia="en-AU"/>
        </w:rPr>
        <w:t>ứ</w:t>
      </w:r>
      <w:r w:rsidRPr="00212EEC">
        <w:rPr>
          <w:rFonts w:ascii="Times New Roman" w:hAnsi="Times New Roman" w:cs="Times New Roman"/>
          <w:sz w:val="24"/>
          <w:szCs w:val="24"/>
          <w:lang w:eastAsia="en-AU"/>
        </w:rPr>
        <w:t xml:space="preserve"> tự của cổ đông là doanh nghiệp.</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(2): Thống kê tên cổ đông là doanh nghiệp.</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(3): Thống kê tên người có liên quan của cổ đông là doanh nghiệp.</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(4): Thống kê Mã số thuế của cổ đông là doanh nghiệp.</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(5): Thống kê </w:t>
      </w:r>
      <w:r w:rsidR="00335328">
        <w:rPr>
          <w:rFonts w:ascii="Times New Roman" w:hAnsi="Times New Roman" w:cs="Times New Roman"/>
          <w:sz w:val="24"/>
          <w:szCs w:val="24"/>
          <w:lang w:eastAsia="en-AU"/>
        </w:rPr>
        <w:t xml:space="preserve">Mã số thuế, </w:t>
      </w:r>
      <w:r w:rsidRPr="00212EEC">
        <w:rPr>
          <w:rFonts w:ascii="Times New Roman" w:hAnsi="Times New Roman" w:cs="Times New Roman"/>
          <w:sz w:val="24"/>
          <w:szCs w:val="24"/>
          <w:lang w:eastAsia="en-AU"/>
        </w:rPr>
        <w:t>số CMND/Hộ chiếu của cá nhân, tổ chức là người có liên quan đến cổ đông là doanh nghiệp.</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 Cột (6): Ghi rõ mối quan hệ của người có liên quan với cổ đông là doanh nghiệp.</w:t>
      </w:r>
    </w:p>
    <w:p w:rsidR="00FC46D0" w:rsidRPr="00212EEC" w:rsidRDefault="00FC46D0" w:rsidP="005758FA">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lastRenderedPageBreak/>
        <w:t xml:space="preserve">- Cột (7), cột (8): Thống kê số lượng cổ phần (cột 7); Tỷ lệ (%) sở hữu cổ phần (cột 8) của doanh nghiệp và người có liên quan tại </w:t>
      </w:r>
      <w:r w:rsidRPr="00212EEC">
        <w:rPr>
          <w:rFonts w:ascii="Times New Roman" w:eastAsia="Calibri" w:hAnsi="Times New Roman" w:cs="Times New Roman"/>
          <w:sz w:val="24"/>
          <w:szCs w:val="24"/>
        </w:rPr>
        <w:t>tổ chức tín dụng</w:t>
      </w:r>
      <w:r w:rsidRPr="00212EEC">
        <w:rPr>
          <w:rFonts w:ascii="Times New Roman" w:hAnsi="Times New Roman" w:cs="Times New Roman"/>
          <w:sz w:val="24"/>
          <w:szCs w:val="24"/>
          <w:lang w:eastAsia="en-AU"/>
        </w:rPr>
        <w:t xml:space="preserve"> báo cáo (</w:t>
      </w:r>
      <w:r w:rsidRPr="00212EEC">
        <w:rPr>
          <w:rFonts w:ascii="Times New Roman" w:hAnsi="Times New Roman" w:cs="Times New Roman"/>
          <w:i/>
          <w:sz w:val="24"/>
          <w:szCs w:val="24"/>
          <w:lang w:eastAsia="en-AU"/>
        </w:rPr>
        <w:t>Lưu ý:</w:t>
      </w:r>
      <w:r w:rsidR="00335328">
        <w:rPr>
          <w:rFonts w:ascii="Times New Roman" w:hAnsi="Times New Roman" w:cs="Times New Roman"/>
          <w:i/>
          <w:sz w:val="24"/>
          <w:szCs w:val="24"/>
          <w:lang w:eastAsia="en-AU"/>
        </w:rPr>
        <w:t xml:space="preserve"> </w:t>
      </w:r>
      <w:r w:rsidRPr="00212EEC">
        <w:rPr>
          <w:rFonts w:ascii="Times New Roman" w:hAnsi="Times New Roman" w:cs="Times New Roman"/>
          <w:sz w:val="24"/>
          <w:szCs w:val="24"/>
          <w:lang w:eastAsia="en-AU"/>
        </w:rPr>
        <w:t xml:space="preserve">cột (8) </w:t>
      </w:r>
      <w:r w:rsidRPr="00212EEC">
        <w:rPr>
          <w:rFonts w:ascii="Times New Roman" w:hAnsi="Times New Roman" w:cs="Times New Roman"/>
          <w:sz w:val="24"/>
          <w:szCs w:val="24"/>
          <w:u w:val="single"/>
          <w:lang w:eastAsia="en-AU"/>
        </w:rPr>
        <w:t>không ghi đơn vị %)</w:t>
      </w:r>
      <w:r w:rsidRPr="00212EEC">
        <w:rPr>
          <w:rFonts w:ascii="Times New Roman" w:hAnsi="Times New Roman" w:cs="Times New Roman"/>
          <w:color w:val="FF0000"/>
          <w:sz w:val="24"/>
          <w:szCs w:val="24"/>
          <w:lang w:eastAsia="en-AU"/>
        </w:rPr>
        <w:t>.</w:t>
      </w:r>
    </w:p>
    <w:p w:rsidR="00FC46D0" w:rsidRPr="00212EEC" w:rsidRDefault="00FC46D0" w:rsidP="00335328">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(9), cột (10): Thống kê số lượng cổ phần (cột 9); Tỷ lệ (%) sở hữu cổ phần (cột 10) của </w:t>
      </w:r>
      <w:r w:rsidRPr="00212EEC">
        <w:rPr>
          <w:rFonts w:ascii="Times New Roman" w:eastAsia="Calibri" w:hAnsi="Times New Roman" w:cs="Times New Roman"/>
          <w:sz w:val="24"/>
          <w:szCs w:val="24"/>
        </w:rPr>
        <w:t>tổ chức tín dụng</w:t>
      </w:r>
      <w:r w:rsidRPr="00212EEC">
        <w:rPr>
          <w:rFonts w:ascii="Times New Roman" w:hAnsi="Times New Roman" w:cs="Times New Roman"/>
          <w:sz w:val="24"/>
          <w:szCs w:val="24"/>
          <w:lang w:eastAsia="en-AU"/>
        </w:rPr>
        <w:t xml:space="preserve"> báo cáo tại doanh nghiệp và người có liên quan (</w:t>
      </w:r>
      <w:r w:rsidRPr="00212EEC">
        <w:rPr>
          <w:rFonts w:ascii="Times New Roman" w:hAnsi="Times New Roman" w:cs="Times New Roman"/>
          <w:i/>
          <w:sz w:val="24"/>
          <w:szCs w:val="24"/>
          <w:lang w:eastAsia="en-AU"/>
        </w:rPr>
        <w:t>Lưu ý:</w:t>
      </w:r>
      <w:r w:rsidR="00335328">
        <w:rPr>
          <w:rFonts w:ascii="Times New Roman" w:hAnsi="Times New Roman" w:cs="Times New Roman"/>
          <w:i/>
          <w:sz w:val="24"/>
          <w:szCs w:val="24"/>
          <w:lang w:eastAsia="en-AU"/>
        </w:rPr>
        <w:t xml:space="preserve"> </w:t>
      </w:r>
      <w:r w:rsidRPr="00212EEC">
        <w:rPr>
          <w:rFonts w:ascii="Times New Roman" w:hAnsi="Times New Roman" w:cs="Times New Roman"/>
          <w:sz w:val="24"/>
          <w:szCs w:val="24"/>
          <w:lang w:eastAsia="en-AU"/>
        </w:rPr>
        <w:t xml:space="preserve">cột (10) </w:t>
      </w:r>
      <w:r w:rsidRPr="00212EEC">
        <w:rPr>
          <w:rFonts w:ascii="Times New Roman" w:hAnsi="Times New Roman" w:cs="Times New Roman"/>
          <w:sz w:val="24"/>
          <w:szCs w:val="24"/>
          <w:u w:val="single"/>
          <w:lang w:eastAsia="en-AU"/>
        </w:rPr>
        <w:t>không ghi đơn vị %)</w:t>
      </w:r>
      <w:r w:rsidRPr="00212EEC">
        <w:rPr>
          <w:rFonts w:ascii="Times New Roman" w:hAnsi="Times New Roman" w:cs="Times New Roman"/>
          <w:sz w:val="24"/>
          <w:szCs w:val="24"/>
          <w:lang w:eastAsia="en-AU"/>
        </w:rPr>
        <w:t>.</w:t>
      </w:r>
    </w:p>
    <w:p w:rsidR="00FC46D0" w:rsidRPr="00212EEC" w:rsidRDefault="00FC46D0" w:rsidP="00335328">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(11) = Cột (12) + Cột (13) + Cột (14) + Cột (15).</w:t>
      </w:r>
    </w:p>
    <w:p w:rsidR="00FC46D0" w:rsidRPr="00212EEC" w:rsidRDefault="00FC46D0" w:rsidP="00335328">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(12), cột (13), cột (14), cột (15): Thống kê số dư nợ cấp tín dụng mà </w:t>
      </w:r>
      <w:r w:rsidRPr="00212EEC">
        <w:rPr>
          <w:rFonts w:ascii="Times New Roman" w:eastAsia="Calibri" w:hAnsi="Times New Roman" w:cs="Times New Roman"/>
          <w:sz w:val="24"/>
          <w:szCs w:val="24"/>
        </w:rPr>
        <w:t>tổ chức tín dụng</w:t>
      </w:r>
      <w:r w:rsidRPr="00212EEC">
        <w:rPr>
          <w:rFonts w:ascii="Times New Roman" w:hAnsi="Times New Roman" w:cs="Times New Roman"/>
          <w:sz w:val="24"/>
          <w:szCs w:val="24"/>
          <w:lang w:eastAsia="en-AU"/>
        </w:rPr>
        <w:t xml:space="preserve"> báo cáo đã cấp cho cổ đông là doanh nghiệp và người có liên quan dưới các hình thức: cho vay (cột 12), trái phiếu (cột 13),  bảo lãnh (cột 14) và hình thức khác (cột 15) (gồm: bao thanh toán, chuyển nhượng giấy tờ có giá...).</w:t>
      </w:r>
    </w:p>
    <w:p w:rsidR="00FC46D0" w:rsidRPr="00212EEC" w:rsidRDefault="00FC46D0" w:rsidP="00335328">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(16): Thống kê tổng nợ xấu cấp tín dụng của cổ đông là doanh nghiệp và người có liên quan tại </w:t>
      </w:r>
      <w:r w:rsidRPr="00212EEC">
        <w:rPr>
          <w:rFonts w:ascii="Times New Roman" w:eastAsia="Calibri" w:hAnsi="Times New Roman" w:cs="Times New Roman"/>
          <w:sz w:val="24"/>
          <w:szCs w:val="24"/>
        </w:rPr>
        <w:t>tổ chức tín dụng</w:t>
      </w:r>
      <w:r w:rsidRPr="00212EEC">
        <w:rPr>
          <w:rFonts w:ascii="Times New Roman" w:hAnsi="Times New Roman" w:cs="Times New Roman"/>
          <w:sz w:val="24"/>
          <w:szCs w:val="24"/>
          <w:lang w:eastAsia="en-AU"/>
        </w:rPr>
        <w:t xml:space="preserve"> báo cáo.</w:t>
      </w:r>
    </w:p>
    <w:p w:rsidR="00FC46D0" w:rsidRPr="00212EEC" w:rsidRDefault="00FC46D0" w:rsidP="00335328">
      <w:pPr>
        <w:spacing w:before="60" w:after="60" w:line="240" w:lineRule="atLeast"/>
        <w:ind w:left="709" w:right="55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(17): Thống kê nợ xấu cho vay của cổ đông là doanh nghiệp và người có liên quan tại </w:t>
      </w:r>
      <w:r w:rsidRPr="00212EEC">
        <w:rPr>
          <w:rFonts w:ascii="Times New Roman" w:eastAsia="Calibri" w:hAnsi="Times New Roman" w:cs="Times New Roman"/>
          <w:sz w:val="24"/>
          <w:szCs w:val="24"/>
        </w:rPr>
        <w:t>tổ chức tín dụng</w:t>
      </w:r>
      <w:r w:rsidRPr="00212EEC">
        <w:rPr>
          <w:rFonts w:ascii="Times New Roman" w:hAnsi="Times New Roman" w:cs="Times New Roman"/>
          <w:sz w:val="24"/>
          <w:szCs w:val="24"/>
          <w:lang w:eastAsia="en-AU"/>
        </w:rPr>
        <w:t xml:space="preserve"> báo cáo.</w:t>
      </w:r>
    </w:p>
    <w:p w:rsidR="005A4E31" w:rsidRPr="005758FA" w:rsidRDefault="005A4E31" w:rsidP="00335328">
      <w:pPr>
        <w:spacing w:before="60" w:after="60" w:line="240" w:lineRule="atLeast"/>
        <w:ind w:left="709" w:right="550"/>
        <w:jc w:val="both"/>
        <w:rPr>
          <w:rFonts w:ascii="Times New Roman" w:hAnsi="Times New Roman" w:cs="Times New Roman"/>
          <w:spacing w:val="-4"/>
          <w:sz w:val="24"/>
          <w:szCs w:val="24"/>
        </w:rPr>
      </w:pPr>
      <w:r w:rsidRPr="005758FA">
        <w:rPr>
          <w:rFonts w:ascii="Times New Roman" w:hAnsi="Times New Roman" w:cs="Times New Roman"/>
          <w:b/>
          <w:i/>
          <w:spacing w:val="-4"/>
          <w:sz w:val="24"/>
          <w:szCs w:val="24"/>
          <w:u w:val="single"/>
          <w:lang w:eastAsia="en-AU"/>
        </w:rPr>
        <w:t>Lưu ý</w:t>
      </w:r>
      <w:r w:rsidRPr="005758FA">
        <w:rPr>
          <w:rFonts w:ascii="Times New Roman" w:hAnsi="Times New Roman" w:cs="Times New Roman"/>
          <w:b/>
          <w:i/>
          <w:spacing w:val="-4"/>
          <w:sz w:val="24"/>
          <w:szCs w:val="24"/>
          <w:lang w:eastAsia="en-AU"/>
        </w:rPr>
        <w:t>:</w:t>
      </w:r>
      <w:r w:rsidR="005758FA" w:rsidRPr="005758FA">
        <w:rPr>
          <w:rFonts w:ascii="Times New Roman" w:hAnsi="Times New Roman" w:cs="Times New Roman"/>
          <w:b/>
          <w:i/>
          <w:spacing w:val="-4"/>
          <w:sz w:val="24"/>
          <w:szCs w:val="24"/>
          <w:lang w:eastAsia="en-AU"/>
        </w:rPr>
        <w:t xml:space="preserve"> </w:t>
      </w:r>
      <w:r w:rsidRPr="005758FA">
        <w:rPr>
          <w:rFonts w:ascii="Times New Roman" w:hAnsi="Times New Roman" w:cs="Times New Roman"/>
          <w:spacing w:val="-4"/>
          <w:sz w:val="24"/>
          <w:szCs w:val="24"/>
          <w:lang w:eastAsia="en-AU"/>
        </w:rPr>
        <w:t xml:space="preserve">Đối với phần tỷ lệ sở hữu cổ phần nhỏ nằm trong khoảng từ (0%-1%) yêu cầu </w:t>
      </w:r>
      <w:r w:rsidR="001D2EF8">
        <w:rPr>
          <w:rFonts w:ascii="Times New Roman" w:hAnsi="Times New Roman" w:cs="Times New Roman"/>
          <w:spacing w:val="-4"/>
          <w:sz w:val="24"/>
          <w:szCs w:val="24"/>
          <w:lang w:eastAsia="en-AU"/>
        </w:rPr>
        <w:t xml:space="preserve">TCTD </w:t>
      </w:r>
      <w:r w:rsidRPr="005758FA">
        <w:rPr>
          <w:rFonts w:ascii="Times New Roman" w:hAnsi="Times New Roman" w:cs="Times New Roman"/>
          <w:spacing w:val="-4"/>
          <w:sz w:val="24"/>
          <w:szCs w:val="24"/>
          <w:lang w:eastAsia="en-AU"/>
        </w:rPr>
        <w:t xml:space="preserve">lấy sau số thập phân 3 chữ số sau phần thập phân. </w:t>
      </w:r>
    </w:p>
    <w:p w:rsidR="00425F4F" w:rsidRDefault="00425F4F" w:rsidP="00335328">
      <w:pPr>
        <w:jc w:val="both"/>
        <w:rPr>
          <w:rFonts w:ascii="Times New Roman" w:hAnsi="Times New Roman" w:cs="Times New Roman"/>
          <w:b/>
          <w:sz w:val="24"/>
          <w:szCs w:val="24"/>
          <w:lang w:eastAsia="en-AU"/>
        </w:rPr>
        <w:sectPr w:rsidR="00425F4F" w:rsidSect="00750642">
          <w:pgSz w:w="16834" w:h="11909" w:orient="landscape" w:code="9"/>
          <w:pgMar w:top="1304" w:right="1440" w:bottom="1077" w:left="1151" w:header="720" w:footer="567" w:gutter="0"/>
          <w:pgNumType w:start="157"/>
          <w:cols w:space="720"/>
          <w:docGrid w:linePitch="381"/>
        </w:sectPr>
      </w:pPr>
    </w:p>
    <w:tbl>
      <w:tblPr>
        <w:tblW w:w="14949" w:type="dxa"/>
        <w:tblInd w:w="-171" w:type="dxa"/>
        <w:tblLayout w:type="fixed"/>
        <w:tblLook w:val="04A0" w:firstRow="1" w:lastRow="0" w:firstColumn="1" w:lastColumn="0" w:noHBand="0" w:noVBand="1"/>
      </w:tblPr>
      <w:tblGrid>
        <w:gridCol w:w="279"/>
        <w:gridCol w:w="424"/>
        <w:gridCol w:w="1396"/>
        <w:gridCol w:w="699"/>
        <w:gridCol w:w="560"/>
        <w:gridCol w:w="1006"/>
        <w:gridCol w:w="785"/>
        <w:gridCol w:w="920"/>
        <w:gridCol w:w="799"/>
        <w:gridCol w:w="746"/>
        <w:gridCol w:w="799"/>
        <w:gridCol w:w="740"/>
        <w:gridCol w:w="714"/>
        <w:gridCol w:w="619"/>
        <w:gridCol w:w="752"/>
        <w:gridCol w:w="634"/>
        <w:gridCol w:w="714"/>
        <w:gridCol w:w="714"/>
        <w:gridCol w:w="844"/>
        <w:gridCol w:w="605"/>
        <w:gridCol w:w="200"/>
      </w:tblGrid>
      <w:tr w:rsidR="0055672B" w:rsidRPr="00212EEC" w:rsidTr="005D6BEE">
        <w:trPr>
          <w:gridBefore w:val="1"/>
          <w:wBefore w:w="279" w:type="dxa"/>
          <w:trHeight w:val="315"/>
        </w:trPr>
        <w:tc>
          <w:tcPr>
            <w:tcW w:w="14670" w:type="dxa"/>
            <w:gridSpan w:val="20"/>
            <w:shd w:val="clear" w:color="auto" w:fill="auto"/>
            <w:noWrap/>
            <w:vAlign w:val="bottom"/>
            <w:hideMark/>
          </w:tcPr>
          <w:p w:rsidR="0055672B" w:rsidRPr="00212EEC" w:rsidRDefault="0055672B" w:rsidP="0055672B">
            <w:pPr>
              <w:keepNext/>
              <w:widowControl w:val="0"/>
              <w:spacing w:line="240" w:lineRule="atLeast"/>
              <w:ind w:right="-357"/>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lastRenderedPageBreak/>
              <w:t xml:space="preserve">Đơn vị báo cáo:…                                                                                                                                                                </w:t>
            </w:r>
            <w:r w:rsidRPr="00212EEC">
              <w:rPr>
                <w:rFonts w:ascii="Times New Roman" w:hAnsi="Times New Roman" w:cs="Times New Roman"/>
                <w:b/>
                <w:bCs/>
                <w:iCs/>
                <w:sz w:val="24"/>
                <w:szCs w:val="24"/>
                <w:lang w:eastAsia="en-AU"/>
              </w:rPr>
              <w:t xml:space="preserve">   Biểu số 104-TTGS</w:t>
            </w:r>
          </w:p>
        </w:tc>
      </w:tr>
      <w:tr w:rsidR="0055672B" w:rsidRPr="00212EEC" w:rsidTr="005D6BEE">
        <w:trPr>
          <w:gridBefore w:val="1"/>
          <w:wBefore w:w="279" w:type="dxa"/>
          <w:trHeight w:val="315"/>
        </w:trPr>
        <w:tc>
          <w:tcPr>
            <w:tcW w:w="14670" w:type="dxa"/>
            <w:gridSpan w:val="20"/>
            <w:shd w:val="clear" w:color="auto" w:fill="auto"/>
            <w:noWrap/>
            <w:vAlign w:val="bottom"/>
            <w:hideMark/>
          </w:tcPr>
          <w:p w:rsidR="0055672B" w:rsidRPr="00212EEC" w:rsidRDefault="0055672B" w:rsidP="003670AC">
            <w:pPr>
              <w:keepNext/>
              <w:widowControl w:val="0"/>
              <w:spacing w:line="240" w:lineRule="atLeast"/>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t>Vốn điều lệ:... triệu VND</w:t>
            </w:r>
          </w:p>
        </w:tc>
      </w:tr>
      <w:tr w:rsidR="0055672B" w:rsidRPr="00212EEC" w:rsidTr="005D6BEE">
        <w:trPr>
          <w:gridBefore w:val="1"/>
          <w:wBefore w:w="279" w:type="dxa"/>
          <w:trHeight w:val="315"/>
        </w:trPr>
        <w:tc>
          <w:tcPr>
            <w:tcW w:w="14670" w:type="dxa"/>
            <w:gridSpan w:val="20"/>
            <w:shd w:val="clear" w:color="auto" w:fill="auto"/>
            <w:noWrap/>
            <w:vAlign w:val="bottom"/>
            <w:hideMark/>
          </w:tcPr>
          <w:p w:rsidR="0055672B" w:rsidRPr="00212EEC" w:rsidRDefault="0055672B" w:rsidP="003670AC">
            <w:pPr>
              <w:keepNext/>
              <w:widowControl w:val="0"/>
              <w:spacing w:line="240" w:lineRule="atLeast"/>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 số cổ phần, cổ phiếu:…</w:t>
            </w:r>
          </w:p>
          <w:p w:rsidR="0055672B" w:rsidRPr="00212EEC" w:rsidRDefault="0055672B" w:rsidP="003670AC">
            <w:pPr>
              <w:keepNext/>
              <w:widowControl w:val="0"/>
              <w:spacing w:line="240" w:lineRule="atLeast"/>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t>Số cổ đông:…</w:t>
            </w:r>
          </w:p>
        </w:tc>
      </w:tr>
      <w:tr w:rsidR="0055672B" w:rsidRPr="00212EEC" w:rsidTr="005D6BEE">
        <w:trPr>
          <w:gridBefore w:val="1"/>
          <w:wBefore w:w="279" w:type="dxa"/>
          <w:trHeight w:val="315"/>
        </w:trPr>
        <w:tc>
          <w:tcPr>
            <w:tcW w:w="14670" w:type="dxa"/>
            <w:gridSpan w:val="20"/>
            <w:shd w:val="clear" w:color="auto" w:fill="auto"/>
            <w:noWrap/>
            <w:vAlign w:val="bottom"/>
            <w:hideMark/>
          </w:tcPr>
          <w:p w:rsidR="005D6BEE" w:rsidRDefault="005D6BEE" w:rsidP="005D6BEE">
            <w:pPr>
              <w:keepNext/>
              <w:widowControl w:val="0"/>
              <w:spacing w:line="240" w:lineRule="atLeast"/>
              <w:jc w:val="center"/>
              <w:rPr>
                <w:rFonts w:ascii="Times New Roman" w:hAnsi="Times New Roman" w:cs="Times New Roman"/>
                <w:b/>
                <w:bCs/>
                <w:sz w:val="24"/>
                <w:szCs w:val="24"/>
                <w:lang w:eastAsia="en-AU"/>
              </w:rPr>
            </w:pPr>
          </w:p>
          <w:p w:rsidR="0055672B" w:rsidRPr="00212EEC" w:rsidRDefault="0055672B" w:rsidP="005D6BEE">
            <w:pPr>
              <w:keepNext/>
              <w:widowControl w:val="0"/>
              <w:spacing w:line="240" w:lineRule="atLeast"/>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xml:space="preserve">BÁO CÁO TÌNH HÌNH CỔ ĐÔNG LÀ TỔ CHỨC </w:t>
            </w:r>
          </w:p>
        </w:tc>
      </w:tr>
      <w:tr w:rsidR="0055672B" w:rsidRPr="00212EEC" w:rsidTr="005D6BEE">
        <w:trPr>
          <w:gridBefore w:val="1"/>
          <w:wBefore w:w="279" w:type="dxa"/>
          <w:trHeight w:val="315"/>
        </w:trPr>
        <w:tc>
          <w:tcPr>
            <w:tcW w:w="14670" w:type="dxa"/>
            <w:gridSpan w:val="20"/>
            <w:shd w:val="clear" w:color="auto" w:fill="auto"/>
            <w:noWrap/>
            <w:vAlign w:val="bottom"/>
            <w:hideMark/>
          </w:tcPr>
          <w:p w:rsidR="0055672B" w:rsidRDefault="0055672B" w:rsidP="005D6BEE">
            <w:pPr>
              <w:keepNext/>
              <w:widowControl w:val="0"/>
              <w:spacing w:line="240" w:lineRule="atLeast"/>
              <w:jc w:val="center"/>
              <w:rPr>
                <w:rFonts w:ascii="Times New Roman" w:hAnsi="Times New Roman" w:cs="Times New Roman"/>
                <w:i/>
                <w:iCs/>
                <w:sz w:val="24"/>
                <w:szCs w:val="24"/>
                <w:lang w:eastAsia="en-AU"/>
              </w:rPr>
            </w:pPr>
            <w:r w:rsidRPr="00D75554">
              <w:rPr>
                <w:rFonts w:ascii="Times New Roman" w:hAnsi="Times New Roman" w:cs="Times New Roman"/>
                <w:i/>
                <w:iCs/>
                <w:sz w:val="24"/>
                <w:szCs w:val="24"/>
                <w:highlight w:val="yellow"/>
                <w:lang w:eastAsia="en-AU"/>
              </w:rPr>
              <w:t>(</w:t>
            </w:r>
            <w:r w:rsidR="00F6085B">
              <w:rPr>
                <w:rFonts w:ascii="Times New Roman" w:hAnsi="Times New Roman" w:cs="Times New Roman"/>
                <w:i/>
                <w:iCs/>
                <w:sz w:val="24"/>
                <w:szCs w:val="24"/>
                <w:highlight w:val="yellow"/>
                <w:lang w:eastAsia="en-AU"/>
              </w:rPr>
              <w:t>Quý</w:t>
            </w:r>
            <w:r w:rsidRPr="00D75554">
              <w:rPr>
                <w:rFonts w:ascii="Times New Roman" w:hAnsi="Times New Roman" w:cs="Times New Roman"/>
                <w:i/>
                <w:iCs/>
                <w:sz w:val="24"/>
                <w:szCs w:val="24"/>
                <w:highlight w:val="yellow"/>
                <w:lang w:eastAsia="en-AU"/>
              </w:rPr>
              <w:t>…</w:t>
            </w:r>
            <w:r w:rsidR="005D6BEE">
              <w:rPr>
                <w:rFonts w:ascii="Times New Roman" w:hAnsi="Times New Roman" w:cs="Times New Roman"/>
                <w:i/>
                <w:iCs/>
                <w:sz w:val="24"/>
                <w:szCs w:val="24"/>
                <w:highlight w:val="yellow"/>
                <w:lang w:eastAsia="en-AU"/>
              </w:rPr>
              <w:t>…</w:t>
            </w:r>
            <w:r w:rsidRPr="00D75554">
              <w:rPr>
                <w:rFonts w:ascii="Times New Roman" w:hAnsi="Times New Roman" w:cs="Times New Roman"/>
                <w:i/>
                <w:iCs/>
                <w:sz w:val="24"/>
                <w:szCs w:val="24"/>
                <w:highlight w:val="yellow"/>
                <w:lang w:eastAsia="en-AU"/>
              </w:rPr>
              <w:t>năm…</w:t>
            </w:r>
            <w:r w:rsidR="005D6BEE">
              <w:rPr>
                <w:rFonts w:ascii="Times New Roman" w:hAnsi="Times New Roman" w:cs="Times New Roman"/>
                <w:i/>
                <w:iCs/>
                <w:sz w:val="24"/>
                <w:szCs w:val="24"/>
                <w:lang w:eastAsia="en-AU"/>
              </w:rPr>
              <w:t>…)</w:t>
            </w:r>
          </w:p>
          <w:p w:rsidR="005D6BEE" w:rsidRPr="00212EEC" w:rsidRDefault="005D6BEE" w:rsidP="005D6BEE">
            <w:pPr>
              <w:keepNext/>
              <w:widowControl w:val="0"/>
              <w:spacing w:line="240" w:lineRule="atLeast"/>
              <w:jc w:val="center"/>
              <w:rPr>
                <w:rFonts w:ascii="Times New Roman" w:hAnsi="Times New Roman" w:cs="Times New Roman"/>
                <w:sz w:val="24"/>
                <w:szCs w:val="24"/>
                <w:lang w:eastAsia="en-AU"/>
              </w:rPr>
            </w:pPr>
            <w:r>
              <w:rPr>
                <w:rFonts w:ascii="Times New Roman" w:hAnsi="Times New Roman" w:cs="Times New Roman"/>
                <w:i/>
                <w:iCs/>
                <w:sz w:val="24"/>
                <w:szCs w:val="24"/>
                <w:lang w:eastAsia="en-AU"/>
              </w:rPr>
              <w:t xml:space="preserve">                                                                                                                                                                    </w:t>
            </w:r>
            <w:r w:rsidRPr="00212EEC">
              <w:rPr>
                <w:rFonts w:ascii="Times New Roman" w:hAnsi="Times New Roman" w:cs="Times New Roman"/>
                <w:i/>
                <w:iCs/>
                <w:sz w:val="24"/>
                <w:szCs w:val="24"/>
                <w:lang w:eastAsia="en-AU"/>
              </w:rPr>
              <w:t>Đơn vị tính: Số cổ phần, %, Triệu VND</w:t>
            </w:r>
          </w:p>
        </w:tc>
      </w:tr>
      <w:tr w:rsidR="0055672B" w:rsidRPr="00212EEC" w:rsidTr="006170CC">
        <w:trPr>
          <w:gridAfter w:val="1"/>
          <w:wAfter w:w="200" w:type="dxa"/>
          <w:trHeight w:val="397"/>
        </w:trPr>
        <w:tc>
          <w:tcPr>
            <w:tcW w:w="7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STT</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sz w:val="22"/>
                <w:szCs w:val="22"/>
                <w:lang w:val="fr-FR" w:eastAsia="en-AU"/>
              </w:rPr>
            </w:pPr>
            <w:r w:rsidRPr="00212EEC">
              <w:rPr>
                <w:rFonts w:ascii="Times New Roman" w:hAnsi="Times New Roman" w:cs="Times New Roman"/>
                <w:b/>
                <w:sz w:val="22"/>
                <w:szCs w:val="22"/>
                <w:lang w:val="fr-FR" w:eastAsia="en-AU"/>
              </w:rPr>
              <w:t>Tên cổ đông là tổ chức</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Mã số thuế</w:t>
            </w:r>
          </w:p>
        </w:tc>
        <w:tc>
          <w:tcPr>
            <w:tcW w:w="327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Người đại diện phần</w:t>
            </w:r>
          </w:p>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vốn góp tại TCTD</w:t>
            </w:r>
          </w:p>
        </w:tc>
        <w:tc>
          <w:tcPr>
            <w:tcW w:w="15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Sở hữu cổ phần của cổ đông tại TCTD</w:t>
            </w:r>
          </w:p>
        </w:tc>
        <w:tc>
          <w:tcPr>
            <w:tcW w:w="15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Cổ phần đã cầm cố</w:t>
            </w:r>
          </w:p>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(thế chấp)</w:t>
            </w:r>
          </w:p>
        </w:tc>
        <w:tc>
          <w:tcPr>
            <w:tcW w:w="49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TCTD báo cáo dư nợ</w:t>
            </w:r>
            <w:r w:rsidR="0001523A">
              <w:rPr>
                <w:rFonts w:ascii="Times New Roman" w:hAnsi="Times New Roman" w:cs="Times New Roman"/>
                <w:b/>
                <w:sz w:val="22"/>
                <w:szCs w:val="22"/>
                <w:lang w:eastAsia="en-AU"/>
              </w:rPr>
              <w:t xml:space="preserve"> </w:t>
            </w:r>
            <w:r w:rsidRPr="00212EEC">
              <w:rPr>
                <w:rFonts w:ascii="Times New Roman" w:hAnsi="Times New Roman" w:cs="Times New Roman"/>
                <w:b/>
                <w:sz w:val="22"/>
                <w:szCs w:val="22"/>
                <w:lang w:eastAsia="en-AU"/>
              </w:rPr>
              <w:t>cấp tín dụng cho cổ đông</w:t>
            </w:r>
          </w:p>
        </w:tc>
        <w:tc>
          <w:tcPr>
            <w:tcW w:w="605" w:type="dxa"/>
            <w:vMerge w:val="restart"/>
            <w:tcBorders>
              <w:top w:val="single" w:sz="4" w:space="0" w:color="auto"/>
              <w:left w:val="single" w:sz="4" w:space="0" w:color="auto"/>
              <w:right w:val="single" w:sz="4" w:space="0" w:color="auto"/>
            </w:tcBorders>
            <w:vAlign w:val="center"/>
          </w:tcPr>
          <w:p w:rsidR="0055672B" w:rsidRPr="00212EEC" w:rsidRDefault="0055672B" w:rsidP="003670AC">
            <w:pPr>
              <w:keepNext/>
              <w:widowControl w:val="0"/>
              <w:spacing w:line="240" w:lineRule="atLeast"/>
              <w:jc w:val="center"/>
              <w:rPr>
                <w:rFonts w:ascii="Times New Roman" w:hAnsi="Times New Roman" w:cs="Times New Roman"/>
                <w:b/>
                <w:sz w:val="22"/>
                <w:szCs w:val="22"/>
                <w:lang w:eastAsia="en-AU"/>
              </w:rPr>
            </w:pPr>
            <w:r w:rsidRPr="00212EEC">
              <w:rPr>
                <w:rFonts w:ascii="Times New Roman" w:hAnsi="Times New Roman" w:cs="Times New Roman"/>
                <w:b/>
                <w:sz w:val="22"/>
                <w:szCs w:val="22"/>
                <w:lang w:eastAsia="en-AU"/>
              </w:rPr>
              <w:t>Ghi chú</w:t>
            </w:r>
          </w:p>
        </w:tc>
      </w:tr>
      <w:tr w:rsidR="0055672B" w:rsidRPr="00212EEC" w:rsidTr="006170CC">
        <w:trPr>
          <w:gridAfter w:val="1"/>
          <w:wAfter w:w="200" w:type="dxa"/>
          <w:trHeight w:val="397"/>
        </w:trPr>
        <w:tc>
          <w:tcPr>
            <w:tcW w:w="703" w:type="dxa"/>
            <w:gridSpan w:val="2"/>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3271" w:type="dxa"/>
            <w:gridSpan w:val="4"/>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1545" w:type="dxa"/>
            <w:gridSpan w:val="2"/>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1539" w:type="dxa"/>
            <w:gridSpan w:val="2"/>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Tổng</w:t>
            </w:r>
          </w:p>
        </w:tc>
        <w:tc>
          <w:tcPr>
            <w:tcW w:w="27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Trong đó</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xml:space="preserve">Nợ xấu cấp </w:t>
            </w:r>
            <w:r w:rsidRPr="00212EEC">
              <w:rPr>
                <w:rFonts w:ascii="Times New Roman" w:hAnsi="Times New Roman" w:cs="Times New Roman"/>
                <w:sz w:val="22"/>
                <w:szCs w:val="22"/>
                <w:lang w:eastAsia="en-AU"/>
              </w:rPr>
              <w:br/>
              <w:t xml:space="preserve">tín dụng </w:t>
            </w:r>
          </w:p>
        </w:tc>
        <w:tc>
          <w:tcPr>
            <w:tcW w:w="605" w:type="dxa"/>
            <w:vMerge/>
            <w:tcBorders>
              <w:left w:val="single" w:sz="4" w:space="0" w:color="auto"/>
              <w:right w:val="single" w:sz="4" w:space="0" w:color="auto"/>
            </w:tcBorders>
            <w:vAlign w:val="center"/>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Họ và tên</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35328">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xml:space="preserve">Số </w:t>
            </w:r>
            <w:r w:rsidR="00335328">
              <w:rPr>
                <w:rFonts w:ascii="Times New Roman" w:hAnsi="Times New Roman" w:cs="Times New Roman"/>
                <w:sz w:val="22"/>
                <w:szCs w:val="22"/>
                <w:lang w:eastAsia="en-AU"/>
              </w:rPr>
              <w:t>CMND/Hộ chiếu</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xml:space="preserve">Chức vụ tại tổ chức góp vốn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Chức vụ tại TCTD báo cáo        (nếu có)</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Số lượng cổ phần</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xml:space="preserve">Tỷ lệ so với tổng số cổ phần (%)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Số lượng cổ phần</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Tổ chức nhận cầm cố thế chấp</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Cho vay</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Trái phiếu</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Bảo lãnh</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Hình thức khác</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Tổng</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Trong đó: Nợ xấu cho vay</w:t>
            </w:r>
          </w:p>
        </w:tc>
        <w:tc>
          <w:tcPr>
            <w:tcW w:w="605" w:type="dxa"/>
            <w:vMerge/>
            <w:tcBorders>
              <w:left w:val="single" w:sz="4" w:space="0" w:color="auto"/>
              <w:bottom w:val="single" w:sz="4" w:space="0" w:color="auto"/>
              <w:right w:val="single" w:sz="4" w:space="0" w:color="auto"/>
            </w:tcBorders>
            <w:vAlign w:val="center"/>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(2)</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(3)</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(4)</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(5)</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(6)</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(8)</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(9)</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(11)</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(12)</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(14)</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(15)</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(16)</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(17)</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(18)</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jc w:val="center"/>
              <w:rPr>
                <w:rFonts w:ascii="Times New Roman" w:hAnsi="Times New Roman" w:cs="Times New Roman"/>
                <w:i/>
                <w:sz w:val="22"/>
                <w:szCs w:val="22"/>
                <w:lang w:eastAsia="en-AU"/>
              </w:rPr>
            </w:pPr>
            <w:r w:rsidRPr="00212EEC">
              <w:rPr>
                <w:rFonts w:ascii="Times New Roman" w:hAnsi="Times New Roman" w:cs="Times New Roman"/>
                <w:i/>
                <w:sz w:val="22"/>
                <w:szCs w:val="22"/>
                <w:lang w:eastAsia="en-AU"/>
              </w:rPr>
              <w:t>(19)</w:t>
            </w: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I</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Chính Phủ</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II</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ind w:right="-18"/>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Tổ chức trong nước</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ind w:right="-108"/>
              <w:rPr>
                <w:rFonts w:ascii="Times New Roman" w:hAnsi="Times New Roman" w:cs="Times New Roman"/>
                <w:b/>
                <w:bCs/>
                <w:i/>
                <w:iCs/>
                <w:sz w:val="22"/>
                <w:szCs w:val="22"/>
                <w:lang w:eastAsia="en-AU"/>
              </w:rPr>
            </w:pPr>
            <w:r w:rsidRPr="00212EEC">
              <w:rPr>
                <w:rFonts w:ascii="Times New Roman" w:hAnsi="Times New Roman" w:cs="Times New Roman"/>
                <w:b/>
                <w:bCs/>
                <w:i/>
                <w:iCs/>
                <w:sz w:val="22"/>
                <w:szCs w:val="22"/>
                <w:lang w:eastAsia="en-AU"/>
              </w:rPr>
              <w:t>Tập đoàn kinh tế và Tổng công ty Nhà nước</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1.1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Tập đoàn A</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lastRenderedPageBreak/>
              <w:t>2</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b/>
                <w:bCs/>
                <w:i/>
                <w:iCs/>
                <w:sz w:val="22"/>
                <w:szCs w:val="22"/>
                <w:lang w:eastAsia="en-AU"/>
              </w:rPr>
            </w:pPr>
            <w:r w:rsidRPr="00212EEC">
              <w:rPr>
                <w:rFonts w:ascii="Times New Roman" w:hAnsi="Times New Roman" w:cs="Times New Roman"/>
                <w:b/>
                <w:bCs/>
                <w:i/>
                <w:iCs/>
                <w:sz w:val="22"/>
                <w:szCs w:val="22"/>
                <w:lang w:eastAsia="en-AU"/>
              </w:rPr>
              <w:t>Doanh nghiệp Nhà nước không phải tập đoàn và Tổng công ty Nhà nước</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2.1 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Doanh nghiệp A</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3</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b/>
                <w:bCs/>
                <w:i/>
                <w:iCs/>
                <w:sz w:val="22"/>
                <w:szCs w:val="22"/>
                <w:lang w:eastAsia="en-AU"/>
              </w:rPr>
            </w:pPr>
            <w:r w:rsidRPr="00212EEC">
              <w:rPr>
                <w:rFonts w:ascii="Times New Roman" w:hAnsi="Times New Roman" w:cs="Times New Roman"/>
                <w:b/>
                <w:bCs/>
                <w:i/>
                <w:iCs/>
                <w:sz w:val="22"/>
                <w:szCs w:val="22"/>
                <w:lang w:eastAsia="en-AU"/>
              </w:rPr>
              <w:t>Tổ chức trong nước khác</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3.1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Tổ chức A</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III</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Tổ chức nước ngoài</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2</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nil"/>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r w:rsidR="0055672B" w:rsidRPr="00212EEC" w:rsidTr="006170CC">
        <w:trPr>
          <w:gridAfter w:val="1"/>
          <w:wAfter w:w="200" w:type="dxa"/>
          <w:trHeight w:val="397"/>
        </w:trPr>
        <w:tc>
          <w:tcPr>
            <w:tcW w:w="20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Tổng cộng</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vAlign w:val="center"/>
          </w:tcPr>
          <w:p w:rsidR="0055672B" w:rsidRPr="00212EEC" w:rsidRDefault="0055672B" w:rsidP="003670AC">
            <w:pPr>
              <w:keepNext/>
              <w:widowControl w:val="0"/>
              <w:spacing w:line="240" w:lineRule="atLeast"/>
              <w:rPr>
                <w:rFonts w:ascii="Times New Roman" w:hAnsi="Times New Roman" w:cs="Times New Roman"/>
                <w:sz w:val="22"/>
                <w:szCs w:val="22"/>
                <w:lang w:eastAsia="en-AU"/>
              </w:rPr>
            </w:pPr>
          </w:p>
        </w:tc>
      </w:tr>
    </w:tbl>
    <w:p w:rsidR="0055672B" w:rsidRPr="00212EEC" w:rsidRDefault="0055672B" w:rsidP="0055672B">
      <w:pPr>
        <w:spacing w:before="60" w:after="60" w:line="240" w:lineRule="exact"/>
        <w:jc w:val="both"/>
        <w:rPr>
          <w:rFonts w:ascii="Times New Roman" w:hAnsi="Times New Roman" w:cs="Times New Roman"/>
          <w:b/>
          <w:bCs/>
          <w:i/>
          <w:sz w:val="24"/>
          <w:szCs w:val="24"/>
        </w:rPr>
      </w:pPr>
    </w:p>
    <w:p w:rsidR="0055672B" w:rsidRPr="00212EEC" w:rsidRDefault="0055672B" w:rsidP="0055672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 xml:space="preserve">Các tổ chức tín dụng cổ phần. </w:t>
      </w:r>
    </w:p>
    <w:p w:rsidR="0055672B" w:rsidRPr="00212EEC" w:rsidRDefault="0055672B" w:rsidP="0055672B">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cs="Times New Roman"/>
          <w:bCs/>
          <w:iCs/>
          <w:sz w:val="24"/>
          <w:szCs w:val="24"/>
        </w:rPr>
        <w:t>tổ chức tín dụng</w:t>
      </w:r>
      <w:r w:rsidRPr="00212EEC">
        <w:rPr>
          <w:rFonts w:ascii="Times New Roman" w:eastAsia="Calibri" w:hAnsi="Times New Roman" w:cs="Times New Roman"/>
          <w:sz w:val="24"/>
          <w:szCs w:val="24"/>
        </w:rPr>
        <w:t xml:space="preserve"> cổ phần </w:t>
      </w:r>
      <w:r w:rsidRPr="00212EEC">
        <w:rPr>
          <w:rFonts w:ascii="Times New Roman" w:hAnsi="Times New Roman" w:cs="Times New Roman"/>
          <w:bCs/>
          <w:iCs/>
          <w:sz w:val="24"/>
          <w:szCs w:val="24"/>
        </w:rPr>
        <w:t xml:space="preserve">tổng hợp số liệu toàn hệ thống gửi NHNN thông qua Cục Công nghệ </w:t>
      </w:r>
      <w:r w:rsidR="00E045C8">
        <w:rPr>
          <w:rFonts w:ascii="Times New Roman" w:hAnsi="Times New Roman" w:cs="Times New Roman"/>
          <w:bCs/>
          <w:iCs/>
          <w:sz w:val="24"/>
          <w:szCs w:val="24"/>
        </w:rPr>
        <w:t>thông tin</w:t>
      </w:r>
      <w:r w:rsidRPr="00212EEC">
        <w:rPr>
          <w:rFonts w:ascii="Times New Roman" w:hAnsi="Times New Roman" w:cs="Times New Roman"/>
          <w:bCs/>
          <w:iCs/>
          <w:sz w:val="24"/>
          <w:szCs w:val="24"/>
        </w:rPr>
        <w:t>.</w:t>
      </w:r>
    </w:p>
    <w:p w:rsidR="0055672B" w:rsidRPr="00212EEC" w:rsidRDefault="0055672B" w:rsidP="0055672B">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3. Thời hạn gửi báo cáo:</w:t>
      </w:r>
      <w:r w:rsidR="0001523A">
        <w:rPr>
          <w:rFonts w:ascii="Times New Roman" w:hAnsi="Times New Roman" w:cs="Times New Roman"/>
          <w:b/>
          <w:bCs/>
          <w:i/>
          <w:sz w:val="24"/>
          <w:szCs w:val="24"/>
          <w:lang w:eastAsia="en-AU"/>
        </w:rPr>
        <w:t xml:space="preserve"> </w:t>
      </w:r>
      <w:r w:rsidRPr="00D75554">
        <w:rPr>
          <w:rFonts w:ascii="Times New Roman" w:hAnsi="Times New Roman" w:cs="Times New Roman"/>
          <w:sz w:val="24"/>
          <w:szCs w:val="24"/>
          <w:highlight w:val="yellow"/>
          <w:lang w:eastAsia="vi-VN"/>
        </w:rPr>
        <w:t xml:space="preserve">Chậm nhất ngày </w:t>
      </w:r>
      <w:r w:rsidR="00F6085B">
        <w:rPr>
          <w:rFonts w:ascii="Times New Roman" w:hAnsi="Times New Roman" w:cs="Times New Roman"/>
          <w:sz w:val="24"/>
          <w:szCs w:val="24"/>
          <w:highlight w:val="yellow"/>
          <w:lang w:eastAsia="vi-VN"/>
        </w:rPr>
        <w:t>2</w:t>
      </w:r>
      <w:r w:rsidRPr="00D75554">
        <w:rPr>
          <w:rFonts w:ascii="Times New Roman" w:hAnsi="Times New Roman" w:cs="Times New Roman"/>
          <w:sz w:val="24"/>
          <w:szCs w:val="24"/>
          <w:highlight w:val="yellow"/>
          <w:lang w:eastAsia="vi-VN"/>
        </w:rPr>
        <w:t xml:space="preserve">5 </w:t>
      </w:r>
      <w:r w:rsidRPr="00D75554">
        <w:rPr>
          <w:rFonts w:ascii="Times New Roman" w:hAnsi="Times New Roman" w:cs="Times New Roman"/>
          <w:sz w:val="24"/>
          <w:szCs w:val="24"/>
          <w:highlight w:val="yellow"/>
          <w:lang w:eastAsia="en-AU"/>
        </w:rPr>
        <w:t xml:space="preserve">của tháng </w:t>
      </w:r>
      <w:r w:rsidR="00F6085B">
        <w:rPr>
          <w:rFonts w:ascii="Times New Roman" w:hAnsi="Times New Roman" w:cs="Times New Roman"/>
          <w:sz w:val="24"/>
          <w:szCs w:val="24"/>
          <w:highlight w:val="yellow"/>
          <w:lang w:eastAsia="en-AU"/>
        </w:rPr>
        <w:t>đầu quý tiếp theo ngay sau quý báo cáo</w:t>
      </w:r>
      <w:r w:rsidRPr="00212EEC">
        <w:rPr>
          <w:rFonts w:ascii="Times New Roman" w:hAnsi="Times New Roman" w:cs="Times New Roman"/>
          <w:sz w:val="24"/>
          <w:szCs w:val="24"/>
          <w:lang w:eastAsia="en-AU"/>
        </w:rPr>
        <w:t>.</w:t>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p>
    <w:p w:rsidR="0055672B" w:rsidRPr="00212EEC" w:rsidRDefault="0055672B" w:rsidP="0055672B">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4. Đơn vị nhận và duyệt báo cáo:</w:t>
      </w:r>
      <w:r w:rsidR="0001523A">
        <w:rPr>
          <w:rFonts w:ascii="Times New Roman" w:hAnsi="Times New Roman" w:cs="Times New Roman"/>
          <w:b/>
          <w:bCs/>
          <w:i/>
          <w:sz w:val="24"/>
          <w:szCs w:val="24"/>
          <w:lang w:eastAsia="en-AU"/>
        </w:rPr>
        <w:t xml:space="preserve"> </w:t>
      </w:r>
      <w:r w:rsidRPr="00212EEC">
        <w:rPr>
          <w:rFonts w:ascii="Times New Roman" w:hAnsi="Times New Roman" w:cs="Times New Roman"/>
          <w:sz w:val="24"/>
          <w:szCs w:val="24"/>
          <w:lang w:eastAsia="en-AU"/>
        </w:rPr>
        <w:t>Cơ quan Thanh tra, giám sát ngân hàng</w:t>
      </w:r>
      <w:r w:rsidRPr="00212EEC">
        <w:rPr>
          <w:rFonts w:ascii="Times New Roman" w:hAnsi="Times New Roman" w:cs="Times New Roman"/>
          <w:bCs/>
          <w:sz w:val="24"/>
          <w:szCs w:val="24"/>
          <w:lang w:eastAsia="en-AU"/>
        </w:rPr>
        <w:tab/>
        <w:t>.</w:t>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p>
    <w:p w:rsidR="005F5162" w:rsidRDefault="005F5162" w:rsidP="005F5162">
      <w:pPr>
        <w:spacing w:before="60" w:after="60" w:line="240" w:lineRule="atLeast"/>
        <w:jc w:val="both"/>
        <w:rPr>
          <w:rFonts w:ascii="Times New Roman" w:hAnsi="Times New Roman" w:cs="Times New Roman"/>
          <w:b/>
          <w:bCs/>
          <w:i/>
          <w:sz w:val="24"/>
          <w:szCs w:val="24"/>
          <w:lang w:eastAsia="en-AU"/>
        </w:rPr>
      </w:pPr>
      <w:r>
        <w:rPr>
          <w:rFonts w:ascii="Times New Roman" w:hAnsi="Times New Roman" w:cs="Times New Roman"/>
          <w:b/>
          <w:bCs/>
          <w:i/>
          <w:sz w:val="24"/>
          <w:szCs w:val="24"/>
          <w:lang w:eastAsia="en-AU"/>
        </w:rPr>
        <w:t xml:space="preserve">5. Hướng dẫn lập báo cáo: </w:t>
      </w:r>
    </w:p>
    <w:p w:rsidR="005F5162" w:rsidRDefault="005F5162" w:rsidP="005F5162">
      <w:pPr>
        <w:spacing w:before="60" w:after="60" w:line="240" w:lineRule="atLeast"/>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55672B" w:rsidRPr="00D75554" w:rsidRDefault="0055672B" w:rsidP="0055672B">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sz w:val="24"/>
          <w:szCs w:val="24"/>
          <w:lang w:eastAsia="en-AU"/>
        </w:rPr>
        <w:lastRenderedPageBreak/>
        <w:t xml:space="preserve">- </w:t>
      </w:r>
      <w:r w:rsidRPr="00212EEC">
        <w:rPr>
          <w:rFonts w:ascii="Times New Roman" w:hAnsi="Times New Roman" w:cs="Times New Roman"/>
          <w:iCs/>
          <w:sz w:val="24"/>
          <w:szCs w:val="24"/>
          <w:lang w:eastAsia="en-AU"/>
        </w:rPr>
        <w:t>Thống kê các cổ đông là tổ chức sở hữu cổ phần từ 0,5% vốn điều lệ trở lên của tổ chức tín dụng báo cáo (riêng cổ đông là các</w:t>
      </w:r>
      <w:r w:rsidR="001D2EF8">
        <w:rPr>
          <w:rFonts w:ascii="Times New Roman" w:hAnsi="Times New Roman" w:cs="Times New Roman"/>
          <w:iCs/>
          <w:sz w:val="24"/>
          <w:szCs w:val="24"/>
          <w:lang w:eastAsia="en-AU"/>
        </w:rPr>
        <w:t xml:space="preserve"> </w:t>
      </w:r>
      <w:r w:rsidR="0001523A">
        <w:rPr>
          <w:rFonts w:ascii="Times New Roman" w:hAnsi="Times New Roman" w:cs="Times New Roman"/>
          <w:iCs/>
          <w:sz w:val="24"/>
          <w:szCs w:val="24"/>
          <w:lang w:eastAsia="en-AU"/>
        </w:rPr>
        <w:t>T</w:t>
      </w:r>
      <w:r w:rsidRPr="00212EEC">
        <w:rPr>
          <w:rFonts w:ascii="Times New Roman" w:hAnsi="Times New Roman" w:cs="Times New Roman"/>
          <w:iCs/>
          <w:sz w:val="24"/>
          <w:szCs w:val="24"/>
          <w:lang w:eastAsia="en-AU"/>
        </w:rPr>
        <w:t>ập đoàn kinh tế,</w:t>
      </w:r>
      <w:r w:rsidR="001D2EF8">
        <w:rPr>
          <w:rFonts w:ascii="Times New Roman" w:hAnsi="Times New Roman" w:cs="Times New Roman"/>
          <w:iCs/>
          <w:sz w:val="24"/>
          <w:szCs w:val="24"/>
          <w:lang w:eastAsia="en-AU"/>
        </w:rPr>
        <w:t xml:space="preserve"> </w:t>
      </w:r>
      <w:r w:rsidR="0001523A">
        <w:rPr>
          <w:rFonts w:ascii="Times New Roman" w:hAnsi="Times New Roman" w:cs="Times New Roman"/>
          <w:iCs/>
          <w:sz w:val="24"/>
          <w:szCs w:val="24"/>
          <w:lang w:eastAsia="en-AU"/>
        </w:rPr>
        <w:t>Tổng công ty N</w:t>
      </w:r>
      <w:r w:rsidRPr="00212EEC">
        <w:rPr>
          <w:rFonts w:ascii="Times New Roman" w:hAnsi="Times New Roman" w:cs="Times New Roman"/>
          <w:iCs/>
          <w:sz w:val="24"/>
          <w:szCs w:val="24"/>
          <w:lang w:eastAsia="en-AU"/>
        </w:rPr>
        <w:t xml:space="preserve">hà nước, doanh nghiệp </w:t>
      </w:r>
      <w:r w:rsidRPr="00D75554">
        <w:rPr>
          <w:rFonts w:ascii="Times New Roman" w:hAnsi="Times New Roman" w:cs="Times New Roman"/>
          <w:iCs/>
          <w:sz w:val="24"/>
          <w:szCs w:val="24"/>
          <w:lang w:eastAsia="en-AU"/>
        </w:rPr>
        <w:t xml:space="preserve">Nhà nước, doanh nghiệp do </w:t>
      </w:r>
      <w:r w:rsidR="0001523A" w:rsidRPr="00D75554">
        <w:rPr>
          <w:rFonts w:ascii="Times New Roman" w:hAnsi="Times New Roman" w:cs="Times New Roman"/>
          <w:iCs/>
          <w:sz w:val="24"/>
          <w:szCs w:val="24"/>
          <w:lang w:eastAsia="en-AU"/>
        </w:rPr>
        <w:t>N</w:t>
      </w:r>
      <w:r w:rsidRPr="00D75554">
        <w:rPr>
          <w:rFonts w:ascii="Times New Roman" w:hAnsi="Times New Roman" w:cs="Times New Roman"/>
          <w:iCs/>
          <w:sz w:val="24"/>
          <w:szCs w:val="24"/>
          <w:lang w:eastAsia="en-AU"/>
        </w:rPr>
        <w:t>hà nước sở hữu trên 50% vốn điều lệ: báo cáo tất cả nếu có sở hữu cổ phần tại tổ chức tín dụng).</w:t>
      </w:r>
    </w:p>
    <w:p w:rsidR="0055672B" w:rsidRPr="00212EEC" w:rsidRDefault="0055672B" w:rsidP="0055672B">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DNNN và DN do </w:t>
      </w:r>
      <w:r w:rsidR="0001523A">
        <w:rPr>
          <w:rFonts w:ascii="Times New Roman" w:hAnsi="Times New Roman" w:cs="Times New Roman"/>
          <w:color w:val="000000" w:themeColor="text1"/>
          <w:sz w:val="24"/>
          <w:szCs w:val="24"/>
        </w:rPr>
        <w:t>N</w:t>
      </w:r>
      <w:r w:rsidRPr="00212EEC">
        <w:rPr>
          <w:rFonts w:ascii="Times New Roman" w:hAnsi="Times New Roman" w:cs="Times New Roman"/>
          <w:color w:val="000000" w:themeColor="text1"/>
          <w:sz w:val="24"/>
          <w:szCs w:val="24"/>
        </w:rPr>
        <w:t>hà nước sở hữu trên 50% vốn điều lệ gọi tắt là DNNN.</w:t>
      </w:r>
    </w:p>
    <w:p w:rsidR="0055672B" w:rsidRPr="00212EEC" w:rsidRDefault="0055672B" w:rsidP="0055672B">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Số cổ đông: Thống kê tất cả các cổ đông có sở hữu cổ phần tại TCTD.</w:t>
      </w:r>
    </w:p>
    <w:p w:rsidR="0055672B" w:rsidRPr="00212EEC" w:rsidRDefault="0055672B" w:rsidP="0055672B">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 Số thự tự của cổ đông là tổ chức.</w:t>
      </w:r>
    </w:p>
    <w:p w:rsidR="0055672B" w:rsidRPr="00212EEC" w:rsidRDefault="0055672B" w:rsidP="0055672B">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(2): Thống kê tên cổ đông là tổ chức.</w:t>
      </w:r>
    </w:p>
    <w:p w:rsidR="0055672B" w:rsidRPr="00212EEC" w:rsidRDefault="0055672B" w:rsidP="0055672B">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(3): Thống kê Mã số thuế của cổ đông là tổ chức.</w:t>
      </w:r>
    </w:p>
    <w:p w:rsidR="0055672B" w:rsidRPr="00212EEC" w:rsidRDefault="0055672B" w:rsidP="0055672B">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 Cột (4), cột (5), cột (6), cột (7): Thống kê họ và tên (cột 4), số CMND/Hộ chiếu (cột 5)</w:t>
      </w:r>
      <w:r w:rsidR="0001523A">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 xml:space="preserve">chức vụ tại tổ chức, doanh nghiệp góp vốn (cột 6), chức vụ tại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xml:space="preserve"> báo cáo nếu có (cột 7) của người đại diện phần vốn góp tại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w:t>
      </w:r>
    </w:p>
    <w:p w:rsidR="0055672B" w:rsidRPr="00E045C8" w:rsidRDefault="0055672B" w:rsidP="0055672B">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(8), cột (9): Số lượng cổ phần (cột 8); Tỷ lệ (%) sở hữu cổ phần (cột 9) của cổ đông là tổ chức tại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xml:space="preserve"> (</w:t>
      </w:r>
      <w:r w:rsidRPr="00212EEC">
        <w:rPr>
          <w:rFonts w:ascii="Times New Roman" w:hAnsi="Times New Roman" w:cs="Times New Roman"/>
          <w:i/>
          <w:sz w:val="24"/>
          <w:szCs w:val="24"/>
          <w:lang w:eastAsia="en-AU"/>
        </w:rPr>
        <w:t>Lưu ý:</w:t>
      </w:r>
      <w:r w:rsidRPr="00212EEC">
        <w:rPr>
          <w:rFonts w:ascii="Times New Roman" w:hAnsi="Times New Roman" w:cs="Times New Roman"/>
          <w:sz w:val="24"/>
          <w:szCs w:val="24"/>
          <w:lang w:eastAsia="en-AU"/>
        </w:rPr>
        <w:t xml:space="preserve"> cột (9) </w:t>
      </w:r>
      <w:r w:rsidRPr="00E045C8">
        <w:rPr>
          <w:rFonts w:ascii="Times New Roman" w:hAnsi="Times New Roman" w:cs="Times New Roman"/>
          <w:sz w:val="24"/>
          <w:szCs w:val="24"/>
          <w:u w:val="single"/>
          <w:lang w:eastAsia="en-AU"/>
        </w:rPr>
        <w:t>không ghi đơn vị %</w:t>
      </w:r>
      <w:r w:rsidR="0001523A" w:rsidRPr="00E045C8">
        <w:rPr>
          <w:rFonts w:ascii="Times New Roman" w:hAnsi="Times New Roman" w:cs="Times New Roman"/>
          <w:sz w:val="24"/>
          <w:szCs w:val="24"/>
          <w:u w:val="single"/>
          <w:lang w:eastAsia="en-AU"/>
        </w:rPr>
        <w:t>)</w:t>
      </w:r>
    </w:p>
    <w:p w:rsidR="0055672B" w:rsidRPr="00212EEC" w:rsidRDefault="0055672B" w:rsidP="0055672B">
      <w:pPr>
        <w:keepNext/>
        <w:widowControl w:val="0"/>
        <w:tabs>
          <w:tab w:val="left" w:pos="751"/>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(10), cột (11): Thống kê số lượng cổ phần cổ đông tổ chức đã đem cầm cố, thế chấp (cột 10) và tên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xml:space="preserve"> nhận cầm cố, thế chấp (cột 11).</w:t>
      </w:r>
    </w:p>
    <w:p w:rsidR="0055672B" w:rsidRPr="00212EEC" w:rsidRDefault="0055672B" w:rsidP="001D2EF8">
      <w:pPr>
        <w:keepNext/>
        <w:widowControl w:val="0"/>
        <w:tabs>
          <w:tab w:val="left" w:pos="751"/>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(12) = Cột (13) + cột (14) + cột (15) + cột (16). </w:t>
      </w:r>
    </w:p>
    <w:p w:rsidR="0055672B" w:rsidRPr="00212EEC" w:rsidRDefault="0055672B" w:rsidP="001D2EF8">
      <w:pPr>
        <w:keepNext/>
        <w:widowControl w:val="0"/>
        <w:tabs>
          <w:tab w:val="left" w:pos="751"/>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(13), cột (14), cột (15), cột (16): Thống kê số dư nợ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xml:space="preserve"> đã cấp tín dụng cho các cổ đông là tổ chức dưới các hình thức: cho vay (cột 13), trái phiếu (cột 14), bảo lãnh (cột 15) và hình thức khác (cột 16) (như: bao thanh toán, chuyển nhượng giấy tờ có giá...).</w:t>
      </w:r>
    </w:p>
    <w:p w:rsidR="0055672B" w:rsidRPr="00212EEC" w:rsidRDefault="0055672B" w:rsidP="001D2EF8">
      <w:pPr>
        <w:keepNext/>
        <w:widowControl w:val="0"/>
        <w:tabs>
          <w:tab w:val="left" w:pos="751"/>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(17): Thống kê tổng nợ xấu cấp tín dụng của cổ đông tại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xml:space="preserve"> báo cáo.</w:t>
      </w:r>
    </w:p>
    <w:p w:rsidR="0055672B" w:rsidRPr="00212EEC" w:rsidRDefault="0055672B" w:rsidP="001D2EF8">
      <w:pPr>
        <w:keepNext/>
        <w:widowControl w:val="0"/>
        <w:tabs>
          <w:tab w:val="left" w:pos="751"/>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(18): Thống kê nợ xấu cho vay của cổ đông tại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xml:space="preserve"> báo cáo.</w:t>
      </w:r>
    </w:p>
    <w:p w:rsidR="0055672B" w:rsidRPr="00212EEC" w:rsidRDefault="0055672B" w:rsidP="001D2EF8">
      <w:pPr>
        <w:keepNext/>
        <w:widowControl w:val="0"/>
        <w:tabs>
          <w:tab w:val="left" w:pos="7716"/>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(19): Trường hợp cổ đông là cổ đông chiến lược thì ghi rõ “cổ đông chiến lược” tại cột (19).</w:t>
      </w:r>
    </w:p>
    <w:p w:rsidR="00614ACD" w:rsidRDefault="0055672B" w:rsidP="001D2EF8">
      <w:pPr>
        <w:spacing w:before="60" w:after="60" w:line="240" w:lineRule="atLeast"/>
        <w:jc w:val="both"/>
        <w:rPr>
          <w:rFonts w:ascii="Times New Roman" w:hAnsi="Times New Roman" w:cs="Times New Roman"/>
          <w:sz w:val="24"/>
          <w:szCs w:val="24"/>
          <w:lang w:eastAsia="en-AU"/>
        </w:rPr>
      </w:pPr>
      <w:r w:rsidRPr="005D6BEE">
        <w:rPr>
          <w:rFonts w:ascii="Times New Roman" w:hAnsi="Times New Roman" w:cs="Times New Roman"/>
          <w:b/>
          <w:i/>
          <w:sz w:val="24"/>
          <w:szCs w:val="24"/>
          <w:u w:val="single"/>
          <w:lang w:eastAsia="en-AU"/>
        </w:rPr>
        <w:t>Lưu ý:</w:t>
      </w:r>
      <w:r w:rsidRPr="00212EEC">
        <w:rPr>
          <w:rFonts w:ascii="Times New Roman" w:hAnsi="Times New Roman" w:cs="Times New Roman"/>
          <w:b/>
          <w:sz w:val="24"/>
          <w:szCs w:val="24"/>
          <w:lang w:eastAsia="en-AU"/>
        </w:rPr>
        <w:t xml:space="preserve"> </w:t>
      </w:r>
      <w:r w:rsidRPr="00212EEC">
        <w:rPr>
          <w:rFonts w:ascii="Times New Roman" w:hAnsi="Times New Roman" w:cs="Times New Roman"/>
          <w:sz w:val="24"/>
          <w:szCs w:val="24"/>
          <w:lang w:eastAsia="en-AU"/>
        </w:rPr>
        <w:t>Đối</w:t>
      </w:r>
      <w:r w:rsidR="0001523A">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 xml:space="preserve">với phần tỷ lệ sở hữu cổ phần nhỏ nằm trong khoảng từ (0%-1%) yêu cầu </w:t>
      </w:r>
      <w:r w:rsidR="001D2EF8">
        <w:rPr>
          <w:rFonts w:ascii="Times New Roman" w:hAnsi="Times New Roman" w:cs="Times New Roman"/>
          <w:sz w:val="24"/>
          <w:szCs w:val="24"/>
          <w:lang w:eastAsia="en-AU"/>
        </w:rPr>
        <w:t xml:space="preserve">TCTD </w:t>
      </w:r>
      <w:r w:rsidRPr="00212EEC">
        <w:rPr>
          <w:rFonts w:ascii="Times New Roman" w:hAnsi="Times New Roman" w:cs="Times New Roman"/>
          <w:sz w:val="24"/>
          <w:szCs w:val="24"/>
          <w:lang w:eastAsia="en-AU"/>
        </w:rPr>
        <w:t>lấy sau số thập phân 3 chữ số sau phần thập phân.</w:t>
      </w:r>
    </w:p>
    <w:p w:rsidR="00356959" w:rsidRDefault="00356959" w:rsidP="001D2EF8">
      <w:pPr>
        <w:spacing w:before="60" w:after="60" w:line="240" w:lineRule="atLeast"/>
        <w:jc w:val="both"/>
        <w:rPr>
          <w:rFonts w:ascii="Times New Roman" w:hAnsi="Times New Roman" w:cs="Times New Roman"/>
          <w:sz w:val="24"/>
          <w:szCs w:val="24"/>
          <w:lang w:eastAsia="en-AU"/>
        </w:rPr>
        <w:sectPr w:rsidR="00356959" w:rsidSect="00750642">
          <w:pgSz w:w="16834" w:h="11909" w:orient="landscape" w:code="9"/>
          <w:pgMar w:top="1304" w:right="1440" w:bottom="1077" w:left="1151" w:header="720" w:footer="567" w:gutter="0"/>
          <w:pgNumType w:start="160"/>
          <w:cols w:space="720"/>
          <w:docGrid w:linePitch="381"/>
        </w:sectPr>
      </w:pPr>
    </w:p>
    <w:tbl>
      <w:tblPr>
        <w:tblW w:w="4732" w:type="pct"/>
        <w:tblInd w:w="817" w:type="dxa"/>
        <w:tblLayout w:type="fixed"/>
        <w:tblLook w:val="04A0" w:firstRow="1" w:lastRow="0" w:firstColumn="1" w:lastColumn="0" w:noHBand="0" w:noVBand="1"/>
      </w:tblPr>
      <w:tblGrid>
        <w:gridCol w:w="13480"/>
      </w:tblGrid>
      <w:tr w:rsidR="002E5981" w:rsidRPr="00212EEC" w:rsidTr="00490018">
        <w:trPr>
          <w:trHeight w:val="315"/>
        </w:trPr>
        <w:tc>
          <w:tcPr>
            <w:tcW w:w="5000" w:type="pct"/>
            <w:shd w:val="clear" w:color="auto" w:fill="auto"/>
            <w:noWrap/>
            <w:vAlign w:val="bottom"/>
            <w:hideMark/>
          </w:tcPr>
          <w:p w:rsidR="002E5981" w:rsidRDefault="002E5981" w:rsidP="002E5981">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lastRenderedPageBreak/>
              <w:t>Đơn vị báo cáo:…</w:t>
            </w:r>
            <w:r>
              <w:rPr>
                <w:rFonts w:ascii="Times New Roman" w:hAnsi="Times New Roman" w:cs="Times New Roman"/>
                <w:b/>
                <w:bCs/>
                <w:sz w:val="24"/>
                <w:szCs w:val="24"/>
                <w:lang w:eastAsia="en-AU"/>
              </w:rPr>
              <w:t xml:space="preserve">                                                                                                                                                              </w:t>
            </w:r>
            <w:r w:rsidRPr="00212EEC">
              <w:rPr>
                <w:rFonts w:ascii="Times New Roman" w:hAnsi="Times New Roman" w:cs="Times New Roman"/>
                <w:b/>
                <w:bCs/>
                <w:iCs/>
                <w:sz w:val="24"/>
                <w:szCs w:val="24"/>
                <w:lang w:eastAsia="en-AU"/>
              </w:rPr>
              <w:t>Biểu số 105-TTGS</w:t>
            </w:r>
          </w:p>
          <w:p w:rsidR="002E5981" w:rsidRDefault="002E5981" w:rsidP="002E5981">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Vốn điều lệ:... triệu VND</w:t>
            </w:r>
          </w:p>
          <w:p w:rsidR="002E5981" w:rsidRPr="00212EEC" w:rsidRDefault="002E5981" w:rsidP="002E5981">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 số cổ phần, cổ phiếu:…</w:t>
            </w:r>
          </w:p>
          <w:p w:rsidR="002E5981" w:rsidRPr="00212EEC" w:rsidRDefault="002E5981" w:rsidP="002E5981">
            <w:pPr>
              <w:keepNext/>
              <w:widowControl w:val="0"/>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Số cổ đông:….</w:t>
            </w:r>
            <w:r w:rsidRPr="00212EEC">
              <w:rPr>
                <w:rFonts w:ascii="Times New Roman" w:hAnsi="Times New Roman" w:cs="Times New Roman"/>
                <w:b/>
                <w:bCs/>
                <w:iCs/>
                <w:sz w:val="24"/>
                <w:szCs w:val="24"/>
                <w:lang w:eastAsia="en-AU"/>
              </w:rPr>
              <w:t xml:space="preserve"> </w:t>
            </w:r>
            <w:r>
              <w:rPr>
                <w:rFonts w:ascii="Times New Roman" w:hAnsi="Times New Roman" w:cs="Times New Roman"/>
                <w:b/>
                <w:bCs/>
                <w:iCs/>
                <w:sz w:val="24"/>
                <w:szCs w:val="24"/>
                <w:lang w:eastAsia="en-AU"/>
              </w:rPr>
              <w:t xml:space="preserve">                                                                                                                                                                 </w:t>
            </w:r>
          </w:p>
          <w:p w:rsidR="002E5981" w:rsidRDefault="002E5981" w:rsidP="002E5981">
            <w:pPr>
              <w:keepNext/>
              <w:widowControl w:val="0"/>
              <w:jc w:val="center"/>
              <w:rPr>
                <w:rFonts w:ascii="Times New Roman" w:hAnsi="Times New Roman" w:cs="Times New Roman"/>
                <w:b/>
                <w:bCs/>
                <w:sz w:val="24"/>
                <w:szCs w:val="24"/>
                <w:lang w:eastAsia="en-AU"/>
              </w:rPr>
            </w:pPr>
            <w:r>
              <w:rPr>
                <w:rFonts w:ascii="Times New Roman" w:hAnsi="Times New Roman" w:cs="Times New Roman"/>
                <w:b/>
                <w:bCs/>
                <w:iCs/>
                <w:sz w:val="24"/>
                <w:szCs w:val="24"/>
                <w:lang w:eastAsia="en-AU"/>
              </w:rPr>
              <w:t xml:space="preserve">     </w:t>
            </w:r>
          </w:p>
          <w:p w:rsidR="002E5981" w:rsidRPr="00212EEC" w:rsidRDefault="002E5981" w:rsidP="003E5509">
            <w:pPr>
              <w:keepNext/>
              <w:widowControl w:val="0"/>
              <w:jc w:val="center"/>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t xml:space="preserve">BÁO CÁO TÌNH HÌNH CỔ ĐÔNG LÀ CÁ NHÂN </w:t>
            </w:r>
          </w:p>
        </w:tc>
      </w:tr>
      <w:tr w:rsidR="002E5981" w:rsidRPr="00D75554" w:rsidTr="00490018">
        <w:trPr>
          <w:trHeight w:val="315"/>
        </w:trPr>
        <w:tc>
          <w:tcPr>
            <w:tcW w:w="5000" w:type="pct"/>
            <w:shd w:val="clear" w:color="auto" w:fill="auto"/>
            <w:noWrap/>
            <w:vAlign w:val="bottom"/>
            <w:hideMark/>
          </w:tcPr>
          <w:p w:rsidR="002E5981" w:rsidRPr="00D75554" w:rsidRDefault="002E5981" w:rsidP="003E5509">
            <w:pPr>
              <w:keepNext/>
              <w:widowControl w:val="0"/>
              <w:jc w:val="center"/>
              <w:rPr>
                <w:rFonts w:ascii="Times New Roman" w:hAnsi="Times New Roman" w:cs="Times New Roman"/>
                <w:i/>
                <w:iCs/>
                <w:sz w:val="24"/>
                <w:szCs w:val="24"/>
                <w:lang w:eastAsia="en-AU"/>
              </w:rPr>
            </w:pPr>
            <w:r w:rsidRPr="00D75554">
              <w:rPr>
                <w:rFonts w:ascii="Times New Roman" w:hAnsi="Times New Roman" w:cs="Times New Roman"/>
                <w:i/>
                <w:iCs/>
                <w:sz w:val="24"/>
                <w:szCs w:val="24"/>
                <w:highlight w:val="yellow"/>
                <w:lang w:eastAsia="en-AU"/>
              </w:rPr>
              <w:t>(</w:t>
            </w:r>
            <w:r>
              <w:rPr>
                <w:rFonts w:ascii="Times New Roman" w:hAnsi="Times New Roman" w:cs="Times New Roman"/>
                <w:i/>
                <w:iCs/>
                <w:sz w:val="24"/>
                <w:szCs w:val="24"/>
                <w:highlight w:val="yellow"/>
                <w:lang w:eastAsia="en-AU"/>
              </w:rPr>
              <w:t>Quý</w:t>
            </w:r>
            <w:r w:rsidRPr="00D75554">
              <w:rPr>
                <w:rFonts w:ascii="Times New Roman" w:hAnsi="Times New Roman" w:cs="Times New Roman"/>
                <w:i/>
                <w:iCs/>
                <w:sz w:val="24"/>
                <w:szCs w:val="24"/>
                <w:highlight w:val="yellow"/>
                <w:lang w:eastAsia="en-AU"/>
              </w:rPr>
              <w:t>…</w:t>
            </w:r>
            <w:r>
              <w:rPr>
                <w:rFonts w:ascii="Times New Roman" w:hAnsi="Times New Roman" w:cs="Times New Roman"/>
                <w:i/>
                <w:iCs/>
                <w:sz w:val="24"/>
                <w:szCs w:val="24"/>
                <w:highlight w:val="yellow"/>
                <w:lang w:eastAsia="en-AU"/>
              </w:rPr>
              <w:t>…</w:t>
            </w:r>
            <w:r w:rsidRPr="00D75554">
              <w:rPr>
                <w:rFonts w:ascii="Times New Roman" w:hAnsi="Times New Roman" w:cs="Times New Roman"/>
                <w:i/>
                <w:iCs/>
                <w:sz w:val="24"/>
                <w:szCs w:val="24"/>
                <w:highlight w:val="yellow"/>
                <w:lang w:eastAsia="en-AU"/>
              </w:rPr>
              <w:t>năm…</w:t>
            </w:r>
            <w:r>
              <w:rPr>
                <w:rFonts w:ascii="Times New Roman" w:hAnsi="Times New Roman" w:cs="Times New Roman"/>
                <w:i/>
                <w:iCs/>
                <w:sz w:val="24"/>
                <w:szCs w:val="24"/>
                <w:highlight w:val="yellow"/>
                <w:lang w:eastAsia="en-AU"/>
              </w:rPr>
              <w:t>…</w:t>
            </w:r>
            <w:r>
              <w:rPr>
                <w:rFonts w:ascii="Times New Roman" w:hAnsi="Times New Roman" w:cs="Times New Roman"/>
                <w:i/>
                <w:iCs/>
                <w:sz w:val="24"/>
                <w:szCs w:val="24"/>
                <w:lang w:eastAsia="en-AU"/>
              </w:rPr>
              <w:t>)</w:t>
            </w:r>
          </w:p>
        </w:tc>
      </w:tr>
    </w:tbl>
    <w:p w:rsidR="002E5981" w:rsidRDefault="002E5981" w:rsidP="002E5981">
      <w:pPr>
        <w:keepNext/>
        <w:widowControl w:val="0"/>
        <w:spacing w:before="60" w:after="60" w:line="240" w:lineRule="atLeast"/>
        <w:ind w:left="7920" w:firstLine="720"/>
        <w:jc w:val="both"/>
        <w:rPr>
          <w:rFonts w:ascii="Times New Roman" w:hAnsi="Times New Roman" w:cs="Times New Roman"/>
          <w:i/>
          <w:iCs/>
          <w:sz w:val="24"/>
          <w:szCs w:val="24"/>
          <w:lang w:eastAsia="en-AU"/>
        </w:rPr>
      </w:pPr>
      <w:r>
        <w:rPr>
          <w:rFonts w:ascii="Times New Roman" w:hAnsi="Times New Roman" w:cs="Times New Roman"/>
          <w:i/>
          <w:iCs/>
          <w:sz w:val="24"/>
          <w:szCs w:val="24"/>
          <w:lang w:eastAsia="en-AU"/>
        </w:rPr>
        <w:t xml:space="preserve"> </w:t>
      </w:r>
      <w:r w:rsidR="00943A7A">
        <w:rPr>
          <w:rFonts w:ascii="Times New Roman" w:hAnsi="Times New Roman" w:cs="Times New Roman"/>
          <w:i/>
          <w:iCs/>
          <w:sz w:val="24"/>
          <w:szCs w:val="24"/>
          <w:lang w:eastAsia="en-AU"/>
        </w:rPr>
        <w:t xml:space="preserve">                               </w:t>
      </w:r>
      <w:r w:rsidRPr="00212EEC">
        <w:rPr>
          <w:rFonts w:ascii="Times New Roman" w:hAnsi="Times New Roman" w:cs="Times New Roman"/>
          <w:i/>
          <w:iCs/>
          <w:sz w:val="24"/>
          <w:szCs w:val="24"/>
          <w:lang w:eastAsia="en-AU"/>
        </w:rPr>
        <w:t>Đơn vị tính: Số cổ phần, %, Triệu VND</w:t>
      </w:r>
    </w:p>
    <w:tbl>
      <w:tblPr>
        <w:tblpPr w:leftFromText="180" w:rightFromText="180" w:vertAnchor="text" w:horzAnchor="margin" w:tblpX="523" w:tblpY="103"/>
        <w:tblW w:w="4980" w:type="pct"/>
        <w:tblLook w:val="04A0" w:firstRow="1" w:lastRow="0" w:firstColumn="1" w:lastColumn="0" w:noHBand="0" w:noVBand="1"/>
      </w:tblPr>
      <w:tblGrid>
        <w:gridCol w:w="698"/>
        <w:gridCol w:w="3088"/>
        <w:gridCol w:w="715"/>
        <w:gridCol w:w="924"/>
        <w:gridCol w:w="837"/>
        <w:gridCol w:w="843"/>
        <w:gridCol w:w="718"/>
        <w:gridCol w:w="993"/>
        <w:gridCol w:w="846"/>
        <w:gridCol w:w="847"/>
        <w:gridCol w:w="849"/>
        <w:gridCol w:w="847"/>
        <w:gridCol w:w="847"/>
        <w:gridCol w:w="1124"/>
      </w:tblGrid>
      <w:tr w:rsidR="002E5981" w:rsidRPr="00212EEC" w:rsidTr="003E5509">
        <w:trPr>
          <w:trHeight w:val="340"/>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STT</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b/>
                <w:sz w:val="23"/>
                <w:szCs w:val="23"/>
                <w:lang w:val="fr-FR" w:eastAsia="en-AU"/>
              </w:rPr>
            </w:pPr>
            <w:r w:rsidRPr="00212EEC">
              <w:rPr>
                <w:rFonts w:ascii="Times New Roman" w:hAnsi="Times New Roman" w:cs="Times New Roman"/>
                <w:b/>
                <w:sz w:val="23"/>
                <w:szCs w:val="23"/>
                <w:lang w:val="fr-FR" w:eastAsia="en-AU"/>
              </w:rPr>
              <w:t xml:space="preserve">Tên cổ đông là </w:t>
            </w:r>
          </w:p>
          <w:p w:rsidR="002E5981" w:rsidRPr="00212EEC" w:rsidRDefault="002E5981" w:rsidP="003E5509">
            <w:pPr>
              <w:keepNext/>
              <w:widowControl w:val="0"/>
              <w:ind w:left="-72" w:right="-72"/>
              <w:jc w:val="center"/>
              <w:rPr>
                <w:rFonts w:ascii="Times New Roman" w:hAnsi="Times New Roman" w:cs="Times New Roman"/>
                <w:b/>
                <w:sz w:val="23"/>
                <w:szCs w:val="23"/>
                <w:lang w:val="fr-FR" w:eastAsia="en-AU"/>
              </w:rPr>
            </w:pPr>
            <w:r w:rsidRPr="00212EEC">
              <w:rPr>
                <w:rFonts w:ascii="Times New Roman" w:hAnsi="Times New Roman" w:cs="Times New Roman"/>
                <w:b/>
                <w:sz w:val="23"/>
                <w:szCs w:val="23"/>
                <w:lang w:val="fr-FR" w:eastAsia="en-AU"/>
              </w:rPr>
              <w:t>cá nhân trong nước</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 xml:space="preserve">Chức vụ </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EF8"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Số CMND</w:t>
            </w:r>
            <w:r w:rsidR="001D2EF8">
              <w:rPr>
                <w:rFonts w:ascii="Times New Roman" w:hAnsi="Times New Roman" w:cs="Times New Roman"/>
                <w:b/>
                <w:sz w:val="23"/>
                <w:szCs w:val="23"/>
                <w:lang w:eastAsia="en-AU"/>
              </w:rPr>
              <w:t>/</w:t>
            </w:r>
          </w:p>
          <w:p w:rsidR="002E5981" w:rsidRPr="00212EEC" w:rsidRDefault="001D2EF8" w:rsidP="003E5509">
            <w:pPr>
              <w:keepNext/>
              <w:widowControl w:val="0"/>
              <w:ind w:left="-72" w:right="-72"/>
              <w:jc w:val="center"/>
              <w:rPr>
                <w:rFonts w:ascii="Times New Roman" w:hAnsi="Times New Roman" w:cs="Times New Roman"/>
                <w:b/>
                <w:sz w:val="23"/>
                <w:szCs w:val="23"/>
                <w:lang w:eastAsia="en-AU"/>
              </w:rPr>
            </w:pPr>
            <w:r>
              <w:rPr>
                <w:rFonts w:ascii="Times New Roman" w:hAnsi="Times New Roman" w:cs="Times New Roman"/>
                <w:b/>
                <w:sz w:val="23"/>
                <w:szCs w:val="23"/>
                <w:lang w:eastAsia="en-AU"/>
              </w:rPr>
              <w:t>Hộ chiếu</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Sở hữu cổ phần của cổ đông tại TCTD</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1D2EF8"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Cổ phần</w:t>
            </w:r>
          </w:p>
          <w:p w:rsidR="002E5981"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đã cầm cố</w:t>
            </w:r>
          </w:p>
          <w:p w:rsidR="002E5981" w:rsidRPr="00212EEC"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(thế chấp)</w:t>
            </w:r>
          </w:p>
        </w:tc>
        <w:tc>
          <w:tcPr>
            <w:tcW w:w="1899" w:type="pct"/>
            <w:gridSpan w:val="6"/>
            <w:tcBorders>
              <w:top w:val="single" w:sz="4" w:space="0" w:color="auto"/>
              <w:left w:val="nil"/>
              <w:bottom w:val="single" w:sz="4" w:space="0" w:color="auto"/>
              <w:right w:val="single" w:sz="4" w:space="0" w:color="auto"/>
            </w:tcBorders>
            <w:shd w:val="clear" w:color="auto" w:fill="auto"/>
            <w:vAlign w:val="center"/>
            <w:hideMark/>
          </w:tcPr>
          <w:p w:rsidR="002E5981"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TCTD báo cáo dư nợ</w:t>
            </w:r>
          </w:p>
          <w:p w:rsidR="002E5981" w:rsidRPr="00212EEC" w:rsidRDefault="002E5981" w:rsidP="003E5509">
            <w:pPr>
              <w:keepNext/>
              <w:widowControl w:val="0"/>
              <w:ind w:left="-72" w:right="-72"/>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 xml:space="preserve">cấp tín dụng cho cổ đông </w:t>
            </w:r>
          </w:p>
        </w:tc>
      </w:tr>
      <w:tr w:rsidR="00943A7A" w:rsidRPr="00212EEC" w:rsidTr="003E5509">
        <w:trPr>
          <w:trHeight w:val="340"/>
        </w:trPr>
        <w:tc>
          <w:tcPr>
            <w:tcW w:w="248"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Số lượng cổ phần</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Tỷ lệ so với tổng số cổ phần (%)</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Số lượng cổ phần</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Tổ chức nhận cầm cố thế chấp</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Tổng</w:t>
            </w:r>
          </w:p>
        </w:tc>
        <w:tc>
          <w:tcPr>
            <w:tcW w:w="90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Trong đó</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right="-816"/>
              <w:rPr>
                <w:rFonts w:ascii="Times New Roman" w:hAnsi="Times New Roman" w:cs="Times New Roman"/>
                <w:sz w:val="23"/>
                <w:szCs w:val="23"/>
                <w:lang w:eastAsia="en-AU"/>
              </w:rPr>
            </w:pPr>
            <w:r w:rsidRPr="00212EEC">
              <w:rPr>
                <w:rFonts w:ascii="Times New Roman" w:hAnsi="Times New Roman" w:cs="Times New Roman"/>
                <w:sz w:val="23"/>
                <w:szCs w:val="23"/>
                <w:lang w:eastAsia="en-AU"/>
              </w:rPr>
              <w:t>Nợ xấu cấp tín dụng</w:t>
            </w:r>
          </w:p>
        </w:tc>
      </w:tr>
      <w:tr w:rsidR="001D2EF8" w:rsidRPr="00212EEC" w:rsidTr="003E5509">
        <w:trPr>
          <w:trHeight w:val="340"/>
        </w:trPr>
        <w:tc>
          <w:tcPr>
            <w:tcW w:w="248"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2E5981" w:rsidRPr="00212EEC" w:rsidRDefault="002E5981" w:rsidP="003E5509">
            <w:pPr>
              <w:keepNext/>
              <w:widowControl w:val="0"/>
              <w:ind w:left="-72" w:right="-72"/>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Cho vay</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Bảo lãnh</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Hình thức khác</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Tổng</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Trong đó: Nợ xấu cho vay</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(2)</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(3)</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(4)</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(5)</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(6)</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(7)</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(8)</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(9)</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(10)</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(11)</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(12)</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(13)</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ind w:left="-72" w:right="-72"/>
              <w:jc w:val="center"/>
              <w:rPr>
                <w:rFonts w:ascii="Times New Roman" w:hAnsi="Times New Roman" w:cs="Times New Roman"/>
                <w:i/>
                <w:sz w:val="23"/>
                <w:szCs w:val="23"/>
                <w:lang w:eastAsia="en-AU"/>
              </w:rPr>
            </w:pPr>
            <w:r w:rsidRPr="00212EEC">
              <w:rPr>
                <w:rFonts w:ascii="Times New Roman" w:hAnsi="Times New Roman" w:cs="Times New Roman"/>
                <w:i/>
                <w:sz w:val="23"/>
                <w:szCs w:val="23"/>
                <w:lang w:eastAsia="en-AU"/>
              </w:rPr>
              <w:t>(14)</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A</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Cổ đông là cá nhân trong nước</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I</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Cá nhân là thành viên HĐQT</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Nguyễn Văn A</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2</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II</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Cá nhân là thành viên Ban kiểm soát</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Nguyễn Văn B</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2</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III</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 xml:space="preserve">Cá nhân là thành viên Ban điều hành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Nguyễn Văn C</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2</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IV</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Cá nhân khác</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lastRenderedPageBreak/>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2</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981" w:rsidRPr="00212EEC" w:rsidRDefault="002E5981" w:rsidP="003E5509">
            <w:pPr>
              <w:keepNext/>
              <w:widowControl w:val="0"/>
              <w:jc w:val="center"/>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1D2EF8">
            <w:pPr>
              <w:keepNext/>
              <w:widowControl w:val="0"/>
              <w:jc w:val="both"/>
              <w:rPr>
                <w:rFonts w:ascii="Times New Roman" w:hAnsi="Times New Roman" w:cs="Times New Roman"/>
                <w:sz w:val="23"/>
                <w:szCs w:val="23"/>
                <w:lang w:eastAsia="en-AU"/>
              </w:rPr>
            </w:pPr>
            <w:r w:rsidRPr="00212EEC">
              <w:rPr>
                <w:rFonts w:ascii="Times New Roman" w:hAnsi="Times New Roman" w:cs="Times New Roman"/>
                <w:sz w:val="23"/>
                <w:szCs w:val="23"/>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2E5981" w:rsidRPr="00212EEC" w:rsidRDefault="002E5981" w:rsidP="003E5509">
            <w:pPr>
              <w:keepNext/>
              <w:widowControl w:val="0"/>
              <w:rPr>
                <w:rFonts w:ascii="Times New Roman" w:hAnsi="Times New Roman" w:cs="Times New Roman"/>
                <w:sz w:val="23"/>
                <w:szCs w:val="23"/>
                <w:lang w:eastAsia="en-AU"/>
              </w:rPr>
            </w:pPr>
            <w:r w:rsidRPr="00212EEC">
              <w:rPr>
                <w:rFonts w:ascii="Times New Roman" w:hAnsi="Times New Roman" w:cs="Times New Roman"/>
                <w:sz w:val="23"/>
                <w:szCs w:val="23"/>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B</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b/>
                <w:sz w:val="23"/>
                <w:szCs w:val="23"/>
                <w:lang w:eastAsia="en-AU"/>
              </w:rPr>
            </w:pPr>
            <w:r w:rsidRPr="00212EEC">
              <w:rPr>
                <w:rFonts w:ascii="Times New Roman" w:hAnsi="Times New Roman" w:cs="Times New Roman"/>
                <w:b/>
                <w:sz w:val="23"/>
                <w:szCs w:val="23"/>
                <w:lang w:eastAsia="en-AU"/>
              </w:rPr>
              <w:t>Cổ đông là cá nhân nước ngoài</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3"/>
                <w:szCs w:val="23"/>
                <w:lang w:eastAsia="en-AU"/>
              </w:rPr>
            </w:pP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I</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Cá nhân là thành viên HĐQT</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Nguyễn Văn A</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2</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II</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Cá nhân là thành viên Ban kiểm soát</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Nguyễn Văn B</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III</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 xml:space="preserve">Cá nhân là thành viên Ban điều hành </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Nguyễn Văn C</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IV</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b/>
                <w:bCs/>
                <w:sz w:val="22"/>
                <w:szCs w:val="22"/>
                <w:lang w:eastAsia="en-AU"/>
              </w:rPr>
            </w:pPr>
            <w:r w:rsidRPr="00212EEC">
              <w:rPr>
                <w:rFonts w:ascii="Times New Roman" w:hAnsi="Times New Roman" w:cs="Times New Roman"/>
                <w:b/>
                <w:bCs/>
                <w:sz w:val="22"/>
                <w:szCs w:val="22"/>
                <w:lang w:eastAsia="en-AU"/>
              </w:rPr>
              <w:t>Cá nhân khác</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1</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2</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1D2EF8">
            <w:pPr>
              <w:keepNext/>
              <w:widowControl w:val="0"/>
              <w:jc w:val="both"/>
              <w:rPr>
                <w:rFonts w:ascii="Times New Roman" w:hAnsi="Times New Roman" w:cs="Times New Roman"/>
                <w:sz w:val="22"/>
                <w:szCs w:val="22"/>
                <w:lang w:eastAsia="en-AU"/>
              </w:rPr>
            </w:pPr>
            <w:r w:rsidRPr="00212EEC">
              <w:rPr>
                <w:rFonts w:ascii="Times New Roman" w:hAnsi="Times New Roman" w:cs="Times New Roman"/>
                <w:sz w:val="22"/>
                <w:szCs w:val="22"/>
                <w:lang w:eastAsia="en-AU"/>
              </w:rPr>
              <w:t>…</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r>
      <w:tr w:rsidR="001D2EF8" w:rsidRPr="00212EEC" w:rsidTr="003E5509">
        <w:trPr>
          <w:trHeight w:val="34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E5981" w:rsidRPr="00212EEC" w:rsidRDefault="002E5981" w:rsidP="003E5509">
            <w:pPr>
              <w:keepNext/>
              <w:widowControl w:val="0"/>
              <w:jc w:val="center"/>
              <w:rPr>
                <w:rFonts w:ascii="Times New Roman" w:hAnsi="Times New Roman" w:cs="Times New Roman"/>
                <w:b/>
                <w:bCs/>
                <w:sz w:val="22"/>
                <w:szCs w:val="22"/>
                <w:lang w:eastAsia="en-AU"/>
              </w:rPr>
            </w:pPr>
          </w:p>
        </w:tc>
        <w:tc>
          <w:tcPr>
            <w:tcW w:w="1091"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5349A5">
            <w:pPr>
              <w:keepNext/>
              <w:widowControl w:val="0"/>
              <w:jc w:val="center"/>
              <w:rPr>
                <w:rFonts w:ascii="Times New Roman" w:hAnsi="Times New Roman" w:cs="Times New Roman"/>
                <w:sz w:val="22"/>
                <w:szCs w:val="22"/>
                <w:lang w:eastAsia="en-AU"/>
              </w:rPr>
            </w:pPr>
            <w:r w:rsidRPr="00212EEC">
              <w:rPr>
                <w:rFonts w:ascii="Times New Roman" w:hAnsi="Times New Roman" w:cs="Times New Roman"/>
                <w:b/>
                <w:bCs/>
                <w:sz w:val="22"/>
                <w:szCs w:val="22"/>
                <w:lang w:eastAsia="en-AU"/>
              </w:rPr>
              <w:t>Tổng cộng</w:t>
            </w:r>
          </w:p>
        </w:tc>
        <w:tc>
          <w:tcPr>
            <w:tcW w:w="25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4"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7"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99"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255"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52"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r w:rsidRPr="00212EEC">
              <w:rPr>
                <w:rFonts w:ascii="Times New Roman" w:hAnsi="Times New Roman" w:cs="Times New Roman"/>
                <w:sz w:val="22"/>
                <w:szCs w:val="22"/>
                <w:lang w:eastAsia="en-AU"/>
              </w:rPr>
              <w:t> </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2E5981" w:rsidRPr="00212EEC" w:rsidRDefault="002E5981" w:rsidP="003E5509">
            <w:pPr>
              <w:keepNext/>
              <w:widowControl w:val="0"/>
              <w:rPr>
                <w:rFonts w:ascii="Times New Roman" w:hAnsi="Times New Roman" w:cs="Times New Roman"/>
                <w:sz w:val="22"/>
                <w:szCs w:val="22"/>
                <w:lang w:eastAsia="en-AU"/>
              </w:rPr>
            </w:pPr>
          </w:p>
        </w:tc>
      </w:tr>
    </w:tbl>
    <w:p w:rsidR="002E5981" w:rsidRDefault="002E5981" w:rsidP="002E5981">
      <w:pPr>
        <w:keepNext/>
        <w:widowControl w:val="0"/>
        <w:spacing w:before="60" w:after="60" w:line="240" w:lineRule="atLeast"/>
        <w:rPr>
          <w:rFonts w:ascii="Times New Roman" w:hAnsi="Times New Roman" w:cs="Times New Roman"/>
          <w:sz w:val="24"/>
          <w:szCs w:val="24"/>
          <w:lang w:eastAsia="en-AU"/>
        </w:rPr>
      </w:pPr>
    </w:p>
    <w:p w:rsidR="002E5981" w:rsidRDefault="002E5981" w:rsidP="00943A7A">
      <w:pPr>
        <w:keepNext/>
        <w:widowControl w:val="0"/>
        <w:spacing w:before="60" w:after="60" w:line="240" w:lineRule="atLeast"/>
        <w:ind w:right="-216" w:firstLine="709"/>
        <w:jc w:val="both"/>
        <w:rPr>
          <w:rFonts w:ascii="Times New Roman" w:hAnsi="Times New Roman" w:cs="Times New Roman"/>
          <w:bCs/>
          <w:iCs/>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Các tổ chức tín dụng cổ phần.</w:t>
      </w:r>
    </w:p>
    <w:p w:rsidR="002E5981" w:rsidRDefault="002E5981" w:rsidP="00943A7A">
      <w:pPr>
        <w:keepNext/>
        <w:widowControl w:val="0"/>
        <w:spacing w:before="60" w:after="60" w:line="240" w:lineRule="atLeast"/>
        <w:ind w:right="-216" w:firstLine="709"/>
        <w:jc w:val="both"/>
        <w:rPr>
          <w:rFonts w:ascii="Times New Roman" w:hAnsi="Times New Roman" w:cs="Times New Roman"/>
          <w:bCs/>
          <w:iCs/>
          <w:spacing w:val="-2"/>
          <w:sz w:val="24"/>
          <w:szCs w:val="24"/>
        </w:rPr>
      </w:pPr>
      <w:r w:rsidRPr="00E045C8">
        <w:rPr>
          <w:rFonts w:ascii="Times New Roman" w:eastAsia="Calibri" w:hAnsi="Times New Roman" w:cs="Times New Roman"/>
          <w:b/>
          <w:i/>
          <w:spacing w:val="-2"/>
          <w:sz w:val="24"/>
          <w:szCs w:val="24"/>
        </w:rPr>
        <w:t xml:space="preserve">2. Yêu cầu số liệu báo cáo: </w:t>
      </w:r>
      <w:r w:rsidRPr="00E045C8">
        <w:rPr>
          <w:rFonts w:ascii="Times New Roman" w:eastAsia="Calibri" w:hAnsi="Times New Roman" w:cs="Times New Roman"/>
          <w:spacing w:val="-2"/>
          <w:sz w:val="24"/>
          <w:szCs w:val="24"/>
        </w:rPr>
        <w:t xml:space="preserve">Trụ sở chính tổ chức tín dụng cổ phần </w:t>
      </w:r>
      <w:r w:rsidRPr="00E045C8">
        <w:rPr>
          <w:rFonts w:ascii="Times New Roman" w:hAnsi="Times New Roman" w:cs="Times New Roman"/>
          <w:bCs/>
          <w:iCs/>
          <w:spacing w:val="-2"/>
          <w:sz w:val="24"/>
          <w:szCs w:val="24"/>
        </w:rPr>
        <w:t>tổng hợp số liệu toàn hệ thống gửi NHNN thông qua Cục Công nghệ thông tin.</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3. Thời hạn gửi báo cáo:</w:t>
      </w:r>
      <w:r>
        <w:rPr>
          <w:rFonts w:ascii="Times New Roman" w:hAnsi="Times New Roman" w:cs="Times New Roman"/>
          <w:b/>
          <w:bCs/>
          <w:i/>
          <w:sz w:val="24"/>
          <w:szCs w:val="24"/>
          <w:lang w:eastAsia="en-AU"/>
        </w:rPr>
        <w:t xml:space="preserve"> </w:t>
      </w:r>
      <w:r w:rsidRPr="00D75554">
        <w:rPr>
          <w:rFonts w:ascii="Times New Roman" w:hAnsi="Times New Roman" w:cs="Times New Roman"/>
          <w:sz w:val="24"/>
          <w:szCs w:val="24"/>
          <w:highlight w:val="yellow"/>
          <w:lang w:eastAsia="vi-VN"/>
        </w:rPr>
        <w:t xml:space="preserve">Chậm nhất ngày </w:t>
      </w:r>
      <w:r>
        <w:rPr>
          <w:rFonts w:ascii="Times New Roman" w:hAnsi="Times New Roman" w:cs="Times New Roman"/>
          <w:sz w:val="24"/>
          <w:szCs w:val="24"/>
          <w:highlight w:val="yellow"/>
          <w:lang w:eastAsia="vi-VN"/>
        </w:rPr>
        <w:t>2</w:t>
      </w:r>
      <w:r w:rsidRPr="00D75554">
        <w:rPr>
          <w:rFonts w:ascii="Times New Roman" w:hAnsi="Times New Roman" w:cs="Times New Roman"/>
          <w:sz w:val="24"/>
          <w:szCs w:val="24"/>
          <w:highlight w:val="yellow"/>
          <w:lang w:eastAsia="vi-VN"/>
        </w:rPr>
        <w:t xml:space="preserve">5 </w:t>
      </w:r>
      <w:r w:rsidRPr="00D75554">
        <w:rPr>
          <w:rFonts w:ascii="Times New Roman" w:hAnsi="Times New Roman" w:cs="Times New Roman"/>
          <w:sz w:val="24"/>
          <w:szCs w:val="24"/>
          <w:highlight w:val="yellow"/>
          <w:lang w:eastAsia="en-AU"/>
        </w:rPr>
        <w:t xml:space="preserve">của tháng </w:t>
      </w:r>
      <w:r>
        <w:rPr>
          <w:rFonts w:ascii="Times New Roman" w:hAnsi="Times New Roman" w:cs="Times New Roman"/>
          <w:sz w:val="24"/>
          <w:szCs w:val="24"/>
          <w:highlight w:val="yellow"/>
          <w:lang w:eastAsia="en-AU"/>
        </w:rPr>
        <w:t>đầu quý tiếp theo ngay sau quý báo cáo</w:t>
      </w:r>
      <w:r w:rsidRPr="00212EEC">
        <w:rPr>
          <w:rFonts w:ascii="Times New Roman" w:hAnsi="Times New Roman" w:cs="Times New Roman"/>
          <w:sz w:val="24"/>
          <w:szCs w:val="24"/>
          <w:lang w:eastAsia="en-AU"/>
        </w:rPr>
        <w:t>.</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 xml:space="preserve">4. Đơn vị nhận và duyệt báo cáo: </w:t>
      </w:r>
      <w:r w:rsidRPr="00212EEC">
        <w:rPr>
          <w:rFonts w:ascii="Times New Roman" w:hAnsi="Times New Roman" w:cs="Times New Roman"/>
          <w:sz w:val="24"/>
          <w:szCs w:val="24"/>
          <w:lang w:eastAsia="en-AU"/>
        </w:rPr>
        <w:t>Cơ quan Thanh tra, giám sát ngân hàng.</w:t>
      </w:r>
    </w:p>
    <w:p w:rsidR="005F5162" w:rsidRDefault="002E5981" w:rsidP="005F5162">
      <w:pPr>
        <w:tabs>
          <w:tab w:val="left" w:pos="15593"/>
          <w:tab w:val="left" w:pos="15735"/>
        </w:tabs>
        <w:spacing w:before="60" w:after="60" w:line="240" w:lineRule="atLeast"/>
        <w:ind w:left="709" w:right="-216"/>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5. Hướng dẫn lập báo cáo:</w:t>
      </w:r>
    </w:p>
    <w:p w:rsidR="005F5162" w:rsidRDefault="005F5162" w:rsidP="005F5162">
      <w:pPr>
        <w:tabs>
          <w:tab w:val="left" w:pos="15593"/>
          <w:tab w:val="left" w:pos="15735"/>
        </w:tabs>
        <w:spacing w:before="60" w:after="60" w:line="240" w:lineRule="atLeast"/>
        <w:ind w:left="709" w:right="-216"/>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2E5981" w:rsidRDefault="002E5981" w:rsidP="00943A7A">
      <w:pPr>
        <w:spacing w:before="60" w:after="60" w:line="240" w:lineRule="atLeast"/>
        <w:ind w:left="709" w:right="-216"/>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lastRenderedPageBreak/>
        <w:tab/>
        <w:t>- Thống kê tất cả các cổ đông là cá nhân trong nước/hoặc cá nhân nước ngoài sở hữu từ 0,5% vốn điều lệ của tổ chức tín dụng trở lên đến thời điểm báo cáo (riêng đối với cổ đông là  thành viên Ban kiểm soát, Ban điều hành, Hội đồng quản trị báo cáo tất cả nếu có sở hữu cổ phần tại tổ chức tín dụng).</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Số cổ đông: Thống kê tất cả các cổ đông có sở hữu cổ phần tại TCTD.</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(1): Số thự tự của cổ đông của tổ chức tín dụng là cá nhân trong nước và nước ngoài. </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(2): Thống kê tên cổ đông của tổ chức tín dụng là cá nhân trong nước và nước ngoài.</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(3): Thống kê chức vụ của cổ đông là cá nhân trong nước tại tổ chức tín dụng.</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(4): Thống kê số CMND</w:t>
      </w:r>
      <w:r w:rsidR="001D2EF8">
        <w:rPr>
          <w:rFonts w:ascii="Times New Roman" w:hAnsi="Times New Roman" w:cs="Times New Roman"/>
          <w:sz w:val="24"/>
          <w:szCs w:val="24"/>
          <w:lang w:eastAsia="en-AU"/>
        </w:rPr>
        <w:t>/Hộ chiếu</w:t>
      </w:r>
      <w:r w:rsidRPr="00212EEC">
        <w:rPr>
          <w:rFonts w:ascii="Times New Roman" w:hAnsi="Times New Roman" w:cs="Times New Roman"/>
          <w:sz w:val="24"/>
          <w:szCs w:val="24"/>
          <w:lang w:eastAsia="en-AU"/>
        </w:rPr>
        <w:t xml:space="preserve"> của cá nhân là cổ đông của tổ chức tín dụng.</w:t>
      </w:r>
    </w:p>
    <w:p w:rsidR="00943A7A"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(5), cột (6): Số lượng cổ phần (cột 5), tỷ lệ (%) sở hữu cổ phần (cột 6) của cổ đông (</w:t>
      </w:r>
      <w:r w:rsidRPr="00212EEC">
        <w:rPr>
          <w:rFonts w:ascii="Times New Roman" w:hAnsi="Times New Roman" w:cs="Times New Roman"/>
          <w:i/>
          <w:sz w:val="24"/>
          <w:szCs w:val="24"/>
          <w:lang w:eastAsia="en-AU"/>
        </w:rPr>
        <w:t>Lưu ý:</w:t>
      </w:r>
      <w:r w:rsidRPr="00212EEC">
        <w:rPr>
          <w:rFonts w:ascii="Times New Roman" w:hAnsi="Times New Roman" w:cs="Times New Roman"/>
          <w:sz w:val="24"/>
          <w:szCs w:val="24"/>
          <w:lang w:eastAsia="en-AU"/>
        </w:rPr>
        <w:t xml:space="preserve"> cột (6) </w:t>
      </w:r>
      <w:r w:rsidRPr="00212EEC">
        <w:rPr>
          <w:rFonts w:ascii="Times New Roman" w:hAnsi="Times New Roman" w:cs="Times New Roman"/>
          <w:sz w:val="24"/>
          <w:szCs w:val="24"/>
          <w:u w:val="single"/>
          <w:lang w:eastAsia="en-AU"/>
        </w:rPr>
        <w:t>không ghi đơn vị %)</w:t>
      </w:r>
      <w:r w:rsidRPr="00212EEC">
        <w:rPr>
          <w:rFonts w:ascii="Times New Roman" w:hAnsi="Times New Roman" w:cs="Times New Roman"/>
          <w:sz w:val="24"/>
          <w:szCs w:val="24"/>
          <w:lang w:eastAsia="en-AU"/>
        </w:rPr>
        <w:t>.</w:t>
      </w:r>
    </w:p>
    <w:p w:rsidR="002E5981" w:rsidRDefault="002E5981" w:rsidP="00943A7A">
      <w:pPr>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(7), cột (8): Thống kê số lượng cổ phần mà cổ đông đã đem cầm cố, thế chấp (cột 7) và tên tổ chức tín dụng nhận cầm cố, thế chấp (cột 8).</w:t>
      </w:r>
    </w:p>
    <w:p w:rsidR="002E5981" w:rsidRDefault="002E5981" w:rsidP="00943A7A">
      <w:pPr>
        <w:keepNext/>
        <w:widowControl w:val="0"/>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(9): Tổng số tiền tổ chức tín dụng báo cáo cấp tín dụng cho cổ đông = cột (10) + cột (11) + cột (12).</w:t>
      </w:r>
    </w:p>
    <w:p w:rsidR="002E5981" w:rsidRDefault="002E5981" w:rsidP="00943A7A">
      <w:pPr>
        <w:keepNext/>
        <w:widowControl w:val="0"/>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(10), cột (11), cột (12): Thống kê số dư nợ tổ chức tín dụng đã cấp tín dụng cho cổ đông cá nhân trong nước dưới các hình thức: cho vay (cột 10), bảo lãnh (cột 11) và hình thức khác (cột 12 bao gồm: bao thanh toán, chuyển nhượng giấy tờ có giá....).</w:t>
      </w:r>
    </w:p>
    <w:p w:rsidR="002E5981" w:rsidRDefault="002E5981" w:rsidP="00943A7A">
      <w:pPr>
        <w:keepNext/>
        <w:widowControl w:val="0"/>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(13): Thống kê tổng nợ xấu cấp tín dụng của cổ đông tại tổ chức tín dụng báo cáo.</w:t>
      </w:r>
    </w:p>
    <w:p w:rsidR="002E5981" w:rsidRDefault="002E5981" w:rsidP="00943A7A">
      <w:pPr>
        <w:keepNext/>
        <w:widowControl w:val="0"/>
        <w:tabs>
          <w:tab w:val="left" w:pos="15593"/>
          <w:tab w:val="left" w:pos="15735"/>
        </w:tabs>
        <w:spacing w:before="60" w:after="60" w:line="240" w:lineRule="atLeast"/>
        <w:ind w:left="709" w:right="-216"/>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(14): Thống kê nợ xấu cho vay của cổ đông tại tổ chức tín dụng báo cáo.</w:t>
      </w:r>
    </w:p>
    <w:p w:rsidR="002E5981" w:rsidRDefault="002E5981" w:rsidP="00943A7A">
      <w:pPr>
        <w:keepNext/>
        <w:widowControl w:val="0"/>
        <w:spacing w:before="60" w:after="60" w:line="240" w:lineRule="atLeast"/>
        <w:ind w:right="-216" w:firstLine="709"/>
        <w:jc w:val="both"/>
        <w:rPr>
          <w:rFonts w:ascii="Times New Roman" w:hAnsi="Times New Roman" w:cs="Times New Roman"/>
          <w:sz w:val="24"/>
          <w:szCs w:val="24"/>
          <w:lang w:eastAsia="en-AU"/>
        </w:rPr>
      </w:pPr>
      <w:r w:rsidRPr="00212EEC">
        <w:rPr>
          <w:rFonts w:ascii="Times New Roman" w:hAnsi="Times New Roman" w:cs="Times New Roman"/>
          <w:b/>
          <w:i/>
          <w:sz w:val="24"/>
          <w:szCs w:val="24"/>
          <w:u w:val="single"/>
          <w:lang w:eastAsia="en-AU"/>
        </w:rPr>
        <w:t>Lưu ý:</w:t>
      </w:r>
      <w:r w:rsidRPr="00212EEC">
        <w:rPr>
          <w:rFonts w:ascii="Times New Roman" w:hAnsi="Times New Roman" w:cs="Times New Roman"/>
          <w:sz w:val="24"/>
          <w:szCs w:val="24"/>
          <w:lang w:eastAsia="en-AU"/>
        </w:rPr>
        <w:t xml:space="preserve"> Đối với phần tỷ lệ sở hữu cổ phần nhỏ nằm trong khoảng từ (0%-1%) yêu cầu </w:t>
      </w:r>
      <w:r w:rsidR="001D2EF8">
        <w:rPr>
          <w:rFonts w:ascii="Times New Roman" w:hAnsi="Times New Roman" w:cs="Times New Roman"/>
          <w:sz w:val="24"/>
          <w:szCs w:val="24"/>
          <w:lang w:eastAsia="en-AU"/>
        </w:rPr>
        <w:t xml:space="preserve">TCTD </w:t>
      </w:r>
      <w:r w:rsidRPr="00212EEC">
        <w:rPr>
          <w:rFonts w:ascii="Times New Roman" w:hAnsi="Times New Roman" w:cs="Times New Roman"/>
          <w:sz w:val="24"/>
          <w:szCs w:val="24"/>
          <w:lang w:eastAsia="en-AU"/>
        </w:rPr>
        <w:t>lấy sau số thập phân 3 chữ số sau phần thập phân.</w:t>
      </w:r>
    </w:p>
    <w:p w:rsidR="00943A7A" w:rsidRDefault="00943A7A" w:rsidP="002E5981">
      <w:pPr>
        <w:keepNext/>
        <w:widowControl w:val="0"/>
        <w:spacing w:before="60" w:after="60" w:line="240" w:lineRule="atLeast"/>
        <w:ind w:firstLine="709"/>
        <w:jc w:val="both"/>
        <w:rPr>
          <w:rFonts w:ascii="Times New Roman" w:hAnsi="Times New Roman" w:cs="Times New Roman"/>
          <w:sz w:val="24"/>
          <w:szCs w:val="24"/>
          <w:lang w:eastAsia="en-AU"/>
        </w:rPr>
        <w:sectPr w:rsidR="00943A7A" w:rsidSect="00750642">
          <w:pgSz w:w="16834" w:h="11909" w:orient="landscape" w:code="9"/>
          <w:pgMar w:top="1304" w:right="1440" w:bottom="1077" w:left="1151" w:header="720" w:footer="567" w:gutter="0"/>
          <w:pgNumType w:start="163"/>
          <w:cols w:space="720"/>
          <w:docGrid w:linePitch="381"/>
        </w:sectPr>
      </w:pPr>
    </w:p>
    <w:tbl>
      <w:tblPr>
        <w:tblW w:w="5207" w:type="pct"/>
        <w:tblInd w:w="-142" w:type="dxa"/>
        <w:tblLook w:val="04A0" w:firstRow="1" w:lastRow="0" w:firstColumn="1" w:lastColumn="0" w:noHBand="0" w:noVBand="1"/>
      </w:tblPr>
      <w:tblGrid>
        <w:gridCol w:w="709"/>
        <w:gridCol w:w="8221"/>
        <w:gridCol w:w="992"/>
      </w:tblGrid>
      <w:tr w:rsidR="00943A7A" w:rsidRPr="00D36622" w:rsidTr="00CF241D">
        <w:trPr>
          <w:trHeight w:val="284"/>
        </w:trPr>
        <w:tc>
          <w:tcPr>
            <w:tcW w:w="5000" w:type="pct"/>
            <w:gridSpan w:val="3"/>
            <w:noWrap/>
            <w:vAlign w:val="bottom"/>
            <w:hideMark/>
          </w:tcPr>
          <w:p w:rsidR="00943A7A" w:rsidRPr="00D36622" w:rsidRDefault="00CF241D" w:rsidP="003E5509">
            <w:pPr>
              <w:keepNext/>
              <w:widowControl w:val="0"/>
              <w:rPr>
                <w:rFonts w:ascii="Times New Roman" w:hAnsi="Times New Roman" w:cs="Times New Roman"/>
                <w:b/>
                <w:bCs/>
                <w:i/>
                <w:iCs/>
                <w:sz w:val="24"/>
                <w:szCs w:val="24"/>
                <w:lang w:val="en-GB" w:eastAsia="en-AU"/>
              </w:rPr>
            </w:pPr>
            <w:r>
              <w:rPr>
                <w:rFonts w:ascii="Times New Roman" w:hAnsi="Times New Roman" w:cs="Times New Roman"/>
                <w:b/>
                <w:bCs/>
                <w:sz w:val="24"/>
                <w:szCs w:val="24"/>
                <w:lang w:eastAsia="en-AU"/>
              </w:rPr>
              <w:lastRenderedPageBreak/>
              <w:t xml:space="preserve">    </w:t>
            </w:r>
            <w:r w:rsidR="00943A7A" w:rsidRPr="00D36622">
              <w:rPr>
                <w:rFonts w:ascii="Times New Roman" w:hAnsi="Times New Roman" w:cs="Times New Roman"/>
                <w:b/>
                <w:bCs/>
                <w:sz w:val="24"/>
                <w:szCs w:val="24"/>
                <w:lang w:eastAsia="en-AU"/>
              </w:rPr>
              <w:t xml:space="preserve">Đơn vị báo cáo:…  </w:t>
            </w:r>
            <w:r w:rsidR="00943A7A">
              <w:rPr>
                <w:rFonts w:ascii="Times New Roman" w:hAnsi="Times New Roman" w:cs="Times New Roman"/>
                <w:b/>
                <w:bCs/>
                <w:sz w:val="24"/>
                <w:szCs w:val="24"/>
                <w:lang w:eastAsia="en-AU"/>
              </w:rPr>
              <w:t xml:space="preserve">                                                                                       </w:t>
            </w:r>
            <w:r w:rsidR="00943A7A" w:rsidRPr="00943A7A">
              <w:rPr>
                <w:rFonts w:ascii="Times New Roman" w:hAnsi="Times New Roman" w:cs="Times New Roman"/>
                <w:b/>
                <w:bCs/>
                <w:sz w:val="24"/>
                <w:szCs w:val="24"/>
                <w:lang w:eastAsia="en-AU"/>
              </w:rPr>
              <w:t>Biểu số 109-TTGS</w:t>
            </w:r>
            <w:r w:rsidR="00943A7A" w:rsidRPr="00D36622">
              <w:rPr>
                <w:rFonts w:ascii="Times New Roman" w:hAnsi="Times New Roman" w:cs="Times New Roman"/>
                <w:b/>
                <w:bCs/>
                <w:sz w:val="24"/>
                <w:szCs w:val="24"/>
                <w:lang w:eastAsia="en-AU"/>
              </w:rPr>
              <w:t xml:space="preserve">                                                                             </w:t>
            </w:r>
          </w:p>
          <w:p w:rsidR="00943A7A" w:rsidRPr="00D36622" w:rsidRDefault="00943A7A" w:rsidP="003E5509">
            <w:pPr>
              <w:pStyle w:val="mabieu"/>
              <w:keepNext/>
              <w:widowControl w:val="0"/>
              <w:spacing w:line="276" w:lineRule="auto"/>
              <w:rPr>
                <w:lang w:val="en-GB"/>
              </w:rPr>
            </w:pPr>
          </w:p>
        </w:tc>
      </w:tr>
      <w:tr w:rsidR="00943A7A" w:rsidRPr="00D36622" w:rsidTr="00CF241D">
        <w:trPr>
          <w:trHeight w:val="284"/>
        </w:trPr>
        <w:tc>
          <w:tcPr>
            <w:tcW w:w="5000" w:type="pct"/>
            <w:gridSpan w:val="3"/>
            <w:noWrap/>
            <w:vAlign w:val="bottom"/>
            <w:hideMark/>
          </w:tcPr>
          <w:p w:rsidR="00943A7A" w:rsidRPr="00D36622" w:rsidRDefault="00943A7A" w:rsidP="003E5509">
            <w:pPr>
              <w:keepNext/>
              <w:widowControl w:val="0"/>
              <w:spacing w:before="24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BÁO CÁO CÁC CHỈ TIÊU LIÊN QUAN ĐẾN TỶ LỆ KHẢ NĂNG CHI TRẢ</w:t>
            </w:r>
          </w:p>
        </w:tc>
      </w:tr>
      <w:tr w:rsidR="00943A7A" w:rsidRPr="00D36622" w:rsidTr="00CF241D">
        <w:trPr>
          <w:trHeight w:val="284"/>
        </w:trPr>
        <w:tc>
          <w:tcPr>
            <w:tcW w:w="5000" w:type="pct"/>
            <w:gridSpan w:val="3"/>
            <w:noWrap/>
            <w:vAlign w:val="bottom"/>
            <w:hideMark/>
          </w:tcPr>
          <w:p w:rsidR="00943A7A" w:rsidRDefault="00943A7A" w:rsidP="00943A7A">
            <w:pPr>
              <w:keepNext/>
              <w:widowControl w:val="0"/>
              <w:jc w:val="center"/>
              <w:rPr>
                <w:rFonts w:ascii="Times New Roman" w:hAnsi="Times New Roman" w:cs="Times New Roman"/>
                <w:i/>
                <w:iCs/>
                <w:sz w:val="24"/>
                <w:szCs w:val="24"/>
                <w:lang w:eastAsia="en-AU"/>
              </w:rPr>
            </w:pPr>
            <w:r w:rsidRPr="00D36622">
              <w:rPr>
                <w:rFonts w:ascii="Times New Roman" w:hAnsi="Times New Roman" w:cs="Times New Roman"/>
                <w:i/>
                <w:iCs/>
                <w:sz w:val="24"/>
                <w:szCs w:val="24"/>
                <w:lang w:eastAsia="en-AU"/>
              </w:rPr>
              <w:t>(Ngày</w:t>
            </w:r>
            <w:r>
              <w:rPr>
                <w:rFonts w:ascii="Times New Roman" w:hAnsi="Times New Roman" w:cs="Times New Roman"/>
                <w:i/>
                <w:iCs/>
                <w:sz w:val="24"/>
                <w:szCs w:val="24"/>
                <w:lang w:eastAsia="en-AU"/>
              </w:rPr>
              <w:t>…</w:t>
            </w:r>
            <w:r w:rsidRPr="00D36622">
              <w:rPr>
                <w:rFonts w:ascii="Times New Roman" w:hAnsi="Times New Roman" w:cs="Times New Roman"/>
                <w:i/>
                <w:iCs/>
                <w:sz w:val="24"/>
                <w:szCs w:val="24"/>
                <w:lang w:eastAsia="en-AU"/>
              </w:rPr>
              <w:t>…tháng</w:t>
            </w:r>
            <w:r>
              <w:rPr>
                <w:rFonts w:ascii="Times New Roman" w:hAnsi="Times New Roman" w:cs="Times New Roman"/>
                <w:i/>
                <w:iCs/>
                <w:sz w:val="24"/>
                <w:szCs w:val="24"/>
                <w:lang w:eastAsia="en-AU"/>
              </w:rPr>
              <w:t>…</w:t>
            </w:r>
            <w:r w:rsidRPr="00D36622">
              <w:rPr>
                <w:rFonts w:ascii="Times New Roman" w:hAnsi="Times New Roman" w:cs="Times New Roman"/>
                <w:i/>
                <w:iCs/>
                <w:sz w:val="24"/>
                <w:szCs w:val="24"/>
                <w:lang w:eastAsia="en-AU"/>
              </w:rPr>
              <w:t>…năm</w:t>
            </w:r>
            <w:r>
              <w:rPr>
                <w:rFonts w:ascii="Times New Roman" w:hAnsi="Times New Roman" w:cs="Times New Roman"/>
                <w:i/>
                <w:iCs/>
                <w:sz w:val="24"/>
                <w:szCs w:val="24"/>
                <w:lang w:eastAsia="en-AU"/>
              </w:rPr>
              <w:t>……</w:t>
            </w:r>
            <w:r w:rsidRPr="00D36622">
              <w:rPr>
                <w:rFonts w:ascii="Times New Roman" w:hAnsi="Times New Roman" w:cs="Times New Roman"/>
                <w:i/>
                <w:iCs/>
                <w:sz w:val="24"/>
                <w:szCs w:val="24"/>
                <w:lang w:eastAsia="en-AU"/>
              </w:rPr>
              <w:t>)</w:t>
            </w:r>
            <w:r>
              <w:rPr>
                <w:rFonts w:ascii="Times New Roman" w:hAnsi="Times New Roman" w:cs="Times New Roman"/>
                <w:i/>
                <w:iCs/>
                <w:sz w:val="24"/>
                <w:szCs w:val="24"/>
                <w:lang w:eastAsia="en-AU"/>
              </w:rPr>
              <w:t xml:space="preserve"> </w:t>
            </w:r>
          </w:p>
          <w:p w:rsidR="00943A7A" w:rsidRPr="00D36622" w:rsidRDefault="00943A7A" w:rsidP="00943A7A">
            <w:pPr>
              <w:keepNext/>
              <w:widowControl w:val="0"/>
              <w:jc w:val="center"/>
              <w:rPr>
                <w:rFonts w:ascii="Times New Roman" w:hAnsi="Times New Roman" w:cs="Times New Roman"/>
                <w:i/>
                <w:iCs/>
                <w:sz w:val="24"/>
                <w:szCs w:val="24"/>
                <w:lang w:val="en-GB" w:eastAsia="en-AU"/>
              </w:rPr>
            </w:pPr>
            <w:r>
              <w:rPr>
                <w:rFonts w:ascii="Times New Roman" w:hAnsi="Times New Roman" w:cs="Times New Roman"/>
                <w:i/>
                <w:iCs/>
                <w:sz w:val="24"/>
                <w:szCs w:val="24"/>
                <w:lang w:eastAsia="en-AU"/>
              </w:rPr>
              <w:t xml:space="preserve">                                                                                                        </w:t>
            </w:r>
            <w:r w:rsidRPr="00D36622">
              <w:rPr>
                <w:rFonts w:ascii="Times New Roman" w:hAnsi="Times New Roman" w:cs="Times New Roman"/>
                <w:i/>
                <w:iCs/>
                <w:sz w:val="24"/>
                <w:szCs w:val="24"/>
                <w:lang w:eastAsia="en-AU"/>
              </w:rPr>
              <w:t>Đơn vị tính: Triệu VND</w:t>
            </w:r>
            <w:r>
              <w:rPr>
                <w:rFonts w:ascii="Times New Roman" w:hAnsi="Times New Roman" w:cs="Times New Roman"/>
                <w:i/>
                <w:iCs/>
                <w:sz w:val="24"/>
                <w:szCs w:val="24"/>
                <w:lang w:eastAsia="en-AU"/>
              </w:rPr>
              <w:t xml:space="preserve">                                                                                                                                                                                                                                  </w:t>
            </w:r>
          </w:p>
        </w:tc>
      </w:tr>
      <w:tr w:rsidR="00943A7A" w:rsidRPr="00D36622" w:rsidTr="00CF241D">
        <w:trPr>
          <w:trHeight w:val="397"/>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STT</w:t>
            </w:r>
          </w:p>
        </w:tc>
        <w:tc>
          <w:tcPr>
            <w:tcW w:w="4143" w:type="pct"/>
            <w:tcBorders>
              <w:top w:val="single" w:sz="4" w:space="0" w:color="auto"/>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Tên chỉ tiêu</w:t>
            </w:r>
          </w:p>
        </w:tc>
        <w:tc>
          <w:tcPr>
            <w:tcW w:w="500" w:type="pct"/>
            <w:tcBorders>
              <w:top w:val="single" w:sz="4" w:space="0" w:color="auto"/>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Giá trị</w:t>
            </w:r>
          </w:p>
        </w:tc>
      </w:tr>
      <w:tr w:rsidR="00943A7A" w:rsidRPr="00D36622" w:rsidTr="00CF241D">
        <w:trPr>
          <w:trHeight w:val="397"/>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w:t>
            </w:r>
          </w:p>
        </w:tc>
        <w:tc>
          <w:tcPr>
            <w:tcW w:w="4143" w:type="pct"/>
            <w:tcBorders>
              <w:top w:val="single" w:sz="4" w:space="0" w:color="auto"/>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xml:space="preserve">Tài sản có tính thanh khoản cao </w:t>
            </w:r>
          </w:p>
        </w:tc>
        <w:tc>
          <w:tcPr>
            <w:tcW w:w="500" w:type="pct"/>
            <w:tcBorders>
              <w:top w:val="single" w:sz="4" w:space="0" w:color="auto"/>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Tài sản có tính thanh khoản cao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3</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Tài sản có tính thanh khoản cao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4</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xml:space="preserve">Tổng Nợ phải trả </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5</w:t>
            </w:r>
          </w:p>
        </w:tc>
        <w:tc>
          <w:tcPr>
            <w:tcW w:w="4143" w:type="pct"/>
            <w:tcBorders>
              <w:top w:val="nil"/>
              <w:left w:val="nil"/>
              <w:bottom w:val="single" w:sz="4" w:space="0" w:color="auto"/>
              <w:right w:val="single" w:sz="4" w:space="0" w:color="auto"/>
            </w:tcBorders>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Dòng tiền ra ròng trong 30 ngày tiếp theo, theo VND</w:t>
            </w:r>
          </w:p>
        </w:tc>
        <w:tc>
          <w:tcPr>
            <w:tcW w:w="500" w:type="pct"/>
            <w:tcBorders>
              <w:top w:val="nil"/>
              <w:left w:val="nil"/>
              <w:bottom w:val="single" w:sz="4" w:space="0" w:color="auto"/>
              <w:right w:val="single" w:sz="4" w:space="0" w:color="auto"/>
            </w:tcBorders>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6</w:t>
            </w:r>
          </w:p>
        </w:tc>
        <w:tc>
          <w:tcPr>
            <w:tcW w:w="4143" w:type="pct"/>
            <w:tcBorders>
              <w:top w:val="nil"/>
              <w:left w:val="nil"/>
              <w:bottom w:val="single" w:sz="4" w:space="0" w:color="auto"/>
              <w:right w:val="single" w:sz="4" w:space="0" w:color="auto"/>
            </w:tcBorders>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Dòng tiền ra ròng trong 30 ngày tiếp theo, theo ngoại tệ</w:t>
            </w:r>
          </w:p>
        </w:tc>
        <w:tc>
          <w:tcPr>
            <w:tcW w:w="500" w:type="pct"/>
            <w:tcBorders>
              <w:top w:val="nil"/>
              <w:left w:val="nil"/>
              <w:bottom w:val="single" w:sz="4" w:space="0" w:color="auto"/>
              <w:right w:val="single" w:sz="4" w:space="0" w:color="auto"/>
            </w:tcBorders>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7</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ngày tiếp theo,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8</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ngày tiếp theo,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9</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ngày tiếp theo,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10</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ngày tiếp theo,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11</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2 đến ngày 7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12</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2 đến ngày 7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13</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2 đến ngày 7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14</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2 đến ngày 7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15</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8 đến ngày 30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16</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8 đến ngày 30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17</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8 đến ngày 30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18</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8 đến ngày 30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19</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31 đến ngày 180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20</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31 đến ngày 180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21</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31 đến ngày 180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22</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31 đến ngày 180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23</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181 đến ngày 360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24</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từ ngày 181 đến ngày 360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25</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181 đến ngày 360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26</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từ ngày 181 đến ngày 360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27</w:t>
            </w:r>
          </w:p>
        </w:tc>
        <w:tc>
          <w:tcPr>
            <w:tcW w:w="41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trên 360 ngày theo VND</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28</w:t>
            </w:r>
          </w:p>
        </w:tc>
        <w:tc>
          <w:tcPr>
            <w:tcW w:w="4143" w:type="pct"/>
            <w:tcBorders>
              <w:top w:val="single" w:sz="4" w:space="0" w:color="auto"/>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vào theo thời gian đến hạn trên 360 ngày theo ngoại tệ</w:t>
            </w:r>
          </w:p>
        </w:tc>
        <w:tc>
          <w:tcPr>
            <w:tcW w:w="500" w:type="pct"/>
            <w:tcBorders>
              <w:top w:val="single" w:sz="4" w:space="0" w:color="auto"/>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29</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trên 360 ngày theo VND</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943A7A" w:rsidRPr="00D36622" w:rsidTr="00CF241D">
        <w:trPr>
          <w:trHeight w:val="397"/>
        </w:trPr>
        <w:tc>
          <w:tcPr>
            <w:tcW w:w="357" w:type="pct"/>
            <w:tcBorders>
              <w:top w:val="nil"/>
              <w:left w:val="single" w:sz="4" w:space="0" w:color="auto"/>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30</w:t>
            </w:r>
          </w:p>
        </w:tc>
        <w:tc>
          <w:tcPr>
            <w:tcW w:w="4143"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both"/>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Giá trị dòng tiền ra theo thời gian đến hạn trên 360 ngày theo ngoại tệ</w:t>
            </w:r>
          </w:p>
        </w:tc>
        <w:tc>
          <w:tcPr>
            <w:tcW w:w="500" w:type="pct"/>
            <w:tcBorders>
              <w:top w:val="nil"/>
              <w:left w:val="nil"/>
              <w:bottom w:val="single" w:sz="4" w:space="0" w:color="auto"/>
              <w:right w:val="single" w:sz="4" w:space="0" w:color="auto"/>
            </w:tcBorders>
            <w:shd w:val="clear" w:color="auto" w:fill="FFFFFF"/>
            <w:vAlign w:val="center"/>
            <w:hideMark/>
          </w:tcPr>
          <w:p w:rsidR="00943A7A" w:rsidRPr="00D36622" w:rsidRDefault="00943A7A" w:rsidP="003E5509">
            <w:pPr>
              <w:keepNext/>
              <w:widowControl w:val="0"/>
              <w:jc w:val="center"/>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bl>
    <w:p w:rsidR="00943A7A" w:rsidRPr="00D36622" w:rsidRDefault="00943A7A" w:rsidP="00CF241D">
      <w:pPr>
        <w:spacing w:before="60" w:after="60" w:line="240" w:lineRule="atLeast"/>
        <w:rPr>
          <w:rFonts w:ascii="Times New Roman" w:hAnsi="Times New Roman"/>
          <w:sz w:val="24"/>
          <w:szCs w:val="24"/>
        </w:rPr>
      </w:pPr>
      <w:r w:rsidRPr="00D36622">
        <w:rPr>
          <w:rFonts w:ascii="Times New Roman" w:hAnsi="Times New Roman" w:cs="Times New Roman"/>
          <w:b/>
          <w:bCs/>
          <w:i/>
          <w:sz w:val="24"/>
          <w:szCs w:val="24"/>
        </w:rPr>
        <w:lastRenderedPageBreak/>
        <w:t>1.</w:t>
      </w:r>
      <w:r w:rsidRPr="00D36622">
        <w:rPr>
          <w:rFonts w:ascii="Times New Roman" w:hAnsi="Times New Roman"/>
          <w:b/>
          <w:bCs/>
          <w:i/>
          <w:sz w:val="24"/>
          <w:szCs w:val="24"/>
        </w:rPr>
        <w:t xml:space="preserve"> Đối tượng áp dụng: </w:t>
      </w:r>
      <w:r w:rsidRPr="00D36622">
        <w:rPr>
          <w:rFonts w:ascii="Times New Roman" w:hAnsi="Times New Roman"/>
          <w:bCs/>
          <w:iCs/>
          <w:sz w:val="24"/>
          <w:szCs w:val="24"/>
        </w:rPr>
        <w:t xml:space="preserve">Các tổ chức tín dụng (trừ </w:t>
      </w:r>
      <w:r>
        <w:rPr>
          <w:rFonts w:ascii="Times New Roman" w:hAnsi="Times New Roman"/>
          <w:bCs/>
          <w:iCs/>
          <w:sz w:val="24"/>
          <w:szCs w:val="24"/>
        </w:rPr>
        <w:t xml:space="preserve">Ngân hàng Chính sách xã hội, </w:t>
      </w:r>
      <w:r w:rsidRPr="00D36622">
        <w:rPr>
          <w:rFonts w:ascii="Times New Roman" w:hAnsi="Times New Roman"/>
          <w:bCs/>
          <w:iCs/>
          <w:sz w:val="24"/>
          <w:szCs w:val="24"/>
        </w:rPr>
        <w:t>Quỹ tín dụng nhân dân).</w:t>
      </w:r>
    </w:p>
    <w:p w:rsidR="00943A7A" w:rsidRPr="00D36622" w:rsidRDefault="00943A7A" w:rsidP="00CF241D">
      <w:pPr>
        <w:spacing w:before="60" w:after="60" w:line="240" w:lineRule="atLeast"/>
        <w:jc w:val="both"/>
        <w:rPr>
          <w:rFonts w:ascii="Times New Roman" w:hAnsi="Times New Roman"/>
          <w:bCs/>
          <w:iCs/>
          <w:sz w:val="24"/>
          <w:szCs w:val="24"/>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Trụ sở chính tổ chức tín dụng</w:t>
      </w:r>
      <w:r w:rsidR="00244FD8">
        <w:rPr>
          <w:rFonts w:ascii="Times New Roman" w:eastAsia="Calibri" w:hAnsi="Times New Roman" w:cs="Times New Roman"/>
          <w:sz w:val="24"/>
          <w:szCs w:val="24"/>
        </w:rPr>
        <w:t xml:space="preserve"> </w:t>
      </w:r>
      <w:r w:rsidRPr="00D36622">
        <w:rPr>
          <w:rFonts w:ascii="Times New Roman" w:hAnsi="Times New Roman"/>
          <w:bCs/>
          <w:iCs/>
          <w:sz w:val="24"/>
          <w:szCs w:val="24"/>
        </w:rPr>
        <w:t xml:space="preserve">tổng hợp số liệu toàn hệ thống gửi NHNN thông qua </w:t>
      </w:r>
      <w:r w:rsidR="00244FD8">
        <w:rPr>
          <w:rFonts w:ascii="Times New Roman" w:hAnsi="Times New Roman"/>
          <w:bCs/>
          <w:iCs/>
          <w:sz w:val="24"/>
          <w:szCs w:val="24"/>
        </w:rPr>
        <w:t>Cục Công nghệ thông tin</w:t>
      </w:r>
      <w:r w:rsidRPr="00D36622">
        <w:rPr>
          <w:rFonts w:ascii="Times New Roman" w:hAnsi="Times New Roman"/>
          <w:bCs/>
          <w:iCs/>
          <w:sz w:val="24"/>
          <w:szCs w:val="24"/>
        </w:rPr>
        <w:t>.</w:t>
      </w:r>
    </w:p>
    <w:p w:rsidR="00943A7A" w:rsidRPr="00D36622" w:rsidRDefault="00943A7A" w:rsidP="00CF241D">
      <w:pPr>
        <w:keepNext/>
        <w:widowControl w:val="0"/>
        <w:spacing w:before="60" w:after="60" w:line="240" w:lineRule="atLeast"/>
        <w:jc w:val="both"/>
        <w:rPr>
          <w:rFonts w:ascii="Times New Roman" w:hAnsi="Times New Roman" w:cs="Times New Roman"/>
          <w:b/>
          <w:bCs/>
          <w:sz w:val="24"/>
          <w:szCs w:val="24"/>
          <w:lang w:eastAsia="en-AU"/>
        </w:rPr>
      </w:pPr>
      <w:r w:rsidRPr="00D36622">
        <w:rPr>
          <w:rFonts w:ascii="Times New Roman" w:hAnsi="Times New Roman" w:cs="Times New Roman"/>
          <w:b/>
          <w:bCs/>
          <w:i/>
          <w:sz w:val="24"/>
          <w:szCs w:val="24"/>
          <w:lang w:eastAsia="en-AU"/>
        </w:rPr>
        <w:t>3. Đơn vị nhận và duyệt báo cáo:</w:t>
      </w:r>
      <w:r>
        <w:rPr>
          <w:rFonts w:ascii="Times New Roman" w:hAnsi="Times New Roman" w:cs="Times New Roman"/>
          <w:b/>
          <w:bCs/>
          <w:i/>
          <w:sz w:val="24"/>
          <w:szCs w:val="24"/>
          <w:lang w:eastAsia="en-AU"/>
        </w:rPr>
        <w:t xml:space="preserve"> </w:t>
      </w:r>
      <w:r w:rsidRPr="00D36622">
        <w:rPr>
          <w:rFonts w:ascii="Times New Roman" w:hAnsi="Times New Roman" w:cs="Times New Roman"/>
          <w:sz w:val="24"/>
          <w:szCs w:val="24"/>
          <w:lang w:eastAsia="en-AU"/>
        </w:rPr>
        <w:t>Cơ quan Thanh tra, giám sát ngân hàng.</w:t>
      </w:r>
    </w:p>
    <w:p w:rsidR="00943A7A" w:rsidRPr="00D36622" w:rsidRDefault="00943A7A" w:rsidP="00CF241D">
      <w:pPr>
        <w:keepNext/>
        <w:widowControl w:val="0"/>
        <w:spacing w:before="60" w:after="60" w:line="240" w:lineRule="atLeast"/>
        <w:jc w:val="both"/>
        <w:rPr>
          <w:rFonts w:ascii="Times New Roman" w:hAnsi="Times New Roman" w:cs="Times New Roman"/>
          <w:b/>
          <w:bCs/>
          <w:i/>
          <w:sz w:val="24"/>
          <w:szCs w:val="24"/>
          <w:lang w:eastAsia="en-AU"/>
        </w:rPr>
      </w:pPr>
      <w:r w:rsidRPr="00D36622">
        <w:rPr>
          <w:rFonts w:ascii="Times New Roman" w:hAnsi="Times New Roman" w:cs="Times New Roman"/>
          <w:b/>
          <w:bCs/>
          <w:i/>
          <w:sz w:val="24"/>
          <w:szCs w:val="24"/>
          <w:lang w:eastAsia="en-AU"/>
        </w:rPr>
        <w:t>4. Hướng dẫn lập báo cáo:</w:t>
      </w:r>
    </w:p>
    <w:p w:rsidR="00943A7A" w:rsidRPr="00D36622" w:rsidRDefault="00943A7A" w:rsidP="00CF241D">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w:t>
      </w:r>
      <w:r w:rsidRPr="009B5667">
        <w:rPr>
          <w:rFonts w:ascii="Times New Roman" w:hAnsi="Times New Roman" w:cs="Times New Roman"/>
          <w:color w:val="FF0000"/>
          <w:sz w:val="24"/>
          <w:szCs w:val="24"/>
          <w:highlight w:val="yellow"/>
          <w:lang w:eastAsia="en-AU"/>
        </w:rPr>
        <w:t>Ngoại tệ bao gồm đô la Mỹ và các 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p>
    <w:p w:rsidR="00943A7A" w:rsidRPr="00D36622" w:rsidRDefault="00943A7A" w:rsidP="00CF241D">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Chỉ tiêu từ 1 đến 4, chỉ tiêu từ 7 đến 30: Thống kê số dư tại cuối ngày báo cáo. Cách tính các chỉ tiêu này để xác định tỷ lệ khả năng chi trả được thực hiện theo quy định hiện hành của NHNN về các tỷ lệ bảo đảm an toàn trong hoạt động của </w:t>
      </w:r>
      <w:r w:rsidRPr="00D36622">
        <w:rPr>
          <w:rFonts w:ascii="Times New Roman" w:eastAsia="Calibri" w:hAnsi="Times New Roman" w:cs="Times New Roman"/>
          <w:sz w:val="24"/>
          <w:szCs w:val="24"/>
        </w:rPr>
        <w:t>tổ chức tín dụng</w:t>
      </w:r>
      <w:r w:rsidRPr="00D36622">
        <w:rPr>
          <w:rFonts w:ascii="Times New Roman" w:hAnsi="Times New Roman" w:cs="Times New Roman"/>
          <w:sz w:val="24"/>
          <w:szCs w:val="24"/>
          <w:lang w:eastAsia="en-AU"/>
        </w:rPr>
        <w:t>.</w:t>
      </w:r>
    </w:p>
    <w:p w:rsidR="00943A7A" w:rsidRPr="00D36622" w:rsidRDefault="00943A7A" w:rsidP="00CF241D">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Chỉ tiêu 1, 4: Đơn vị tính theo đồng Việt Nam, bao gồm đồng Việt Nam và </w:t>
      </w:r>
      <w:r w:rsidRPr="009B5667">
        <w:rPr>
          <w:rFonts w:ascii="Times New Roman" w:hAnsi="Times New Roman" w:cs="Times New Roman"/>
          <w:color w:val="FF0000"/>
          <w:sz w:val="24"/>
          <w:szCs w:val="24"/>
          <w:highlight w:val="yellow"/>
          <w:lang w:eastAsia="en-AU"/>
        </w:rPr>
        <w:t>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p>
    <w:p w:rsidR="00943A7A" w:rsidRPr="00D36622" w:rsidRDefault="00943A7A" w:rsidP="00CF241D">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Chỉ tiêu 5, 6: Dòng tiền ra ròng trong 30 ngày tiếp theo là chênh lệch dương giữa dòng tiền ra của 30 ngày liên tiếp kể từ ngày hôm sau và dòng tiền vào của 30 ngày liên tiếp kể từ ngày hôm sau. Trường hợp Dòng tiền ra nhỏ hơn hoặc bằng (&lt;=) Dòng tiền vào, thì Dòng tiền ra ròng báo cáo không phát sinh (KPS).</w:t>
      </w:r>
    </w:p>
    <w:p w:rsidR="00943A7A" w:rsidRPr="00212EEC" w:rsidRDefault="00943A7A" w:rsidP="00CF241D">
      <w:pPr>
        <w:keepNext/>
        <w:widowControl w:val="0"/>
        <w:spacing w:before="60" w:after="60" w:line="240" w:lineRule="atLeast"/>
        <w:ind w:firstLine="709"/>
        <w:jc w:val="both"/>
        <w:rPr>
          <w:rFonts w:ascii="Times New Roman" w:hAnsi="Times New Roman" w:cs="Times New Roman"/>
          <w:sz w:val="24"/>
          <w:szCs w:val="24"/>
          <w:lang w:eastAsia="en-AU"/>
        </w:rPr>
        <w:sectPr w:rsidR="00943A7A" w:rsidRPr="00212EEC" w:rsidSect="00750642">
          <w:pgSz w:w="11909" w:h="16834" w:code="9"/>
          <w:pgMar w:top="1100" w:right="1077" w:bottom="1151" w:left="1304" w:header="720" w:footer="567" w:gutter="0"/>
          <w:pgNumType w:start="166"/>
          <w:cols w:space="720"/>
          <w:docGrid w:linePitch="381"/>
        </w:sectPr>
      </w:pPr>
    </w:p>
    <w:p w:rsidR="00943A7A" w:rsidRDefault="00943A7A" w:rsidP="005D6BEE">
      <w:pPr>
        <w:spacing w:before="60" w:after="60" w:line="240" w:lineRule="atLeast"/>
        <w:ind w:left="142"/>
        <w:jc w:val="both"/>
        <w:rPr>
          <w:rFonts w:ascii="Times New Roman" w:hAnsi="Times New Roman" w:cs="Times New Roman"/>
          <w:b/>
          <w:sz w:val="24"/>
          <w:szCs w:val="24"/>
          <w:lang w:eastAsia="vi-VN"/>
        </w:rPr>
      </w:pPr>
      <w:r w:rsidRPr="00212EEC">
        <w:rPr>
          <w:rFonts w:ascii="Times New Roman" w:hAnsi="Times New Roman" w:cs="Times New Roman"/>
          <w:b/>
          <w:sz w:val="24"/>
          <w:szCs w:val="24"/>
          <w:lang w:eastAsia="vi-VN"/>
        </w:rPr>
        <w:lastRenderedPageBreak/>
        <w:t>Đơn vị báo cáo:...</w:t>
      </w:r>
      <w:r>
        <w:rPr>
          <w:rFonts w:ascii="Times New Roman" w:hAnsi="Times New Roman" w:cs="Times New Roman"/>
          <w:b/>
          <w:sz w:val="24"/>
          <w:szCs w:val="24"/>
          <w:lang w:eastAsia="vi-VN"/>
        </w:rPr>
        <w:t xml:space="preserve">                                                                                     </w:t>
      </w:r>
      <w:r w:rsidRPr="00212EEC">
        <w:rPr>
          <w:rFonts w:ascii="Times New Roman" w:hAnsi="Times New Roman" w:cs="Times New Roman"/>
          <w:b/>
          <w:sz w:val="24"/>
          <w:szCs w:val="24"/>
          <w:lang w:eastAsia="vi-VN"/>
        </w:rPr>
        <w:t>Biểu số 110-TTGS</w:t>
      </w:r>
    </w:p>
    <w:tbl>
      <w:tblPr>
        <w:tblW w:w="4950" w:type="pct"/>
        <w:tblLook w:val="04A0" w:firstRow="1" w:lastRow="0" w:firstColumn="1" w:lastColumn="0" w:noHBand="0" w:noVBand="1"/>
      </w:tblPr>
      <w:tblGrid>
        <w:gridCol w:w="142"/>
        <w:gridCol w:w="678"/>
        <w:gridCol w:w="7014"/>
        <w:gridCol w:w="1422"/>
        <w:gridCol w:w="177"/>
      </w:tblGrid>
      <w:tr w:rsidR="00943A7A" w:rsidRPr="00212EEC" w:rsidTr="003E5509">
        <w:trPr>
          <w:trHeight w:val="290"/>
        </w:trPr>
        <w:tc>
          <w:tcPr>
            <w:tcW w:w="5000" w:type="pct"/>
            <w:gridSpan w:val="5"/>
            <w:hideMark/>
          </w:tcPr>
          <w:p w:rsidR="00943A7A" w:rsidRDefault="00943A7A" w:rsidP="003E5509">
            <w:pPr>
              <w:keepNext/>
              <w:widowControl w:val="0"/>
              <w:jc w:val="center"/>
              <w:rPr>
                <w:rFonts w:ascii="Times New Roman" w:hAnsi="Times New Roman" w:cs="Times New Roman"/>
                <w:b/>
                <w:bCs/>
                <w:sz w:val="24"/>
                <w:szCs w:val="24"/>
                <w:lang w:eastAsia="en-AU"/>
              </w:rPr>
            </w:pPr>
          </w:p>
          <w:p w:rsidR="00943A7A" w:rsidRPr="00212EEC" w:rsidRDefault="00943A7A" w:rsidP="003E5509">
            <w:pPr>
              <w:keepNext/>
              <w:widowControl w:val="0"/>
              <w:jc w:val="center"/>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t>BÁO CÁO TÀI SẢN CÓ TÍNH THANH KHOẢN CAO</w:t>
            </w:r>
          </w:p>
        </w:tc>
      </w:tr>
      <w:tr w:rsidR="00943A7A" w:rsidRPr="00212EEC" w:rsidTr="003E5509">
        <w:trPr>
          <w:trHeight w:val="356"/>
        </w:trPr>
        <w:tc>
          <w:tcPr>
            <w:tcW w:w="5000" w:type="pct"/>
            <w:gridSpan w:val="5"/>
            <w:hideMark/>
          </w:tcPr>
          <w:p w:rsidR="00943A7A" w:rsidRDefault="00943A7A" w:rsidP="003E5509">
            <w:pPr>
              <w:keepNext/>
              <w:widowControl w:val="0"/>
              <w:jc w:val="center"/>
              <w:rPr>
                <w:rFonts w:ascii="Times New Roman" w:hAnsi="Times New Roman" w:cs="Times New Roman"/>
                <w:i/>
                <w:iCs/>
                <w:sz w:val="24"/>
                <w:szCs w:val="24"/>
                <w:lang w:eastAsia="vi-VN"/>
              </w:rPr>
            </w:pPr>
            <w:r w:rsidRPr="00212EEC">
              <w:rPr>
                <w:rFonts w:ascii="Times New Roman" w:hAnsi="Times New Roman" w:cs="Times New Roman"/>
                <w:i/>
                <w:iCs/>
                <w:sz w:val="24"/>
                <w:szCs w:val="24"/>
                <w:lang w:eastAsia="vi-VN"/>
              </w:rPr>
              <w:t>(Ngày…</w:t>
            </w:r>
            <w:r>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tháng…</w:t>
            </w:r>
            <w:r>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năm</w:t>
            </w:r>
            <w:r>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w:t>
            </w:r>
          </w:p>
          <w:p w:rsidR="00943A7A" w:rsidRPr="00212EEC" w:rsidRDefault="00943A7A" w:rsidP="003E5509">
            <w:pPr>
              <w:keepNext/>
              <w:widowControl w:val="0"/>
              <w:jc w:val="center"/>
              <w:rPr>
                <w:rFonts w:ascii="Times New Roman" w:hAnsi="Times New Roman" w:cs="Times New Roman"/>
                <w:i/>
                <w:sz w:val="24"/>
                <w:szCs w:val="24"/>
                <w:lang w:eastAsia="en-AU"/>
              </w:rPr>
            </w:pPr>
            <w:r>
              <w:rPr>
                <w:rFonts w:ascii="Times New Roman" w:hAnsi="Times New Roman" w:cs="Times New Roman"/>
                <w:i/>
                <w:iCs/>
                <w:sz w:val="24"/>
                <w:szCs w:val="24"/>
                <w:lang w:eastAsia="en-AU"/>
              </w:rPr>
              <w:t xml:space="preserve">                                                                                                           </w:t>
            </w:r>
            <w:r w:rsidRPr="00212EEC">
              <w:rPr>
                <w:rFonts w:ascii="Times New Roman" w:hAnsi="Times New Roman" w:cs="Times New Roman"/>
                <w:i/>
                <w:iCs/>
                <w:sz w:val="24"/>
                <w:szCs w:val="24"/>
                <w:lang w:eastAsia="en-AU"/>
              </w:rPr>
              <w:t>Đơn vị tính: Triệu VND</w:t>
            </w:r>
          </w:p>
        </w:tc>
      </w:tr>
      <w:tr w:rsidR="00943A7A" w:rsidRPr="00212EEC" w:rsidTr="00BB5474">
        <w:tblPrEx>
          <w:jc w:val="center"/>
        </w:tblPrEx>
        <w:trPr>
          <w:gridBefore w:val="1"/>
          <w:gridAfter w:val="1"/>
          <w:wBefore w:w="75" w:type="pct"/>
          <w:wAfter w:w="94" w:type="pct"/>
          <w:trHeight w:val="397"/>
          <w:jc w:val="center"/>
        </w:trPr>
        <w:tc>
          <w:tcPr>
            <w:tcW w:w="359" w:type="pct"/>
            <w:tcBorders>
              <w:top w:val="single" w:sz="4" w:space="0" w:color="000000"/>
              <w:left w:val="single" w:sz="4" w:space="0" w:color="000000"/>
              <w:bottom w:val="single" w:sz="8" w:space="0" w:color="auto"/>
              <w:right w:val="single" w:sz="8" w:space="0" w:color="auto"/>
            </w:tcBorders>
            <w:shd w:val="clear" w:color="auto" w:fill="FFFFFF"/>
            <w:vAlign w:val="center"/>
            <w:hideMark/>
          </w:tcPr>
          <w:p w:rsidR="00943A7A" w:rsidRPr="00212EEC" w:rsidRDefault="00943A7A" w:rsidP="003E5509">
            <w:pPr>
              <w:keepNext/>
              <w:widowControl w:val="0"/>
              <w:jc w:val="center"/>
              <w:rPr>
                <w:rFonts w:ascii="Times New Roman" w:hAnsi="Times New Roman" w:cs="Times New Roman"/>
                <w:b/>
                <w:sz w:val="24"/>
                <w:szCs w:val="24"/>
                <w:lang w:eastAsia="en-AU"/>
              </w:rPr>
            </w:pPr>
            <w:r w:rsidRPr="00212EEC">
              <w:rPr>
                <w:rFonts w:ascii="Times New Roman" w:hAnsi="Times New Roman" w:cs="Times New Roman"/>
                <w:b/>
                <w:sz w:val="24"/>
                <w:szCs w:val="24"/>
                <w:lang w:eastAsia="en-AU"/>
              </w:rPr>
              <w:t>STT</w:t>
            </w:r>
          </w:p>
        </w:tc>
        <w:tc>
          <w:tcPr>
            <w:tcW w:w="3718" w:type="pct"/>
            <w:tcBorders>
              <w:top w:val="single" w:sz="4" w:space="0" w:color="000000"/>
              <w:left w:val="nil"/>
              <w:bottom w:val="single" w:sz="8" w:space="0" w:color="auto"/>
              <w:right w:val="single" w:sz="8" w:space="0" w:color="auto"/>
            </w:tcBorders>
            <w:shd w:val="clear" w:color="auto" w:fill="FFFFFF"/>
            <w:vAlign w:val="center"/>
            <w:hideMark/>
          </w:tcPr>
          <w:p w:rsidR="00943A7A" w:rsidRPr="00212EEC" w:rsidRDefault="00943A7A" w:rsidP="003E5509">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Khoản mục</w:t>
            </w:r>
          </w:p>
        </w:tc>
        <w:tc>
          <w:tcPr>
            <w:tcW w:w="754" w:type="pct"/>
            <w:tcBorders>
              <w:top w:val="single" w:sz="4" w:space="0" w:color="000000"/>
              <w:left w:val="nil"/>
              <w:bottom w:val="single" w:sz="8" w:space="0" w:color="auto"/>
              <w:right w:val="single" w:sz="4" w:space="0" w:color="000000"/>
            </w:tcBorders>
            <w:shd w:val="clear" w:color="auto" w:fill="FFFFFF"/>
            <w:vAlign w:val="center"/>
            <w:hideMark/>
          </w:tcPr>
          <w:p w:rsidR="00943A7A" w:rsidRPr="00212EEC" w:rsidRDefault="00943A7A" w:rsidP="003E5509">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Số liệu</w:t>
            </w:r>
          </w:p>
        </w:tc>
      </w:tr>
      <w:tr w:rsidR="00943A7A" w:rsidRPr="00212EEC" w:rsidTr="00BB5474">
        <w:tblPrEx>
          <w:jc w:val="center"/>
        </w:tblPrEx>
        <w:trPr>
          <w:gridBefore w:val="1"/>
          <w:gridAfter w:val="1"/>
          <w:wBefore w:w="75" w:type="pct"/>
          <w:wAfter w:w="94" w:type="pct"/>
          <w:trHeight w:val="397"/>
          <w:jc w:val="center"/>
        </w:trPr>
        <w:tc>
          <w:tcPr>
            <w:tcW w:w="359" w:type="pct"/>
            <w:tcBorders>
              <w:top w:val="nil"/>
              <w:left w:val="single" w:sz="4" w:space="0" w:color="000000"/>
              <w:bottom w:val="single" w:sz="8" w:space="0" w:color="auto"/>
              <w:right w:val="single" w:sz="8" w:space="0" w:color="auto"/>
            </w:tcBorders>
            <w:shd w:val="clear" w:color="auto" w:fill="FFFFFF"/>
            <w:vAlign w:val="center"/>
            <w:hideMark/>
          </w:tcPr>
          <w:p w:rsidR="00943A7A" w:rsidRPr="00212EEC" w:rsidRDefault="00943A7A" w:rsidP="003E5509">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1</w:t>
            </w:r>
          </w:p>
        </w:tc>
        <w:tc>
          <w:tcPr>
            <w:tcW w:w="3718" w:type="pct"/>
            <w:tcBorders>
              <w:top w:val="nil"/>
              <w:left w:val="nil"/>
              <w:bottom w:val="single" w:sz="8" w:space="0" w:color="auto"/>
              <w:right w:val="single" w:sz="8" w:space="0" w:color="auto"/>
            </w:tcBorders>
            <w:shd w:val="clear" w:color="auto" w:fill="FFFFFF"/>
            <w:vAlign w:val="center"/>
            <w:hideMark/>
          </w:tcPr>
          <w:p w:rsidR="00943A7A" w:rsidRPr="00212EEC" w:rsidRDefault="00943A7A" w:rsidP="003E5509">
            <w:pPr>
              <w:keepNext/>
              <w:widowControl w:val="0"/>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Tiền mặt, vàng</w:t>
            </w:r>
          </w:p>
        </w:tc>
        <w:tc>
          <w:tcPr>
            <w:tcW w:w="754" w:type="pct"/>
            <w:tcBorders>
              <w:top w:val="nil"/>
              <w:left w:val="nil"/>
              <w:bottom w:val="single" w:sz="8" w:space="0" w:color="auto"/>
              <w:right w:val="single" w:sz="4" w:space="0" w:color="000000"/>
            </w:tcBorders>
            <w:shd w:val="clear" w:color="auto" w:fill="FFFFFF"/>
            <w:vAlign w:val="center"/>
            <w:hideMark/>
          </w:tcPr>
          <w:p w:rsidR="00943A7A" w:rsidRPr="00212EEC" w:rsidRDefault="00943A7A" w:rsidP="003E5509">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BB5474" w:rsidRPr="00212EEC" w:rsidTr="00BB5474">
        <w:tblPrEx>
          <w:jc w:val="center"/>
        </w:tblPrEx>
        <w:trPr>
          <w:gridBefore w:val="1"/>
          <w:gridAfter w:val="1"/>
          <w:wBefore w:w="75" w:type="pct"/>
          <w:wAfter w:w="94" w:type="pct"/>
          <w:trHeight w:val="397"/>
          <w:jc w:val="center"/>
        </w:trPr>
        <w:tc>
          <w:tcPr>
            <w:tcW w:w="359" w:type="pct"/>
            <w:tcBorders>
              <w:top w:val="nil"/>
              <w:left w:val="single" w:sz="4" w:space="0" w:color="000000"/>
              <w:bottom w:val="single" w:sz="8" w:space="0" w:color="auto"/>
              <w:right w:val="single" w:sz="8" w:space="0" w:color="auto"/>
            </w:tcBorders>
            <w:shd w:val="clear" w:color="auto" w:fill="FFFFFF"/>
            <w:vAlign w:val="center"/>
            <w:hideMark/>
          </w:tcPr>
          <w:p w:rsidR="00BB5474" w:rsidRPr="00212EEC" w:rsidRDefault="00BB5474" w:rsidP="00BB5474">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2</w:t>
            </w:r>
          </w:p>
        </w:tc>
        <w:tc>
          <w:tcPr>
            <w:tcW w:w="3718" w:type="pct"/>
            <w:tcBorders>
              <w:top w:val="nil"/>
              <w:left w:val="nil"/>
              <w:bottom w:val="single" w:sz="8" w:space="0" w:color="auto"/>
              <w:right w:val="single" w:sz="8" w:space="0" w:color="auto"/>
            </w:tcBorders>
            <w:shd w:val="clear" w:color="auto" w:fill="FFFFFF"/>
            <w:vAlign w:val="center"/>
            <w:hideMark/>
          </w:tcPr>
          <w:p w:rsidR="00BB5474" w:rsidRPr="00BB5474" w:rsidRDefault="00BB5474" w:rsidP="00BB5474">
            <w:pPr>
              <w:spacing w:after="120" w:line="261" w:lineRule="atLeast"/>
              <w:jc w:val="both"/>
              <w:rPr>
                <w:rFonts w:ascii="Times New Roman" w:hAnsi="Times New Roman" w:cs="Times New Roman"/>
                <w:color w:val="FF0000"/>
                <w:sz w:val="24"/>
                <w:szCs w:val="24"/>
              </w:rPr>
            </w:pPr>
            <w:r w:rsidRPr="00BB5474">
              <w:rPr>
                <w:rFonts w:ascii="Times New Roman" w:hAnsi="Times New Roman" w:cs="Times New Roman"/>
                <w:color w:val="FF0000"/>
                <w:sz w:val="24"/>
                <w:szCs w:val="24"/>
                <w:highlight w:val="yellow"/>
              </w:rPr>
              <w:t>Tiền gửi thanh toán (bao gồm cả dự trữ bắt buộc), tiền gửi qua đêm và tiền gửi ký quỹ tại Ngân hàng Nhà nước</w:t>
            </w:r>
          </w:p>
        </w:tc>
        <w:tc>
          <w:tcPr>
            <w:tcW w:w="754" w:type="pct"/>
            <w:tcBorders>
              <w:top w:val="nil"/>
              <w:left w:val="nil"/>
              <w:bottom w:val="single" w:sz="8" w:space="0" w:color="auto"/>
              <w:right w:val="single" w:sz="4" w:space="0" w:color="000000"/>
            </w:tcBorders>
            <w:shd w:val="clear" w:color="auto" w:fill="FFFFFF"/>
            <w:vAlign w:val="center"/>
            <w:hideMark/>
          </w:tcPr>
          <w:p w:rsidR="00BB5474" w:rsidRPr="00212EEC" w:rsidRDefault="00BB5474" w:rsidP="00BB547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BB5474" w:rsidRPr="00212EEC" w:rsidTr="00BB5474">
        <w:tblPrEx>
          <w:jc w:val="center"/>
        </w:tblPrEx>
        <w:trPr>
          <w:gridBefore w:val="1"/>
          <w:gridAfter w:val="1"/>
          <w:wBefore w:w="75" w:type="pct"/>
          <w:wAfter w:w="94" w:type="pct"/>
          <w:trHeight w:val="397"/>
          <w:jc w:val="center"/>
        </w:trPr>
        <w:tc>
          <w:tcPr>
            <w:tcW w:w="359" w:type="pct"/>
            <w:tcBorders>
              <w:top w:val="nil"/>
              <w:left w:val="single" w:sz="4" w:space="0" w:color="000000"/>
              <w:bottom w:val="single" w:sz="8" w:space="0" w:color="auto"/>
              <w:right w:val="single" w:sz="8" w:space="0" w:color="auto"/>
            </w:tcBorders>
            <w:shd w:val="clear" w:color="auto" w:fill="FFFFFF"/>
            <w:vAlign w:val="center"/>
            <w:hideMark/>
          </w:tcPr>
          <w:p w:rsidR="00BB5474" w:rsidRPr="00212EEC" w:rsidRDefault="00BB5474" w:rsidP="00BB5474">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3</w:t>
            </w:r>
          </w:p>
        </w:tc>
        <w:tc>
          <w:tcPr>
            <w:tcW w:w="3718" w:type="pct"/>
            <w:tcBorders>
              <w:top w:val="nil"/>
              <w:left w:val="nil"/>
              <w:bottom w:val="single" w:sz="8" w:space="0" w:color="auto"/>
              <w:right w:val="single" w:sz="8" w:space="0" w:color="auto"/>
            </w:tcBorders>
            <w:shd w:val="clear" w:color="auto" w:fill="FFFFFF"/>
            <w:vAlign w:val="center"/>
            <w:hideMark/>
          </w:tcPr>
          <w:p w:rsidR="00BB5474" w:rsidRPr="00BB5474" w:rsidRDefault="00BB5474" w:rsidP="00BB5474">
            <w:pPr>
              <w:spacing w:after="120" w:line="261" w:lineRule="atLeast"/>
              <w:jc w:val="both"/>
              <w:rPr>
                <w:rFonts w:ascii="Times New Roman" w:hAnsi="Times New Roman" w:cs="Times New Roman"/>
                <w:color w:val="000000"/>
                <w:sz w:val="24"/>
                <w:szCs w:val="24"/>
              </w:rPr>
            </w:pPr>
            <w:r w:rsidRPr="00BB5474">
              <w:rPr>
                <w:rFonts w:ascii="Times New Roman" w:hAnsi="Times New Roman" w:cs="Times New Roman"/>
                <w:color w:val="000000"/>
                <w:sz w:val="24"/>
                <w:szCs w:val="24"/>
              </w:rPr>
              <w:t>Các loại giấy tờ có giá được sử dụng trong các giao dịch của Ngân hàng Nhà nước</w:t>
            </w:r>
          </w:p>
        </w:tc>
        <w:tc>
          <w:tcPr>
            <w:tcW w:w="754" w:type="pct"/>
            <w:tcBorders>
              <w:top w:val="nil"/>
              <w:left w:val="nil"/>
              <w:bottom w:val="single" w:sz="8" w:space="0" w:color="auto"/>
              <w:right w:val="single" w:sz="4" w:space="0" w:color="000000"/>
            </w:tcBorders>
            <w:shd w:val="clear" w:color="auto" w:fill="FFFFFF"/>
            <w:vAlign w:val="center"/>
            <w:hideMark/>
          </w:tcPr>
          <w:p w:rsidR="00BB5474" w:rsidRPr="00212EEC" w:rsidRDefault="00BB5474" w:rsidP="00BB547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BB5474" w:rsidRPr="00212EEC" w:rsidTr="00BB5474">
        <w:tblPrEx>
          <w:jc w:val="center"/>
        </w:tblPrEx>
        <w:trPr>
          <w:gridBefore w:val="1"/>
          <w:gridAfter w:val="1"/>
          <w:wBefore w:w="75" w:type="pct"/>
          <w:wAfter w:w="94" w:type="pct"/>
          <w:trHeight w:val="397"/>
          <w:jc w:val="center"/>
        </w:trPr>
        <w:tc>
          <w:tcPr>
            <w:tcW w:w="359" w:type="pct"/>
            <w:tcBorders>
              <w:top w:val="nil"/>
              <w:left w:val="single" w:sz="4" w:space="0" w:color="000000"/>
              <w:bottom w:val="single" w:sz="8" w:space="0" w:color="auto"/>
              <w:right w:val="single" w:sz="8" w:space="0" w:color="auto"/>
            </w:tcBorders>
            <w:shd w:val="clear" w:color="auto" w:fill="FFFFFF"/>
            <w:vAlign w:val="center"/>
            <w:hideMark/>
          </w:tcPr>
          <w:p w:rsidR="00BB5474" w:rsidRPr="00212EEC" w:rsidRDefault="00BB5474" w:rsidP="00BB5474">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4</w:t>
            </w:r>
          </w:p>
        </w:tc>
        <w:tc>
          <w:tcPr>
            <w:tcW w:w="3718" w:type="pct"/>
            <w:tcBorders>
              <w:top w:val="nil"/>
              <w:left w:val="nil"/>
              <w:bottom w:val="single" w:sz="8" w:space="0" w:color="auto"/>
              <w:right w:val="single" w:sz="8" w:space="0" w:color="auto"/>
            </w:tcBorders>
            <w:shd w:val="clear" w:color="auto" w:fill="FFFFFF"/>
            <w:vAlign w:val="center"/>
            <w:hideMark/>
          </w:tcPr>
          <w:p w:rsidR="00BB5474" w:rsidRPr="00BB5474" w:rsidRDefault="00BB5474" w:rsidP="00BB5474">
            <w:pPr>
              <w:spacing w:after="120" w:line="261" w:lineRule="atLeast"/>
              <w:jc w:val="both"/>
              <w:rPr>
                <w:rFonts w:ascii="Times New Roman" w:hAnsi="Times New Roman" w:cs="Times New Roman"/>
                <w:color w:val="000000"/>
                <w:sz w:val="24"/>
                <w:szCs w:val="24"/>
              </w:rPr>
            </w:pPr>
            <w:r w:rsidRPr="00BB5474">
              <w:rPr>
                <w:rFonts w:ascii="Times New Roman" w:hAnsi="Times New Roman" w:cs="Times New Roman"/>
                <w:color w:val="000000"/>
                <w:sz w:val="24"/>
                <w:szCs w:val="24"/>
              </w:rPr>
              <w:t xml:space="preserve">Tiền trên tài khoản thanh toán, </w:t>
            </w:r>
            <w:r w:rsidRPr="00BB5474">
              <w:rPr>
                <w:rFonts w:ascii="Times New Roman" w:hAnsi="Times New Roman" w:cs="Times New Roman"/>
                <w:color w:val="FF0000"/>
                <w:sz w:val="24"/>
                <w:szCs w:val="24"/>
                <w:highlight w:val="yellow"/>
              </w:rPr>
              <w:t>tiền gửi qua đêm</w:t>
            </w:r>
            <w:r w:rsidRPr="00BB5474">
              <w:rPr>
                <w:rFonts w:ascii="Times New Roman" w:hAnsi="Times New Roman" w:cs="Times New Roman"/>
                <w:color w:val="000000"/>
                <w:sz w:val="24"/>
                <w:szCs w:val="24"/>
              </w:rPr>
              <w:t xml:space="preserve"> tại ngân hàng đại lý, trừ các khoản đã cam kết cho mục đích thanh toán cụ thể</w:t>
            </w:r>
          </w:p>
        </w:tc>
        <w:tc>
          <w:tcPr>
            <w:tcW w:w="754" w:type="pct"/>
            <w:tcBorders>
              <w:top w:val="nil"/>
              <w:left w:val="nil"/>
              <w:bottom w:val="single" w:sz="8" w:space="0" w:color="auto"/>
              <w:right w:val="single" w:sz="4" w:space="0" w:color="000000"/>
            </w:tcBorders>
            <w:shd w:val="clear" w:color="auto" w:fill="FFFFFF"/>
            <w:vAlign w:val="center"/>
            <w:hideMark/>
          </w:tcPr>
          <w:p w:rsidR="00BB5474" w:rsidRPr="00212EEC" w:rsidRDefault="00BB5474" w:rsidP="00BB547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BB5474" w:rsidRPr="00212EEC" w:rsidTr="00BB5474">
        <w:tblPrEx>
          <w:jc w:val="center"/>
        </w:tblPrEx>
        <w:trPr>
          <w:gridBefore w:val="1"/>
          <w:gridAfter w:val="1"/>
          <w:wBefore w:w="75" w:type="pct"/>
          <w:wAfter w:w="94" w:type="pct"/>
          <w:trHeight w:val="397"/>
          <w:jc w:val="center"/>
        </w:trPr>
        <w:tc>
          <w:tcPr>
            <w:tcW w:w="359" w:type="pct"/>
            <w:tcBorders>
              <w:top w:val="nil"/>
              <w:left w:val="single" w:sz="4" w:space="0" w:color="000000"/>
              <w:bottom w:val="single" w:sz="8" w:space="0" w:color="auto"/>
              <w:right w:val="single" w:sz="8" w:space="0" w:color="auto"/>
            </w:tcBorders>
            <w:shd w:val="clear" w:color="auto" w:fill="FFFFFF"/>
            <w:vAlign w:val="center"/>
            <w:hideMark/>
          </w:tcPr>
          <w:p w:rsidR="00BB5474" w:rsidRPr="00212EEC" w:rsidRDefault="00BB5474" w:rsidP="00BB5474">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5</w:t>
            </w:r>
          </w:p>
        </w:tc>
        <w:tc>
          <w:tcPr>
            <w:tcW w:w="3718" w:type="pct"/>
            <w:tcBorders>
              <w:top w:val="nil"/>
              <w:left w:val="nil"/>
              <w:bottom w:val="single" w:sz="8" w:space="0" w:color="auto"/>
              <w:right w:val="single" w:sz="8" w:space="0" w:color="auto"/>
            </w:tcBorders>
            <w:shd w:val="clear" w:color="auto" w:fill="FFFFFF"/>
            <w:vAlign w:val="center"/>
            <w:hideMark/>
          </w:tcPr>
          <w:p w:rsidR="00BB5474" w:rsidRPr="00BB5474" w:rsidRDefault="00BB5474" w:rsidP="00BB5474">
            <w:pPr>
              <w:spacing w:after="120" w:line="261" w:lineRule="atLeast"/>
              <w:jc w:val="both"/>
              <w:rPr>
                <w:rFonts w:ascii="Times New Roman" w:hAnsi="Times New Roman" w:cs="Times New Roman"/>
                <w:color w:val="000000"/>
                <w:sz w:val="24"/>
                <w:szCs w:val="24"/>
              </w:rPr>
            </w:pPr>
            <w:r w:rsidRPr="00BB5474">
              <w:rPr>
                <w:rFonts w:ascii="Times New Roman" w:hAnsi="Times New Roman" w:cs="Times New Roman"/>
                <w:color w:val="000000"/>
                <w:sz w:val="24"/>
                <w:szCs w:val="24"/>
              </w:rPr>
              <w:t xml:space="preserve">Tiền gửi không kỳ hạn, </w:t>
            </w:r>
            <w:r w:rsidRPr="00BB5474">
              <w:rPr>
                <w:rFonts w:ascii="Times New Roman" w:hAnsi="Times New Roman" w:cs="Times New Roman"/>
                <w:color w:val="FF0000"/>
                <w:sz w:val="24"/>
                <w:szCs w:val="24"/>
                <w:highlight w:val="yellow"/>
              </w:rPr>
              <w:t>tiền gửi qua đêm</w:t>
            </w:r>
            <w:r w:rsidRPr="00BB5474">
              <w:rPr>
                <w:rFonts w:ascii="Times New Roman" w:hAnsi="Times New Roman" w:cs="Times New Roman"/>
                <w:color w:val="000000"/>
                <w:sz w:val="24"/>
                <w:szCs w:val="24"/>
              </w:rPr>
              <w:t xml:space="preserve"> tại tổ chức tín dụng, chi nhánh ngân hàng nước ngoài khác ở trong nước và nước ngoài, </w:t>
            </w:r>
            <w:r w:rsidRPr="00BB5474">
              <w:rPr>
                <w:rFonts w:ascii="Times New Roman" w:hAnsi="Times New Roman" w:cs="Times New Roman"/>
                <w:color w:val="FF0000"/>
                <w:sz w:val="24"/>
                <w:szCs w:val="24"/>
                <w:highlight w:val="yellow"/>
              </w:rPr>
              <w:t>trừ các khoản đã cam kết hoặc thỏa thuận sử dụng cho mục đích cụ thể</w:t>
            </w:r>
          </w:p>
        </w:tc>
        <w:tc>
          <w:tcPr>
            <w:tcW w:w="754" w:type="pct"/>
            <w:tcBorders>
              <w:top w:val="nil"/>
              <w:left w:val="nil"/>
              <w:bottom w:val="single" w:sz="8" w:space="0" w:color="auto"/>
              <w:right w:val="single" w:sz="4" w:space="0" w:color="000000"/>
            </w:tcBorders>
            <w:shd w:val="clear" w:color="auto" w:fill="FFFFFF"/>
            <w:vAlign w:val="center"/>
            <w:hideMark/>
          </w:tcPr>
          <w:p w:rsidR="00BB5474" w:rsidRPr="00212EEC" w:rsidRDefault="00BB5474" w:rsidP="00BB547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BB5474" w:rsidRPr="00212EEC" w:rsidTr="00BB5474">
        <w:tblPrEx>
          <w:jc w:val="center"/>
        </w:tblPrEx>
        <w:trPr>
          <w:gridBefore w:val="1"/>
          <w:gridAfter w:val="1"/>
          <w:wBefore w:w="75" w:type="pct"/>
          <w:wAfter w:w="94" w:type="pct"/>
          <w:trHeight w:val="397"/>
          <w:jc w:val="center"/>
        </w:trPr>
        <w:tc>
          <w:tcPr>
            <w:tcW w:w="359" w:type="pct"/>
            <w:tcBorders>
              <w:top w:val="nil"/>
              <w:left w:val="single" w:sz="4" w:space="0" w:color="000000"/>
              <w:bottom w:val="single" w:sz="8" w:space="0" w:color="auto"/>
              <w:right w:val="single" w:sz="8" w:space="0" w:color="auto"/>
            </w:tcBorders>
            <w:shd w:val="clear" w:color="auto" w:fill="FFFFFF"/>
            <w:vAlign w:val="center"/>
            <w:hideMark/>
          </w:tcPr>
          <w:p w:rsidR="00BB5474" w:rsidRPr="00212EEC" w:rsidRDefault="00BB5474" w:rsidP="00BB5474">
            <w:pPr>
              <w:keepNext/>
              <w:widowControl w:val="0"/>
              <w:jc w:val="center"/>
              <w:rPr>
                <w:rFonts w:ascii="Times New Roman" w:hAnsi="Times New Roman" w:cs="Times New Roman"/>
                <w:sz w:val="24"/>
                <w:szCs w:val="24"/>
                <w:lang w:eastAsia="en-AU"/>
              </w:rPr>
            </w:pPr>
            <w:r w:rsidRPr="00212EEC">
              <w:rPr>
                <w:rFonts w:ascii="Times New Roman" w:hAnsi="Times New Roman" w:cs="Times New Roman"/>
                <w:sz w:val="24"/>
                <w:szCs w:val="24"/>
                <w:lang w:eastAsia="en-AU"/>
              </w:rPr>
              <w:t>6</w:t>
            </w:r>
          </w:p>
        </w:tc>
        <w:tc>
          <w:tcPr>
            <w:tcW w:w="3718" w:type="pct"/>
            <w:tcBorders>
              <w:top w:val="nil"/>
              <w:left w:val="nil"/>
              <w:bottom w:val="single" w:sz="8" w:space="0" w:color="auto"/>
              <w:right w:val="single" w:sz="8" w:space="0" w:color="auto"/>
            </w:tcBorders>
            <w:shd w:val="clear" w:color="auto" w:fill="FFFFFF"/>
            <w:vAlign w:val="center"/>
            <w:hideMark/>
          </w:tcPr>
          <w:p w:rsidR="00BB5474" w:rsidRPr="00BB5474" w:rsidRDefault="00BB5474" w:rsidP="00BB5474">
            <w:pPr>
              <w:spacing w:after="120" w:line="261" w:lineRule="atLeast"/>
              <w:jc w:val="both"/>
              <w:rPr>
                <w:rFonts w:ascii="Times New Roman" w:hAnsi="Times New Roman" w:cs="Times New Roman"/>
                <w:color w:val="000000"/>
                <w:sz w:val="24"/>
                <w:szCs w:val="24"/>
              </w:rPr>
            </w:pPr>
            <w:r w:rsidRPr="00BB5474">
              <w:rPr>
                <w:rFonts w:ascii="Times New Roman" w:hAnsi="Times New Roman" w:cs="Times New Roman"/>
                <w:color w:val="000000"/>
                <w:sz w:val="24"/>
                <w:szCs w:val="24"/>
              </w:rPr>
              <w:t>Các loại trái phiếu, tín phiếu do Chính phủ các nước, Ngân hàng Trung ương các nước có mức xếp hạng từ AA trở lên phát hành hoặc bảo lãnh thanh toán</w:t>
            </w:r>
          </w:p>
        </w:tc>
        <w:tc>
          <w:tcPr>
            <w:tcW w:w="754" w:type="pct"/>
            <w:tcBorders>
              <w:top w:val="nil"/>
              <w:left w:val="nil"/>
              <w:bottom w:val="single" w:sz="8" w:space="0" w:color="auto"/>
              <w:right w:val="single" w:sz="4" w:space="0" w:color="000000"/>
            </w:tcBorders>
            <w:shd w:val="clear" w:color="auto" w:fill="FFFFFF"/>
            <w:vAlign w:val="center"/>
            <w:hideMark/>
          </w:tcPr>
          <w:p w:rsidR="00BB5474" w:rsidRPr="00212EEC" w:rsidRDefault="00BB5474" w:rsidP="00BB547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r w:rsidR="00BB5474" w:rsidRPr="00212EEC" w:rsidTr="00BB5474">
        <w:tblPrEx>
          <w:jc w:val="center"/>
        </w:tblPrEx>
        <w:trPr>
          <w:gridBefore w:val="1"/>
          <w:gridAfter w:val="1"/>
          <w:wBefore w:w="75" w:type="pct"/>
          <w:wAfter w:w="94" w:type="pct"/>
          <w:trHeight w:val="397"/>
          <w:jc w:val="center"/>
        </w:trPr>
        <w:tc>
          <w:tcPr>
            <w:tcW w:w="359" w:type="pct"/>
            <w:tcBorders>
              <w:top w:val="nil"/>
              <w:left w:val="single" w:sz="4" w:space="0" w:color="000000"/>
              <w:bottom w:val="single" w:sz="4" w:space="0" w:color="000000"/>
              <w:right w:val="single" w:sz="8" w:space="0" w:color="auto"/>
            </w:tcBorders>
            <w:shd w:val="clear" w:color="auto" w:fill="FFFFFF"/>
            <w:vAlign w:val="center"/>
            <w:hideMark/>
          </w:tcPr>
          <w:p w:rsidR="00BB5474" w:rsidRPr="00212EEC" w:rsidRDefault="00BB5474" w:rsidP="00BB5474">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7</w:t>
            </w:r>
          </w:p>
        </w:tc>
        <w:tc>
          <w:tcPr>
            <w:tcW w:w="3718" w:type="pct"/>
            <w:tcBorders>
              <w:top w:val="nil"/>
              <w:left w:val="nil"/>
              <w:bottom w:val="single" w:sz="4" w:space="0" w:color="000000"/>
              <w:right w:val="single" w:sz="8" w:space="0" w:color="auto"/>
            </w:tcBorders>
            <w:shd w:val="clear" w:color="auto" w:fill="FFFFFF"/>
            <w:vAlign w:val="center"/>
            <w:hideMark/>
          </w:tcPr>
          <w:p w:rsidR="00BB5474" w:rsidRPr="00212EEC" w:rsidRDefault="00BB5474" w:rsidP="00BB5474">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Tổng cộng (= dòng 1+ … + dòng 6)</w:t>
            </w:r>
          </w:p>
        </w:tc>
        <w:tc>
          <w:tcPr>
            <w:tcW w:w="754" w:type="pct"/>
            <w:tcBorders>
              <w:top w:val="nil"/>
              <w:left w:val="nil"/>
              <w:bottom w:val="single" w:sz="4" w:space="0" w:color="000000"/>
              <w:right w:val="single" w:sz="4" w:space="0" w:color="000000"/>
            </w:tcBorders>
            <w:shd w:val="clear" w:color="auto" w:fill="FFFFFF"/>
            <w:vAlign w:val="center"/>
            <w:hideMark/>
          </w:tcPr>
          <w:p w:rsidR="00BB5474" w:rsidRPr="00212EEC" w:rsidRDefault="00BB5474" w:rsidP="00BB5474">
            <w:pPr>
              <w:keepNext/>
              <w:widowControl w:val="0"/>
              <w:rPr>
                <w:rFonts w:ascii="Times New Roman" w:hAnsi="Times New Roman" w:cs="Times New Roman"/>
                <w:sz w:val="24"/>
                <w:szCs w:val="24"/>
                <w:lang w:eastAsia="en-AU"/>
              </w:rPr>
            </w:pPr>
            <w:r w:rsidRPr="00212EEC">
              <w:rPr>
                <w:rFonts w:ascii="Times New Roman" w:hAnsi="Times New Roman" w:cs="Times New Roman"/>
                <w:sz w:val="24"/>
                <w:szCs w:val="24"/>
                <w:lang w:eastAsia="en-AU"/>
              </w:rPr>
              <w:t> </w:t>
            </w:r>
          </w:p>
        </w:tc>
      </w:tr>
    </w:tbl>
    <w:p w:rsidR="00943A7A" w:rsidRDefault="00943A7A" w:rsidP="005D6BEE">
      <w:pPr>
        <w:spacing w:before="60" w:after="60" w:line="240" w:lineRule="atLeast"/>
        <w:ind w:left="142"/>
        <w:jc w:val="both"/>
        <w:rPr>
          <w:rFonts w:ascii="Times New Roman" w:hAnsi="Times New Roman" w:cs="Times New Roman"/>
          <w:b/>
          <w:bCs/>
          <w:i/>
          <w:spacing w:val="4"/>
          <w:sz w:val="24"/>
          <w:szCs w:val="24"/>
        </w:rPr>
      </w:pPr>
    </w:p>
    <w:p w:rsidR="005247E8" w:rsidRPr="00D75554" w:rsidRDefault="005247E8" w:rsidP="005D6BEE">
      <w:pPr>
        <w:spacing w:before="60" w:after="60" w:line="240" w:lineRule="atLeast"/>
        <w:ind w:left="142"/>
        <w:jc w:val="both"/>
        <w:rPr>
          <w:rFonts w:ascii="Times New Roman" w:hAnsi="Times New Roman" w:cs="Times New Roman"/>
          <w:spacing w:val="4"/>
          <w:sz w:val="24"/>
          <w:szCs w:val="24"/>
        </w:rPr>
      </w:pPr>
      <w:r w:rsidRPr="00E045C8">
        <w:rPr>
          <w:rFonts w:ascii="Times New Roman" w:hAnsi="Times New Roman" w:cs="Times New Roman"/>
          <w:b/>
          <w:bCs/>
          <w:i/>
          <w:spacing w:val="4"/>
          <w:sz w:val="24"/>
          <w:szCs w:val="24"/>
        </w:rPr>
        <w:t xml:space="preserve">1. </w:t>
      </w:r>
      <w:r w:rsidRPr="00D75554">
        <w:rPr>
          <w:rFonts w:ascii="Times New Roman" w:hAnsi="Times New Roman" w:cs="Times New Roman"/>
          <w:b/>
          <w:bCs/>
          <w:i/>
          <w:spacing w:val="4"/>
          <w:sz w:val="24"/>
          <w:szCs w:val="24"/>
        </w:rPr>
        <w:t xml:space="preserve">Đối tượng áp dụng: </w:t>
      </w:r>
      <w:r w:rsidRPr="00D75554">
        <w:rPr>
          <w:rFonts w:ascii="Times New Roman" w:hAnsi="Times New Roman" w:cs="Times New Roman"/>
          <w:bCs/>
          <w:iCs/>
          <w:spacing w:val="4"/>
          <w:sz w:val="24"/>
          <w:szCs w:val="24"/>
        </w:rPr>
        <w:t xml:space="preserve">Các tổ chức tín dụng (trừ </w:t>
      </w:r>
      <w:r w:rsidR="003A3DB6" w:rsidRPr="00D75554">
        <w:rPr>
          <w:rFonts w:ascii="Times New Roman" w:hAnsi="Times New Roman" w:cs="Times New Roman"/>
          <w:bCs/>
          <w:iCs/>
          <w:spacing w:val="4"/>
          <w:sz w:val="24"/>
          <w:szCs w:val="24"/>
        </w:rPr>
        <w:t>Ngân hàng Chính sách xã hội</w:t>
      </w:r>
      <w:r w:rsidR="003A3DB6">
        <w:rPr>
          <w:rFonts w:ascii="Times New Roman" w:hAnsi="Times New Roman" w:cs="Times New Roman"/>
          <w:bCs/>
          <w:iCs/>
          <w:spacing w:val="4"/>
          <w:sz w:val="24"/>
          <w:szCs w:val="24"/>
        </w:rPr>
        <w:t xml:space="preserve">, </w:t>
      </w:r>
      <w:r w:rsidRPr="00D75554">
        <w:rPr>
          <w:rFonts w:ascii="Times New Roman" w:hAnsi="Times New Roman" w:cs="Times New Roman"/>
          <w:bCs/>
          <w:iCs/>
          <w:spacing w:val="4"/>
          <w:sz w:val="24"/>
          <w:szCs w:val="24"/>
        </w:rPr>
        <w:t>Quỹ tí</w:t>
      </w:r>
      <w:r w:rsidR="003A3DB6">
        <w:rPr>
          <w:rFonts w:ascii="Times New Roman" w:hAnsi="Times New Roman" w:cs="Times New Roman"/>
          <w:bCs/>
          <w:iCs/>
          <w:spacing w:val="4"/>
          <w:sz w:val="24"/>
          <w:szCs w:val="24"/>
        </w:rPr>
        <w:t>n dụng nhân dân</w:t>
      </w:r>
      <w:r w:rsidRPr="00D75554">
        <w:rPr>
          <w:rFonts w:ascii="Times New Roman" w:hAnsi="Times New Roman" w:cs="Times New Roman"/>
          <w:bCs/>
          <w:iCs/>
          <w:spacing w:val="4"/>
          <w:sz w:val="24"/>
          <w:szCs w:val="24"/>
        </w:rPr>
        <w:t>).</w:t>
      </w:r>
    </w:p>
    <w:p w:rsidR="005247E8" w:rsidRPr="00D75554" w:rsidRDefault="005247E8" w:rsidP="005D6BEE">
      <w:pPr>
        <w:spacing w:before="60" w:after="60" w:line="240" w:lineRule="atLeast"/>
        <w:ind w:left="142"/>
        <w:jc w:val="both"/>
        <w:rPr>
          <w:rFonts w:ascii="Times New Roman" w:hAnsi="Times New Roman" w:cs="Times New Roman"/>
          <w:bCs/>
          <w:iCs/>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Trụ sở chính tổ chức tín dụng</w:t>
      </w:r>
      <w:r w:rsidR="00244FD8">
        <w:rPr>
          <w:rFonts w:ascii="Times New Roman" w:eastAsia="Calibri" w:hAnsi="Times New Roman" w:cs="Times New Roman"/>
          <w:sz w:val="24"/>
          <w:szCs w:val="24"/>
        </w:rPr>
        <w:t xml:space="preserve"> </w:t>
      </w:r>
      <w:r w:rsidRPr="00D75554">
        <w:rPr>
          <w:rFonts w:ascii="Times New Roman" w:hAnsi="Times New Roman" w:cs="Times New Roman"/>
          <w:bCs/>
          <w:iCs/>
          <w:sz w:val="24"/>
          <w:szCs w:val="24"/>
        </w:rPr>
        <w:t xml:space="preserve">tổng hợp số liệu toàn hệ thống gửi NHNN thông qua </w:t>
      </w:r>
      <w:r w:rsidR="00C40AF2" w:rsidRPr="00D75554">
        <w:rPr>
          <w:rFonts w:ascii="Times New Roman" w:hAnsi="Times New Roman" w:cs="Times New Roman"/>
          <w:bCs/>
          <w:iCs/>
          <w:sz w:val="24"/>
          <w:szCs w:val="24"/>
        </w:rPr>
        <w:t>Cục Công nghệ thông tin</w:t>
      </w:r>
      <w:r w:rsidRPr="00D75554">
        <w:rPr>
          <w:rFonts w:ascii="Times New Roman" w:hAnsi="Times New Roman" w:cs="Times New Roman"/>
          <w:bCs/>
          <w:iCs/>
          <w:sz w:val="24"/>
          <w:szCs w:val="24"/>
        </w:rPr>
        <w:t>.</w:t>
      </w:r>
    </w:p>
    <w:p w:rsidR="005247E8" w:rsidRPr="00D75554" w:rsidRDefault="005247E8" w:rsidP="005D6BEE">
      <w:pPr>
        <w:keepNext/>
        <w:widowControl w:val="0"/>
        <w:spacing w:before="60" w:after="60" w:line="240" w:lineRule="atLeast"/>
        <w:ind w:left="142"/>
        <w:jc w:val="both"/>
        <w:rPr>
          <w:rFonts w:ascii="Times New Roman" w:hAnsi="Times New Roman" w:cs="Times New Roman"/>
          <w:b/>
          <w:bCs/>
          <w:sz w:val="24"/>
          <w:szCs w:val="24"/>
          <w:lang w:eastAsia="en-AU"/>
        </w:rPr>
      </w:pPr>
      <w:r w:rsidRPr="00D75554">
        <w:rPr>
          <w:rFonts w:ascii="Times New Roman" w:hAnsi="Times New Roman" w:cs="Times New Roman"/>
          <w:b/>
          <w:bCs/>
          <w:i/>
          <w:sz w:val="24"/>
          <w:szCs w:val="24"/>
          <w:lang w:eastAsia="en-AU"/>
        </w:rPr>
        <w:t>3. Đơn vị nhận và duyệt báo cáo:</w:t>
      </w:r>
      <w:r w:rsidR="00E045C8" w:rsidRPr="00D75554">
        <w:rPr>
          <w:rFonts w:ascii="Times New Roman" w:hAnsi="Times New Roman" w:cs="Times New Roman"/>
          <w:b/>
          <w:bCs/>
          <w:i/>
          <w:sz w:val="24"/>
          <w:szCs w:val="24"/>
          <w:lang w:eastAsia="en-AU"/>
        </w:rPr>
        <w:t xml:space="preserve"> </w:t>
      </w:r>
      <w:r w:rsidRPr="00D75554">
        <w:rPr>
          <w:rFonts w:ascii="Times New Roman" w:hAnsi="Times New Roman" w:cs="Times New Roman"/>
          <w:sz w:val="24"/>
          <w:szCs w:val="24"/>
          <w:lang w:eastAsia="en-AU"/>
        </w:rPr>
        <w:t>Cơ quan Thanh tra, giám sát ngân hàng.</w:t>
      </w:r>
    </w:p>
    <w:p w:rsidR="005247E8" w:rsidRPr="00D75554" w:rsidRDefault="005247E8" w:rsidP="005D6BEE">
      <w:pPr>
        <w:keepNext/>
        <w:widowControl w:val="0"/>
        <w:spacing w:before="60" w:after="60" w:line="240" w:lineRule="atLeast"/>
        <w:ind w:left="142"/>
        <w:jc w:val="both"/>
        <w:rPr>
          <w:rFonts w:ascii="Times New Roman" w:hAnsi="Times New Roman" w:cs="Times New Roman"/>
          <w:i/>
          <w:sz w:val="24"/>
          <w:szCs w:val="24"/>
          <w:lang w:eastAsia="en-AU"/>
        </w:rPr>
      </w:pPr>
      <w:r w:rsidRPr="00D75554">
        <w:rPr>
          <w:rFonts w:ascii="Times New Roman" w:hAnsi="Times New Roman" w:cs="Times New Roman"/>
          <w:b/>
          <w:bCs/>
          <w:i/>
          <w:sz w:val="24"/>
          <w:szCs w:val="24"/>
          <w:lang w:eastAsia="en-AU"/>
        </w:rPr>
        <w:t>4. Hướng dẫn lập báo cáo:</w:t>
      </w:r>
    </w:p>
    <w:p w:rsidR="005247E8" w:rsidRPr="00D75554" w:rsidRDefault="005247E8" w:rsidP="005D6BEE">
      <w:pPr>
        <w:keepNext/>
        <w:widowControl w:val="0"/>
        <w:spacing w:before="60" w:after="60" w:line="240" w:lineRule="atLeast"/>
        <w:ind w:left="142"/>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 Tổ chức tín dụng thực hiện theo quy định hiện hành về các giới hạn, tỷ lệ đảm bảo an toàn trong hoạt động của tổ chức tín dụng.</w:t>
      </w:r>
    </w:p>
    <w:p w:rsidR="004F1B52" w:rsidRPr="00D75554" w:rsidRDefault="005247E8" w:rsidP="005D6BEE">
      <w:pPr>
        <w:keepNext/>
        <w:widowControl w:val="0"/>
        <w:spacing w:before="60" w:after="60" w:line="240" w:lineRule="atLeast"/>
        <w:ind w:left="142"/>
        <w:jc w:val="both"/>
        <w:rPr>
          <w:rFonts w:ascii="Times New Roman" w:hAnsi="Times New Roman" w:cs="Times New Roman"/>
          <w:bCs/>
          <w:sz w:val="24"/>
          <w:szCs w:val="24"/>
          <w:lang w:eastAsia="en-AU"/>
        </w:rPr>
      </w:pPr>
      <w:r w:rsidRPr="00D75554">
        <w:rPr>
          <w:rFonts w:ascii="Times New Roman" w:hAnsi="Times New Roman" w:cs="Times New Roman"/>
          <w:i/>
          <w:sz w:val="24"/>
          <w:szCs w:val="24"/>
          <w:lang w:eastAsia="en-AU"/>
        </w:rPr>
        <w:t xml:space="preserve">- </w:t>
      </w:r>
      <w:r w:rsidR="00425F4F" w:rsidRPr="002E1757">
        <w:rPr>
          <w:rFonts w:ascii="Times New Roman" w:hAnsi="Times New Roman" w:cs="Times New Roman"/>
          <w:color w:val="FF0000"/>
          <w:sz w:val="24"/>
          <w:szCs w:val="24"/>
          <w:highlight w:val="yellow"/>
          <w:lang w:eastAsia="en-AU"/>
        </w:rPr>
        <w:t xml:space="preserve">Đơn vị tính theo đồng Việt Nam, bao gồm đồng Việt Nam và </w:t>
      </w:r>
      <w:r w:rsidR="00425F4F" w:rsidRPr="009B5667">
        <w:rPr>
          <w:rFonts w:ascii="Times New Roman" w:hAnsi="Times New Roman" w:cs="Times New Roman"/>
          <w:color w:val="FF0000"/>
          <w:sz w:val="24"/>
          <w:szCs w:val="24"/>
          <w:highlight w:val="yellow"/>
          <w:lang w:eastAsia="en-AU"/>
        </w:rPr>
        <w:t>các 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r w:rsidRPr="00D75554">
        <w:rPr>
          <w:rFonts w:ascii="Times New Roman" w:hAnsi="Times New Roman" w:cs="Times New Roman"/>
          <w:bCs/>
          <w:sz w:val="24"/>
          <w:szCs w:val="24"/>
          <w:lang w:eastAsia="en-AU"/>
        </w:rPr>
        <w:t>.</w:t>
      </w:r>
    </w:p>
    <w:p w:rsidR="004F1B52" w:rsidRPr="00D75554" w:rsidRDefault="004F1B52">
      <w:pPr>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br w:type="page"/>
      </w:r>
    </w:p>
    <w:p w:rsidR="004F1B52" w:rsidRPr="00212EEC" w:rsidRDefault="004F1B52" w:rsidP="005247E8">
      <w:pPr>
        <w:keepNext/>
        <w:widowControl w:val="0"/>
        <w:spacing w:before="60" w:after="60" w:line="240" w:lineRule="atLeast"/>
        <w:jc w:val="both"/>
        <w:rPr>
          <w:rFonts w:ascii="Times New Roman" w:hAnsi="Times New Roman" w:cs="Times New Roman"/>
          <w:sz w:val="24"/>
          <w:szCs w:val="24"/>
          <w:lang w:eastAsia="en-AU"/>
        </w:rPr>
        <w:sectPr w:rsidR="004F1B52" w:rsidRPr="00212EEC" w:rsidSect="00750642">
          <w:pgSz w:w="11909" w:h="16834" w:code="9"/>
          <w:pgMar w:top="1440" w:right="1077" w:bottom="1151" w:left="1304" w:header="720" w:footer="567" w:gutter="0"/>
          <w:pgNumType w:start="168"/>
          <w:cols w:space="720"/>
          <w:docGrid w:linePitch="381"/>
        </w:sectPr>
      </w:pPr>
    </w:p>
    <w:tbl>
      <w:tblPr>
        <w:tblW w:w="5000" w:type="pct"/>
        <w:tblLook w:val="04A0" w:firstRow="1" w:lastRow="0" w:firstColumn="1" w:lastColumn="0" w:noHBand="0" w:noVBand="1"/>
      </w:tblPr>
      <w:tblGrid>
        <w:gridCol w:w="6373"/>
        <w:gridCol w:w="875"/>
        <w:gridCol w:w="1202"/>
        <w:gridCol w:w="1290"/>
        <w:gridCol w:w="1290"/>
        <w:gridCol w:w="3213"/>
      </w:tblGrid>
      <w:tr w:rsidR="00CF241D" w:rsidRPr="00D36622" w:rsidTr="003E5509">
        <w:trPr>
          <w:trHeight w:val="285"/>
        </w:trPr>
        <w:tc>
          <w:tcPr>
            <w:tcW w:w="2237" w:type="pct"/>
            <w:noWrap/>
            <w:vAlign w:val="bottom"/>
            <w:hideMark/>
          </w:tcPr>
          <w:p w:rsidR="00CF241D" w:rsidRPr="00D36622" w:rsidRDefault="00CF241D" w:rsidP="003E5509">
            <w:pPr>
              <w:keepNext/>
              <w:widowControl w:val="0"/>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lastRenderedPageBreak/>
              <w:t>Đơn vị báo cáo:…</w:t>
            </w:r>
          </w:p>
        </w:tc>
        <w:tc>
          <w:tcPr>
            <w:tcW w:w="307" w:type="pct"/>
            <w:noWrap/>
            <w:vAlign w:val="bottom"/>
            <w:hideMark/>
          </w:tcPr>
          <w:p w:rsidR="00CF241D" w:rsidRPr="00D36622" w:rsidRDefault="00CF241D" w:rsidP="003E5509">
            <w:pPr>
              <w:spacing w:line="276" w:lineRule="auto"/>
              <w:rPr>
                <w:sz w:val="22"/>
                <w:szCs w:val="22"/>
                <w:lang w:val="en-GB"/>
              </w:rPr>
            </w:pPr>
          </w:p>
        </w:tc>
        <w:tc>
          <w:tcPr>
            <w:tcW w:w="422" w:type="pct"/>
            <w:noWrap/>
            <w:vAlign w:val="bottom"/>
            <w:hideMark/>
          </w:tcPr>
          <w:p w:rsidR="00CF241D" w:rsidRPr="00D36622" w:rsidRDefault="00CF241D" w:rsidP="003E5509">
            <w:pPr>
              <w:spacing w:line="276" w:lineRule="auto"/>
              <w:rPr>
                <w:sz w:val="22"/>
                <w:szCs w:val="22"/>
                <w:lang w:val="en-GB"/>
              </w:rPr>
            </w:pPr>
          </w:p>
        </w:tc>
        <w:tc>
          <w:tcPr>
            <w:tcW w:w="453" w:type="pct"/>
            <w:noWrap/>
            <w:vAlign w:val="bottom"/>
            <w:hideMark/>
          </w:tcPr>
          <w:p w:rsidR="00CF241D" w:rsidRPr="00D36622" w:rsidRDefault="00CF241D" w:rsidP="003E5509">
            <w:pPr>
              <w:spacing w:line="276" w:lineRule="auto"/>
              <w:rPr>
                <w:sz w:val="22"/>
                <w:szCs w:val="22"/>
                <w:lang w:val="en-GB"/>
              </w:rPr>
            </w:pPr>
          </w:p>
        </w:tc>
        <w:tc>
          <w:tcPr>
            <w:tcW w:w="453" w:type="pct"/>
            <w:noWrap/>
            <w:vAlign w:val="bottom"/>
            <w:hideMark/>
          </w:tcPr>
          <w:p w:rsidR="00CF241D" w:rsidRPr="00D36622" w:rsidRDefault="00CF241D" w:rsidP="003E5509">
            <w:pPr>
              <w:spacing w:line="276" w:lineRule="auto"/>
              <w:rPr>
                <w:sz w:val="22"/>
                <w:szCs w:val="22"/>
                <w:lang w:val="en-GB"/>
              </w:rPr>
            </w:pPr>
          </w:p>
        </w:tc>
        <w:tc>
          <w:tcPr>
            <w:tcW w:w="1128" w:type="pct"/>
            <w:noWrap/>
            <w:vAlign w:val="bottom"/>
          </w:tcPr>
          <w:p w:rsidR="00CF241D" w:rsidRPr="00D36622" w:rsidRDefault="00CF241D" w:rsidP="003E5509">
            <w:pPr>
              <w:keepNext/>
              <w:widowControl w:val="0"/>
              <w:jc w:val="right"/>
              <w:rPr>
                <w:rFonts w:ascii="Times New Roman" w:hAnsi="Times New Roman" w:cs="Times New Roman"/>
                <w:b/>
                <w:bCs/>
                <w:iCs/>
                <w:sz w:val="24"/>
                <w:szCs w:val="24"/>
                <w:lang w:eastAsia="en-AU"/>
              </w:rPr>
            </w:pPr>
          </w:p>
          <w:p w:rsidR="00CF241D" w:rsidRPr="00D36622" w:rsidRDefault="00CF241D" w:rsidP="003E5509">
            <w:pPr>
              <w:keepNext/>
              <w:widowControl w:val="0"/>
              <w:jc w:val="right"/>
              <w:rPr>
                <w:rFonts w:ascii="Times New Roman" w:hAnsi="Times New Roman" w:cs="Times New Roman"/>
                <w:b/>
                <w:bCs/>
                <w:iCs/>
                <w:sz w:val="24"/>
                <w:szCs w:val="24"/>
                <w:lang w:val="en-GB" w:eastAsia="en-AU"/>
              </w:rPr>
            </w:pPr>
            <w:r w:rsidRPr="00D36622">
              <w:rPr>
                <w:rFonts w:ascii="Times New Roman" w:hAnsi="Times New Roman" w:cs="Times New Roman"/>
                <w:b/>
                <w:bCs/>
                <w:iCs/>
                <w:sz w:val="24"/>
                <w:szCs w:val="24"/>
                <w:lang w:eastAsia="en-AU"/>
              </w:rPr>
              <w:t>Biểu số 111-TTGS</w:t>
            </w:r>
          </w:p>
        </w:tc>
      </w:tr>
      <w:tr w:rsidR="00CF241D" w:rsidRPr="00D36622" w:rsidTr="003E5509">
        <w:trPr>
          <w:trHeight w:val="285"/>
        </w:trPr>
        <w:tc>
          <w:tcPr>
            <w:tcW w:w="5000" w:type="pct"/>
            <w:gridSpan w:val="6"/>
            <w:noWrap/>
            <w:vAlign w:val="bottom"/>
            <w:hideMark/>
          </w:tcPr>
          <w:p w:rsidR="00CF241D" w:rsidRPr="00D36622" w:rsidRDefault="00CF241D" w:rsidP="003E5509">
            <w:pPr>
              <w:keepNext/>
              <w:widowControl w:val="0"/>
              <w:spacing w:before="24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BÁO CÁO THANH KHOẢN THEO THỜI GIAN ĐẾN HẠN</w:t>
            </w:r>
          </w:p>
        </w:tc>
      </w:tr>
      <w:tr w:rsidR="00CF241D" w:rsidRPr="00D36622" w:rsidTr="003E5509">
        <w:trPr>
          <w:trHeight w:val="285"/>
        </w:trPr>
        <w:tc>
          <w:tcPr>
            <w:tcW w:w="5000" w:type="pct"/>
            <w:gridSpan w:val="6"/>
            <w:noWrap/>
            <w:vAlign w:val="bottom"/>
            <w:hideMark/>
          </w:tcPr>
          <w:p w:rsidR="00CF241D" w:rsidRPr="00D36622" w:rsidRDefault="00CF241D" w:rsidP="005349A5">
            <w:pPr>
              <w:keepNext/>
              <w:widowControl w:val="0"/>
              <w:jc w:val="center"/>
              <w:rPr>
                <w:rFonts w:ascii="Times New Roman" w:hAnsi="Times New Roman" w:cs="Times New Roman"/>
                <w:i/>
                <w:iCs/>
                <w:sz w:val="24"/>
                <w:szCs w:val="24"/>
                <w:lang w:val="en-GB" w:eastAsia="en-AU"/>
              </w:rPr>
            </w:pPr>
            <w:r w:rsidRPr="00D36622">
              <w:rPr>
                <w:rFonts w:ascii="Times New Roman" w:hAnsi="Times New Roman" w:cs="Times New Roman"/>
                <w:i/>
                <w:iCs/>
                <w:sz w:val="24"/>
                <w:szCs w:val="24"/>
                <w:lang w:eastAsia="en-AU"/>
              </w:rPr>
              <w:t>(Tháng</w:t>
            </w:r>
            <w:r w:rsidR="005349A5">
              <w:rPr>
                <w:rFonts w:ascii="Times New Roman" w:hAnsi="Times New Roman" w:cs="Times New Roman"/>
                <w:i/>
                <w:iCs/>
                <w:sz w:val="24"/>
                <w:szCs w:val="24"/>
                <w:lang w:eastAsia="en-AU"/>
              </w:rPr>
              <w:t xml:space="preserve"> …… </w:t>
            </w:r>
            <w:r w:rsidRPr="00D36622">
              <w:rPr>
                <w:rFonts w:ascii="Times New Roman" w:hAnsi="Times New Roman" w:cs="Times New Roman"/>
                <w:i/>
                <w:iCs/>
                <w:sz w:val="24"/>
                <w:szCs w:val="24"/>
                <w:lang w:eastAsia="en-AU"/>
              </w:rPr>
              <w:t>năm</w:t>
            </w:r>
            <w:r w:rsidR="005349A5">
              <w:rPr>
                <w:rFonts w:ascii="Times New Roman" w:hAnsi="Times New Roman" w:cs="Times New Roman"/>
                <w:i/>
                <w:iCs/>
                <w:sz w:val="24"/>
                <w:szCs w:val="24"/>
                <w:lang w:eastAsia="en-AU"/>
              </w:rPr>
              <w:t xml:space="preserve"> ……</w:t>
            </w:r>
            <w:r w:rsidRPr="00D36622">
              <w:rPr>
                <w:rFonts w:ascii="Times New Roman" w:hAnsi="Times New Roman" w:cs="Times New Roman"/>
                <w:i/>
                <w:iCs/>
                <w:sz w:val="24"/>
                <w:szCs w:val="24"/>
                <w:lang w:eastAsia="en-AU"/>
              </w:rPr>
              <w:t>)</w:t>
            </w:r>
          </w:p>
        </w:tc>
      </w:tr>
    </w:tbl>
    <w:p w:rsidR="00CF241D" w:rsidRPr="00D36622" w:rsidRDefault="00CF241D" w:rsidP="00CF241D">
      <w:pPr>
        <w:keepNext/>
        <w:widowControl w:val="0"/>
        <w:tabs>
          <w:tab w:val="left" w:pos="688"/>
          <w:tab w:val="left" w:pos="6688"/>
          <w:tab w:val="left" w:pos="7667"/>
          <w:tab w:val="left" w:pos="8986"/>
          <w:tab w:val="left" w:pos="10397"/>
          <w:tab w:val="left" w:pos="11808"/>
        </w:tabs>
        <w:spacing w:before="240"/>
        <w:jc w:val="right"/>
        <w:rPr>
          <w:rFonts w:ascii="Times New Roman" w:hAnsi="Times New Roman" w:cs="Times New Roman"/>
          <w:i/>
          <w:iCs/>
          <w:sz w:val="24"/>
          <w:szCs w:val="24"/>
          <w:lang w:val="en-GB" w:eastAsia="en-AU"/>
        </w:rPr>
      </w:pPr>
      <w:r w:rsidRPr="00D36622">
        <w:rPr>
          <w:rFonts w:ascii="Times New Roman" w:hAnsi="Times New Roman" w:cs="Times New Roman"/>
          <w:sz w:val="24"/>
          <w:szCs w:val="24"/>
          <w:lang w:eastAsia="en-AU"/>
        </w:rPr>
        <w:tab/>
      </w:r>
      <w:r w:rsidRPr="00D36622">
        <w:rPr>
          <w:rFonts w:ascii="Times New Roman" w:hAnsi="Times New Roman" w:cs="Times New Roman"/>
          <w:sz w:val="24"/>
          <w:szCs w:val="24"/>
          <w:lang w:eastAsia="en-AU"/>
        </w:rPr>
        <w:tab/>
      </w:r>
      <w:r w:rsidRPr="00D36622">
        <w:rPr>
          <w:rFonts w:ascii="Times New Roman" w:hAnsi="Times New Roman" w:cs="Times New Roman"/>
          <w:sz w:val="24"/>
          <w:szCs w:val="24"/>
          <w:lang w:eastAsia="en-AU"/>
        </w:rPr>
        <w:tab/>
      </w:r>
      <w:r w:rsidRPr="00D36622">
        <w:rPr>
          <w:rFonts w:ascii="Times New Roman" w:hAnsi="Times New Roman" w:cs="Times New Roman"/>
          <w:sz w:val="24"/>
          <w:szCs w:val="24"/>
          <w:lang w:eastAsia="en-AU"/>
        </w:rPr>
        <w:tab/>
      </w:r>
      <w:r w:rsidRPr="00D36622">
        <w:rPr>
          <w:rFonts w:ascii="Times New Roman" w:hAnsi="Times New Roman" w:cs="Times New Roman"/>
          <w:sz w:val="24"/>
          <w:szCs w:val="24"/>
          <w:lang w:eastAsia="en-AU"/>
        </w:rPr>
        <w:tab/>
      </w:r>
      <w:r w:rsidRPr="00D36622">
        <w:rPr>
          <w:rFonts w:ascii="Times New Roman" w:hAnsi="Times New Roman" w:cs="Times New Roman"/>
          <w:sz w:val="24"/>
          <w:szCs w:val="24"/>
          <w:lang w:eastAsia="en-AU"/>
        </w:rPr>
        <w:tab/>
      </w:r>
      <w:r w:rsidRPr="00D36622">
        <w:rPr>
          <w:rFonts w:ascii="Times New Roman" w:hAnsi="Times New Roman" w:cs="Times New Roman"/>
          <w:i/>
          <w:iCs/>
          <w:sz w:val="24"/>
          <w:szCs w:val="24"/>
          <w:lang w:eastAsia="en-AU"/>
        </w:rPr>
        <w:t>Đơn vị tính: Triệu VND</w:t>
      </w:r>
    </w:p>
    <w:tbl>
      <w:tblPr>
        <w:tblW w:w="0" w:type="auto"/>
        <w:tblInd w:w="108" w:type="dxa"/>
        <w:tblLayout w:type="fixed"/>
        <w:tblLook w:val="04A0" w:firstRow="1" w:lastRow="0" w:firstColumn="1" w:lastColumn="0" w:noHBand="0" w:noVBand="1"/>
      </w:tblPr>
      <w:tblGrid>
        <w:gridCol w:w="1985"/>
        <w:gridCol w:w="2126"/>
        <w:gridCol w:w="1783"/>
        <w:gridCol w:w="2171"/>
        <w:gridCol w:w="1698"/>
        <w:gridCol w:w="1698"/>
        <w:gridCol w:w="1720"/>
        <w:gridCol w:w="1493"/>
      </w:tblGrid>
      <w:tr w:rsidR="00CF241D" w:rsidRPr="00D36622" w:rsidTr="003E5509">
        <w:trPr>
          <w:trHeight w:val="397"/>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 xml:space="preserve">Mã loại hình </w:t>
            </w:r>
          </w:p>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tổ chức, cá nhân</w:t>
            </w:r>
          </w:p>
        </w:tc>
        <w:tc>
          <w:tcPr>
            <w:tcW w:w="2126" w:type="dxa"/>
            <w:tcBorders>
              <w:top w:val="single" w:sz="4" w:space="0" w:color="auto"/>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Loại hình tổ chức, cá nhân</w:t>
            </w:r>
          </w:p>
        </w:tc>
        <w:tc>
          <w:tcPr>
            <w:tcW w:w="1783" w:type="dxa"/>
            <w:tcBorders>
              <w:top w:val="single" w:sz="4" w:space="0" w:color="auto"/>
              <w:left w:val="nil"/>
              <w:bottom w:val="single" w:sz="4" w:space="0" w:color="auto"/>
              <w:right w:val="single" w:sz="4" w:space="0" w:color="auto"/>
            </w:tcBorders>
            <w:vAlign w:val="center"/>
            <w:hideMark/>
          </w:tcPr>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Tiền gửi không kỳ hạn</w:t>
            </w:r>
          </w:p>
        </w:tc>
        <w:tc>
          <w:tcPr>
            <w:tcW w:w="2171" w:type="dxa"/>
            <w:tcBorders>
              <w:top w:val="single" w:sz="4" w:space="0" w:color="auto"/>
              <w:left w:val="nil"/>
              <w:bottom w:val="single" w:sz="4" w:space="0" w:color="auto"/>
              <w:right w:val="single" w:sz="4" w:space="0" w:color="auto"/>
            </w:tcBorders>
            <w:vAlign w:val="center"/>
            <w:hideMark/>
          </w:tcPr>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 xml:space="preserve">Tiền gửi có thời gian đến hạn đến 1 tháng </w:t>
            </w:r>
            <w:r w:rsidRPr="00D36622">
              <w:rPr>
                <w:rFonts w:ascii="Times New Roman" w:hAnsi="Times New Roman" w:cs="Times New Roman"/>
                <w:sz w:val="24"/>
                <w:szCs w:val="24"/>
                <w:lang w:eastAsia="en-AU"/>
              </w:rPr>
              <w:t>(</w:t>
            </w:r>
            <w:r w:rsidRPr="00D36622">
              <w:rPr>
                <w:rFonts w:ascii="Times New Roman" w:hAnsi="Times New Roman" w:cs="Times New Roman"/>
                <w:b/>
                <w:sz w:val="24"/>
                <w:szCs w:val="24"/>
                <w:lang w:eastAsia="en-AU"/>
              </w:rPr>
              <w:t>không bao gồm tiền gửi không kỳ hạn)</w:t>
            </w:r>
          </w:p>
        </w:tc>
        <w:tc>
          <w:tcPr>
            <w:tcW w:w="1698" w:type="dxa"/>
            <w:tcBorders>
              <w:top w:val="single" w:sz="4" w:space="0" w:color="auto"/>
              <w:left w:val="nil"/>
              <w:bottom w:val="single" w:sz="4" w:space="0" w:color="auto"/>
              <w:right w:val="single" w:sz="4" w:space="0" w:color="auto"/>
            </w:tcBorders>
            <w:vAlign w:val="center"/>
            <w:hideMark/>
          </w:tcPr>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Tiền gửi có thời gian đến hạn trên 1 tháng đến 3 tháng</w:t>
            </w:r>
          </w:p>
        </w:tc>
        <w:tc>
          <w:tcPr>
            <w:tcW w:w="1698" w:type="dxa"/>
            <w:tcBorders>
              <w:top w:val="single" w:sz="4" w:space="0" w:color="auto"/>
              <w:left w:val="nil"/>
              <w:bottom w:val="single" w:sz="4" w:space="0" w:color="auto"/>
              <w:right w:val="single" w:sz="4" w:space="0" w:color="auto"/>
            </w:tcBorders>
            <w:vAlign w:val="center"/>
            <w:hideMark/>
          </w:tcPr>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Tiền gửi có thời gian đến hạn trên 3 tháng đến 6 tháng</w:t>
            </w:r>
          </w:p>
        </w:tc>
        <w:tc>
          <w:tcPr>
            <w:tcW w:w="1720" w:type="dxa"/>
            <w:tcBorders>
              <w:top w:val="single" w:sz="4" w:space="0" w:color="auto"/>
              <w:left w:val="nil"/>
              <w:bottom w:val="single" w:sz="4" w:space="0" w:color="auto"/>
              <w:right w:val="single" w:sz="4" w:space="0" w:color="auto"/>
            </w:tcBorders>
            <w:vAlign w:val="center"/>
            <w:hideMark/>
          </w:tcPr>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Tiền gửi có thời gian đến hạn trên 6 tháng đến 12 tháng</w:t>
            </w:r>
          </w:p>
        </w:tc>
        <w:tc>
          <w:tcPr>
            <w:tcW w:w="1493" w:type="dxa"/>
            <w:tcBorders>
              <w:top w:val="single" w:sz="4" w:space="0" w:color="auto"/>
              <w:left w:val="nil"/>
              <w:bottom w:val="single" w:sz="4" w:space="0" w:color="auto"/>
              <w:right w:val="single" w:sz="4" w:space="0" w:color="auto"/>
            </w:tcBorders>
            <w:vAlign w:val="center"/>
            <w:hideMark/>
          </w:tcPr>
          <w:p w:rsidR="00CF241D" w:rsidRPr="00D36622" w:rsidRDefault="00CF241D" w:rsidP="003E5509">
            <w:pPr>
              <w:keepNext/>
              <w:widowControl w:val="0"/>
              <w:jc w:val="center"/>
              <w:rPr>
                <w:rFonts w:ascii="Times New Roman" w:hAnsi="Times New Roman" w:cs="Times New Roman"/>
                <w:b/>
                <w:bCs/>
                <w:sz w:val="24"/>
                <w:szCs w:val="24"/>
                <w:lang w:val="en-GB" w:eastAsia="en-AU"/>
              </w:rPr>
            </w:pPr>
            <w:r w:rsidRPr="00D36622">
              <w:rPr>
                <w:rFonts w:ascii="Times New Roman" w:hAnsi="Times New Roman" w:cs="Times New Roman"/>
                <w:b/>
                <w:bCs/>
                <w:sz w:val="24"/>
                <w:szCs w:val="24"/>
                <w:lang w:eastAsia="en-AU"/>
              </w:rPr>
              <w:t>Tiền gửi có thời gian đến hạn trên 12 tháng</w:t>
            </w:r>
          </w:p>
        </w:tc>
      </w:tr>
      <w:tr w:rsidR="00CF241D" w:rsidRPr="00D36622" w:rsidTr="003E5509">
        <w:trPr>
          <w:trHeight w:val="397"/>
        </w:trPr>
        <w:tc>
          <w:tcPr>
            <w:tcW w:w="1985" w:type="dxa"/>
            <w:tcBorders>
              <w:top w:val="nil"/>
              <w:left w:val="single" w:sz="4" w:space="0" w:color="auto"/>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(1)</w:t>
            </w:r>
          </w:p>
        </w:tc>
        <w:tc>
          <w:tcPr>
            <w:tcW w:w="2126"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(2)</w:t>
            </w:r>
          </w:p>
        </w:tc>
        <w:tc>
          <w:tcPr>
            <w:tcW w:w="178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(3)</w:t>
            </w:r>
          </w:p>
        </w:tc>
        <w:tc>
          <w:tcPr>
            <w:tcW w:w="2171"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(4)</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(5)</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(6)</w:t>
            </w:r>
          </w:p>
        </w:tc>
        <w:tc>
          <w:tcPr>
            <w:tcW w:w="1720"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(7)</w:t>
            </w:r>
          </w:p>
        </w:tc>
        <w:tc>
          <w:tcPr>
            <w:tcW w:w="149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i/>
                <w:sz w:val="24"/>
                <w:szCs w:val="24"/>
                <w:lang w:val="en-AU" w:eastAsia="en-AU"/>
              </w:rPr>
            </w:pPr>
            <w:r w:rsidRPr="00D36622">
              <w:rPr>
                <w:rFonts w:ascii="Times New Roman" w:hAnsi="Times New Roman" w:cs="Times New Roman"/>
                <w:i/>
                <w:sz w:val="24"/>
                <w:szCs w:val="24"/>
                <w:lang w:val="en-AU" w:eastAsia="en-AU"/>
              </w:rPr>
              <w:t>(8)</w:t>
            </w:r>
          </w:p>
        </w:tc>
      </w:tr>
      <w:tr w:rsidR="00CF241D" w:rsidRPr="00D36622" w:rsidTr="003E5509">
        <w:trPr>
          <w:trHeight w:val="397"/>
        </w:trPr>
        <w:tc>
          <w:tcPr>
            <w:tcW w:w="1985" w:type="dxa"/>
            <w:tcBorders>
              <w:top w:val="nil"/>
              <w:left w:val="single" w:sz="4" w:space="0" w:color="auto"/>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sz w:val="24"/>
                <w:szCs w:val="24"/>
                <w:lang w:val="en-AU" w:eastAsia="en-AU"/>
              </w:rPr>
            </w:pPr>
            <w:r w:rsidRPr="00D36622">
              <w:rPr>
                <w:rFonts w:ascii="Times New Roman" w:hAnsi="Times New Roman" w:cs="Times New Roman"/>
                <w:sz w:val="24"/>
                <w:szCs w:val="24"/>
                <w:lang w:val="en-AU" w:eastAsia="en-AU"/>
              </w:rPr>
              <w:t>...</w:t>
            </w:r>
          </w:p>
        </w:tc>
        <w:tc>
          <w:tcPr>
            <w:tcW w:w="2126"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sz w:val="24"/>
                <w:szCs w:val="24"/>
                <w:lang w:val="en-AU" w:eastAsia="en-AU"/>
              </w:rPr>
            </w:pPr>
            <w:r w:rsidRPr="00D36622">
              <w:rPr>
                <w:rFonts w:ascii="Times New Roman" w:hAnsi="Times New Roman" w:cs="Times New Roman"/>
                <w:sz w:val="24"/>
                <w:szCs w:val="24"/>
                <w:lang w:val="en-AU" w:eastAsia="en-AU"/>
              </w:rPr>
              <w:t>....</w:t>
            </w:r>
          </w:p>
        </w:tc>
        <w:tc>
          <w:tcPr>
            <w:tcW w:w="178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2171"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720"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49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CF241D" w:rsidRPr="00D36622" w:rsidTr="003E5509">
        <w:trPr>
          <w:trHeight w:val="397"/>
        </w:trPr>
        <w:tc>
          <w:tcPr>
            <w:tcW w:w="1985" w:type="dxa"/>
            <w:tcBorders>
              <w:top w:val="nil"/>
              <w:left w:val="single" w:sz="4" w:space="0" w:color="auto"/>
              <w:bottom w:val="single" w:sz="4" w:space="0" w:color="auto"/>
              <w:right w:val="single" w:sz="4" w:space="0" w:color="auto"/>
            </w:tcBorders>
            <w:noWrap/>
            <w:vAlign w:val="center"/>
          </w:tcPr>
          <w:p w:rsidR="00CF241D" w:rsidRPr="00D36622" w:rsidRDefault="00CF241D" w:rsidP="003E5509">
            <w:pPr>
              <w:keepNext/>
              <w:widowControl w:val="0"/>
              <w:jc w:val="center"/>
              <w:rPr>
                <w:rFonts w:ascii="Times New Roman" w:hAnsi="Times New Roman" w:cs="Times New Roman"/>
                <w:sz w:val="24"/>
                <w:szCs w:val="24"/>
                <w:lang w:val="en-AU" w:eastAsia="en-AU"/>
              </w:rPr>
            </w:pPr>
          </w:p>
        </w:tc>
        <w:tc>
          <w:tcPr>
            <w:tcW w:w="2126" w:type="dxa"/>
            <w:tcBorders>
              <w:top w:val="nil"/>
              <w:left w:val="nil"/>
              <w:bottom w:val="single" w:sz="4" w:space="0" w:color="auto"/>
              <w:right w:val="single" w:sz="4" w:space="0" w:color="auto"/>
            </w:tcBorders>
            <w:noWrap/>
            <w:vAlign w:val="center"/>
          </w:tcPr>
          <w:p w:rsidR="00CF241D" w:rsidRPr="00D36622" w:rsidRDefault="00CF241D" w:rsidP="003E5509">
            <w:pPr>
              <w:keepNext/>
              <w:widowControl w:val="0"/>
              <w:rPr>
                <w:rFonts w:ascii="Times New Roman" w:hAnsi="Times New Roman" w:cs="Times New Roman"/>
                <w:sz w:val="24"/>
                <w:szCs w:val="24"/>
                <w:lang w:val="en-AU" w:eastAsia="en-AU"/>
              </w:rPr>
            </w:pPr>
          </w:p>
        </w:tc>
        <w:tc>
          <w:tcPr>
            <w:tcW w:w="178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2171"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720"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49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r w:rsidR="00CF241D" w:rsidRPr="00D36622" w:rsidTr="003E5509">
        <w:trPr>
          <w:trHeight w:val="397"/>
        </w:trPr>
        <w:tc>
          <w:tcPr>
            <w:tcW w:w="4111" w:type="dxa"/>
            <w:gridSpan w:val="2"/>
            <w:tcBorders>
              <w:top w:val="nil"/>
              <w:left w:val="single" w:sz="4" w:space="0" w:color="auto"/>
              <w:bottom w:val="single" w:sz="4" w:space="0" w:color="auto"/>
              <w:right w:val="single" w:sz="4" w:space="0" w:color="auto"/>
            </w:tcBorders>
            <w:noWrap/>
            <w:vAlign w:val="center"/>
            <w:hideMark/>
          </w:tcPr>
          <w:p w:rsidR="00CF241D" w:rsidRPr="00D36622" w:rsidRDefault="00CF241D" w:rsidP="003E5509">
            <w:pPr>
              <w:keepNext/>
              <w:widowControl w:val="0"/>
              <w:jc w:val="center"/>
              <w:rPr>
                <w:rFonts w:ascii="Times New Roman" w:hAnsi="Times New Roman" w:cs="Times New Roman"/>
                <w:b/>
                <w:sz w:val="24"/>
                <w:szCs w:val="24"/>
                <w:lang w:val="en-AU" w:eastAsia="en-AU"/>
              </w:rPr>
            </w:pPr>
            <w:r w:rsidRPr="00D36622">
              <w:rPr>
                <w:rFonts w:ascii="Times New Roman" w:hAnsi="Times New Roman" w:cs="Times New Roman"/>
                <w:b/>
                <w:sz w:val="24"/>
                <w:szCs w:val="24"/>
                <w:lang w:val="en-AU" w:eastAsia="en-AU"/>
              </w:rPr>
              <w:t>Tổng cộng</w:t>
            </w:r>
          </w:p>
        </w:tc>
        <w:tc>
          <w:tcPr>
            <w:tcW w:w="178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2171"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698"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720"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c>
          <w:tcPr>
            <w:tcW w:w="1493" w:type="dxa"/>
            <w:tcBorders>
              <w:top w:val="nil"/>
              <w:left w:val="nil"/>
              <w:bottom w:val="single" w:sz="4" w:space="0" w:color="auto"/>
              <w:right w:val="single" w:sz="4" w:space="0" w:color="auto"/>
            </w:tcBorders>
            <w:noWrap/>
            <w:vAlign w:val="center"/>
            <w:hideMark/>
          </w:tcPr>
          <w:p w:rsidR="00CF241D" w:rsidRPr="00D36622" w:rsidRDefault="00CF241D" w:rsidP="003E5509">
            <w:pPr>
              <w:keepNext/>
              <w:widowControl w:val="0"/>
              <w:rPr>
                <w:rFonts w:ascii="Times New Roman" w:hAnsi="Times New Roman" w:cs="Times New Roman"/>
                <w:sz w:val="24"/>
                <w:szCs w:val="24"/>
                <w:lang w:val="en-GB" w:eastAsia="en-AU"/>
              </w:rPr>
            </w:pPr>
            <w:r w:rsidRPr="00D36622">
              <w:rPr>
                <w:rFonts w:ascii="Times New Roman" w:hAnsi="Times New Roman" w:cs="Times New Roman"/>
                <w:sz w:val="24"/>
                <w:szCs w:val="24"/>
                <w:lang w:eastAsia="en-AU"/>
              </w:rPr>
              <w:t> </w:t>
            </w:r>
          </w:p>
        </w:tc>
      </w:tr>
    </w:tbl>
    <w:p w:rsidR="00CF241D" w:rsidRPr="00D36622" w:rsidRDefault="00CF241D" w:rsidP="00CF241D">
      <w:pPr>
        <w:spacing w:before="60" w:after="60" w:line="240" w:lineRule="exact"/>
        <w:jc w:val="both"/>
        <w:rPr>
          <w:rFonts w:ascii="Times New Roman" w:hAnsi="Times New Roman" w:cs="Times New Roman"/>
          <w:b/>
          <w:bCs/>
          <w:i/>
          <w:sz w:val="24"/>
          <w:szCs w:val="24"/>
        </w:rPr>
      </w:pPr>
    </w:p>
    <w:p w:rsidR="00CF241D" w:rsidRPr="00D36622" w:rsidRDefault="00CF241D" w:rsidP="00CF241D">
      <w:pPr>
        <w:spacing w:before="60" w:after="60" w:line="240" w:lineRule="atLeast"/>
        <w:jc w:val="both"/>
        <w:rPr>
          <w:rFonts w:ascii="Times New Roman" w:hAnsi="Times New Roman"/>
          <w:sz w:val="24"/>
          <w:szCs w:val="24"/>
        </w:rPr>
      </w:pPr>
      <w:r w:rsidRPr="00D36622">
        <w:rPr>
          <w:rFonts w:ascii="Times New Roman" w:hAnsi="Times New Roman" w:cs="Times New Roman"/>
          <w:b/>
          <w:bCs/>
          <w:i/>
          <w:sz w:val="24"/>
          <w:szCs w:val="24"/>
        </w:rPr>
        <w:t>1.</w:t>
      </w:r>
      <w:r w:rsidRPr="00D36622">
        <w:rPr>
          <w:rFonts w:ascii="Times New Roman" w:hAnsi="Times New Roman"/>
          <w:b/>
          <w:bCs/>
          <w:i/>
          <w:sz w:val="24"/>
          <w:szCs w:val="24"/>
        </w:rPr>
        <w:t xml:space="preserve"> Đối tượng áp dụng: </w:t>
      </w:r>
      <w:r w:rsidRPr="00D36622">
        <w:rPr>
          <w:rFonts w:ascii="Times New Roman" w:hAnsi="Times New Roman"/>
          <w:bCs/>
          <w:iCs/>
          <w:sz w:val="24"/>
          <w:szCs w:val="24"/>
        </w:rPr>
        <w:t xml:space="preserve">Các tổ chức tín dụng (trừ </w:t>
      </w:r>
      <w:r w:rsidR="00F91A2D">
        <w:rPr>
          <w:rFonts w:ascii="Times New Roman" w:hAnsi="Times New Roman"/>
          <w:bCs/>
          <w:iCs/>
          <w:sz w:val="24"/>
          <w:szCs w:val="24"/>
        </w:rPr>
        <w:t xml:space="preserve">Ngân hàng Chính sách xã hội, </w:t>
      </w:r>
      <w:r w:rsidRPr="00D36622">
        <w:rPr>
          <w:rFonts w:ascii="Times New Roman" w:hAnsi="Times New Roman"/>
          <w:bCs/>
          <w:iCs/>
          <w:sz w:val="24"/>
          <w:szCs w:val="24"/>
        </w:rPr>
        <w:t xml:space="preserve">Quỹ tín dụng nhân dân). </w:t>
      </w:r>
    </w:p>
    <w:p w:rsidR="00CF241D" w:rsidRPr="00D36622" w:rsidRDefault="00CF241D" w:rsidP="00CF241D">
      <w:pPr>
        <w:spacing w:before="60" w:after="60" w:line="240" w:lineRule="atLeast"/>
        <w:jc w:val="both"/>
        <w:rPr>
          <w:rFonts w:ascii="Times New Roman" w:hAnsi="Times New Roman"/>
          <w:bCs/>
          <w:iCs/>
          <w:sz w:val="24"/>
          <w:szCs w:val="24"/>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 xml:space="preserve">Trụ sở chính tổ chức tín dụng </w:t>
      </w:r>
      <w:r w:rsidRPr="00D36622">
        <w:rPr>
          <w:rFonts w:ascii="Times New Roman" w:hAnsi="Times New Roman"/>
          <w:bCs/>
          <w:iCs/>
          <w:sz w:val="24"/>
          <w:szCs w:val="24"/>
        </w:rPr>
        <w:t xml:space="preserve">tổng hợp số liệu toàn hệ thống gửi NHNN thông qua </w:t>
      </w:r>
      <w:r w:rsidR="00244FD8">
        <w:rPr>
          <w:rFonts w:ascii="Times New Roman" w:hAnsi="Times New Roman"/>
          <w:bCs/>
          <w:iCs/>
          <w:sz w:val="24"/>
          <w:szCs w:val="24"/>
        </w:rPr>
        <w:t>Cục Công nghệ thông tin</w:t>
      </w:r>
      <w:r w:rsidRPr="00D36622">
        <w:rPr>
          <w:rFonts w:ascii="Times New Roman" w:hAnsi="Times New Roman"/>
          <w:bCs/>
          <w:iCs/>
          <w:sz w:val="24"/>
          <w:szCs w:val="24"/>
        </w:rPr>
        <w:t>.</w:t>
      </w:r>
    </w:p>
    <w:p w:rsidR="00CF241D" w:rsidRPr="00D36622" w:rsidRDefault="00CF241D" w:rsidP="00CF241D">
      <w:pPr>
        <w:keepNext/>
        <w:widowControl w:val="0"/>
        <w:tabs>
          <w:tab w:val="left" w:pos="7277"/>
        </w:tabs>
        <w:spacing w:before="60" w:after="60" w:line="240" w:lineRule="atLeast"/>
        <w:jc w:val="both"/>
        <w:rPr>
          <w:rFonts w:ascii="Times New Roman" w:hAnsi="Times New Roman" w:cs="Times New Roman"/>
          <w:b/>
          <w:bCs/>
          <w:sz w:val="24"/>
          <w:szCs w:val="24"/>
          <w:lang w:eastAsia="en-AU"/>
        </w:rPr>
      </w:pPr>
      <w:r w:rsidRPr="00D36622">
        <w:rPr>
          <w:rFonts w:ascii="Times New Roman" w:hAnsi="Times New Roman" w:cs="Times New Roman"/>
          <w:b/>
          <w:bCs/>
          <w:i/>
          <w:sz w:val="24"/>
          <w:szCs w:val="24"/>
          <w:lang w:eastAsia="en-AU"/>
        </w:rPr>
        <w:t>3. Đơn vị nhận và duyệt báo cáo:</w:t>
      </w:r>
      <w:r w:rsidRPr="00D36622">
        <w:rPr>
          <w:rFonts w:ascii="Times New Roman" w:hAnsi="Times New Roman" w:cs="Times New Roman"/>
          <w:b/>
          <w:bCs/>
          <w:sz w:val="24"/>
          <w:szCs w:val="24"/>
          <w:lang w:eastAsia="en-AU"/>
        </w:rPr>
        <w:t xml:space="preserve"> </w:t>
      </w:r>
      <w:r w:rsidRPr="00D36622">
        <w:rPr>
          <w:rFonts w:ascii="Times New Roman" w:hAnsi="Times New Roman" w:cs="Times New Roman"/>
          <w:sz w:val="24"/>
          <w:szCs w:val="24"/>
          <w:lang w:eastAsia="en-AU"/>
        </w:rPr>
        <w:t>Cơ quan Thanh tra, giám sát ngân hàng.</w:t>
      </w:r>
      <w:r w:rsidRPr="00D36622">
        <w:rPr>
          <w:rFonts w:ascii="Times New Roman" w:hAnsi="Times New Roman" w:cs="Times New Roman"/>
          <w:b/>
          <w:bCs/>
          <w:sz w:val="24"/>
          <w:szCs w:val="24"/>
          <w:lang w:eastAsia="en-AU"/>
        </w:rPr>
        <w:tab/>
      </w:r>
    </w:p>
    <w:p w:rsidR="00CF241D" w:rsidRPr="00D36622" w:rsidRDefault="00CF241D" w:rsidP="00CF241D">
      <w:pPr>
        <w:keepNext/>
        <w:widowControl w:val="0"/>
        <w:spacing w:before="60" w:after="60" w:line="240" w:lineRule="atLeast"/>
        <w:jc w:val="both"/>
        <w:rPr>
          <w:rFonts w:ascii="Times New Roman" w:hAnsi="Times New Roman" w:cs="Times New Roman"/>
          <w:bCs/>
          <w:sz w:val="24"/>
          <w:szCs w:val="24"/>
          <w:lang w:eastAsia="en-AU"/>
        </w:rPr>
      </w:pPr>
      <w:r w:rsidRPr="00D36622">
        <w:rPr>
          <w:rFonts w:ascii="Times New Roman" w:hAnsi="Times New Roman" w:cs="Times New Roman"/>
          <w:b/>
          <w:bCs/>
          <w:i/>
          <w:sz w:val="24"/>
          <w:szCs w:val="24"/>
          <w:lang w:eastAsia="en-AU"/>
        </w:rPr>
        <w:t>4. Hướng dẫn lập báo cáo</w:t>
      </w:r>
      <w:r w:rsidRPr="00D36622">
        <w:rPr>
          <w:rFonts w:ascii="Times New Roman" w:hAnsi="Times New Roman" w:cs="Times New Roman"/>
          <w:b/>
          <w:bCs/>
          <w:sz w:val="24"/>
          <w:szCs w:val="24"/>
          <w:lang w:eastAsia="en-AU"/>
        </w:rPr>
        <w:t xml:space="preserve">:  </w:t>
      </w:r>
    </w:p>
    <w:p w:rsidR="00CF241D" w:rsidRPr="00D36622" w:rsidRDefault="00CF241D" w:rsidP="00CF241D">
      <w:pPr>
        <w:keepNext/>
        <w:widowControl w:val="0"/>
        <w:spacing w:before="60" w:after="60" w:line="240" w:lineRule="atLeast"/>
        <w:jc w:val="both"/>
        <w:rPr>
          <w:rFonts w:ascii="Times New Roman" w:hAnsi="Times New Roman" w:cs="Times New Roman"/>
          <w:sz w:val="24"/>
          <w:szCs w:val="24"/>
          <w:lang w:eastAsia="en-AU"/>
        </w:rPr>
      </w:pPr>
      <w:r>
        <w:rPr>
          <w:rFonts w:ascii="Times New Roman" w:hAnsi="Times New Roman" w:cs="Times New Roman"/>
          <w:color w:val="FF0000"/>
          <w:sz w:val="24"/>
          <w:szCs w:val="24"/>
          <w:highlight w:val="yellow"/>
          <w:lang w:eastAsia="en-AU"/>
        </w:rPr>
        <w:t xml:space="preserve">- </w:t>
      </w:r>
      <w:r w:rsidRPr="009B5667">
        <w:rPr>
          <w:rFonts w:ascii="Times New Roman" w:hAnsi="Times New Roman" w:cs="Times New Roman"/>
          <w:color w:val="FF0000"/>
          <w:sz w:val="24"/>
          <w:szCs w:val="24"/>
          <w:highlight w:val="yellow"/>
          <w:lang w:eastAsia="en-AU"/>
        </w:rPr>
        <w:t>Ngoại tệ bao gồm đô la Mỹ và các 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p>
    <w:p w:rsidR="00CF241D" w:rsidRPr="00D36622" w:rsidRDefault="00CF241D" w:rsidP="00CF241D">
      <w:pPr>
        <w:keepNext/>
        <w:widowControl w:val="0"/>
        <w:spacing w:before="60" w:after="60" w:line="240" w:lineRule="atLeast"/>
        <w:jc w:val="both"/>
        <w:rPr>
          <w:rFonts w:ascii="Times New Roman" w:hAnsi="Times New Roman" w:cs="Times New Roman"/>
          <w:bCs/>
          <w:sz w:val="24"/>
          <w:szCs w:val="24"/>
          <w:lang w:eastAsia="en-AU"/>
        </w:rPr>
      </w:pPr>
      <w:r w:rsidRPr="00D36622">
        <w:rPr>
          <w:rFonts w:ascii="Times New Roman" w:hAnsi="Times New Roman" w:cs="Times New Roman"/>
          <w:bCs/>
          <w:sz w:val="24"/>
          <w:szCs w:val="24"/>
          <w:lang w:eastAsia="en-AU"/>
        </w:rPr>
        <w:t>- Cột (1), cột (2): Tổ chức tín dụng thực hiện theo quy định tại Bảng 2 Phụ lục 3 Thông tư này.</w:t>
      </w:r>
    </w:p>
    <w:p w:rsidR="00CF241D" w:rsidRDefault="00CF241D" w:rsidP="00CF241D">
      <w:pPr>
        <w:spacing w:before="60" w:after="60" w:line="240" w:lineRule="atLeast"/>
        <w:jc w:val="both"/>
        <w:rPr>
          <w:rFonts w:ascii="Times New Roman" w:hAnsi="Times New Roman" w:cs="Times New Roman"/>
          <w:bCs/>
          <w:sz w:val="24"/>
          <w:szCs w:val="24"/>
          <w:lang w:eastAsia="en-AU"/>
        </w:rPr>
      </w:pPr>
      <w:r w:rsidRPr="00D36622">
        <w:rPr>
          <w:rFonts w:ascii="Times New Roman" w:hAnsi="Times New Roman" w:cs="Times New Roman"/>
          <w:bCs/>
          <w:sz w:val="24"/>
          <w:szCs w:val="24"/>
          <w:lang w:eastAsia="en-AU"/>
        </w:rPr>
        <w:t>- Cột (3): Số dư tiền gửi của tổ chức (không bao gồm tổ chức tín dụng) và cá nhân.</w:t>
      </w:r>
    </w:p>
    <w:p w:rsidR="00CF241D" w:rsidRPr="00D36622" w:rsidRDefault="00CF241D" w:rsidP="00CF241D">
      <w:pPr>
        <w:spacing w:before="60" w:after="60" w:line="240" w:lineRule="atLeast"/>
        <w:jc w:val="both"/>
        <w:rPr>
          <w:rFonts w:ascii="Times New Roman" w:hAnsi="Times New Roman" w:cs="Times New Roman"/>
          <w:bCs/>
          <w:sz w:val="24"/>
          <w:szCs w:val="24"/>
          <w:lang w:eastAsia="en-AU"/>
        </w:rPr>
      </w:pPr>
    </w:p>
    <w:p w:rsidR="004F1B52" w:rsidRPr="00212EEC" w:rsidRDefault="004F1B52" w:rsidP="004F1B52">
      <w:pPr>
        <w:keepNext/>
        <w:widowControl w:val="0"/>
        <w:rPr>
          <w:rFonts w:ascii="Times New Roman" w:hAnsi="Times New Roman" w:cs="Times New Roman"/>
          <w:b/>
          <w:sz w:val="24"/>
          <w:szCs w:val="24"/>
          <w:lang w:eastAsia="en-AU"/>
        </w:rPr>
      </w:pPr>
      <w:r w:rsidRPr="00212EEC">
        <w:rPr>
          <w:rFonts w:ascii="Times New Roman" w:hAnsi="Times New Roman" w:cs="Times New Roman"/>
          <w:b/>
          <w:sz w:val="24"/>
          <w:szCs w:val="24"/>
          <w:lang w:eastAsia="en-AU"/>
        </w:rPr>
        <w:lastRenderedPageBreak/>
        <w:t>Đơn vị báo cáo:…                                                                                                                                                                              Biểu số 112-TTGS</w:t>
      </w:r>
    </w:p>
    <w:tbl>
      <w:tblPr>
        <w:tblW w:w="14086" w:type="dxa"/>
        <w:tblLook w:val="04A0" w:firstRow="1" w:lastRow="0" w:firstColumn="1" w:lastColumn="0" w:noHBand="0" w:noVBand="1"/>
      </w:tblPr>
      <w:tblGrid>
        <w:gridCol w:w="14086"/>
      </w:tblGrid>
      <w:tr w:rsidR="004F1B52" w:rsidRPr="00212EEC" w:rsidTr="0021117C">
        <w:trPr>
          <w:trHeight w:val="295"/>
        </w:trPr>
        <w:tc>
          <w:tcPr>
            <w:tcW w:w="0" w:type="auto"/>
            <w:noWrap/>
            <w:vAlign w:val="bottom"/>
            <w:hideMark/>
          </w:tcPr>
          <w:p w:rsidR="005D6BEE" w:rsidRDefault="005D6BEE" w:rsidP="005D6BEE">
            <w:pPr>
              <w:keepNext/>
              <w:widowControl w:val="0"/>
              <w:jc w:val="center"/>
              <w:rPr>
                <w:rFonts w:ascii="Times New Roman" w:hAnsi="Times New Roman" w:cs="Times New Roman"/>
                <w:b/>
                <w:bCs/>
                <w:sz w:val="24"/>
                <w:szCs w:val="24"/>
                <w:lang w:eastAsia="en-AU"/>
              </w:rPr>
            </w:pPr>
          </w:p>
          <w:p w:rsidR="004F1B52" w:rsidRPr="00212EEC" w:rsidRDefault="004F1B52" w:rsidP="005D6BEE">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DÒNG TIỀN RA</w:t>
            </w:r>
          </w:p>
        </w:tc>
      </w:tr>
      <w:tr w:rsidR="004F1B52" w:rsidRPr="00212EEC" w:rsidTr="0021117C">
        <w:trPr>
          <w:trHeight w:val="295"/>
        </w:trPr>
        <w:tc>
          <w:tcPr>
            <w:tcW w:w="0" w:type="auto"/>
            <w:noWrap/>
            <w:vAlign w:val="bottom"/>
            <w:hideMark/>
          </w:tcPr>
          <w:p w:rsidR="004F1B52" w:rsidRPr="00212EEC" w:rsidRDefault="004F1B52" w:rsidP="005D6BEE">
            <w:pPr>
              <w:keepNext/>
              <w:widowControl w:val="0"/>
              <w:jc w:val="center"/>
              <w:rPr>
                <w:rFonts w:ascii="Times New Roman" w:hAnsi="Times New Roman" w:cs="Times New Roman"/>
                <w:bCs/>
                <w:i/>
                <w:sz w:val="24"/>
                <w:szCs w:val="24"/>
                <w:lang w:eastAsia="en-AU"/>
              </w:rPr>
            </w:pPr>
            <w:r w:rsidRPr="00212EEC">
              <w:rPr>
                <w:rFonts w:ascii="Times New Roman" w:hAnsi="Times New Roman" w:cs="Times New Roman"/>
                <w:bCs/>
                <w:i/>
                <w:sz w:val="24"/>
                <w:szCs w:val="24"/>
                <w:lang w:eastAsia="en-AU"/>
              </w:rPr>
              <w:t>(Ngày</w:t>
            </w:r>
            <w:r w:rsidR="005D6BEE">
              <w:rPr>
                <w:rFonts w:ascii="Times New Roman" w:hAnsi="Times New Roman" w:cs="Times New Roman"/>
                <w:bCs/>
                <w:i/>
                <w:sz w:val="24"/>
                <w:szCs w:val="24"/>
                <w:lang w:eastAsia="en-AU"/>
              </w:rPr>
              <w:t>……</w:t>
            </w:r>
            <w:r w:rsidRPr="00212EEC">
              <w:rPr>
                <w:rFonts w:ascii="Times New Roman" w:hAnsi="Times New Roman" w:cs="Times New Roman"/>
                <w:bCs/>
                <w:i/>
                <w:sz w:val="24"/>
                <w:szCs w:val="24"/>
                <w:lang w:eastAsia="en-AU"/>
              </w:rPr>
              <w:t>tháng</w:t>
            </w:r>
            <w:r w:rsidR="005D6BEE">
              <w:rPr>
                <w:rFonts w:ascii="Times New Roman" w:hAnsi="Times New Roman" w:cs="Times New Roman"/>
                <w:bCs/>
                <w:i/>
                <w:sz w:val="24"/>
                <w:szCs w:val="24"/>
                <w:lang w:eastAsia="en-AU"/>
              </w:rPr>
              <w:t>……</w:t>
            </w:r>
            <w:r w:rsidRPr="00212EEC">
              <w:rPr>
                <w:rFonts w:ascii="Times New Roman" w:hAnsi="Times New Roman" w:cs="Times New Roman"/>
                <w:bCs/>
                <w:i/>
                <w:sz w:val="24"/>
                <w:szCs w:val="24"/>
                <w:lang w:eastAsia="en-AU"/>
              </w:rPr>
              <w:t>năm</w:t>
            </w:r>
            <w:r w:rsidR="005D6BEE">
              <w:rPr>
                <w:rFonts w:ascii="Times New Roman" w:hAnsi="Times New Roman" w:cs="Times New Roman"/>
                <w:bCs/>
                <w:i/>
                <w:sz w:val="24"/>
                <w:szCs w:val="24"/>
                <w:lang w:eastAsia="en-AU"/>
              </w:rPr>
              <w:t>……</w:t>
            </w:r>
            <w:r w:rsidRPr="00212EEC">
              <w:rPr>
                <w:rFonts w:ascii="Times New Roman" w:hAnsi="Times New Roman" w:cs="Times New Roman"/>
                <w:bCs/>
                <w:i/>
                <w:sz w:val="24"/>
                <w:szCs w:val="24"/>
                <w:lang w:eastAsia="en-AU"/>
              </w:rPr>
              <w:t>)</w:t>
            </w:r>
          </w:p>
        </w:tc>
      </w:tr>
    </w:tbl>
    <w:p w:rsidR="004F1B52" w:rsidRPr="00212EEC" w:rsidRDefault="004F1B52" w:rsidP="004F1B52">
      <w:pPr>
        <w:keepNext/>
        <w:widowControl w:val="0"/>
        <w:spacing w:before="120"/>
        <w:jc w:val="right"/>
        <w:rPr>
          <w:rFonts w:ascii="Times New Roman" w:hAnsi="Times New Roman" w:cs="Times New Roman"/>
          <w:b/>
          <w:bCs/>
          <w:i/>
          <w:sz w:val="24"/>
          <w:szCs w:val="24"/>
          <w:lang w:eastAsia="en-AU"/>
        </w:rPr>
      </w:pPr>
      <w:r w:rsidRPr="00212EEC">
        <w:rPr>
          <w:rFonts w:ascii="Times New Roman" w:hAnsi="Times New Roman" w:cs="Times New Roman"/>
          <w:bCs/>
          <w:i/>
          <w:sz w:val="24"/>
          <w:szCs w:val="24"/>
          <w:lang w:eastAsia="en-AU"/>
        </w:rPr>
        <w:t>Đơn vị tính: Triệu VND</w:t>
      </w:r>
    </w:p>
    <w:tbl>
      <w:tblPr>
        <w:tblW w:w="14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268"/>
        <w:gridCol w:w="1063"/>
        <w:gridCol w:w="1141"/>
        <w:gridCol w:w="1175"/>
        <w:gridCol w:w="1243"/>
        <w:gridCol w:w="1276"/>
        <w:gridCol w:w="945"/>
      </w:tblGrid>
      <w:tr w:rsidR="004F1B52" w:rsidRPr="00212EEC" w:rsidTr="00EB672C">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
                <w:bCs/>
                <w:sz w:val="24"/>
                <w:szCs w:val="24"/>
                <w:lang w:eastAsia="en-AU"/>
              </w:rPr>
            </w:pPr>
            <w:r w:rsidRPr="006170CC">
              <w:rPr>
                <w:rFonts w:ascii="Times New Roman" w:hAnsi="Times New Roman" w:cs="Times New Roman"/>
                <w:b/>
                <w:bCs/>
                <w:sz w:val="24"/>
                <w:szCs w:val="24"/>
                <w:lang w:eastAsia="en-AU"/>
              </w:rPr>
              <w:t>STT</w:t>
            </w:r>
          </w:p>
        </w:tc>
        <w:tc>
          <w:tcPr>
            <w:tcW w:w="7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ind w:left="145" w:hanging="145"/>
              <w:jc w:val="center"/>
              <w:rPr>
                <w:rFonts w:ascii="Times New Roman" w:hAnsi="Times New Roman" w:cs="Times New Roman"/>
                <w:b/>
                <w:bCs/>
                <w:sz w:val="24"/>
                <w:szCs w:val="24"/>
                <w:lang w:eastAsia="en-AU"/>
              </w:rPr>
            </w:pPr>
            <w:r w:rsidRPr="006170CC">
              <w:rPr>
                <w:rFonts w:ascii="Times New Roman" w:hAnsi="Times New Roman" w:cs="Times New Roman"/>
                <w:b/>
                <w:bCs/>
                <w:sz w:val="24"/>
                <w:szCs w:val="24"/>
                <w:lang w:eastAsia="en-AU"/>
              </w:rPr>
              <w:t>Khoản mục</w:t>
            </w:r>
          </w:p>
        </w:tc>
        <w:tc>
          <w:tcPr>
            <w:tcW w:w="684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
                <w:bCs/>
                <w:sz w:val="24"/>
                <w:szCs w:val="24"/>
                <w:lang w:eastAsia="en-AU"/>
              </w:rPr>
            </w:pPr>
            <w:r w:rsidRPr="006170CC">
              <w:rPr>
                <w:rFonts w:ascii="Times New Roman" w:hAnsi="Times New Roman" w:cs="Times New Roman"/>
                <w:b/>
                <w:bCs/>
                <w:sz w:val="24"/>
                <w:szCs w:val="24"/>
                <w:lang w:eastAsia="en-AU"/>
              </w:rPr>
              <w:t>Giá trị dòng tiền theo thời gian đến hạn</w:t>
            </w:r>
          </w:p>
        </w:tc>
      </w:tr>
      <w:tr w:rsidR="004F1B52" w:rsidRPr="00212EEC" w:rsidTr="00EB672C">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B52" w:rsidRPr="006170CC" w:rsidRDefault="004F1B52" w:rsidP="0021117C">
            <w:pPr>
              <w:keepNext/>
              <w:rPr>
                <w:rFonts w:ascii="Times New Roman" w:hAnsi="Times New Roman" w:cs="Times New Roman"/>
                <w:bCs/>
                <w:sz w:val="24"/>
                <w:szCs w:val="24"/>
                <w:lang w:eastAsia="en-AU"/>
              </w:rPr>
            </w:pPr>
          </w:p>
        </w:tc>
        <w:tc>
          <w:tcPr>
            <w:tcW w:w="7268" w:type="dxa"/>
            <w:vMerge/>
            <w:tcBorders>
              <w:top w:val="single" w:sz="4" w:space="0" w:color="auto"/>
              <w:left w:val="single" w:sz="4" w:space="0" w:color="auto"/>
              <w:bottom w:val="single" w:sz="4" w:space="0" w:color="auto"/>
              <w:right w:val="single" w:sz="4" w:space="0" w:color="auto"/>
            </w:tcBorders>
            <w:vAlign w:val="center"/>
            <w:hideMark/>
          </w:tcPr>
          <w:p w:rsidR="004F1B52" w:rsidRPr="006170CC" w:rsidRDefault="004F1B52" w:rsidP="0021117C">
            <w:pPr>
              <w:keepNext/>
              <w:rPr>
                <w:rFonts w:ascii="Times New Roman" w:hAnsi="Times New Roman" w:cs="Times New Roman"/>
                <w:bCs/>
                <w:sz w:val="24"/>
                <w:szCs w:val="24"/>
                <w:lang w:eastAsia="en-AU"/>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sz w:val="24"/>
                <w:szCs w:val="24"/>
                <w:lang w:eastAsia="en-AU"/>
              </w:rPr>
            </w:pPr>
            <w:r w:rsidRPr="006170CC">
              <w:rPr>
                <w:rFonts w:ascii="Times New Roman" w:hAnsi="Times New Roman" w:cs="Times New Roman"/>
                <w:bCs/>
                <w:sz w:val="24"/>
                <w:szCs w:val="24"/>
                <w:lang w:eastAsia="en-AU"/>
              </w:rPr>
              <w:t>Ngày tiếp theo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sz w:val="24"/>
                <w:szCs w:val="24"/>
                <w:lang w:eastAsia="en-AU"/>
              </w:rPr>
            </w:pPr>
            <w:r w:rsidRPr="006170CC">
              <w:rPr>
                <w:rFonts w:ascii="Times New Roman" w:hAnsi="Times New Roman" w:cs="Times New Roman"/>
                <w:bCs/>
                <w:sz w:val="24"/>
                <w:szCs w:val="24"/>
                <w:lang w:eastAsia="en-AU"/>
              </w:rPr>
              <w:t>Từ ngày 2 đến ngày 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sz w:val="24"/>
                <w:szCs w:val="24"/>
                <w:lang w:eastAsia="en-AU"/>
              </w:rPr>
            </w:pPr>
            <w:r w:rsidRPr="006170CC">
              <w:rPr>
                <w:rFonts w:ascii="Times New Roman" w:hAnsi="Times New Roman" w:cs="Times New Roman"/>
                <w:bCs/>
                <w:sz w:val="24"/>
                <w:szCs w:val="24"/>
                <w:lang w:eastAsia="en-AU"/>
              </w:rPr>
              <w:t>Từ ngày 8 đến ngày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sz w:val="24"/>
                <w:szCs w:val="24"/>
                <w:lang w:eastAsia="en-AU"/>
              </w:rPr>
            </w:pPr>
            <w:r w:rsidRPr="006170CC">
              <w:rPr>
                <w:rFonts w:ascii="Times New Roman" w:hAnsi="Times New Roman" w:cs="Times New Roman"/>
                <w:bCs/>
                <w:sz w:val="24"/>
                <w:szCs w:val="24"/>
                <w:lang w:eastAsia="en-AU"/>
              </w:rPr>
              <w:t>Từ ngày 31 đến ngày 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sz w:val="24"/>
                <w:szCs w:val="24"/>
                <w:lang w:eastAsia="en-AU"/>
              </w:rPr>
            </w:pPr>
            <w:r w:rsidRPr="006170CC">
              <w:rPr>
                <w:rFonts w:ascii="Times New Roman" w:hAnsi="Times New Roman" w:cs="Times New Roman"/>
                <w:bCs/>
                <w:sz w:val="24"/>
                <w:szCs w:val="24"/>
                <w:lang w:eastAsia="en-AU"/>
              </w:rPr>
              <w:t>Từ ngày 181 đến ngày 360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sz w:val="24"/>
                <w:szCs w:val="24"/>
                <w:lang w:eastAsia="en-AU"/>
              </w:rPr>
            </w:pPr>
            <w:r w:rsidRPr="006170CC">
              <w:rPr>
                <w:rFonts w:ascii="Times New Roman" w:hAnsi="Times New Roman" w:cs="Times New Roman"/>
                <w:bCs/>
                <w:sz w:val="24"/>
                <w:szCs w:val="24"/>
                <w:lang w:eastAsia="en-AU"/>
              </w:rPr>
              <w:t>Trên</w:t>
            </w:r>
            <w:r w:rsidR="00CF241D">
              <w:rPr>
                <w:rFonts w:ascii="Times New Roman" w:hAnsi="Times New Roman" w:cs="Times New Roman"/>
                <w:bCs/>
                <w:sz w:val="24"/>
                <w:szCs w:val="24"/>
                <w:lang w:eastAsia="en-AU"/>
              </w:rPr>
              <w:t xml:space="preserve"> </w:t>
            </w:r>
            <w:r w:rsidRPr="006170CC">
              <w:rPr>
                <w:rFonts w:ascii="Times New Roman" w:hAnsi="Times New Roman" w:cs="Times New Roman"/>
                <w:bCs/>
                <w:sz w:val="24"/>
                <w:szCs w:val="24"/>
                <w:lang w:eastAsia="en-AU"/>
              </w:rPr>
              <w:t>360 ngày</w:t>
            </w:r>
          </w:p>
        </w:tc>
      </w:tr>
      <w:tr w:rsidR="004F1B52" w:rsidRPr="00212EEC" w:rsidTr="00EB672C">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B52" w:rsidRPr="006170CC" w:rsidRDefault="004F1B52" w:rsidP="0021117C">
            <w:pPr>
              <w:keepNext/>
              <w:rPr>
                <w:rFonts w:ascii="Times New Roman" w:hAnsi="Times New Roman" w:cs="Times New Roman"/>
                <w:bCs/>
                <w:sz w:val="24"/>
                <w:szCs w:val="24"/>
                <w:lang w:eastAsia="en-AU"/>
              </w:rPr>
            </w:pPr>
          </w:p>
        </w:tc>
        <w:tc>
          <w:tcPr>
            <w:tcW w:w="7268" w:type="dxa"/>
            <w:vMerge/>
            <w:tcBorders>
              <w:top w:val="single" w:sz="4" w:space="0" w:color="auto"/>
              <w:left w:val="single" w:sz="4" w:space="0" w:color="auto"/>
              <w:bottom w:val="single" w:sz="4" w:space="0" w:color="auto"/>
              <w:right w:val="single" w:sz="4" w:space="0" w:color="auto"/>
            </w:tcBorders>
            <w:vAlign w:val="center"/>
            <w:hideMark/>
          </w:tcPr>
          <w:p w:rsidR="004F1B52" w:rsidRPr="006170CC" w:rsidRDefault="004F1B52" w:rsidP="0021117C">
            <w:pPr>
              <w:keepNext/>
              <w:rPr>
                <w:rFonts w:ascii="Times New Roman" w:hAnsi="Times New Roman" w:cs="Times New Roman"/>
                <w:bCs/>
                <w:sz w:val="24"/>
                <w:szCs w:val="24"/>
                <w:lang w:eastAsia="en-AU"/>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i/>
                <w:sz w:val="24"/>
                <w:szCs w:val="24"/>
                <w:lang w:eastAsia="en-AU"/>
              </w:rPr>
            </w:pPr>
            <w:r w:rsidRPr="006170CC">
              <w:rPr>
                <w:rFonts w:ascii="Times New Roman" w:hAnsi="Times New Roman" w:cs="Times New Roman"/>
                <w:bCs/>
                <w:i/>
                <w:sz w:val="24"/>
                <w:szCs w:val="24"/>
                <w:lang w:eastAsia="en-A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i/>
                <w:sz w:val="24"/>
                <w:szCs w:val="24"/>
                <w:lang w:eastAsia="en-AU"/>
              </w:rPr>
            </w:pPr>
            <w:r w:rsidRPr="006170CC">
              <w:rPr>
                <w:rFonts w:ascii="Times New Roman" w:hAnsi="Times New Roman" w:cs="Times New Roman"/>
                <w:bCs/>
                <w:i/>
                <w:sz w:val="24"/>
                <w:szCs w:val="24"/>
                <w:lang w:eastAsia="en-AU"/>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i/>
                <w:sz w:val="24"/>
                <w:szCs w:val="24"/>
                <w:lang w:eastAsia="en-AU"/>
              </w:rPr>
            </w:pPr>
            <w:r w:rsidRPr="006170CC">
              <w:rPr>
                <w:rFonts w:ascii="Times New Roman" w:hAnsi="Times New Roman" w:cs="Times New Roman"/>
                <w:bCs/>
                <w:i/>
                <w:sz w:val="24"/>
                <w:szCs w:val="24"/>
                <w:lang w:eastAsia="en-AU"/>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i/>
                <w:sz w:val="24"/>
                <w:szCs w:val="24"/>
                <w:lang w:eastAsia="en-AU"/>
              </w:rPr>
            </w:pPr>
            <w:r w:rsidRPr="006170CC">
              <w:rPr>
                <w:rFonts w:ascii="Times New Roman" w:hAnsi="Times New Roman" w:cs="Times New Roman"/>
                <w:bCs/>
                <w:i/>
                <w:sz w:val="24"/>
                <w:szCs w:val="24"/>
                <w:lang w:eastAsia="en-AU"/>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i/>
                <w:sz w:val="24"/>
                <w:szCs w:val="24"/>
                <w:lang w:eastAsia="en-AU"/>
              </w:rPr>
            </w:pPr>
            <w:r w:rsidRPr="006170CC">
              <w:rPr>
                <w:rFonts w:ascii="Times New Roman" w:hAnsi="Times New Roman" w:cs="Times New Roman"/>
                <w:bCs/>
                <w:i/>
                <w:sz w:val="24"/>
                <w:szCs w:val="24"/>
                <w:lang w:eastAsia="en-A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Cs/>
                <w:i/>
                <w:sz w:val="24"/>
                <w:szCs w:val="24"/>
                <w:lang w:eastAsia="en-AU"/>
              </w:rPr>
            </w:pPr>
            <w:r w:rsidRPr="006170CC">
              <w:rPr>
                <w:rFonts w:ascii="Times New Roman" w:hAnsi="Times New Roman" w:cs="Times New Roman"/>
                <w:bCs/>
                <w:i/>
                <w:sz w:val="24"/>
                <w:szCs w:val="24"/>
                <w:lang w:eastAsia="en-AU"/>
              </w:rPr>
              <w:t>(6)</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1</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Các khoản nợ Chính phủ và Ngân hàng Nhà nước</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2</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pacing w:val="-4"/>
                <w:sz w:val="24"/>
                <w:szCs w:val="24"/>
                <w:lang w:eastAsia="en-AU"/>
              </w:rPr>
            </w:pPr>
            <w:r w:rsidRPr="006170CC">
              <w:rPr>
                <w:rFonts w:ascii="Times New Roman" w:hAnsi="Times New Roman" w:cs="Times New Roman"/>
                <w:spacing w:val="-4"/>
                <w:sz w:val="24"/>
                <w:szCs w:val="24"/>
                <w:lang w:eastAsia="en-AU"/>
              </w:rPr>
              <w:t>Tiền gửi của tổ chức tín dụng, chi nhánh ngân hàng nước ngoài, tổ chức tín dụng nước ngoài theo quy định của pháp luật. Tiền vay các tổ chức tín dụng, chi nhánh ngân hàng nước ngoài</w:t>
            </w:r>
            <w:r w:rsidR="000755CF" w:rsidRPr="006170CC">
              <w:rPr>
                <w:rFonts w:ascii="Times New Roman" w:hAnsi="Times New Roman" w:cs="Times New Roman"/>
                <w:spacing w:val="-4"/>
                <w:sz w:val="24"/>
                <w:szCs w:val="24"/>
                <w:lang w:eastAsia="en-AU"/>
              </w:rPr>
              <w:t xml:space="preserve"> và tổ chức tín dụng nước ngoài</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2.1</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Tiền gửi không kỳ hạn</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2.2</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Tiền gửi có kỳ hạn</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2.3</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Tiền vay tổ chức tín dụng, chi nhánh ngân hàng nước ngoài và tổ chức tín dụng nước ngoài</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3</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Tiền gửi của khách hàng</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3.1</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Tiền gửi không kỳ hạn</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3.2</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Tiền gửi có kỳ hạn và tiền gửi tiết kiệm</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i/>
                <w:sz w:val="24"/>
                <w:szCs w:val="24"/>
                <w:lang w:eastAsia="en-AU"/>
              </w:rPr>
            </w:pPr>
            <w:r w:rsidRPr="006170CC">
              <w:rPr>
                <w:rFonts w:ascii="Times New Roman" w:hAnsi="Times New Roman" w:cs="Times New Roman"/>
                <w:i/>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4</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Công cụ tài chính phái sinh và các khoản nợ tài chính khác</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5</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Vốn nhận tài trợ, ủy thác đầu tư, ủy thác cho vay mà tổ chức tín dụng, chi nhánh ngân hàng nước ngoài chịu rủi ro theo quy định của pháp luật</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6</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Phát hành giấy tờ có giá</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7</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Các khoản lãi, phí phải trả</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8</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Các khoản Nợ khác</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9</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Các cam kết không hủy ngang đối với khách hàng</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sz w:val="24"/>
                <w:szCs w:val="24"/>
                <w:lang w:eastAsia="en-AU"/>
              </w:rPr>
            </w:pPr>
            <w:r w:rsidRPr="006170CC">
              <w:rPr>
                <w:rFonts w:ascii="Times New Roman" w:hAnsi="Times New Roman" w:cs="Times New Roman"/>
                <w:sz w:val="24"/>
                <w:szCs w:val="24"/>
                <w:lang w:eastAsia="en-AU"/>
              </w:rPr>
              <w:t>10</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both"/>
              <w:rPr>
                <w:rFonts w:ascii="Times New Roman" w:hAnsi="Times New Roman" w:cs="Times New Roman"/>
                <w:sz w:val="24"/>
                <w:szCs w:val="24"/>
                <w:lang w:eastAsia="en-AU"/>
              </w:rPr>
            </w:pPr>
            <w:r w:rsidRPr="006170CC">
              <w:rPr>
                <w:rFonts w:ascii="Times New Roman" w:hAnsi="Times New Roman" w:cs="Times New Roman"/>
                <w:sz w:val="24"/>
                <w:szCs w:val="24"/>
                <w:lang w:eastAsia="en-AU"/>
              </w:rPr>
              <w:t>Các nghĩa vụ thanh toán đã quá hạn</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r w:rsidR="004F1B52" w:rsidRPr="00D75554" w:rsidTr="00EB672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jc w:val="center"/>
              <w:rPr>
                <w:rFonts w:ascii="Times New Roman" w:hAnsi="Times New Roman" w:cs="Times New Roman"/>
                <w:b/>
                <w:bCs/>
                <w:sz w:val="24"/>
                <w:szCs w:val="24"/>
                <w:lang w:eastAsia="en-AU"/>
              </w:rPr>
            </w:pPr>
            <w:r w:rsidRPr="006170CC">
              <w:rPr>
                <w:rFonts w:ascii="Times New Roman" w:hAnsi="Times New Roman" w:cs="Times New Roman"/>
                <w:b/>
                <w:bCs/>
                <w:sz w:val="24"/>
                <w:szCs w:val="24"/>
                <w:lang w:eastAsia="en-AU"/>
              </w:rPr>
              <w:t>11</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AC1A4B" w:rsidRDefault="004F1B52" w:rsidP="005349A5">
            <w:pPr>
              <w:keepNext/>
              <w:widowControl w:val="0"/>
              <w:jc w:val="center"/>
              <w:rPr>
                <w:rFonts w:ascii="Times New Roman" w:hAnsi="Times New Roman" w:cs="Times New Roman"/>
                <w:sz w:val="24"/>
                <w:szCs w:val="24"/>
                <w:lang w:eastAsia="en-AU"/>
              </w:rPr>
            </w:pPr>
            <w:r w:rsidRPr="006170CC">
              <w:rPr>
                <w:rFonts w:ascii="Times New Roman" w:hAnsi="Times New Roman" w:cs="Times New Roman"/>
                <w:b/>
                <w:bCs/>
                <w:sz w:val="24"/>
                <w:szCs w:val="24"/>
                <w:lang w:eastAsia="en-AU"/>
              </w:rPr>
              <w:t>Dòng tiền ra (=1+2+3+...+10)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F1B52" w:rsidRPr="006170CC" w:rsidRDefault="004F1B52" w:rsidP="0021117C">
            <w:pPr>
              <w:keepNext/>
              <w:widowControl w:val="0"/>
              <w:rPr>
                <w:rFonts w:ascii="Times New Roman" w:hAnsi="Times New Roman" w:cs="Times New Roman"/>
                <w:sz w:val="24"/>
                <w:szCs w:val="24"/>
                <w:lang w:eastAsia="en-AU"/>
              </w:rPr>
            </w:pPr>
            <w:r w:rsidRPr="006170CC">
              <w:rPr>
                <w:rFonts w:ascii="Times New Roman" w:hAnsi="Times New Roman" w:cs="Times New Roman"/>
                <w:sz w:val="24"/>
                <w:szCs w:val="24"/>
                <w:lang w:eastAsia="en-AU"/>
              </w:rPr>
              <w:t> </w:t>
            </w:r>
          </w:p>
        </w:tc>
      </w:tr>
    </w:tbl>
    <w:p w:rsidR="004F1B52" w:rsidRPr="00D75554" w:rsidRDefault="004F1B52" w:rsidP="00EB672C">
      <w:pPr>
        <w:spacing w:before="60" w:after="60" w:line="240" w:lineRule="atLeast"/>
        <w:ind w:left="284"/>
        <w:jc w:val="both"/>
        <w:rPr>
          <w:rFonts w:ascii="Times New Roman" w:hAnsi="Times New Roman" w:cs="Times New Roman"/>
          <w:sz w:val="24"/>
          <w:szCs w:val="24"/>
        </w:rPr>
      </w:pPr>
      <w:r w:rsidRPr="00D75554">
        <w:rPr>
          <w:rFonts w:ascii="Times New Roman" w:hAnsi="Times New Roman" w:cs="Times New Roman"/>
          <w:b/>
          <w:bCs/>
          <w:i/>
          <w:sz w:val="24"/>
          <w:szCs w:val="24"/>
        </w:rPr>
        <w:lastRenderedPageBreak/>
        <w:t xml:space="preserve">1. Đối tượng áp dụng: </w:t>
      </w:r>
      <w:r w:rsidRPr="00D75554">
        <w:rPr>
          <w:rFonts w:ascii="Times New Roman" w:hAnsi="Times New Roman" w:cs="Times New Roman"/>
          <w:bCs/>
          <w:iCs/>
          <w:sz w:val="24"/>
          <w:szCs w:val="24"/>
        </w:rPr>
        <w:t xml:space="preserve">Các tổ chức tín dụng (trừ </w:t>
      </w:r>
      <w:r w:rsidR="0039712C" w:rsidRPr="00D75554">
        <w:rPr>
          <w:rFonts w:ascii="Times New Roman" w:hAnsi="Times New Roman" w:cs="Times New Roman"/>
          <w:bCs/>
          <w:iCs/>
          <w:sz w:val="24"/>
          <w:szCs w:val="24"/>
        </w:rPr>
        <w:t>Ngân hàng Chính sách xã hội</w:t>
      </w:r>
      <w:r w:rsidR="0039712C">
        <w:rPr>
          <w:rFonts w:ascii="Times New Roman" w:hAnsi="Times New Roman" w:cs="Times New Roman"/>
          <w:bCs/>
          <w:iCs/>
          <w:sz w:val="24"/>
          <w:szCs w:val="24"/>
        </w:rPr>
        <w:t xml:space="preserve">, </w:t>
      </w:r>
      <w:r w:rsidRPr="00D75554">
        <w:rPr>
          <w:rFonts w:ascii="Times New Roman" w:hAnsi="Times New Roman" w:cs="Times New Roman"/>
          <w:bCs/>
          <w:iCs/>
          <w:sz w:val="24"/>
          <w:szCs w:val="24"/>
        </w:rPr>
        <w:t>Quỹ tín dụng nhân dân).</w:t>
      </w:r>
    </w:p>
    <w:p w:rsidR="004F1B52" w:rsidRPr="00D75554" w:rsidRDefault="004F1B52" w:rsidP="00EB672C">
      <w:pPr>
        <w:spacing w:before="60" w:after="60" w:line="240" w:lineRule="atLeast"/>
        <w:ind w:left="284"/>
        <w:jc w:val="both"/>
        <w:rPr>
          <w:rFonts w:ascii="Times New Roman" w:hAnsi="Times New Roman" w:cs="Times New Roman"/>
          <w:bCs/>
          <w:iCs/>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 xml:space="preserve">Trụ sở chính </w:t>
      </w:r>
      <w:r w:rsidRPr="00D75554">
        <w:rPr>
          <w:rFonts w:ascii="Times New Roman" w:hAnsi="Times New Roman" w:cs="Times New Roman"/>
          <w:bCs/>
          <w:iCs/>
          <w:sz w:val="24"/>
          <w:szCs w:val="24"/>
        </w:rPr>
        <w:t>tổ chức tín dụng</w:t>
      </w:r>
      <w:r w:rsidR="009B370C" w:rsidRPr="00D75554">
        <w:rPr>
          <w:rFonts w:ascii="Times New Roman" w:hAnsi="Times New Roman" w:cs="Times New Roman"/>
          <w:bCs/>
          <w:iCs/>
          <w:sz w:val="24"/>
          <w:szCs w:val="24"/>
        </w:rPr>
        <w:t xml:space="preserve"> </w:t>
      </w:r>
      <w:r w:rsidRPr="00D75554">
        <w:rPr>
          <w:rFonts w:ascii="Times New Roman" w:hAnsi="Times New Roman" w:cs="Times New Roman"/>
          <w:bCs/>
          <w:iCs/>
          <w:sz w:val="24"/>
          <w:szCs w:val="24"/>
        </w:rPr>
        <w:t xml:space="preserve">tổng hợp số liệu toàn hệ thống gửi NHNN thông qua </w:t>
      </w:r>
      <w:r w:rsidR="00C40AF2" w:rsidRPr="00D75554">
        <w:rPr>
          <w:rFonts w:ascii="Times New Roman" w:hAnsi="Times New Roman" w:cs="Times New Roman"/>
          <w:bCs/>
          <w:iCs/>
          <w:sz w:val="24"/>
          <w:szCs w:val="24"/>
        </w:rPr>
        <w:t>Cục Công nghệ thông tin</w:t>
      </w:r>
      <w:r w:rsidRPr="00D75554">
        <w:rPr>
          <w:rFonts w:ascii="Times New Roman" w:hAnsi="Times New Roman" w:cs="Times New Roman"/>
          <w:bCs/>
          <w:iCs/>
          <w:sz w:val="24"/>
          <w:szCs w:val="24"/>
        </w:rPr>
        <w:t>.</w:t>
      </w:r>
    </w:p>
    <w:p w:rsidR="004F1B52" w:rsidRPr="00D75554" w:rsidRDefault="004F1B52" w:rsidP="00EB672C">
      <w:pPr>
        <w:keepNext/>
        <w:widowControl w:val="0"/>
        <w:spacing w:before="60" w:after="60" w:line="240" w:lineRule="atLeast"/>
        <w:ind w:left="284"/>
        <w:jc w:val="both"/>
        <w:rPr>
          <w:rFonts w:ascii="Times New Roman" w:eastAsiaTheme="minorHAnsi" w:hAnsi="Times New Roman" w:cs="Times New Roman"/>
          <w:sz w:val="24"/>
          <w:szCs w:val="24"/>
          <w:lang w:val="en-GB" w:eastAsia="en-AU"/>
        </w:rPr>
      </w:pPr>
      <w:r w:rsidRPr="00D75554">
        <w:rPr>
          <w:rFonts w:ascii="Times New Roman" w:hAnsi="Times New Roman" w:cs="Times New Roman"/>
          <w:b/>
          <w:bCs/>
          <w:i/>
          <w:sz w:val="24"/>
          <w:szCs w:val="24"/>
          <w:lang w:eastAsia="en-AU"/>
        </w:rPr>
        <w:t>3. Đơn vị nhận và duyệt báo cáo:</w:t>
      </w:r>
      <w:r w:rsidR="009B370C" w:rsidRPr="00D75554">
        <w:rPr>
          <w:rFonts w:ascii="Times New Roman" w:hAnsi="Times New Roman" w:cs="Times New Roman"/>
          <w:b/>
          <w:bCs/>
          <w:i/>
          <w:sz w:val="24"/>
          <w:szCs w:val="24"/>
          <w:lang w:eastAsia="en-AU"/>
        </w:rPr>
        <w:t xml:space="preserve"> </w:t>
      </w:r>
      <w:r w:rsidRPr="00D75554">
        <w:rPr>
          <w:rFonts w:ascii="Times New Roman" w:hAnsi="Times New Roman" w:cs="Times New Roman"/>
          <w:sz w:val="24"/>
          <w:szCs w:val="24"/>
          <w:lang w:eastAsia="en-AU"/>
        </w:rPr>
        <w:t>Cơ quan Thanh tra, giám sát ngân hàng.</w:t>
      </w:r>
    </w:p>
    <w:p w:rsidR="004F1B52" w:rsidRPr="00212EEC" w:rsidRDefault="004F1B52" w:rsidP="00EB672C">
      <w:pPr>
        <w:keepNext/>
        <w:widowControl w:val="0"/>
        <w:spacing w:before="60" w:after="60" w:line="240" w:lineRule="atLeast"/>
        <w:ind w:left="284"/>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4. Hướng dẫn lập báo cáo:</w:t>
      </w:r>
    </w:p>
    <w:p w:rsidR="00425F4F" w:rsidRDefault="004F1B52" w:rsidP="00425F4F">
      <w:pPr>
        <w:keepNext/>
        <w:widowControl w:val="0"/>
        <w:spacing w:before="60" w:after="60" w:line="240" w:lineRule="atLeast"/>
        <w:ind w:left="284"/>
        <w:jc w:val="both"/>
        <w:rPr>
          <w:rFonts w:ascii="Times New Roman" w:hAnsi="Times New Roman" w:cs="Times New Roman"/>
          <w:sz w:val="24"/>
          <w:szCs w:val="24"/>
          <w:lang w:eastAsia="en-AU"/>
        </w:rPr>
      </w:pPr>
      <w:r w:rsidRPr="00212EEC">
        <w:rPr>
          <w:rFonts w:ascii="Times New Roman" w:hAnsi="Times New Roman" w:cs="Times New Roman"/>
          <w:bCs/>
          <w:i/>
          <w:sz w:val="24"/>
          <w:szCs w:val="24"/>
          <w:lang w:eastAsia="en-AU"/>
        </w:rPr>
        <w:t>-</w:t>
      </w:r>
      <w:r w:rsidR="005349A5">
        <w:rPr>
          <w:rFonts w:ascii="Times New Roman" w:hAnsi="Times New Roman" w:cs="Times New Roman"/>
          <w:bCs/>
          <w:i/>
          <w:sz w:val="24"/>
          <w:szCs w:val="24"/>
          <w:lang w:eastAsia="en-AU"/>
        </w:rPr>
        <w:t xml:space="preserve"> </w:t>
      </w:r>
      <w:r w:rsidRPr="00212EEC">
        <w:rPr>
          <w:rFonts w:ascii="Times New Roman" w:hAnsi="Times New Roman" w:cs="Times New Roman"/>
          <w:sz w:val="24"/>
          <w:szCs w:val="24"/>
          <w:lang w:eastAsia="en-AU"/>
        </w:rPr>
        <w:t>T</w:t>
      </w:r>
      <w:r w:rsidRPr="00212EEC">
        <w:rPr>
          <w:rFonts w:ascii="Times New Roman" w:hAnsi="Times New Roman" w:cs="Times New Roman"/>
          <w:bCs/>
          <w:iCs/>
          <w:sz w:val="24"/>
          <w:szCs w:val="24"/>
        </w:rPr>
        <w:t>ổ chức tín dụng</w:t>
      </w:r>
      <w:r w:rsidRPr="00212EEC">
        <w:rPr>
          <w:rFonts w:ascii="Times New Roman" w:hAnsi="Times New Roman" w:cs="Times New Roman"/>
          <w:sz w:val="24"/>
          <w:szCs w:val="24"/>
          <w:lang w:eastAsia="en-AU"/>
        </w:rPr>
        <w:t xml:space="preserve"> thực hiện theo quy định hiện hành về các giới hạn, tỷ lệ đảm bảo an toàn trong hoạt động của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chi nhánh ngân hàng nước ngoài.</w:t>
      </w:r>
    </w:p>
    <w:p w:rsidR="00F939B3" w:rsidRPr="00212EEC" w:rsidRDefault="004F1B52" w:rsidP="00EB672C">
      <w:pPr>
        <w:keepNext/>
        <w:widowControl w:val="0"/>
        <w:spacing w:before="60" w:after="60" w:line="240" w:lineRule="atLeast"/>
        <w:ind w:left="284"/>
        <w:jc w:val="both"/>
        <w:rPr>
          <w:rFonts w:ascii="Times New Roman" w:hAnsi="Times New Roman" w:cs="Times New Roman"/>
          <w:sz w:val="24"/>
          <w:szCs w:val="24"/>
        </w:rPr>
      </w:pPr>
      <w:r w:rsidRPr="00212EEC">
        <w:rPr>
          <w:rFonts w:ascii="Times New Roman" w:hAnsi="Times New Roman" w:cs="Times New Roman"/>
          <w:sz w:val="24"/>
          <w:szCs w:val="24"/>
          <w:lang w:eastAsia="en-AU"/>
        </w:rPr>
        <w:t xml:space="preserve">- </w:t>
      </w:r>
      <w:r w:rsidR="00425F4F" w:rsidRPr="002E1757">
        <w:rPr>
          <w:rFonts w:ascii="Times New Roman" w:hAnsi="Times New Roman" w:cs="Times New Roman"/>
          <w:color w:val="FF0000"/>
          <w:sz w:val="24"/>
          <w:szCs w:val="24"/>
          <w:highlight w:val="yellow"/>
          <w:lang w:eastAsia="en-AU"/>
        </w:rPr>
        <w:t xml:space="preserve">Đơn vị tính theo đồng Việt Nam, bao gồm đồng Việt Nam và </w:t>
      </w:r>
      <w:r w:rsidR="00425F4F" w:rsidRPr="009B5667">
        <w:rPr>
          <w:rFonts w:ascii="Times New Roman" w:hAnsi="Times New Roman" w:cs="Times New Roman"/>
          <w:color w:val="FF0000"/>
          <w:sz w:val="24"/>
          <w:szCs w:val="24"/>
          <w:highlight w:val="yellow"/>
          <w:lang w:eastAsia="en-AU"/>
        </w:rPr>
        <w:t>các 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r w:rsidRPr="00212EEC">
        <w:rPr>
          <w:rFonts w:ascii="Times New Roman" w:hAnsi="Times New Roman" w:cs="Times New Roman"/>
          <w:sz w:val="24"/>
          <w:szCs w:val="24"/>
        </w:rPr>
        <w:t>.</w:t>
      </w:r>
    </w:p>
    <w:p w:rsidR="00F939B3" w:rsidRPr="00212EEC" w:rsidRDefault="00F939B3">
      <w:pPr>
        <w:rPr>
          <w:rFonts w:ascii="Times New Roman" w:hAnsi="Times New Roman" w:cs="Times New Roman"/>
          <w:sz w:val="24"/>
          <w:szCs w:val="24"/>
        </w:rPr>
      </w:pPr>
      <w:r w:rsidRPr="00212EEC">
        <w:rPr>
          <w:rFonts w:ascii="Times New Roman" w:hAnsi="Times New Roman" w:cs="Times New Roman"/>
          <w:sz w:val="24"/>
          <w:szCs w:val="24"/>
        </w:rPr>
        <w:br w:type="page"/>
      </w:r>
    </w:p>
    <w:tbl>
      <w:tblPr>
        <w:tblW w:w="4879" w:type="pct"/>
        <w:tblLayout w:type="fixed"/>
        <w:tblLook w:val="04A0" w:firstRow="1" w:lastRow="0" w:firstColumn="1" w:lastColumn="0" w:noHBand="0" w:noVBand="1"/>
      </w:tblPr>
      <w:tblGrid>
        <w:gridCol w:w="786"/>
        <w:gridCol w:w="6082"/>
        <w:gridCol w:w="934"/>
        <w:gridCol w:w="222"/>
        <w:gridCol w:w="1187"/>
        <w:gridCol w:w="1126"/>
        <w:gridCol w:w="1104"/>
        <w:gridCol w:w="1231"/>
        <w:gridCol w:w="1120"/>
        <w:gridCol w:w="106"/>
      </w:tblGrid>
      <w:tr w:rsidR="00F939B3" w:rsidRPr="00212EEC" w:rsidTr="0021117C">
        <w:trPr>
          <w:gridAfter w:val="1"/>
          <w:wAfter w:w="38" w:type="pct"/>
          <w:trHeight w:val="274"/>
        </w:trPr>
        <w:tc>
          <w:tcPr>
            <w:tcW w:w="2807" w:type="pct"/>
            <w:gridSpan w:val="3"/>
            <w:noWrap/>
            <w:vAlign w:val="bottom"/>
            <w:hideMark/>
          </w:tcPr>
          <w:p w:rsidR="00F939B3" w:rsidRPr="00212EEC" w:rsidRDefault="00F939B3" w:rsidP="0021117C">
            <w:pPr>
              <w:keepNext/>
              <w:widowControl w:val="0"/>
              <w:rPr>
                <w:rFonts w:ascii="Times New Roman" w:hAnsi="Times New Roman" w:cs="Times New Roman"/>
                <w:b/>
                <w:sz w:val="24"/>
                <w:szCs w:val="24"/>
                <w:lang w:eastAsia="en-AU"/>
              </w:rPr>
            </w:pPr>
            <w:r w:rsidRPr="00212EEC">
              <w:rPr>
                <w:rFonts w:ascii="Times New Roman" w:hAnsi="Times New Roman" w:cs="Times New Roman"/>
                <w:b/>
                <w:sz w:val="24"/>
                <w:szCs w:val="24"/>
                <w:lang w:eastAsia="en-AU"/>
              </w:rPr>
              <w:lastRenderedPageBreak/>
              <w:t>Đơn vị báo cáo:…</w:t>
            </w:r>
          </w:p>
        </w:tc>
        <w:tc>
          <w:tcPr>
            <w:tcW w:w="2155" w:type="pct"/>
            <w:gridSpan w:val="6"/>
            <w:noWrap/>
            <w:vAlign w:val="bottom"/>
            <w:hideMark/>
          </w:tcPr>
          <w:p w:rsidR="00F939B3" w:rsidRPr="00212EEC" w:rsidRDefault="00F939B3" w:rsidP="0021117C">
            <w:pPr>
              <w:keepNext/>
              <w:widowControl w:val="0"/>
              <w:jc w:val="right"/>
              <w:rPr>
                <w:rFonts w:ascii="Times New Roman" w:hAnsi="Times New Roman" w:cs="Times New Roman"/>
                <w:b/>
                <w:sz w:val="24"/>
                <w:szCs w:val="24"/>
                <w:lang w:eastAsia="en-AU"/>
              </w:rPr>
            </w:pPr>
            <w:r w:rsidRPr="00212EEC">
              <w:rPr>
                <w:rFonts w:ascii="Times New Roman" w:hAnsi="Times New Roman" w:cs="Times New Roman"/>
                <w:b/>
                <w:sz w:val="24"/>
                <w:szCs w:val="24"/>
                <w:lang w:eastAsia="en-AU"/>
              </w:rPr>
              <w:t xml:space="preserve">   Biểu số 113-TTGS</w:t>
            </w:r>
          </w:p>
        </w:tc>
      </w:tr>
      <w:tr w:rsidR="00F939B3" w:rsidRPr="00212EEC" w:rsidTr="0021117C">
        <w:trPr>
          <w:gridAfter w:val="1"/>
          <w:wAfter w:w="38" w:type="pct"/>
          <w:trHeight w:val="295"/>
        </w:trPr>
        <w:tc>
          <w:tcPr>
            <w:tcW w:w="4962" w:type="pct"/>
            <w:gridSpan w:val="9"/>
            <w:noWrap/>
            <w:vAlign w:val="bottom"/>
            <w:hideMark/>
          </w:tcPr>
          <w:p w:rsidR="005D6BEE" w:rsidRDefault="005D6BEE" w:rsidP="0021117C">
            <w:pPr>
              <w:keepNext/>
              <w:widowControl w:val="0"/>
              <w:jc w:val="center"/>
              <w:rPr>
                <w:rFonts w:ascii="Times New Roman" w:hAnsi="Times New Roman" w:cs="Times New Roman"/>
                <w:b/>
                <w:bCs/>
                <w:sz w:val="24"/>
                <w:szCs w:val="24"/>
                <w:lang w:eastAsia="en-AU"/>
              </w:rPr>
            </w:pPr>
          </w:p>
          <w:p w:rsidR="00F939B3" w:rsidRPr="00212EEC" w:rsidRDefault="00F939B3" w:rsidP="0021117C">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DÒNG TIỀN VÀO</w:t>
            </w:r>
          </w:p>
        </w:tc>
      </w:tr>
      <w:tr w:rsidR="00F939B3" w:rsidRPr="00212EEC" w:rsidTr="0021117C">
        <w:trPr>
          <w:gridAfter w:val="1"/>
          <w:wAfter w:w="38" w:type="pct"/>
          <w:trHeight w:val="295"/>
        </w:trPr>
        <w:tc>
          <w:tcPr>
            <w:tcW w:w="4962" w:type="pct"/>
            <w:gridSpan w:val="9"/>
            <w:noWrap/>
            <w:vAlign w:val="bottom"/>
            <w:hideMark/>
          </w:tcPr>
          <w:p w:rsidR="00F939B3" w:rsidRPr="00212EEC" w:rsidRDefault="00F939B3" w:rsidP="00EB672C">
            <w:pPr>
              <w:keepNext/>
              <w:widowControl w:val="0"/>
              <w:jc w:val="center"/>
              <w:rPr>
                <w:rFonts w:ascii="Times New Roman" w:hAnsi="Times New Roman" w:cs="Times New Roman"/>
                <w:bCs/>
                <w:i/>
                <w:sz w:val="24"/>
                <w:szCs w:val="24"/>
                <w:lang w:eastAsia="en-AU"/>
              </w:rPr>
            </w:pPr>
            <w:r w:rsidRPr="00212EEC">
              <w:rPr>
                <w:rFonts w:ascii="Times New Roman" w:hAnsi="Times New Roman" w:cs="Times New Roman"/>
                <w:bCs/>
                <w:i/>
                <w:sz w:val="24"/>
                <w:szCs w:val="24"/>
                <w:lang w:eastAsia="en-AU"/>
              </w:rPr>
              <w:t>(Ngày</w:t>
            </w:r>
            <w:r w:rsidR="00EB672C">
              <w:rPr>
                <w:rFonts w:ascii="Times New Roman" w:hAnsi="Times New Roman" w:cs="Times New Roman"/>
                <w:bCs/>
                <w:i/>
                <w:sz w:val="24"/>
                <w:szCs w:val="24"/>
                <w:lang w:eastAsia="en-AU"/>
              </w:rPr>
              <w:t>……</w:t>
            </w:r>
            <w:r w:rsidRPr="00212EEC">
              <w:rPr>
                <w:rFonts w:ascii="Times New Roman" w:hAnsi="Times New Roman" w:cs="Times New Roman"/>
                <w:bCs/>
                <w:i/>
                <w:sz w:val="24"/>
                <w:szCs w:val="24"/>
                <w:lang w:eastAsia="en-AU"/>
              </w:rPr>
              <w:t>tháng</w:t>
            </w:r>
            <w:r w:rsidR="00EB672C">
              <w:rPr>
                <w:rFonts w:ascii="Times New Roman" w:hAnsi="Times New Roman" w:cs="Times New Roman"/>
                <w:bCs/>
                <w:i/>
                <w:sz w:val="24"/>
                <w:szCs w:val="24"/>
                <w:lang w:eastAsia="en-AU"/>
              </w:rPr>
              <w:t>……</w:t>
            </w:r>
            <w:r w:rsidRPr="00212EEC">
              <w:rPr>
                <w:rFonts w:ascii="Times New Roman" w:hAnsi="Times New Roman" w:cs="Times New Roman"/>
                <w:bCs/>
                <w:i/>
                <w:sz w:val="24"/>
                <w:szCs w:val="24"/>
                <w:lang w:eastAsia="en-AU"/>
              </w:rPr>
              <w:t>năm</w:t>
            </w:r>
            <w:r w:rsidR="00EB672C">
              <w:rPr>
                <w:rFonts w:ascii="Times New Roman" w:hAnsi="Times New Roman" w:cs="Times New Roman"/>
                <w:bCs/>
                <w:i/>
                <w:sz w:val="24"/>
                <w:szCs w:val="24"/>
                <w:lang w:eastAsia="en-AU"/>
              </w:rPr>
              <w:t>……</w:t>
            </w:r>
            <w:r w:rsidRPr="00212EEC">
              <w:rPr>
                <w:rFonts w:ascii="Times New Roman" w:hAnsi="Times New Roman" w:cs="Times New Roman"/>
                <w:bCs/>
                <w:i/>
                <w:sz w:val="24"/>
                <w:szCs w:val="24"/>
                <w:lang w:eastAsia="en-AU"/>
              </w:rPr>
              <w:t>)</w:t>
            </w:r>
          </w:p>
        </w:tc>
      </w:tr>
      <w:tr w:rsidR="00F939B3" w:rsidRPr="00212EEC" w:rsidTr="0021117C">
        <w:trPr>
          <w:gridAfter w:val="1"/>
          <w:wAfter w:w="38" w:type="pct"/>
          <w:trHeight w:val="295"/>
        </w:trPr>
        <w:tc>
          <w:tcPr>
            <w:tcW w:w="4962" w:type="pct"/>
            <w:gridSpan w:val="9"/>
            <w:vAlign w:val="center"/>
            <w:hideMark/>
          </w:tcPr>
          <w:p w:rsidR="00F939B3" w:rsidRPr="00212EEC" w:rsidRDefault="00F939B3" w:rsidP="0021117C">
            <w:pPr>
              <w:keepNext/>
              <w:widowControl w:val="0"/>
              <w:spacing w:before="240"/>
              <w:jc w:val="right"/>
              <w:rPr>
                <w:rFonts w:ascii="Times New Roman" w:hAnsi="Times New Roman" w:cs="Times New Roman"/>
                <w:bCs/>
                <w:i/>
                <w:sz w:val="24"/>
                <w:szCs w:val="24"/>
                <w:lang w:eastAsia="en-AU"/>
              </w:rPr>
            </w:pPr>
            <w:r w:rsidRPr="00212EEC">
              <w:rPr>
                <w:rFonts w:ascii="Times New Roman" w:hAnsi="Times New Roman" w:cs="Times New Roman"/>
                <w:bCs/>
                <w:i/>
                <w:sz w:val="24"/>
                <w:szCs w:val="24"/>
                <w:lang w:eastAsia="en-AU"/>
              </w:rPr>
              <w:t xml:space="preserve">                       Đơn vị tính: Triệu VND</w:t>
            </w:r>
          </w:p>
        </w:tc>
      </w:tr>
      <w:tr w:rsidR="00F939B3" w:rsidRPr="00D75554" w:rsidTr="0021117C">
        <w:trPr>
          <w:trHeight w:val="397"/>
        </w:trPr>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
                <w:bCs/>
                <w:sz w:val="24"/>
                <w:szCs w:val="24"/>
                <w:lang w:eastAsia="en-AU"/>
              </w:rPr>
            </w:pPr>
            <w:r w:rsidRPr="00D75554">
              <w:rPr>
                <w:rFonts w:ascii="Times New Roman" w:hAnsi="Times New Roman" w:cs="Times New Roman"/>
                <w:b/>
                <w:bCs/>
                <w:sz w:val="24"/>
                <w:szCs w:val="24"/>
                <w:lang w:eastAsia="en-AU"/>
              </w:rPr>
              <w:t>STT</w:t>
            </w:r>
          </w:p>
        </w:tc>
        <w:tc>
          <w:tcPr>
            <w:tcW w:w="21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
                <w:bCs/>
                <w:sz w:val="24"/>
                <w:szCs w:val="24"/>
                <w:lang w:eastAsia="en-AU"/>
              </w:rPr>
            </w:pPr>
            <w:r w:rsidRPr="00D75554">
              <w:rPr>
                <w:rFonts w:ascii="Times New Roman" w:hAnsi="Times New Roman" w:cs="Times New Roman"/>
                <w:b/>
                <w:bCs/>
                <w:sz w:val="24"/>
                <w:szCs w:val="24"/>
                <w:lang w:eastAsia="en-AU"/>
              </w:rPr>
              <w:t>Khoản mục</w:t>
            </w:r>
          </w:p>
        </w:tc>
        <w:tc>
          <w:tcPr>
            <w:tcW w:w="2529"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
                <w:bCs/>
                <w:sz w:val="24"/>
                <w:szCs w:val="24"/>
                <w:lang w:eastAsia="en-AU"/>
              </w:rPr>
            </w:pPr>
            <w:r w:rsidRPr="00D75554">
              <w:rPr>
                <w:rFonts w:ascii="Times New Roman" w:hAnsi="Times New Roman" w:cs="Times New Roman"/>
                <w:b/>
                <w:bCs/>
                <w:sz w:val="24"/>
                <w:szCs w:val="24"/>
                <w:lang w:eastAsia="en-AU"/>
              </w:rPr>
              <w:t>Giá trị dòng tiền theo thời gian đến hạn</w:t>
            </w:r>
          </w:p>
        </w:tc>
      </w:tr>
      <w:tr w:rsidR="00F939B3" w:rsidRPr="00D75554" w:rsidTr="0021117C">
        <w:trPr>
          <w:trHeight w:val="397"/>
        </w:trPr>
        <w:tc>
          <w:tcPr>
            <w:tcW w:w="283" w:type="pct"/>
            <w:vMerge/>
            <w:tcBorders>
              <w:top w:val="single" w:sz="4" w:space="0" w:color="auto"/>
              <w:left w:val="single" w:sz="4" w:space="0" w:color="auto"/>
              <w:bottom w:val="single" w:sz="4" w:space="0" w:color="auto"/>
              <w:right w:val="single" w:sz="4" w:space="0" w:color="auto"/>
            </w:tcBorders>
            <w:vAlign w:val="center"/>
            <w:hideMark/>
          </w:tcPr>
          <w:p w:rsidR="00F939B3" w:rsidRPr="00D75554" w:rsidRDefault="00F939B3" w:rsidP="0021117C">
            <w:pPr>
              <w:rPr>
                <w:rFonts w:ascii="Times New Roman" w:hAnsi="Times New Roman" w:cs="Times New Roman"/>
                <w:b/>
                <w:bCs/>
                <w:sz w:val="24"/>
                <w:szCs w:val="24"/>
                <w:lang w:eastAsia="en-AU"/>
              </w:rPr>
            </w:pPr>
          </w:p>
        </w:tc>
        <w:tc>
          <w:tcPr>
            <w:tcW w:w="2188" w:type="pct"/>
            <w:vMerge/>
            <w:tcBorders>
              <w:top w:val="single" w:sz="4" w:space="0" w:color="auto"/>
              <w:left w:val="single" w:sz="4" w:space="0" w:color="auto"/>
              <w:bottom w:val="single" w:sz="4" w:space="0" w:color="auto"/>
              <w:right w:val="single" w:sz="4" w:space="0" w:color="auto"/>
            </w:tcBorders>
            <w:vAlign w:val="center"/>
            <w:hideMark/>
          </w:tcPr>
          <w:p w:rsidR="00F939B3" w:rsidRPr="00D75554" w:rsidRDefault="00F939B3" w:rsidP="0021117C">
            <w:pPr>
              <w:rPr>
                <w:rFonts w:ascii="Times New Roman" w:hAnsi="Times New Roman" w:cs="Times New Roman"/>
                <w:b/>
                <w:bCs/>
                <w:sz w:val="24"/>
                <w:szCs w:val="24"/>
                <w:lang w:eastAsia="en-AU"/>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t>Ngày tiếp theo</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t>Từ ngày 2 đến ngày 7</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t>Từ ngày 8 đến ngày 30</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t>Từ ngày 31 đến ngày 180</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t>Từ ngày 181 đến ngày 360</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t>Trên 360 ngày</w:t>
            </w:r>
          </w:p>
        </w:tc>
      </w:tr>
      <w:tr w:rsidR="00F939B3" w:rsidRPr="00D75554" w:rsidTr="0021117C">
        <w:trPr>
          <w:trHeight w:val="397"/>
        </w:trPr>
        <w:tc>
          <w:tcPr>
            <w:tcW w:w="283" w:type="pct"/>
            <w:vMerge/>
            <w:tcBorders>
              <w:top w:val="single" w:sz="4" w:space="0" w:color="auto"/>
              <w:left w:val="single" w:sz="4" w:space="0" w:color="auto"/>
              <w:bottom w:val="single" w:sz="4" w:space="0" w:color="auto"/>
              <w:right w:val="single" w:sz="4" w:space="0" w:color="auto"/>
            </w:tcBorders>
            <w:vAlign w:val="center"/>
            <w:hideMark/>
          </w:tcPr>
          <w:p w:rsidR="00F939B3" w:rsidRPr="00D75554" w:rsidRDefault="00F939B3" w:rsidP="0021117C">
            <w:pPr>
              <w:rPr>
                <w:rFonts w:ascii="Times New Roman" w:hAnsi="Times New Roman" w:cs="Times New Roman"/>
                <w:bCs/>
                <w:sz w:val="24"/>
                <w:szCs w:val="24"/>
                <w:lang w:eastAsia="en-AU"/>
              </w:rPr>
            </w:pPr>
          </w:p>
        </w:tc>
        <w:tc>
          <w:tcPr>
            <w:tcW w:w="2188" w:type="pct"/>
            <w:vMerge/>
            <w:tcBorders>
              <w:top w:val="single" w:sz="4" w:space="0" w:color="auto"/>
              <w:left w:val="single" w:sz="4" w:space="0" w:color="auto"/>
              <w:bottom w:val="single" w:sz="4" w:space="0" w:color="auto"/>
              <w:right w:val="single" w:sz="4" w:space="0" w:color="auto"/>
            </w:tcBorders>
            <w:vAlign w:val="center"/>
            <w:hideMark/>
          </w:tcPr>
          <w:p w:rsidR="00F939B3" w:rsidRPr="00D75554" w:rsidRDefault="00F939B3" w:rsidP="0021117C">
            <w:pPr>
              <w:rPr>
                <w:rFonts w:ascii="Times New Roman" w:hAnsi="Times New Roman" w:cs="Times New Roman"/>
                <w:bCs/>
                <w:sz w:val="24"/>
                <w:szCs w:val="24"/>
                <w:lang w:eastAsia="en-AU"/>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i/>
                <w:sz w:val="24"/>
                <w:szCs w:val="24"/>
                <w:lang w:eastAsia="en-AU"/>
              </w:rPr>
            </w:pPr>
            <w:r w:rsidRPr="00D75554">
              <w:rPr>
                <w:rFonts w:ascii="Times New Roman" w:hAnsi="Times New Roman" w:cs="Times New Roman"/>
                <w:bCs/>
                <w:i/>
                <w:sz w:val="24"/>
                <w:szCs w:val="24"/>
                <w:lang w:eastAsia="en-AU"/>
              </w:rPr>
              <w:t>(1)</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i/>
                <w:sz w:val="24"/>
                <w:szCs w:val="24"/>
                <w:lang w:eastAsia="en-AU"/>
              </w:rPr>
            </w:pPr>
            <w:r w:rsidRPr="00D75554">
              <w:rPr>
                <w:rFonts w:ascii="Times New Roman" w:hAnsi="Times New Roman" w:cs="Times New Roman"/>
                <w:bCs/>
                <w:i/>
                <w:sz w:val="24"/>
                <w:szCs w:val="24"/>
                <w:lang w:eastAsia="en-AU"/>
              </w:rPr>
              <w:t>(2)</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i/>
                <w:sz w:val="24"/>
                <w:szCs w:val="24"/>
                <w:lang w:eastAsia="en-AU"/>
              </w:rPr>
            </w:pPr>
            <w:r w:rsidRPr="00D75554">
              <w:rPr>
                <w:rFonts w:ascii="Times New Roman" w:hAnsi="Times New Roman" w:cs="Times New Roman"/>
                <w:bCs/>
                <w:i/>
                <w:sz w:val="24"/>
                <w:szCs w:val="24"/>
                <w:lang w:eastAsia="en-AU"/>
              </w:rPr>
              <w:t>(3)</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i/>
                <w:sz w:val="24"/>
                <w:szCs w:val="24"/>
                <w:lang w:eastAsia="en-AU"/>
              </w:rPr>
            </w:pPr>
            <w:r w:rsidRPr="00D75554">
              <w:rPr>
                <w:rFonts w:ascii="Times New Roman" w:hAnsi="Times New Roman" w:cs="Times New Roman"/>
                <w:bCs/>
                <w:i/>
                <w:sz w:val="24"/>
                <w:szCs w:val="24"/>
                <w:lang w:eastAsia="en-AU"/>
              </w:rPr>
              <w:t>(4)</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i/>
                <w:sz w:val="24"/>
                <w:szCs w:val="24"/>
                <w:lang w:eastAsia="en-AU"/>
              </w:rPr>
            </w:pPr>
            <w:r w:rsidRPr="00D75554">
              <w:rPr>
                <w:rFonts w:ascii="Times New Roman" w:hAnsi="Times New Roman" w:cs="Times New Roman"/>
                <w:bCs/>
                <w:i/>
                <w:sz w:val="24"/>
                <w:szCs w:val="24"/>
                <w:lang w:eastAsia="en-AU"/>
              </w:rPr>
              <w:t>(5)</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Cs/>
                <w:i/>
                <w:sz w:val="24"/>
                <w:szCs w:val="24"/>
                <w:lang w:eastAsia="en-AU"/>
              </w:rPr>
            </w:pPr>
            <w:r w:rsidRPr="00D75554">
              <w:rPr>
                <w:rFonts w:ascii="Times New Roman" w:hAnsi="Times New Roman" w:cs="Times New Roman"/>
                <w:bCs/>
                <w:i/>
                <w:sz w:val="24"/>
                <w:szCs w:val="24"/>
                <w:lang w:eastAsia="en-AU"/>
              </w:rPr>
              <w:t>(6)</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sz w:val="24"/>
                <w:szCs w:val="24"/>
                <w:lang w:eastAsia="en-AU"/>
              </w:rPr>
            </w:pPr>
            <w:r w:rsidRPr="00D75554">
              <w:rPr>
                <w:rFonts w:ascii="Times New Roman" w:hAnsi="Times New Roman" w:cs="Times New Roman"/>
                <w:sz w:val="24"/>
                <w:szCs w:val="24"/>
                <w:lang w:eastAsia="en-AU"/>
              </w:rPr>
              <w:t>1</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Tiền gửi tại các tổ chức tín dụng, chi nhánh ngân hàng nước ngoài, tổ chức tín dụng nước ngoài theo quy định của pháp luật; Cho vay tổ chức tín dụng, chi nhánh ngân hàng nước ngoài, tổ chức tín dụng nước ngoài</w:t>
            </w:r>
            <w:r w:rsidR="005349A5">
              <w:rPr>
                <w:rFonts w:ascii="Times New Roman" w:hAnsi="Times New Roman" w:cs="Times New Roman"/>
                <w:sz w:val="24"/>
                <w:szCs w:val="24"/>
                <w:lang w:eastAsia="en-AU"/>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1.1</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Tiền gửi không kỳ hạn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1.2</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Tiền gửi có kỳ hạn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1.3</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Cho vay tổ chức tín dụng, chi nhánh ngân hàng nước ngoài và tổ chức tín dụng nước ngoài</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i/>
                <w:sz w:val="24"/>
                <w:szCs w:val="24"/>
                <w:lang w:eastAsia="en-AU"/>
              </w:rPr>
            </w:pPr>
            <w:r w:rsidRPr="00D75554">
              <w:rPr>
                <w:rFonts w:ascii="Times New Roman" w:hAnsi="Times New Roman" w:cs="Times New Roman"/>
                <w:i/>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sz w:val="24"/>
                <w:szCs w:val="24"/>
                <w:lang w:eastAsia="en-AU"/>
              </w:rPr>
            </w:pPr>
            <w:r w:rsidRPr="00D75554">
              <w:rPr>
                <w:rFonts w:ascii="Times New Roman" w:hAnsi="Times New Roman" w:cs="Times New Roman"/>
                <w:sz w:val="24"/>
                <w:szCs w:val="24"/>
                <w:lang w:eastAsia="en-AU"/>
              </w:rPr>
              <w:t>2</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Cho vay khách hàng</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sz w:val="24"/>
                <w:szCs w:val="24"/>
                <w:lang w:eastAsia="en-AU"/>
              </w:rPr>
            </w:pPr>
            <w:r w:rsidRPr="00D75554">
              <w:rPr>
                <w:rFonts w:ascii="Times New Roman" w:hAnsi="Times New Roman" w:cs="Times New Roman"/>
                <w:sz w:val="24"/>
                <w:szCs w:val="24"/>
                <w:lang w:eastAsia="en-AU"/>
              </w:rPr>
              <w:t>3</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Chứng khoán kinh doanh</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sz w:val="24"/>
                <w:szCs w:val="24"/>
                <w:lang w:eastAsia="en-AU"/>
              </w:rPr>
            </w:pPr>
            <w:r w:rsidRPr="00D75554">
              <w:rPr>
                <w:rFonts w:ascii="Times New Roman" w:hAnsi="Times New Roman" w:cs="Times New Roman"/>
                <w:sz w:val="24"/>
                <w:szCs w:val="24"/>
                <w:lang w:eastAsia="en-AU"/>
              </w:rPr>
              <w:t>4</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Chứng khoán đầu tư</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sz w:val="24"/>
                <w:szCs w:val="24"/>
                <w:lang w:eastAsia="en-AU"/>
              </w:rPr>
            </w:pPr>
            <w:r w:rsidRPr="00D75554">
              <w:rPr>
                <w:rFonts w:ascii="Times New Roman" w:hAnsi="Times New Roman" w:cs="Times New Roman"/>
                <w:sz w:val="24"/>
                <w:szCs w:val="24"/>
                <w:lang w:eastAsia="en-AU"/>
              </w:rPr>
              <w:t>5</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Các công cụ tài chính phái sinh và các tài sản tài chính khác</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sz w:val="24"/>
                <w:szCs w:val="24"/>
                <w:lang w:eastAsia="en-AU"/>
              </w:rPr>
            </w:pPr>
            <w:r w:rsidRPr="00D75554">
              <w:rPr>
                <w:rFonts w:ascii="Times New Roman" w:hAnsi="Times New Roman" w:cs="Times New Roman"/>
                <w:sz w:val="24"/>
                <w:szCs w:val="24"/>
                <w:lang w:eastAsia="en-AU"/>
              </w:rPr>
              <w:t>6</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Các khoản lãi, phí phải thu</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sz w:val="24"/>
                <w:szCs w:val="24"/>
                <w:lang w:eastAsia="en-AU"/>
              </w:rPr>
            </w:pPr>
            <w:r w:rsidRPr="00D75554">
              <w:rPr>
                <w:rFonts w:ascii="Times New Roman" w:hAnsi="Times New Roman" w:cs="Times New Roman"/>
                <w:sz w:val="24"/>
                <w:szCs w:val="24"/>
                <w:lang w:eastAsia="en-AU"/>
              </w:rPr>
              <w:t>7</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Tài sản Có khác</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r w:rsidR="00F939B3" w:rsidRPr="00D75554" w:rsidTr="0021117C">
        <w:trPr>
          <w:trHeight w:val="397"/>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
                <w:bCs/>
                <w:sz w:val="24"/>
                <w:szCs w:val="24"/>
                <w:lang w:eastAsia="en-AU"/>
              </w:rPr>
            </w:pPr>
            <w:r w:rsidRPr="00D75554">
              <w:rPr>
                <w:rFonts w:ascii="Times New Roman" w:hAnsi="Times New Roman" w:cs="Times New Roman"/>
                <w:b/>
                <w:bCs/>
                <w:sz w:val="24"/>
                <w:szCs w:val="24"/>
                <w:lang w:eastAsia="en-AU"/>
              </w:rPr>
              <w:t>8</w:t>
            </w:r>
          </w:p>
        </w:tc>
        <w:tc>
          <w:tcPr>
            <w:tcW w:w="2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jc w:val="center"/>
              <w:rPr>
                <w:rFonts w:ascii="Times New Roman" w:hAnsi="Times New Roman" w:cs="Times New Roman"/>
                <w:b/>
                <w:bCs/>
                <w:sz w:val="24"/>
                <w:szCs w:val="24"/>
                <w:lang w:eastAsia="en-AU"/>
              </w:rPr>
            </w:pPr>
            <w:r w:rsidRPr="00D75554">
              <w:rPr>
                <w:rFonts w:ascii="Times New Roman" w:hAnsi="Times New Roman" w:cs="Times New Roman"/>
                <w:b/>
                <w:bCs/>
                <w:sz w:val="24"/>
                <w:szCs w:val="24"/>
                <w:lang w:eastAsia="en-AU"/>
              </w:rPr>
              <w:t>Dòng tiền vào (=1+2+...+7)</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c>
          <w:tcPr>
            <w:tcW w:w="44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939B3" w:rsidRPr="00D75554" w:rsidRDefault="00F939B3" w:rsidP="0021117C">
            <w:pPr>
              <w:keepNext/>
              <w:widowControl w:val="0"/>
              <w:rPr>
                <w:rFonts w:ascii="Times New Roman" w:hAnsi="Times New Roman" w:cs="Times New Roman"/>
                <w:sz w:val="24"/>
                <w:szCs w:val="24"/>
                <w:lang w:eastAsia="en-AU"/>
              </w:rPr>
            </w:pPr>
            <w:r w:rsidRPr="00D75554">
              <w:rPr>
                <w:rFonts w:ascii="Times New Roman" w:hAnsi="Times New Roman" w:cs="Times New Roman"/>
                <w:sz w:val="24"/>
                <w:szCs w:val="24"/>
                <w:lang w:eastAsia="en-AU"/>
              </w:rPr>
              <w:t> </w:t>
            </w:r>
          </w:p>
        </w:tc>
      </w:tr>
    </w:tbl>
    <w:p w:rsidR="00F939B3" w:rsidRPr="00D75554" w:rsidRDefault="00F939B3" w:rsidP="00F939B3">
      <w:pPr>
        <w:keepNext/>
        <w:widowControl w:val="0"/>
        <w:tabs>
          <w:tab w:val="left" w:pos="730"/>
          <w:tab w:val="left" w:pos="8500"/>
          <w:tab w:val="left" w:pos="9435"/>
          <w:tab w:val="left" w:pos="10396"/>
          <w:tab w:val="left" w:pos="11363"/>
          <w:tab w:val="left" w:pos="12351"/>
          <w:tab w:val="left" w:pos="13344"/>
        </w:tabs>
        <w:rPr>
          <w:rFonts w:ascii="Times New Roman" w:hAnsi="Times New Roman" w:cs="Times New Roman"/>
          <w:sz w:val="24"/>
          <w:szCs w:val="24"/>
          <w:lang w:eastAsia="en-AU"/>
        </w:rPr>
      </w:pPr>
      <w:r w:rsidRPr="00D75554">
        <w:rPr>
          <w:rFonts w:ascii="Times New Roman" w:hAnsi="Times New Roman" w:cs="Times New Roman"/>
          <w:sz w:val="24"/>
          <w:szCs w:val="24"/>
          <w:lang w:eastAsia="en-AU"/>
        </w:rPr>
        <w:tab/>
      </w:r>
      <w:r w:rsidRPr="00D75554">
        <w:rPr>
          <w:rFonts w:ascii="Times New Roman" w:hAnsi="Times New Roman" w:cs="Times New Roman"/>
          <w:sz w:val="24"/>
          <w:szCs w:val="24"/>
          <w:lang w:eastAsia="en-AU"/>
        </w:rPr>
        <w:tab/>
      </w:r>
      <w:r w:rsidRPr="00D75554">
        <w:rPr>
          <w:rFonts w:ascii="Times New Roman" w:hAnsi="Times New Roman" w:cs="Times New Roman"/>
          <w:sz w:val="24"/>
          <w:szCs w:val="24"/>
          <w:lang w:eastAsia="en-AU"/>
        </w:rPr>
        <w:tab/>
      </w:r>
      <w:r w:rsidRPr="00D75554">
        <w:rPr>
          <w:rFonts w:ascii="Times New Roman" w:hAnsi="Times New Roman" w:cs="Times New Roman"/>
          <w:sz w:val="24"/>
          <w:szCs w:val="24"/>
          <w:lang w:eastAsia="en-AU"/>
        </w:rPr>
        <w:tab/>
      </w:r>
      <w:r w:rsidRPr="00D75554">
        <w:rPr>
          <w:rFonts w:ascii="Times New Roman" w:hAnsi="Times New Roman" w:cs="Times New Roman"/>
          <w:sz w:val="24"/>
          <w:szCs w:val="24"/>
          <w:lang w:eastAsia="en-AU"/>
        </w:rPr>
        <w:tab/>
      </w:r>
    </w:p>
    <w:p w:rsidR="005D6BEE" w:rsidRDefault="005D6BEE" w:rsidP="00F939B3">
      <w:pPr>
        <w:spacing w:before="60" w:after="60" w:line="240" w:lineRule="atLeast"/>
        <w:jc w:val="both"/>
        <w:rPr>
          <w:rFonts w:ascii="Times New Roman" w:hAnsi="Times New Roman" w:cs="Times New Roman"/>
          <w:b/>
          <w:bCs/>
          <w:i/>
          <w:sz w:val="24"/>
          <w:szCs w:val="24"/>
        </w:rPr>
      </w:pPr>
    </w:p>
    <w:p w:rsidR="00F939B3" w:rsidRPr="00D75554" w:rsidRDefault="00F939B3" w:rsidP="00EB672C">
      <w:pPr>
        <w:spacing w:before="60" w:after="60" w:line="240" w:lineRule="atLeast"/>
        <w:ind w:left="142"/>
        <w:jc w:val="both"/>
        <w:rPr>
          <w:rFonts w:ascii="Times New Roman" w:hAnsi="Times New Roman" w:cs="Times New Roman"/>
          <w:sz w:val="24"/>
          <w:szCs w:val="24"/>
        </w:rPr>
      </w:pPr>
      <w:r w:rsidRPr="00D75554">
        <w:rPr>
          <w:rFonts w:ascii="Times New Roman" w:hAnsi="Times New Roman" w:cs="Times New Roman"/>
          <w:b/>
          <w:bCs/>
          <w:i/>
          <w:sz w:val="24"/>
          <w:szCs w:val="24"/>
        </w:rPr>
        <w:lastRenderedPageBreak/>
        <w:t xml:space="preserve">1. Đối tượng áp dụng: </w:t>
      </w:r>
      <w:r w:rsidRPr="00D75554">
        <w:rPr>
          <w:rFonts w:ascii="Times New Roman" w:hAnsi="Times New Roman" w:cs="Times New Roman"/>
          <w:bCs/>
          <w:iCs/>
          <w:sz w:val="24"/>
          <w:szCs w:val="24"/>
        </w:rPr>
        <w:t xml:space="preserve">Các tổ chức tín dụng (trừ </w:t>
      </w:r>
      <w:r w:rsidR="0039712C" w:rsidRPr="00D75554">
        <w:rPr>
          <w:rFonts w:ascii="Times New Roman" w:hAnsi="Times New Roman" w:cs="Times New Roman"/>
          <w:bCs/>
          <w:iCs/>
          <w:sz w:val="24"/>
          <w:szCs w:val="24"/>
        </w:rPr>
        <w:t>Ngân hàng Chính sách xã hội</w:t>
      </w:r>
      <w:r w:rsidR="0039712C">
        <w:rPr>
          <w:rFonts w:ascii="Times New Roman" w:hAnsi="Times New Roman" w:cs="Times New Roman"/>
          <w:bCs/>
          <w:iCs/>
          <w:sz w:val="24"/>
          <w:szCs w:val="24"/>
        </w:rPr>
        <w:t xml:space="preserve">, </w:t>
      </w:r>
      <w:r w:rsidRPr="00D75554">
        <w:rPr>
          <w:rFonts w:ascii="Times New Roman" w:hAnsi="Times New Roman" w:cs="Times New Roman"/>
          <w:bCs/>
          <w:iCs/>
          <w:sz w:val="24"/>
          <w:szCs w:val="24"/>
        </w:rPr>
        <w:t>Quỹ tín dụng nhân dân).</w:t>
      </w:r>
    </w:p>
    <w:p w:rsidR="00F939B3" w:rsidRPr="00212EEC" w:rsidRDefault="00F939B3" w:rsidP="00EB672C">
      <w:pPr>
        <w:spacing w:before="60" w:after="60" w:line="240" w:lineRule="atLeast"/>
        <w:ind w:left="142"/>
        <w:jc w:val="both"/>
        <w:rPr>
          <w:rFonts w:ascii="Times New Roman" w:eastAsiaTheme="minorHAnsi" w:hAnsi="Times New Roman" w:cs="Times New Roman"/>
          <w:sz w:val="24"/>
          <w:szCs w:val="24"/>
          <w:lang w:val="en-GB"/>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 xml:space="preserve">Trụ sở chính </w:t>
      </w:r>
      <w:r w:rsidRPr="00D75554">
        <w:rPr>
          <w:rFonts w:ascii="Times New Roman" w:hAnsi="Times New Roman" w:cs="Times New Roman"/>
          <w:bCs/>
          <w:iCs/>
          <w:sz w:val="24"/>
          <w:szCs w:val="24"/>
        </w:rPr>
        <w:t>tổ chức tín dụng</w:t>
      </w:r>
      <w:r w:rsidR="00B96F5A" w:rsidRPr="00D75554">
        <w:rPr>
          <w:rFonts w:ascii="Times New Roman" w:hAnsi="Times New Roman" w:cs="Times New Roman"/>
          <w:bCs/>
          <w:iCs/>
          <w:sz w:val="24"/>
          <w:szCs w:val="24"/>
        </w:rPr>
        <w:t xml:space="preserve"> </w:t>
      </w:r>
      <w:r w:rsidRPr="00D75554">
        <w:rPr>
          <w:rFonts w:ascii="Times New Roman" w:hAnsi="Times New Roman" w:cs="Times New Roman"/>
          <w:bCs/>
          <w:iCs/>
          <w:sz w:val="24"/>
          <w:szCs w:val="24"/>
        </w:rPr>
        <w:t>tổng hợp số liệu toàn hệ thống gửi</w:t>
      </w:r>
      <w:r w:rsidRPr="00212EEC">
        <w:rPr>
          <w:rFonts w:ascii="Times New Roman" w:hAnsi="Times New Roman" w:cs="Times New Roman"/>
          <w:bCs/>
          <w:iCs/>
          <w:sz w:val="24"/>
          <w:szCs w:val="24"/>
        </w:rPr>
        <w:t xml:space="preserve">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F939B3" w:rsidRPr="00212EEC" w:rsidRDefault="00F939B3" w:rsidP="00EB672C">
      <w:pPr>
        <w:keepNext/>
        <w:widowControl w:val="0"/>
        <w:spacing w:before="60" w:after="60" w:line="240" w:lineRule="atLeast"/>
        <w:ind w:left="142"/>
        <w:jc w:val="both"/>
        <w:rPr>
          <w:rFonts w:ascii="Times New Roman" w:hAnsi="Times New Roman" w:cs="Times New Roman"/>
          <w:b/>
          <w:bCs/>
          <w:sz w:val="24"/>
          <w:szCs w:val="24"/>
          <w:lang w:eastAsia="en-AU"/>
        </w:rPr>
      </w:pPr>
      <w:r w:rsidRPr="00212EEC">
        <w:rPr>
          <w:rFonts w:ascii="Times New Roman" w:hAnsi="Times New Roman" w:cs="Times New Roman"/>
          <w:b/>
          <w:bCs/>
          <w:i/>
          <w:sz w:val="24"/>
          <w:szCs w:val="24"/>
          <w:lang w:eastAsia="en-AU"/>
        </w:rPr>
        <w:t>3. Đơn vị nhận và duyệt báo cáo:</w:t>
      </w:r>
      <w:r w:rsidR="00B96F5A">
        <w:rPr>
          <w:rFonts w:ascii="Times New Roman" w:hAnsi="Times New Roman" w:cs="Times New Roman"/>
          <w:b/>
          <w:bCs/>
          <w:i/>
          <w:sz w:val="24"/>
          <w:szCs w:val="24"/>
          <w:lang w:eastAsia="en-AU"/>
        </w:rPr>
        <w:t xml:space="preserve"> </w:t>
      </w:r>
      <w:r w:rsidRPr="00212EEC">
        <w:rPr>
          <w:rFonts w:ascii="Times New Roman" w:hAnsi="Times New Roman" w:cs="Times New Roman"/>
          <w:sz w:val="24"/>
          <w:szCs w:val="24"/>
          <w:lang w:eastAsia="en-AU"/>
        </w:rPr>
        <w:t>Cơ quan Thanh tra, giám sát ngân hàng.</w:t>
      </w:r>
    </w:p>
    <w:p w:rsidR="00F939B3" w:rsidRPr="00212EEC" w:rsidRDefault="00F939B3" w:rsidP="00EB672C">
      <w:pPr>
        <w:keepNext/>
        <w:widowControl w:val="0"/>
        <w:spacing w:before="60" w:after="60" w:line="240" w:lineRule="atLeast"/>
        <w:ind w:left="142"/>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4. Hướng dẫn lập báo cáo:</w:t>
      </w:r>
    </w:p>
    <w:p w:rsidR="00425F4F" w:rsidRDefault="00F939B3" w:rsidP="00EB672C">
      <w:pPr>
        <w:keepNext/>
        <w:widowControl w:val="0"/>
        <w:spacing w:before="60" w:after="60" w:line="240" w:lineRule="atLeast"/>
        <w:ind w:left="142"/>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xml:space="preserve"> thực hiện theo quy định hiện hành về các giới hạn, tỷ lệ đảm bảo an toàn trong hoạt động của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lang w:eastAsia="en-AU"/>
        </w:rPr>
        <w:t>, chi nhánh ngân hàng nước ngoài</w:t>
      </w:r>
      <w:r w:rsidR="00425F4F">
        <w:rPr>
          <w:rFonts w:ascii="Times New Roman" w:hAnsi="Times New Roman" w:cs="Times New Roman"/>
          <w:sz w:val="24"/>
          <w:szCs w:val="24"/>
          <w:lang w:eastAsia="en-AU"/>
        </w:rPr>
        <w:t>.</w:t>
      </w:r>
    </w:p>
    <w:p w:rsidR="00F939B3" w:rsidRPr="00212EEC" w:rsidRDefault="00F939B3" w:rsidP="00EB672C">
      <w:pPr>
        <w:keepNext/>
        <w:widowControl w:val="0"/>
        <w:spacing w:before="60" w:after="60" w:line="240" w:lineRule="atLeast"/>
        <w:ind w:left="142"/>
        <w:jc w:val="both"/>
        <w:rPr>
          <w:rFonts w:ascii="Times New Roman" w:hAnsi="Times New Roman" w:cs="Times New Roman"/>
          <w:sz w:val="24"/>
          <w:szCs w:val="24"/>
          <w:lang w:eastAsia="en-AU"/>
        </w:rPr>
      </w:pPr>
      <w:r w:rsidRPr="00212EEC">
        <w:rPr>
          <w:rFonts w:ascii="Times New Roman" w:hAnsi="Times New Roman" w:cs="Times New Roman"/>
          <w:i/>
          <w:sz w:val="24"/>
          <w:szCs w:val="24"/>
          <w:lang w:eastAsia="en-AU"/>
        </w:rPr>
        <w:t xml:space="preserve">- </w:t>
      </w:r>
      <w:r w:rsidR="00425F4F" w:rsidRPr="002E1757">
        <w:rPr>
          <w:rFonts w:ascii="Times New Roman" w:hAnsi="Times New Roman" w:cs="Times New Roman"/>
          <w:color w:val="FF0000"/>
          <w:sz w:val="24"/>
          <w:szCs w:val="24"/>
          <w:highlight w:val="yellow"/>
          <w:lang w:eastAsia="en-AU"/>
        </w:rPr>
        <w:t xml:space="preserve">Đơn vị tính theo đồng Việt Nam, bao gồm đồng Việt Nam và </w:t>
      </w:r>
      <w:r w:rsidR="00425F4F" w:rsidRPr="009B5667">
        <w:rPr>
          <w:rFonts w:ascii="Times New Roman" w:hAnsi="Times New Roman" w:cs="Times New Roman"/>
          <w:color w:val="FF0000"/>
          <w:sz w:val="24"/>
          <w:szCs w:val="24"/>
          <w:highlight w:val="yellow"/>
          <w:lang w:eastAsia="en-AU"/>
        </w:rPr>
        <w:t>các 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r w:rsidRPr="00212EEC">
        <w:rPr>
          <w:rFonts w:ascii="Times New Roman" w:hAnsi="Times New Roman" w:cs="Times New Roman"/>
          <w:sz w:val="24"/>
          <w:szCs w:val="24"/>
          <w:lang w:eastAsia="en-AU"/>
        </w:rPr>
        <w:t>.</w:t>
      </w:r>
    </w:p>
    <w:p w:rsidR="004F1B52" w:rsidRPr="00212EEC" w:rsidRDefault="004F1B52" w:rsidP="004F1B52">
      <w:pPr>
        <w:keepNext/>
        <w:widowControl w:val="0"/>
        <w:spacing w:before="60" w:after="60" w:line="240" w:lineRule="atLeast"/>
        <w:jc w:val="both"/>
        <w:rPr>
          <w:rFonts w:ascii="Times New Roman" w:hAnsi="Times New Roman" w:cs="Times New Roman"/>
          <w:sz w:val="24"/>
          <w:szCs w:val="24"/>
          <w:lang w:eastAsia="en-AU"/>
        </w:rPr>
      </w:pPr>
    </w:p>
    <w:p w:rsidR="004F1B52" w:rsidRPr="00212EEC" w:rsidRDefault="004F1B52" w:rsidP="004F1B52">
      <w:pPr>
        <w:keepNext/>
        <w:widowControl w:val="0"/>
        <w:rPr>
          <w:rFonts w:ascii="Times New Roman" w:hAnsi="Times New Roman" w:cs="Times New Roman"/>
          <w:b/>
          <w:bCs/>
          <w:i/>
          <w:iCs/>
          <w:sz w:val="20"/>
          <w:szCs w:val="20"/>
          <w:lang w:eastAsia="vi-VN"/>
        </w:rPr>
      </w:pPr>
    </w:p>
    <w:p w:rsidR="005247E8" w:rsidRPr="00212EEC" w:rsidRDefault="005247E8" w:rsidP="005247E8">
      <w:pPr>
        <w:jc w:val="both"/>
        <w:rPr>
          <w:rFonts w:ascii="Times New Roman" w:hAnsi="Times New Roman" w:cs="Times New Roman"/>
          <w:sz w:val="24"/>
          <w:szCs w:val="24"/>
          <w:lang w:eastAsia="en-AU"/>
        </w:rPr>
      </w:pPr>
    </w:p>
    <w:p w:rsidR="005247E8" w:rsidRPr="00212EEC" w:rsidRDefault="005247E8" w:rsidP="005247E8">
      <w:pPr>
        <w:keepNext/>
        <w:widowControl w:val="0"/>
        <w:spacing w:before="60" w:after="60" w:line="240" w:lineRule="atLeast"/>
        <w:jc w:val="both"/>
        <w:rPr>
          <w:rFonts w:ascii="Times New Roman" w:hAnsi="Times New Roman" w:cs="Times New Roman"/>
          <w:sz w:val="24"/>
          <w:szCs w:val="24"/>
          <w:lang w:eastAsia="en-AU"/>
        </w:rPr>
      </w:pPr>
    </w:p>
    <w:p w:rsidR="005247E8" w:rsidRPr="00212EEC" w:rsidRDefault="005247E8" w:rsidP="005247E8">
      <w:pPr>
        <w:keepNext/>
        <w:widowControl w:val="0"/>
        <w:spacing w:before="60" w:after="60" w:line="240" w:lineRule="atLeast"/>
        <w:ind w:firstLine="720"/>
        <w:jc w:val="both"/>
        <w:rPr>
          <w:rFonts w:ascii="Times New Roman" w:hAnsi="Times New Roman" w:cs="Times New Roman"/>
          <w:sz w:val="24"/>
          <w:szCs w:val="24"/>
          <w:lang w:eastAsia="en-AU"/>
        </w:rPr>
      </w:pPr>
    </w:p>
    <w:p w:rsidR="005247E8" w:rsidRPr="00212EEC" w:rsidRDefault="005247E8" w:rsidP="005247E8">
      <w:pPr>
        <w:keepNext/>
        <w:widowControl w:val="0"/>
        <w:tabs>
          <w:tab w:val="left" w:pos="7716"/>
        </w:tabs>
        <w:spacing w:before="60" w:after="60" w:line="240" w:lineRule="atLeast"/>
        <w:jc w:val="both"/>
        <w:rPr>
          <w:rFonts w:ascii="Times New Roman" w:hAnsi="Times New Roman" w:cs="Times New Roman"/>
          <w:sz w:val="24"/>
          <w:szCs w:val="24"/>
          <w:lang w:eastAsia="en-AU"/>
        </w:rPr>
      </w:pPr>
    </w:p>
    <w:p w:rsidR="004F1B52" w:rsidRPr="00212EEC" w:rsidRDefault="004F1B52" w:rsidP="005247E8">
      <w:pPr>
        <w:keepNext/>
        <w:widowControl w:val="0"/>
        <w:spacing w:before="60" w:after="60" w:line="240" w:lineRule="atLeast"/>
        <w:jc w:val="both"/>
        <w:rPr>
          <w:rFonts w:ascii="Times New Roman" w:hAnsi="Times New Roman" w:cs="Times New Roman"/>
          <w:sz w:val="24"/>
          <w:szCs w:val="24"/>
        </w:rPr>
        <w:sectPr w:rsidR="004F1B52" w:rsidRPr="00212EEC" w:rsidSect="00750642">
          <w:pgSz w:w="16834" w:h="11909" w:orient="landscape" w:code="9"/>
          <w:pgMar w:top="1304" w:right="1440" w:bottom="1077" w:left="1151" w:header="720" w:footer="567" w:gutter="0"/>
          <w:pgNumType w:start="169"/>
          <w:cols w:space="720"/>
          <w:docGrid w:linePitch="381"/>
        </w:sectPr>
      </w:pPr>
    </w:p>
    <w:tbl>
      <w:tblPr>
        <w:tblW w:w="4951" w:type="pct"/>
        <w:tblInd w:w="142" w:type="dxa"/>
        <w:tblLook w:val="04A0" w:firstRow="1" w:lastRow="0" w:firstColumn="1" w:lastColumn="0" w:noHBand="0" w:noVBand="1"/>
      </w:tblPr>
      <w:tblGrid>
        <w:gridCol w:w="970"/>
        <w:gridCol w:w="1950"/>
        <w:gridCol w:w="1921"/>
        <w:gridCol w:w="1921"/>
        <w:gridCol w:w="1921"/>
        <w:gridCol w:w="1921"/>
        <w:gridCol w:w="1921"/>
        <w:gridCol w:w="1898"/>
      </w:tblGrid>
      <w:tr w:rsidR="00D54ED2" w:rsidRPr="00212EEC" w:rsidTr="005349A5">
        <w:trPr>
          <w:trHeight w:val="315"/>
        </w:trPr>
        <w:tc>
          <w:tcPr>
            <w:tcW w:w="1012" w:type="pct"/>
            <w:gridSpan w:val="2"/>
            <w:tcBorders>
              <w:top w:val="nil"/>
              <w:left w:val="nil"/>
              <w:bottom w:val="nil"/>
              <w:right w:val="nil"/>
            </w:tcBorders>
            <w:shd w:val="clear" w:color="auto" w:fill="auto"/>
            <w:vAlign w:val="center"/>
            <w:hideMark/>
          </w:tcPr>
          <w:p w:rsidR="00D54ED2" w:rsidRPr="00212EEC" w:rsidRDefault="005D6BEE" w:rsidP="0021117C">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Đơn vị báo cáo:…</w:t>
            </w: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b/>
                <w:bCs/>
                <w:color w:val="000000"/>
                <w:sz w:val="24"/>
                <w:szCs w:val="24"/>
              </w:rPr>
            </w:pP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b/>
                <w:bCs/>
                <w:color w:val="000000"/>
                <w:sz w:val="24"/>
                <w:szCs w:val="24"/>
              </w:rPr>
            </w:pP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b/>
                <w:bCs/>
                <w:color w:val="000000"/>
                <w:sz w:val="24"/>
                <w:szCs w:val="24"/>
              </w:rPr>
            </w:pP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b/>
                <w:bCs/>
                <w:color w:val="000000"/>
                <w:sz w:val="24"/>
                <w:szCs w:val="24"/>
              </w:rPr>
            </w:pPr>
          </w:p>
        </w:tc>
        <w:tc>
          <w:tcPr>
            <w:tcW w:w="1326" w:type="pct"/>
            <w:gridSpan w:val="2"/>
            <w:tcBorders>
              <w:top w:val="nil"/>
              <w:left w:val="nil"/>
              <w:bottom w:val="nil"/>
              <w:right w:val="nil"/>
            </w:tcBorders>
            <w:shd w:val="clear" w:color="auto" w:fill="auto"/>
            <w:vAlign w:val="center"/>
            <w:hideMark/>
          </w:tcPr>
          <w:p w:rsidR="00D54ED2" w:rsidRPr="00212EEC" w:rsidRDefault="00D54ED2" w:rsidP="0021117C">
            <w:pPr>
              <w:jc w:val="right"/>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Biểu số 114-TTGS</w:t>
            </w:r>
          </w:p>
        </w:tc>
      </w:tr>
      <w:tr w:rsidR="00D54ED2" w:rsidRPr="00212EEC" w:rsidTr="005349A5">
        <w:trPr>
          <w:trHeight w:val="315"/>
        </w:trPr>
        <w:tc>
          <w:tcPr>
            <w:tcW w:w="5000" w:type="pct"/>
            <w:gridSpan w:val="8"/>
            <w:tcBorders>
              <w:top w:val="nil"/>
              <w:left w:val="nil"/>
              <w:bottom w:val="nil"/>
              <w:right w:val="nil"/>
            </w:tcBorders>
            <w:shd w:val="clear" w:color="auto" w:fill="auto"/>
            <w:vAlign w:val="center"/>
            <w:hideMark/>
          </w:tcPr>
          <w:p w:rsidR="005D6BEE" w:rsidRDefault="005D6BEE" w:rsidP="0021117C">
            <w:pPr>
              <w:jc w:val="center"/>
              <w:rPr>
                <w:rFonts w:ascii="Times New Roman" w:hAnsi="Times New Roman" w:cs="Times New Roman"/>
                <w:b/>
                <w:bCs/>
                <w:color w:val="000000"/>
                <w:sz w:val="24"/>
                <w:szCs w:val="24"/>
              </w:rPr>
            </w:pPr>
          </w:p>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BÁO CÁO VIỆC DUY TRÌ KHẢ NĂNG CHI TRẢ CỦA QUỸ TÍN DỤNG NHÂN DÂN</w:t>
            </w:r>
          </w:p>
        </w:tc>
      </w:tr>
      <w:tr w:rsidR="00D54ED2" w:rsidRPr="00212EEC" w:rsidTr="005349A5">
        <w:trPr>
          <w:trHeight w:val="315"/>
        </w:trPr>
        <w:tc>
          <w:tcPr>
            <w:tcW w:w="5000" w:type="pct"/>
            <w:gridSpan w:val="8"/>
            <w:tcBorders>
              <w:top w:val="nil"/>
              <w:left w:val="nil"/>
              <w:bottom w:val="nil"/>
              <w:right w:val="nil"/>
            </w:tcBorders>
            <w:shd w:val="clear" w:color="auto" w:fill="auto"/>
            <w:vAlign w:val="center"/>
            <w:hideMark/>
          </w:tcPr>
          <w:p w:rsidR="00D54ED2" w:rsidRPr="00212EEC" w:rsidRDefault="005D6BEE" w:rsidP="005D6BEE">
            <w:pPr>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w:t>
            </w:r>
            <w:r w:rsidR="00D54ED2" w:rsidRPr="00212EEC">
              <w:rPr>
                <w:rFonts w:ascii="Times New Roman" w:hAnsi="Times New Roman" w:cs="Times New Roman"/>
                <w:i/>
                <w:iCs/>
                <w:color w:val="000000"/>
                <w:sz w:val="24"/>
                <w:szCs w:val="24"/>
              </w:rPr>
              <w:t>Kỳ từ ngày…</w:t>
            </w:r>
            <w:r>
              <w:rPr>
                <w:rFonts w:ascii="Times New Roman" w:hAnsi="Times New Roman" w:cs="Times New Roman"/>
                <w:i/>
                <w:iCs/>
                <w:color w:val="000000"/>
                <w:sz w:val="24"/>
                <w:szCs w:val="24"/>
              </w:rPr>
              <w:t>…</w:t>
            </w:r>
            <w:r w:rsidR="00D54ED2" w:rsidRPr="00212EEC">
              <w:rPr>
                <w:rFonts w:ascii="Times New Roman" w:hAnsi="Times New Roman" w:cs="Times New Roman"/>
                <w:i/>
                <w:iCs/>
                <w:color w:val="000000"/>
                <w:sz w:val="24"/>
                <w:szCs w:val="24"/>
              </w:rPr>
              <w:t>đến ngày…</w:t>
            </w:r>
            <w:r>
              <w:rPr>
                <w:rFonts w:ascii="Times New Roman" w:hAnsi="Times New Roman" w:cs="Times New Roman"/>
                <w:i/>
                <w:iCs/>
                <w:color w:val="000000"/>
                <w:sz w:val="24"/>
                <w:szCs w:val="24"/>
              </w:rPr>
              <w:t>…</w:t>
            </w:r>
            <w:r w:rsidR="00D54ED2" w:rsidRPr="00212EEC">
              <w:rPr>
                <w:rFonts w:ascii="Times New Roman" w:hAnsi="Times New Roman" w:cs="Times New Roman"/>
                <w:i/>
                <w:iCs/>
                <w:color w:val="000000"/>
                <w:sz w:val="24"/>
                <w:szCs w:val="24"/>
              </w:rPr>
              <w:t>tháng…</w:t>
            </w:r>
            <w:r>
              <w:rPr>
                <w:rFonts w:ascii="Times New Roman" w:hAnsi="Times New Roman" w:cs="Times New Roman"/>
                <w:i/>
                <w:iCs/>
                <w:color w:val="000000"/>
                <w:sz w:val="24"/>
                <w:szCs w:val="24"/>
              </w:rPr>
              <w:t>…</w:t>
            </w:r>
            <w:r w:rsidR="00D54ED2" w:rsidRPr="00212EEC">
              <w:rPr>
                <w:rFonts w:ascii="Times New Roman" w:hAnsi="Times New Roman" w:cs="Times New Roman"/>
                <w:i/>
                <w:iCs/>
                <w:color w:val="000000"/>
                <w:sz w:val="24"/>
                <w:szCs w:val="24"/>
              </w:rPr>
              <w:t>năm…</w:t>
            </w:r>
            <w:r>
              <w:rPr>
                <w:rFonts w:ascii="Times New Roman" w:hAnsi="Times New Roman" w:cs="Times New Roman"/>
                <w:i/>
                <w:iCs/>
                <w:color w:val="000000"/>
                <w:sz w:val="24"/>
                <w:szCs w:val="24"/>
              </w:rPr>
              <w:t>…)</w:t>
            </w:r>
          </w:p>
        </w:tc>
      </w:tr>
      <w:tr w:rsidR="00D54ED2" w:rsidRPr="00212EEC" w:rsidTr="005349A5">
        <w:trPr>
          <w:trHeight w:val="315"/>
        </w:trPr>
        <w:tc>
          <w:tcPr>
            <w:tcW w:w="33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color w:val="000000"/>
                <w:sz w:val="24"/>
                <w:szCs w:val="24"/>
              </w:rPr>
            </w:pPr>
          </w:p>
        </w:tc>
        <w:tc>
          <w:tcPr>
            <w:tcW w:w="67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color w:val="000000"/>
                <w:sz w:val="24"/>
                <w:szCs w:val="24"/>
              </w:rPr>
            </w:pP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color w:val="000000"/>
                <w:sz w:val="24"/>
                <w:szCs w:val="24"/>
              </w:rPr>
            </w:pP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color w:val="000000"/>
                <w:sz w:val="24"/>
                <w:szCs w:val="24"/>
              </w:rPr>
            </w:pP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color w:val="000000"/>
                <w:sz w:val="24"/>
                <w:szCs w:val="24"/>
              </w:rPr>
            </w:pPr>
          </w:p>
        </w:tc>
        <w:tc>
          <w:tcPr>
            <w:tcW w:w="666" w:type="pct"/>
            <w:tcBorders>
              <w:top w:val="nil"/>
              <w:left w:val="nil"/>
              <w:bottom w:val="nil"/>
              <w:right w:val="nil"/>
            </w:tcBorders>
            <w:shd w:val="clear" w:color="auto" w:fill="auto"/>
            <w:vAlign w:val="center"/>
            <w:hideMark/>
          </w:tcPr>
          <w:p w:rsidR="00D54ED2" w:rsidRPr="00212EEC" w:rsidRDefault="00D54ED2" w:rsidP="0021117C">
            <w:pPr>
              <w:rPr>
                <w:rFonts w:ascii="Times New Roman" w:hAnsi="Times New Roman" w:cs="Times New Roman"/>
                <w:color w:val="000000"/>
                <w:sz w:val="24"/>
                <w:szCs w:val="24"/>
              </w:rPr>
            </w:pPr>
          </w:p>
        </w:tc>
        <w:tc>
          <w:tcPr>
            <w:tcW w:w="1326" w:type="pct"/>
            <w:gridSpan w:val="2"/>
            <w:tcBorders>
              <w:top w:val="nil"/>
              <w:left w:val="nil"/>
              <w:bottom w:val="single" w:sz="4" w:space="0" w:color="auto"/>
              <w:right w:val="nil"/>
            </w:tcBorders>
            <w:shd w:val="clear" w:color="auto" w:fill="auto"/>
            <w:vAlign w:val="center"/>
            <w:hideMark/>
          </w:tcPr>
          <w:p w:rsidR="00D54ED2" w:rsidRPr="00212EEC" w:rsidRDefault="00D54ED2" w:rsidP="00B104FE">
            <w:pPr>
              <w:jc w:val="right"/>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Đơn vị</w:t>
            </w:r>
            <w:r w:rsidR="005D6BEE">
              <w:rPr>
                <w:rFonts w:ascii="Times New Roman" w:hAnsi="Times New Roman" w:cs="Times New Roman"/>
                <w:i/>
                <w:iCs/>
                <w:color w:val="000000"/>
                <w:sz w:val="24"/>
                <w:szCs w:val="24"/>
              </w:rPr>
              <w:t xml:space="preserve"> tính</w:t>
            </w:r>
            <w:r w:rsidRPr="00212EEC">
              <w:rPr>
                <w:rFonts w:ascii="Times New Roman" w:hAnsi="Times New Roman" w:cs="Times New Roman"/>
                <w:i/>
                <w:iCs/>
                <w:color w:val="000000"/>
                <w:sz w:val="24"/>
                <w:szCs w:val="24"/>
              </w:rPr>
              <w:t xml:space="preserve">: Triệu </w:t>
            </w:r>
            <w:r w:rsidR="00B104FE" w:rsidRPr="00212EEC">
              <w:rPr>
                <w:rFonts w:ascii="Times New Roman" w:hAnsi="Times New Roman" w:cs="Times New Roman"/>
                <w:i/>
                <w:iCs/>
                <w:color w:val="000000"/>
                <w:sz w:val="24"/>
                <w:szCs w:val="24"/>
              </w:rPr>
              <w:t>VND</w:t>
            </w:r>
          </w:p>
        </w:tc>
      </w:tr>
      <w:tr w:rsidR="00D54ED2" w:rsidRPr="00212EEC" w:rsidTr="005349A5">
        <w:trPr>
          <w:trHeight w:val="454"/>
        </w:trPr>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STT</w:t>
            </w:r>
          </w:p>
        </w:tc>
        <w:tc>
          <w:tcPr>
            <w:tcW w:w="6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Ngày dữ liệu</w:t>
            </w:r>
          </w:p>
        </w:tc>
        <w:tc>
          <w:tcPr>
            <w:tcW w:w="1331" w:type="pct"/>
            <w:gridSpan w:val="2"/>
            <w:tcBorders>
              <w:top w:val="single" w:sz="4" w:space="0" w:color="auto"/>
              <w:left w:val="nil"/>
              <w:bottom w:val="single" w:sz="4" w:space="0" w:color="auto"/>
              <w:right w:val="single" w:sz="4" w:space="0" w:color="000000"/>
            </w:tcBorders>
            <w:shd w:val="clear" w:color="auto" w:fill="auto"/>
            <w:vAlign w:val="center"/>
            <w:hideMark/>
          </w:tcPr>
          <w:p w:rsidR="000755CF"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Khả năng chi trả của ngày</w:t>
            </w:r>
          </w:p>
          <w:p w:rsidR="00D54ED2"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làm việc tiếp theo</w:t>
            </w:r>
          </w:p>
        </w:tc>
        <w:tc>
          <w:tcPr>
            <w:tcW w:w="1331" w:type="pct"/>
            <w:gridSpan w:val="2"/>
            <w:tcBorders>
              <w:top w:val="single" w:sz="4" w:space="0" w:color="auto"/>
              <w:left w:val="nil"/>
              <w:bottom w:val="single" w:sz="4" w:space="0" w:color="auto"/>
              <w:right w:val="single" w:sz="4" w:space="0" w:color="000000"/>
            </w:tcBorders>
            <w:shd w:val="clear" w:color="auto" w:fill="auto"/>
            <w:vAlign w:val="center"/>
            <w:hideMark/>
          </w:tcPr>
          <w:p w:rsidR="000755CF"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Khả năng chi trả của 7 ngày</w:t>
            </w:r>
          </w:p>
          <w:p w:rsidR="00D54ED2"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làm việc tiếp theo</w:t>
            </w:r>
          </w:p>
        </w:tc>
        <w:tc>
          <w:tcPr>
            <w:tcW w:w="1326" w:type="pct"/>
            <w:gridSpan w:val="2"/>
            <w:tcBorders>
              <w:top w:val="single" w:sz="4" w:space="0" w:color="auto"/>
              <w:left w:val="nil"/>
              <w:bottom w:val="single" w:sz="4" w:space="0" w:color="auto"/>
              <w:right w:val="single" w:sz="4" w:space="0" w:color="000000"/>
            </w:tcBorders>
            <w:shd w:val="clear" w:color="auto" w:fill="auto"/>
            <w:vAlign w:val="center"/>
            <w:hideMark/>
          </w:tcPr>
          <w:p w:rsidR="00D54ED2"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Tỷ lệ khả năng chi trả</w:t>
            </w:r>
          </w:p>
        </w:tc>
      </w:tr>
      <w:tr w:rsidR="00D54ED2" w:rsidRPr="00212EEC" w:rsidTr="005349A5">
        <w:trPr>
          <w:trHeight w:val="454"/>
        </w:trPr>
        <w:tc>
          <w:tcPr>
            <w:tcW w:w="336" w:type="pct"/>
            <w:vMerge/>
            <w:tcBorders>
              <w:top w:val="single" w:sz="4" w:space="0" w:color="auto"/>
              <w:left w:val="single" w:sz="4" w:space="0" w:color="auto"/>
              <w:bottom w:val="single" w:sz="4" w:space="0" w:color="000000"/>
              <w:right w:val="single" w:sz="4" w:space="0" w:color="auto"/>
            </w:tcBorders>
            <w:vAlign w:val="center"/>
            <w:hideMark/>
          </w:tcPr>
          <w:p w:rsidR="00D54ED2" w:rsidRPr="00212EEC" w:rsidRDefault="00D54ED2" w:rsidP="0021117C">
            <w:pPr>
              <w:rPr>
                <w:rFonts w:ascii="Times New Roman" w:hAnsi="Times New Roman" w:cs="Times New Roman"/>
                <w:b/>
                <w:bCs/>
                <w:color w:val="000000"/>
                <w:sz w:val="24"/>
                <w:szCs w:val="24"/>
              </w:rPr>
            </w:pPr>
          </w:p>
        </w:tc>
        <w:tc>
          <w:tcPr>
            <w:tcW w:w="676" w:type="pct"/>
            <w:vMerge/>
            <w:tcBorders>
              <w:top w:val="single" w:sz="4" w:space="0" w:color="auto"/>
              <w:left w:val="single" w:sz="4" w:space="0" w:color="auto"/>
              <w:bottom w:val="single" w:sz="4" w:space="0" w:color="000000"/>
              <w:right w:val="single" w:sz="4" w:space="0" w:color="auto"/>
            </w:tcBorders>
            <w:vAlign w:val="center"/>
            <w:hideMark/>
          </w:tcPr>
          <w:p w:rsidR="00D54ED2" w:rsidRPr="00212EEC" w:rsidRDefault="00D54ED2" w:rsidP="0021117C">
            <w:pPr>
              <w:rPr>
                <w:rFonts w:ascii="Times New Roman" w:hAnsi="Times New Roman" w:cs="Times New Roman"/>
                <w:b/>
                <w:bCs/>
                <w:color w:val="000000"/>
                <w:sz w:val="24"/>
                <w:szCs w:val="24"/>
              </w:rPr>
            </w:pP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Cs/>
                <w:color w:val="000000"/>
                <w:sz w:val="24"/>
                <w:szCs w:val="24"/>
              </w:rPr>
            </w:pPr>
            <w:r w:rsidRPr="00212EEC">
              <w:rPr>
                <w:rFonts w:ascii="Times New Roman" w:hAnsi="Times New Roman" w:cs="Times New Roman"/>
                <w:bCs/>
                <w:color w:val="000000"/>
                <w:sz w:val="24"/>
                <w:szCs w:val="24"/>
              </w:rPr>
              <w:t>Tài sản Có có thể thanh toán ngay của ngày làm việc tiếp theo</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sz w:val="24"/>
                <w:szCs w:val="24"/>
              </w:rPr>
            </w:pPr>
            <w:r w:rsidRPr="00D75554">
              <w:rPr>
                <w:rFonts w:ascii="Times New Roman" w:hAnsi="Times New Roman" w:cs="Times New Roman"/>
                <w:bCs/>
                <w:sz w:val="24"/>
                <w:szCs w:val="24"/>
              </w:rPr>
              <w:t>Tài sản Nợ phải thanh toán ngay của ngày làm việc tiếp theo</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sz w:val="24"/>
                <w:szCs w:val="24"/>
              </w:rPr>
            </w:pPr>
            <w:r w:rsidRPr="00D75554">
              <w:rPr>
                <w:rFonts w:ascii="Times New Roman" w:hAnsi="Times New Roman" w:cs="Times New Roman"/>
                <w:bCs/>
                <w:sz w:val="24"/>
                <w:szCs w:val="24"/>
              </w:rPr>
              <w:t>Tài sản Có có thể thanh toán ngay của 7 ngày làm việc tiếp theo</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sz w:val="24"/>
                <w:szCs w:val="24"/>
              </w:rPr>
            </w:pPr>
            <w:r w:rsidRPr="00D75554">
              <w:rPr>
                <w:rFonts w:ascii="Times New Roman" w:hAnsi="Times New Roman" w:cs="Times New Roman"/>
                <w:bCs/>
                <w:sz w:val="24"/>
                <w:szCs w:val="24"/>
              </w:rPr>
              <w:t>Tài sản Nợ phải thanh toán ngay của 7 ngày làm việc tiếp theo</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sz w:val="24"/>
                <w:szCs w:val="24"/>
              </w:rPr>
            </w:pPr>
            <w:r w:rsidRPr="00D75554">
              <w:rPr>
                <w:rFonts w:ascii="Times New Roman" w:hAnsi="Times New Roman" w:cs="Times New Roman"/>
                <w:bCs/>
                <w:sz w:val="24"/>
                <w:szCs w:val="24"/>
              </w:rPr>
              <w:t>Của ngày làm việc tiếp theo</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Cs/>
                <w:color w:val="000000"/>
                <w:sz w:val="24"/>
                <w:szCs w:val="24"/>
              </w:rPr>
            </w:pPr>
            <w:r w:rsidRPr="00212EEC">
              <w:rPr>
                <w:rFonts w:ascii="Times New Roman" w:hAnsi="Times New Roman" w:cs="Times New Roman"/>
                <w:bCs/>
                <w:color w:val="000000"/>
                <w:sz w:val="24"/>
                <w:szCs w:val="24"/>
              </w:rPr>
              <w:t>Của 7 ngày làm việc tiếp theo</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(1)</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(2)</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(3)</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i/>
                <w:sz w:val="24"/>
                <w:szCs w:val="24"/>
              </w:rPr>
            </w:pPr>
            <w:r w:rsidRPr="00D75554">
              <w:rPr>
                <w:rFonts w:ascii="Times New Roman" w:hAnsi="Times New Roman" w:cs="Times New Roman"/>
                <w:bCs/>
                <w:i/>
                <w:sz w:val="24"/>
                <w:szCs w:val="24"/>
              </w:rPr>
              <w:t>(4)</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i/>
                <w:sz w:val="24"/>
                <w:szCs w:val="24"/>
              </w:rPr>
            </w:pPr>
            <w:r w:rsidRPr="00D75554">
              <w:rPr>
                <w:rFonts w:ascii="Times New Roman" w:hAnsi="Times New Roman" w:cs="Times New Roman"/>
                <w:bCs/>
                <w:i/>
                <w:sz w:val="24"/>
                <w:szCs w:val="24"/>
              </w:rPr>
              <w:t>(5)</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i/>
                <w:sz w:val="24"/>
                <w:szCs w:val="24"/>
              </w:rPr>
            </w:pPr>
            <w:r w:rsidRPr="00D75554">
              <w:rPr>
                <w:rFonts w:ascii="Times New Roman" w:hAnsi="Times New Roman" w:cs="Times New Roman"/>
                <w:bCs/>
                <w:i/>
                <w:sz w:val="24"/>
                <w:szCs w:val="24"/>
              </w:rPr>
              <w:t>(6)</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Cs/>
                <w:i/>
                <w:sz w:val="24"/>
                <w:szCs w:val="24"/>
              </w:rPr>
            </w:pPr>
            <w:r w:rsidRPr="00D75554">
              <w:rPr>
                <w:rFonts w:ascii="Times New Roman" w:hAnsi="Times New Roman" w:cs="Times New Roman"/>
                <w:bCs/>
                <w:i/>
                <w:sz w:val="24"/>
                <w:szCs w:val="24"/>
              </w:rPr>
              <w:t>(7)</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(8)</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12/01/2015</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D75554" w:rsidRDefault="00D54ED2"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 </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13/01/2015</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14/01/2015</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15/01/2015</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16/01/2015</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19/01/2015</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20/01/2015</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21117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D54ED2" w:rsidRPr="00212EEC" w:rsidTr="005349A5">
        <w:trPr>
          <w:trHeight w:val="454"/>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c>
          <w:tcPr>
            <w:tcW w:w="67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c>
          <w:tcPr>
            <w:tcW w:w="666"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c>
          <w:tcPr>
            <w:tcW w:w="660" w:type="pct"/>
            <w:tcBorders>
              <w:top w:val="nil"/>
              <w:left w:val="nil"/>
              <w:bottom w:val="single" w:sz="4" w:space="0" w:color="auto"/>
              <w:right w:val="single" w:sz="4" w:space="0" w:color="auto"/>
            </w:tcBorders>
            <w:shd w:val="clear" w:color="auto" w:fill="auto"/>
            <w:vAlign w:val="center"/>
            <w:hideMark/>
          </w:tcPr>
          <w:p w:rsidR="00D54ED2" w:rsidRPr="00212EEC" w:rsidRDefault="00D54ED2" w:rsidP="005349A5">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w:t>
            </w:r>
          </w:p>
        </w:tc>
      </w:tr>
    </w:tbl>
    <w:p w:rsidR="00D54ED2" w:rsidRPr="00212EEC" w:rsidRDefault="00D54ED2" w:rsidP="00D54ED2">
      <w:pPr>
        <w:pStyle w:val="Heading2"/>
        <w:widowControl w:val="0"/>
        <w:rPr>
          <w:rFonts w:ascii="Times New Roman" w:hAnsi="Times New Roman"/>
          <w:sz w:val="20"/>
          <w:szCs w:val="20"/>
          <w:lang w:eastAsia="vi-VN"/>
        </w:rPr>
      </w:pPr>
    </w:p>
    <w:p w:rsidR="000755CF" w:rsidRPr="00212EEC" w:rsidRDefault="00D54ED2" w:rsidP="005D6BEE">
      <w:pPr>
        <w:spacing w:before="60" w:after="60" w:line="240" w:lineRule="atLeast"/>
        <w:rPr>
          <w:rFonts w:ascii="Times New Roman" w:hAnsi="Times New Roman" w:cs="Times New Roman"/>
          <w:sz w:val="24"/>
          <w:szCs w:val="24"/>
        </w:rPr>
      </w:pPr>
      <w:r w:rsidRPr="00212EEC">
        <w:rPr>
          <w:rFonts w:ascii="Times New Roman" w:hAnsi="Times New Roman" w:cs="Times New Roman"/>
          <w:b/>
          <w:bCs/>
          <w:i/>
          <w:iCs/>
          <w:color w:val="000000"/>
          <w:sz w:val="24"/>
          <w:szCs w:val="24"/>
        </w:rPr>
        <w:t>1. Đối tượng áp dụng:</w:t>
      </w:r>
      <w:r w:rsidRPr="00212EEC">
        <w:rPr>
          <w:rFonts w:ascii="Times New Roman" w:hAnsi="Times New Roman" w:cs="Times New Roman"/>
          <w:color w:val="000000"/>
          <w:sz w:val="24"/>
          <w:szCs w:val="24"/>
        </w:rPr>
        <w:t xml:space="preserve"> Các Quỹ tín dụng nhân dân.</w:t>
      </w:r>
      <w:r w:rsidRPr="00212EEC">
        <w:rPr>
          <w:rFonts w:ascii="Times New Roman" w:hAnsi="Times New Roman" w:cs="Times New Roman"/>
          <w:color w:val="000000"/>
          <w:sz w:val="24"/>
          <w:szCs w:val="24"/>
        </w:rPr>
        <w:br/>
      </w:r>
      <w:r w:rsidRPr="00212EEC">
        <w:rPr>
          <w:rFonts w:ascii="Times New Roman" w:hAnsi="Times New Roman" w:cs="Times New Roman"/>
          <w:b/>
          <w:bCs/>
          <w:i/>
          <w:iCs/>
          <w:color w:val="000000"/>
          <w:sz w:val="24"/>
          <w:szCs w:val="24"/>
        </w:rPr>
        <w:t>2. Yêu cầu số liệu báo cáo:</w:t>
      </w:r>
      <w:r w:rsidRPr="00212EEC">
        <w:rPr>
          <w:rFonts w:ascii="Times New Roman" w:hAnsi="Times New Roman" w:cs="Times New Roman"/>
          <w:color w:val="000000"/>
          <w:sz w:val="24"/>
          <w:szCs w:val="24"/>
        </w:rPr>
        <w:t xml:space="preserve"> Trụ sở chính Quỹ tín dụng nhân dân tổng hợp số liệu toàn hệ thống gửi NHNN thông qua </w:t>
      </w:r>
      <w:r w:rsidR="00C40AF2" w:rsidRPr="00212EEC">
        <w:rPr>
          <w:rFonts w:ascii="Times New Roman" w:hAnsi="Times New Roman" w:cs="Times New Roman"/>
          <w:color w:val="000000"/>
          <w:sz w:val="24"/>
          <w:szCs w:val="24"/>
        </w:rPr>
        <w:t>Cục Công nghệ thông tin</w:t>
      </w:r>
      <w:r w:rsidRPr="00212EEC">
        <w:rPr>
          <w:rFonts w:ascii="Times New Roman" w:hAnsi="Times New Roman" w:cs="Times New Roman"/>
          <w:color w:val="000000"/>
          <w:sz w:val="24"/>
          <w:szCs w:val="24"/>
        </w:rPr>
        <w:t>.</w:t>
      </w:r>
      <w:r w:rsidRPr="00212EEC">
        <w:rPr>
          <w:rFonts w:ascii="Times New Roman" w:hAnsi="Times New Roman" w:cs="Times New Roman"/>
          <w:color w:val="000000"/>
          <w:sz w:val="24"/>
          <w:szCs w:val="24"/>
        </w:rPr>
        <w:br/>
      </w:r>
      <w:r w:rsidRPr="00212EEC">
        <w:rPr>
          <w:rFonts w:ascii="Times New Roman" w:hAnsi="Times New Roman" w:cs="Times New Roman"/>
          <w:b/>
          <w:bCs/>
          <w:i/>
          <w:iCs/>
          <w:sz w:val="24"/>
          <w:szCs w:val="24"/>
        </w:rPr>
        <w:t xml:space="preserve">3. Định kỳ và thời hạn gửi báo cáo: </w:t>
      </w:r>
      <w:r w:rsidR="003A3DB6">
        <w:rPr>
          <w:rFonts w:ascii="Times New Roman" w:hAnsi="Times New Roman" w:cs="Times New Roman"/>
          <w:sz w:val="24"/>
          <w:szCs w:val="24"/>
        </w:rPr>
        <w:t>3 kỳ/tháng.</w:t>
      </w:r>
      <w:r w:rsidRPr="00212EEC">
        <w:rPr>
          <w:rFonts w:ascii="Times New Roman" w:hAnsi="Times New Roman" w:cs="Times New Roman"/>
          <w:sz w:val="24"/>
          <w:szCs w:val="24"/>
        </w:rPr>
        <w:t xml:space="preserve"> Quỹ tín dụng nhân dân gửi sau ngày làm việc cuối cùng của kỳ báo cáo</w:t>
      </w:r>
      <w:r w:rsidR="003A3DB6">
        <w:rPr>
          <w:rFonts w:ascii="Times New Roman" w:hAnsi="Times New Roman" w:cs="Times New Roman"/>
          <w:sz w:val="24"/>
          <w:szCs w:val="24"/>
        </w:rPr>
        <w:t>.</w:t>
      </w:r>
    </w:p>
    <w:p w:rsidR="00D54ED2" w:rsidRPr="00212EEC" w:rsidRDefault="00D54ED2" w:rsidP="005D6BEE">
      <w:pPr>
        <w:spacing w:before="60" w:after="60" w:line="240" w:lineRule="atLeast"/>
        <w:rPr>
          <w:rFonts w:ascii="Times New Roman" w:hAnsi="Times New Roman" w:cs="Times New Roman"/>
          <w:sz w:val="24"/>
          <w:szCs w:val="24"/>
        </w:rPr>
      </w:pPr>
    </w:p>
    <w:p w:rsidR="0039712C" w:rsidRDefault="00D54ED2" w:rsidP="005D6BEE">
      <w:pPr>
        <w:spacing w:before="60" w:after="60" w:line="240" w:lineRule="atLeast"/>
        <w:rPr>
          <w:rFonts w:ascii="Times New Roman" w:hAnsi="Times New Roman" w:cs="Times New Roman"/>
          <w:sz w:val="24"/>
          <w:szCs w:val="24"/>
        </w:rPr>
      </w:pPr>
      <w:r w:rsidRPr="00212EEC">
        <w:rPr>
          <w:rFonts w:ascii="Times New Roman" w:hAnsi="Times New Roman" w:cs="Times New Roman"/>
          <w:b/>
          <w:bCs/>
          <w:i/>
          <w:iCs/>
          <w:color w:val="000000"/>
          <w:sz w:val="24"/>
          <w:szCs w:val="24"/>
        </w:rPr>
        <w:lastRenderedPageBreak/>
        <w:t xml:space="preserve">4. </w:t>
      </w:r>
      <w:r w:rsidRPr="00D75554">
        <w:rPr>
          <w:rFonts w:ascii="Times New Roman" w:hAnsi="Times New Roman" w:cs="Times New Roman"/>
          <w:b/>
          <w:bCs/>
          <w:i/>
          <w:iCs/>
          <w:sz w:val="24"/>
          <w:szCs w:val="24"/>
        </w:rPr>
        <w:t>Đơn vị nhận và duyệt báo cáo:</w:t>
      </w:r>
      <w:r w:rsidRPr="00D75554">
        <w:rPr>
          <w:rFonts w:ascii="Times New Roman" w:hAnsi="Times New Roman" w:cs="Times New Roman"/>
          <w:sz w:val="24"/>
          <w:szCs w:val="24"/>
        </w:rPr>
        <w:t xml:space="preserve"> NHNN chi nhánh tỉnh, thành phố.</w:t>
      </w:r>
      <w:r w:rsidR="00B96F5A" w:rsidRPr="00D75554">
        <w:rPr>
          <w:rFonts w:ascii="Times New Roman" w:hAnsi="Times New Roman" w:cs="Times New Roman"/>
          <w:sz w:val="24"/>
          <w:szCs w:val="24"/>
        </w:rPr>
        <w:t xml:space="preserve"> </w:t>
      </w:r>
      <w:r w:rsidRPr="00D75554">
        <w:rPr>
          <w:rFonts w:ascii="Times New Roman" w:hAnsi="Times New Roman" w:cs="Times New Roman"/>
          <w:sz w:val="24"/>
          <w:szCs w:val="24"/>
        </w:rPr>
        <w:t>Chậm nhất 02 ngày kể từ ngày Quỹ tín dụng nhân dân gửi báo cáo, NHNN chi nhánh tỉnh, thành phố có trách nhiệm kiểm duyệt  báo cáo.</w:t>
      </w:r>
      <w:r w:rsidRPr="00D75554">
        <w:rPr>
          <w:rFonts w:ascii="Times New Roman" w:hAnsi="Times New Roman" w:cs="Times New Roman"/>
          <w:sz w:val="24"/>
          <w:szCs w:val="24"/>
        </w:rPr>
        <w:br/>
      </w:r>
      <w:r w:rsidRPr="00D75554">
        <w:rPr>
          <w:rFonts w:ascii="Times New Roman" w:hAnsi="Times New Roman" w:cs="Times New Roman"/>
          <w:b/>
          <w:bCs/>
          <w:i/>
          <w:iCs/>
          <w:sz w:val="24"/>
          <w:szCs w:val="24"/>
        </w:rPr>
        <w:t xml:space="preserve">5. Hướng dẫn lập báo cáo: </w:t>
      </w:r>
      <w:r w:rsidRPr="00D75554">
        <w:rPr>
          <w:rFonts w:ascii="Times New Roman" w:hAnsi="Times New Roman" w:cs="Times New Roman"/>
          <w:sz w:val="24"/>
          <w:szCs w:val="24"/>
        </w:rPr>
        <w:t>Theo quy định hiện hành về các giới hạn, tỷ lệ đảm bảo an toàn trong hoạt động của các Quỹ tín dụng nhân dân.</w:t>
      </w:r>
      <w:r w:rsidRPr="00D75554">
        <w:rPr>
          <w:rFonts w:ascii="Times New Roman" w:hAnsi="Times New Roman" w:cs="Times New Roman"/>
          <w:sz w:val="24"/>
          <w:szCs w:val="24"/>
        </w:rPr>
        <w:br/>
        <w:t>Quỹ tín dụng nhân dân phải báo cáo đầy đủ kết quả duy trì khả năng chi trả của tất cả các ngày làm việc trong kỳ báo cáo (Ví dụ: Báo cáo kỳ 2 tháng 1/2015, Quỹ tín dụng nhân dân phải báo cáo việc duy trì khả năng chi trả của tất cả các ngày làm việc trong kỳ là ngày 12, 13, 14, 15, 16, 19, 20 (giả sử Quỹ tín dụng nhân dân không làm việc ngày 17 là Thứ bảy và 18 là Chủ nhật)</w:t>
      </w:r>
      <w:r w:rsidR="000755CF" w:rsidRPr="00D75554">
        <w:rPr>
          <w:rFonts w:ascii="Times New Roman" w:hAnsi="Times New Roman" w:cs="Times New Roman"/>
          <w:sz w:val="24"/>
          <w:szCs w:val="24"/>
        </w:rPr>
        <w:t>.</w:t>
      </w:r>
      <w:r w:rsidRPr="00D75554">
        <w:rPr>
          <w:rFonts w:ascii="Times New Roman" w:hAnsi="Times New Roman" w:cs="Times New Roman"/>
          <w:sz w:val="24"/>
          <w:szCs w:val="24"/>
        </w:rPr>
        <w:br/>
        <w:t>Cột (7) = Cột (3)/Cột (4)</w:t>
      </w:r>
      <w:r w:rsidRPr="00D75554">
        <w:rPr>
          <w:rFonts w:ascii="Times New Roman" w:hAnsi="Times New Roman" w:cs="Times New Roman"/>
          <w:sz w:val="24"/>
          <w:szCs w:val="24"/>
        </w:rPr>
        <w:br/>
        <w:t>Cột (8) = Cột (5)/Cột (6)</w:t>
      </w:r>
      <w:r w:rsidRPr="00D75554">
        <w:rPr>
          <w:rFonts w:ascii="Times New Roman" w:hAnsi="Times New Roman" w:cs="Times New Roman"/>
          <w:sz w:val="24"/>
          <w:szCs w:val="24"/>
        </w:rPr>
        <w:br/>
        <w:t>*</w:t>
      </w:r>
      <w:r w:rsidR="003A3DB6">
        <w:rPr>
          <w:rFonts w:ascii="Times New Roman" w:hAnsi="Times New Roman" w:cs="Times New Roman"/>
          <w:sz w:val="24"/>
          <w:szCs w:val="24"/>
        </w:rPr>
        <w:t xml:space="preserve"> </w:t>
      </w:r>
      <w:r w:rsidRPr="00D75554">
        <w:rPr>
          <w:rFonts w:ascii="Times New Roman" w:hAnsi="Times New Roman" w:cs="Times New Roman"/>
          <w:sz w:val="24"/>
          <w:szCs w:val="24"/>
        </w:rPr>
        <w:t>Các cột giá trị: Phần thập phân lấy 1 số sau dấu "," (Ví dụ: 12,3)</w:t>
      </w:r>
      <w:r w:rsidR="000755CF" w:rsidRPr="00D75554">
        <w:rPr>
          <w:rFonts w:ascii="Times New Roman" w:hAnsi="Times New Roman" w:cs="Times New Roman"/>
          <w:sz w:val="24"/>
          <w:szCs w:val="24"/>
        </w:rPr>
        <w:t>.</w:t>
      </w:r>
    </w:p>
    <w:p w:rsidR="0039712C" w:rsidRDefault="0039712C" w:rsidP="005D6BEE">
      <w:pPr>
        <w:spacing w:before="60" w:after="60" w:line="240" w:lineRule="atLeast"/>
        <w:rPr>
          <w:rFonts w:ascii="Times New Roman" w:hAnsi="Times New Roman" w:cs="Times New Roman"/>
          <w:sz w:val="24"/>
          <w:szCs w:val="24"/>
        </w:rPr>
      </w:pPr>
    </w:p>
    <w:p w:rsidR="0039712C" w:rsidRDefault="0039712C" w:rsidP="005D6BEE">
      <w:pPr>
        <w:spacing w:before="60" w:after="60" w:line="240" w:lineRule="atLeast"/>
        <w:rPr>
          <w:rFonts w:ascii="Times New Roman" w:hAnsi="Times New Roman" w:cs="Times New Roman"/>
          <w:sz w:val="24"/>
          <w:szCs w:val="24"/>
        </w:rPr>
      </w:pPr>
    </w:p>
    <w:p w:rsidR="0039712C" w:rsidRDefault="0039712C" w:rsidP="005D6BEE">
      <w:pPr>
        <w:spacing w:before="60" w:after="60" w:line="240" w:lineRule="atLeast"/>
        <w:rPr>
          <w:rFonts w:ascii="Times New Roman" w:hAnsi="Times New Roman" w:cs="Times New Roman"/>
          <w:sz w:val="24"/>
          <w:szCs w:val="24"/>
        </w:rPr>
      </w:pPr>
    </w:p>
    <w:p w:rsidR="0039712C" w:rsidRDefault="0039712C" w:rsidP="005D6BEE">
      <w:pPr>
        <w:spacing w:before="60" w:after="60" w:line="240" w:lineRule="atLeast"/>
        <w:rPr>
          <w:rFonts w:ascii="Times New Roman" w:hAnsi="Times New Roman" w:cs="Times New Roman"/>
          <w:sz w:val="24"/>
          <w:szCs w:val="24"/>
        </w:rPr>
      </w:pPr>
    </w:p>
    <w:tbl>
      <w:tblPr>
        <w:tblW w:w="5000" w:type="pct"/>
        <w:jc w:val="center"/>
        <w:tblLook w:val="04A0" w:firstRow="1" w:lastRow="0" w:firstColumn="1" w:lastColumn="0" w:noHBand="0" w:noVBand="1"/>
      </w:tblPr>
      <w:tblGrid>
        <w:gridCol w:w="3903"/>
        <w:gridCol w:w="3907"/>
        <w:gridCol w:w="6756"/>
      </w:tblGrid>
      <w:tr w:rsidR="0039712C" w:rsidRPr="00D36622" w:rsidTr="0039712C">
        <w:trPr>
          <w:trHeight w:val="315"/>
          <w:jc w:val="center"/>
        </w:trPr>
        <w:tc>
          <w:tcPr>
            <w:tcW w:w="2681" w:type="pct"/>
            <w:gridSpan w:val="2"/>
            <w:tcBorders>
              <w:top w:val="nil"/>
              <w:left w:val="nil"/>
              <w:bottom w:val="nil"/>
              <w:right w:val="nil"/>
            </w:tcBorders>
            <w:shd w:val="clear" w:color="auto" w:fill="auto"/>
            <w:noWrap/>
            <w:vAlign w:val="bottom"/>
            <w:hideMark/>
          </w:tcPr>
          <w:p w:rsidR="0039712C" w:rsidRPr="00D36622" w:rsidRDefault="0039712C" w:rsidP="0039712C">
            <w:pPr>
              <w:keepNext/>
              <w:widowControl w:val="0"/>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lastRenderedPageBreak/>
              <w:t>Đơn vị báo cáo:…</w:t>
            </w:r>
          </w:p>
        </w:tc>
        <w:tc>
          <w:tcPr>
            <w:tcW w:w="2319" w:type="pct"/>
            <w:tcBorders>
              <w:top w:val="nil"/>
              <w:left w:val="nil"/>
              <w:bottom w:val="nil"/>
              <w:right w:val="nil"/>
            </w:tcBorders>
            <w:shd w:val="clear" w:color="auto" w:fill="auto"/>
            <w:noWrap/>
            <w:vAlign w:val="bottom"/>
            <w:hideMark/>
          </w:tcPr>
          <w:p w:rsidR="0039712C" w:rsidRPr="00D36622" w:rsidRDefault="0039712C" w:rsidP="0039712C">
            <w:pPr>
              <w:keepNext/>
              <w:widowControl w:val="0"/>
              <w:jc w:val="right"/>
              <w:rPr>
                <w:rFonts w:ascii="Times New Roman" w:hAnsi="Times New Roman" w:cs="Times New Roman"/>
                <w:b/>
                <w:bCs/>
                <w:sz w:val="24"/>
                <w:szCs w:val="24"/>
                <w:lang w:eastAsia="vi-VN"/>
              </w:rPr>
            </w:pPr>
            <w:r w:rsidRPr="00D36622">
              <w:rPr>
                <w:rFonts w:ascii="Times New Roman" w:hAnsi="Times New Roman" w:cs="Times New Roman"/>
                <w:b/>
                <w:bCs/>
                <w:sz w:val="24"/>
                <w:szCs w:val="24"/>
                <w:lang w:eastAsia="vi-VN"/>
              </w:rPr>
              <w:t>Biểu số 115-TTGS</w:t>
            </w:r>
          </w:p>
        </w:tc>
      </w:tr>
      <w:tr w:rsidR="0039712C" w:rsidRPr="00D36622" w:rsidTr="0039712C">
        <w:trPr>
          <w:trHeight w:val="315"/>
          <w:jc w:val="center"/>
        </w:trPr>
        <w:tc>
          <w:tcPr>
            <w:tcW w:w="1340" w:type="pct"/>
            <w:tcBorders>
              <w:top w:val="nil"/>
              <w:left w:val="nil"/>
              <w:bottom w:val="nil"/>
              <w:right w:val="nil"/>
            </w:tcBorders>
            <w:shd w:val="clear" w:color="auto" w:fill="auto"/>
            <w:noWrap/>
            <w:vAlign w:val="bottom"/>
            <w:hideMark/>
          </w:tcPr>
          <w:p w:rsidR="0039712C" w:rsidRPr="00D36622" w:rsidRDefault="0039712C" w:rsidP="0039712C">
            <w:pPr>
              <w:keepNext/>
              <w:widowControl w:val="0"/>
              <w:rPr>
                <w:rFonts w:ascii="Times New Roman" w:hAnsi="Times New Roman" w:cs="Times New Roman"/>
                <w:sz w:val="24"/>
                <w:szCs w:val="24"/>
                <w:lang w:eastAsia="en-AU"/>
              </w:rPr>
            </w:pPr>
          </w:p>
        </w:tc>
        <w:tc>
          <w:tcPr>
            <w:tcW w:w="1341" w:type="pct"/>
            <w:tcBorders>
              <w:top w:val="nil"/>
              <w:left w:val="nil"/>
              <w:bottom w:val="nil"/>
              <w:right w:val="nil"/>
            </w:tcBorders>
            <w:shd w:val="clear" w:color="auto" w:fill="auto"/>
            <w:noWrap/>
            <w:vAlign w:val="bottom"/>
            <w:hideMark/>
          </w:tcPr>
          <w:p w:rsidR="0039712C" w:rsidRPr="00D36622" w:rsidRDefault="0039712C" w:rsidP="0039712C">
            <w:pPr>
              <w:keepNext/>
              <w:widowControl w:val="0"/>
              <w:rPr>
                <w:rFonts w:ascii="Times New Roman" w:hAnsi="Times New Roman" w:cs="Times New Roman"/>
                <w:sz w:val="24"/>
                <w:szCs w:val="24"/>
                <w:lang w:eastAsia="en-AU"/>
              </w:rPr>
            </w:pPr>
          </w:p>
        </w:tc>
        <w:tc>
          <w:tcPr>
            <w:tcW w:w="2319" w:type="pct"/>
            <w:tcBorders>
              <w:top w:val="nil"/>
              <w:left w:val="nil"/>
              <w:bottom w:val="nil"/>
              <w:right w:val="nil"/>
            </w:tcBorders>
            <w:shd w:val="clear" w:color="auto" w:fill="auto"/>
            <w:noWrap/>
            <w:vAlign w:val="bottom"/>
            <w:hideMark/>
          </w:tcPr>
          <w:p w:rsidR="0039712C" w:rsidRPr="00D36622" w:rsidRDefault="0039712C" w:rsidP="0039712C">
            <w:pPr>
              <w:keepNext/>
              <w:widowControl w:val="0"/>
              <w:rPr>
                <w:rFonts w:ascii="Times New Roman" w:hAnsi="Times New Roman" w:cs="Times New Roman"/>
                <w:sz w:val="24"/>
                <w:szCs w:val="24"/>
                <w:lang w:eastAsia="en-AU"/>
              </w:rPr>
            </w:pPr>
          </w:p>
        </w:tc>
      </w:tr>
      <w:tr w:rsidR="0039712C" w:rsidRPr="00D36622" w:rsidTr="0039712C">
        <w:trPr>
          <w:trHeight w:val="315"/>
          <w:jc w:val="center"/>
        </w:trPr>
        <w:tc>
          <w:tcPr>
            <w:tcW w:w="5000" w:type="pct"/>
            <w:gridSpan w:val="3"/>
            <w:tcBorders>
              <w:top w:val="nil"/>
              <w:left w:val="nil"/>
              <w:bottom w:val="nil"/>
              <w:right w:val="nil"/>
            </w:tcBorders>
            <w:shd w:val="clear" w:color="auto" w:fill="auto"/>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BÁO CÁO CÁC CHỈ TIÊU LIÊN QUAN ĐẾN</w:t>
            </w:r>
          </w:p>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DƯ NỢ CHO VAY SO VỚI TỔNG TIỀN GỬI</w:t>
            </w:r>
          </w:p>
        </w:tc>
      </w:tr>
      <w:tr w:rsidR="0039712C" w:rsidRPr="00D36622" w:rsidTr="0039712C">
        <w:trPr>
          <w:trHeight w:val="330"/>
          <w:jc w:val="center"/>
        </w:trPr>
        <w:tc>
          <w:tcPr>
            <w:tcW w:w="5000" w:type="pct"/>
            <w:gridSpan w:val="3"/>
            <w:tcBorders>
              <w:top w:val="nil"/>
              <w:left w:val="nil"/>
              <w:bottom w:val="nil"/>
              <w:right w:val="nil"/>
            </w:tcBorders>
            <w:shd w:val="clear" w:color="auto" w:fill="auto"/>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i/>
                <w:iCs/>
                <w:sz w:val="24"/>
                <w:szCs w:val="24"/>
                <w:lang w:eastAsia="en-AU"/>
              </w:rPr>
              <w:t>(Tháng</w:t>
            </w:r>
            <w:r>
              <w:rPr>
                <w:rFonts w:ascii="Times New Roman" w:hAnsi="Times New Roman" w:cs="Times New Roman"/>
                <w:i/>
                <w:iCs/>
                <w:sz w:val="24"/>
                <w:szCs w:val="24"/>
                <w:lang w:eastAsia="en-AU"/>
              </w:rPr>
              <w:t>……năm……</w:t>
            </w:r>
            <w:r w:rsidRPr="00D36622">
              <w:rPr>
                <w:rFonts w:ascii="Times New Roman" w:hAnsi="Times New Roman" w:cs="Times New Roman"/>
                <w:i/>
                <w:iCs/>
                <w:sz w:val="24"/>
                <w:szCs w:val="24"/>
                <w:lang w:eastAsia="en-AU"/>
              </w:rPr>
              <w:t>)</w:t>
            </w:r>
          </w:p>
        </w:tc>
      </w:tr>
    </w:tbl>
    <w:p w:rsidR="0039712C" w:rsidRPr="00D36622" w:rsidRDefault="0039712C" w:rsidP="0039712C">
      <w:pPr>
        <w:keepNext/>
        <w:widowControl w:val="0"/>
        <w:spacing w:before="240"/>
        <w:ind w:left="6589"/>
        <w:rPr>
          <w:rFonts w:ascii="Times New Roman" w:hAnsi="Times New Roman" w:cs="Times New Roman"/>
          <w:i/>
          <w:iCs/>
          <w:sz w:val="24"/>
          <w:szCs w:val="24"/>
          <w:lang w:eastAsia="en-AU"/>
        </w:rPr>
      </w:pPr>
      <w:r>
        <w:rPr>
          <w:rFonts w:ascii="Times New Roman" w:hAnsi="Times New Roman" w:cs="Times New Roman"/>
          <w:i/>
          <w:iCs/>
          <w:sz w:val="24"/>
          <w:szCs w:val="24"/>
          <w:lang w:eastAsia="en-AU"/>
        </w:rPr>
        <w:t xml:space="preserve">                                                                                           </w:t>
      </w:r>
      <w:r w:rsidRPr="00D36622">
        <w:rPr>
          <w:rFonts w:ascii="Times New Roman" w:hAnsi="Times New Roman" w:cs="Times New Roman"/>
          <w:i/>
          <w:iCs/>
          <w:sz w:val="24"/>
          <w:szCs w:val="24"/>
          <w:lang w:eastAsia="en-AU"/>
        </w:rPr>
        <w:t>Đơn vị tính: Triệu VND</w:t>
      </w:r>
    </w:p>
    <w:tbl>
      <w:tblPr>
        <w:tblW w:w="5000" w:type="pct"/>
        <w:jc w:val="center"/>
        <w:tblLook w:val="04A0" w:firstRow="1" w:lastRow="0" w:firstColumn="1" w:lastColumn="0" w:noHBand="0" w:noVBand="1"/>
      </w:tblPr>
      <w:tblGrid>
        <w:gridCol w:w="1633"/>
        <w:gridCol w:w="10722"/>
        <w:gridCol w:w="2201"/>
      </w:tblGrid>
      <w:tr w:rsidR="0039712C" w:rsidRPr="00D36622" w:rsidTr="0039712C">
        <w:trPr>
          <w:trHeight w:val="450"/>
          <w:jc w:val="center"/>
        </w:trPr>
        <w:tc>
          <w:tcPr>
            <w:tcW w:w="5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STT</w:t>
            </w:r>
          </w:p>
        </w:tc>
        <w:tc>
          <w:tcPr>
            <w:tcW w:w="3683" w:type="pct"/>
            <w:tcBorders>
              <w:top w:val="single" w:sz="4" w:space="0" w:color="auto"/>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Tên chỉ tiêu</w:t>
            </w:r>
          </w:p>
        </w:tc>
        <w:tc>
          <w:tcPr>
            <w:tcW w:w="756" w:type="pct"/>
            <w:tcBorders>
              <w:top w:val="single" w:sz="4" w:space="0" w:color="auto"/>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Giá trị</w:t>
            </w:r>
          </w:p>
        </w:tc>
      </w:tr>
      <w:tr w:rsidR="0039712C" w:rsidRPr="00D36622" w:rsidTr="0039712C">
        <w:trPr>
          <w:trHeight w:val="403"/>
          <w:jc w:val="center"/>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1</w:t>
            </w:r>
          </w:p>
        </w:tc>
        <w:tc>
          <w:tcPr>
            <w:tcW w:w="3683"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dư nợ cho vay bằng VND</w:t>
            </w:r>
          </w:p>
        </w:tc>
        <w:tc>
          <w:tcPr>
            <w:tcW w:w="756"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rPr>
          <w:trHeight w:val="403"/>
          <w:jc w:val="center"/>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2</w:t>
            </w:r>
          </w:p>
        </w:tc>
        <w:tc>
          <w:tcPr>
            <w:tcW w:w="3683"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dư nợ cho vay bằng USD</w:t>
            </w:r>
          </w:p>
        </w:tc>
        <w:tc>
          <w:tcPr>
            <w:tcW w:w="756"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rPr>
          <w:trHeight w:val="403"/>
          <w:jc w:val="center"/>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3</w:t>
            </w:r>
          </w:p>
        </w:tc>
        <w:tc>
          <w:tcPr>
            <w:tcW w:w="3683"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dư nợ cho vay bằng các ngoại tệ khác</w:t>
            </w:r>
          </w:p>
        </w:tc>
        <w:tc>
          <w:tcPr>
            <w:tcW w:w="756"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rPr>
          <w:trHeight w:val="403"/>
          <w:jc w:val="center"/>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4</w:t>
            </w:r>
          </w:p>
        </w:tc>
        <w:tc>
          <w:tcPr>
            <w:tcW w:w="3683"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tiền gửi bằng VND</w:t>
            </w:r>
          </w:p>
        </w:tc>
        <w:tc>
          <w:tcPr>
            <w:tcW w:w="756"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rPr>
          <w:trHeight w:val="403"/>
          <w:jc w:val="center"/>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5</w:t>
            </w:r>
          </w:p>
        </w:tc>
        <w:tc>
          <w:tcPr>
            <w:tcW w:w="3683"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tiền gửi bằng USD</w:t>
            </w:r>
          </w:p>
        </w:tc>
        <w:tc>
          <w:tcPr>
            <w:tcW w:w="756"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rPr>
          <w:trHeight w:val="403"/>
          <w:jc w:val="center"/>
        </w:trPr>
        <w:tc>
          <w:tcPr>
            <w:tcW w:w="561" w:type="pct"/>
            <w:tcBorders>
              <w:top w:val="nil"/>
              <w:left w:val="single" w:sz="4" w:space="0" w:color="auto"/>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6</w:t>
            </w:r>
          </w:p>
        </w:tc>
        <w:tc>
          <w:tcPr>
            <w:tcW w:w="3683"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tiền gửi bằng các ngoại tệ khác</w:t>
            </w:r>
          </w:p>
        </w:tc>
        <w:tc>
          <w:tcPr>
            <w:tcW w:w="756" w:type="pct"/>
            <w:tcBorders>
              <w:top w:val="nil"/>
              <w:left w:val="nil"/>
              <w:bottom w:val="single" w:sz="4" w:space="0" w:color="auto"/>
              <w:right w:val="single" w:sz="4" w:space="0" w:color="auto"/>
            </w:tcBorders>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bl>
    <w:p w:rsidR="0039712C" w:rsidRPr="00D36622" w:rsidRDefault="0039712C" w:rsidP="0039712C">
      <w:pPr>
        <w:spacing w:before="60" w:after="60" w:line="240" w:lineRule="atLeast"/>
        <w:ind w:left="-86"/>
        <w:jc w:val="both"/>
        <w:rPr>
          <w:rFonts w:ascii="Times New Roman" w:hAnsi="Times New Roman"/>
          <w:sz w:val="24"/>
          <w:szCs w:val="24"/>
        </w:rPr>
      </w:pPr>
      <w:r w:rsidRPr="00D36622">
        <w:rPr>
          <w:rFonts w:ascii="Times New Roman" w:hAnsi="Times New Roman" w:cs="Times New Roman"/>
          <w:b/>
          <w:bCs/>
          <w:i/>
          <w:sz w:val="24"/>
          <w:szCs w:val="24"/>
        </w:rPr>
        <w:t xml:space="preserve">1. </w:t>
      </w:r>
      <w:r w:rsidRPr="00D36622">
        <w:rPr>
          <w:rFonts w:ascii="Times New Roman" w:hAnsi="Times New Roman"/>
          <w:b/>
          <w:bCs/>
          <w:i/>
          <w:sz w:val="24"/>
          <w:szCs w:val="24"/>
        </w:rPr>
        <w:t xml:space="preserve">Đối tượng áp dụng: </w:t>
      </w:r>
      <w:r w:rsidRPr="00D36622">
        <w:rPr>
          <w:rFonts w:ascii="Times New Roman" w:hAnsi="Times New Roman"/>
          <w:bCs/>
          <w:iCs/>
          <w:sz w:val="24"/>
          <w:szCs w:val="24"/>
        </w:rPr>
        <w:t xml:space="preserve">Các tổ chức tín dụng (trừ </w:t>
      </w:r>
      <w:r w:rsidRPr="00563EC3">
        <w:rPr>
          <w:rFonts w:ascii="Times New Roman" w:hAnsi="Times New Roman"/>
          <w:bCs/>
          <w:iCs/>
          <w:color w:val="FF0000"/>
          <w:sz w:val="24"/>
          <w:szCs w:val="24"/>
          <w:highlight w:val="yellow"/>
        </w:rPr>
        <w:t xml:space="preserve">Ngân hàng Chính sách </w:t>
      </w:r>
      <w:r>
        <w:rPr>
          <w:rFonts w:ascii="Times New Roman" w:hAnsi="Times New Roman"/>
          <w:bCs/>
          <w:iCs/>
          <w:color w:val="FF0000"/>
          <w:sz w:val="24"/>
          <w:szCs w:val="24"/>
          <w:highlight w:val="yellow"/>
        </w:rPr>
        <w:t>xã hội</w:t>
      </w:r>
      <w:r>
        <w:rPr>
          <w:rFonts w:ascii="Times New Roman" w:hAnsi="Times New Roman"/>
          <w:bCs/>
          <w:iCs/>
          <w:color w:val="FF0000"/>
          <w:sz w:val="24"/>
          <w:szCs w:val="24"/>
        </w:rPr>
        <w:t>,</w:t>
      </w:r>
      <w:r w:rsidRPr="00D36622">
        <w:rPr>
          <w:rFonts w:ascii="Times New Roman" w:hAnsi="Times New Roman"/>
          <w:bCs/>
          <w:iCs/>
          <w:sz w:val="24"/>
          <w:szCs w:val="24"/>
        </w:rPr>
        <w:t xml:space="preserve"> Quỹ tín dụng nhân dân).</w:t>
      </w:r>
    </w:p>
    <w:p w:rsidR="0039712C" w:rsidRDefault="0039712C" w:rsidP="0039712C">
      <w:pPr>
        <w:spacing w:before="60" w:after="60" w:line="240" w:lineRule="atLeast"/>
        <w:ind w:left="-86"/>
        <w:jc w:val="both"/>
        <w:rPr>
          <w:rFonts w:ascii="Times New Roman" w:hAnsi="Times New Roman"/>
          <w:bCs/>
          <w:iCs/>
          <w:sz w:val="24"/>
          <w:szCs w:val="24"/>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 xml:space="preserve">Trụ sở chính </w:t>
      </w:r>
      <w:r w:rsidRPr="00D36622">
        <w:rPr>
          <w:rFonts w:ascii="Times New Roman" w:hAnsi="Times New Roman"/>
          <w:bCs/>
          <w:iCs/>
          <w:sz w:val="24"/>
          <w:szCs w:val="24"/>
        </w:rPr>
        <w:t>tổ chức tín dụng</w:t>
      </w:r>
      <w:r>
        <w:rPr>
          <w:rFonts w:ascii="Times New Roman" w:hAnsi="Times New Roman"/>
          <w:bCs/>
          <w:iCs/>
          <w:sz w:val="24"/>
          <w:szCs w:val="24"/>
        </w:rPr>
        <w:t xml:space="preserve"> </w:t>
      </w:r>
      <w:r w:rsidRPr="00D36622">
        <w:rPr>
          <w:rFonts w:ascii="Times New Roman" w:hAnsi="Times New Roman"/>
          <w:bCs/>
          <w:iCs/>
          <w:sz w:val="24"/>
          <w:szCs w:val="24"/>
        </w:rPr>
        <w:t xml:space="preserve">tổng hợp số liệu toàn hệ thống gửi NHNN thông qua </w:t>
      </w:r>
      <w:r w:rsidR="00244FD8">
        <w:rPr>
          <w:rFonts w:ascii="Times New Roman" w:hAnsi="Times New Roman"/>
          <w:bCs/>
          <w:iCs/>
          <w:sz w:val="24"/>
          <w:szCs w:val="24"/>
        </w:rPr>
        <w:t>Cục Công nghệ thông tin</w:t>
      </w:r>
      <w:r w:rsidRPr="00D36622">
        <w:rPr>
          <w:rFonts w:ascii="Times New Roman" w:hAnsi="Times New Roman"/>
          <w:bCs/>
          <w:iCs/>
          <w:sz w:val="24"/>
          <w:szCs w:val="24"/>
        </w:rPr>
        <w:t>.</w:t>
      </w:r>
    </w:p>
    <w:p w:rsidR="0039712C" w:rsidRDefault="0039712C" w:rsidP="0039712C">
      <w:pPr>
        <w:spacing w:before="60" w:after="60" w:line="240" w:lineRule="atLeast"/>
        <w:ind w:left="-86"/>
        <w:jc w:val="both"/>
        <w:rPr>
          <w:rFonts w:ascii="Times New Roman" w:hAnsi="Times New Roman" w:cs="Times New Roman"/>
          <w:b/>
          <w:bCs/>
          <w:sz w:val="24"/>
          <w:szCs w:val="24"/>
          <w:lang w:eastAsia="en-AU"/>
        </w:rPr>
      </w:pPr>
      <w:r w:rsidRPr="00D36622">
        <w:rPr>
          <w:rFonts w:ascii="Times New Roman" w:hAnsi="Times New Roman" w:cs="Times New Roman"/>
          <w:b/>
          <w:bCs/>
          <w:i/>
          <w:sz w:val="24"/>
          <w:szCs w:val="24"/>
          <w:lang w:eastAsia="en-AU"/>
        </w:rPr>
        <w:t>3. Đơn vị nhận và duyệt báo cáo:</w:t>
      </w:r>
      <w:r>
        <w:rPr>
          <w:rFonts w:ascii="Times New Roman" w:hAnsi="Times New Roman" w:cs="Times New Roman"/>
          <w:b/>
          <w:bCs/>
          <w:i/>
          <w:sz w:val="24"/>
          <w:szCs w:val="24"/>
          <w:lang w:eastAsia="en-AU"/>
        </w:rPr>
        <w:t xml:space="preserve"> </w:t>
      </w:r>
      <w:r w:rsidRPr="00D36622">
        <w:rPr>
          <w:rFonts w:ascii="Times New Roman" w:hAnsi="Times New Roman" w:cs="Times New Roman"/>
          <w:sz w:val="24"/>
          <w:szCs w:val="24"/>
          <w:lang w:eastAsia="en-AU"/>
        </w:rPr>
        <w:t>Cơ quan Thanh tra, giám sát ngân hàng.</w:t>
      </w:r>
      <w:r w:rsidRPr="00D36622">
        <w:rPr>
          <w:rFonts w:ascii="Times New Roman" w:hAnsi="Times New Roman" w:cs="Times New Roman"/>
          <w:b/>
          <w:bCs/>
          <w:sz w:val="24"/>
          <w:szCs w:val="24"/>
          <w:lang w:eastAsia="en-AU"/>
        </w:rPr>
        <w:tab/>
      </w:r>
    </w:p>
    <w:p w:rsidR="0039712C" w:rsidRDefault="0039712C" w:rsidP="0039712C">
      <w:pPr>
        <w:spacing w:before="60" w:after="60" w:line="240" w:lineRule="atLeast"/>
        <w:ind w:left="-86"/>
        <w:jc w:val="both"/>
        <w:rPr>
          <w:rFonts w:ascii="Times New Roman" w:hAnsi="Times New Roman" w:cs="Times New Roman"/>
          <w:b/>
          <w:bCs/>
          <w:i/>
          <w:sz w:val="24"/>
          <w:szCs w:val="24"/>
          <w:lang w:eastAsia="en-AU"/>
        </w:rPr>
      </w:pPr>
      <w:r w:rsidRPr="00D36622">
        <w:rPr>
          <w:rFonts w:ascii="Times New Roman" w:hAnsi="Times New Roman" w:cs="Times New Roman"/>
          <w:b/>
          <w:bCs/>
          <w:i/>
          <w:sz w:val="24"/>
          <w:szCs w:val="24"/>
          <w:lang w:eastAsia="en-AU"/>
        </w:rPr>
        <w:t>4. Hướng dẫn lập báo cáo:</w:t>
      </w:r>
      <w:r w:rsidRPr="00D36622">
        <w:rPr>
          <w:rFonts w:ascii="Times New Roman" w:hAnsi="Times New Roman" w:cs="Times New Roman"/>
          <w:b/>
          <w:bCs/>
          <w:i/>
          <w:sz w:val="24"/>
          <w:szCs w:val="24"/>
          <w:lang w:eastAsia="en-AU"/>
        </w:rPr>
        <w:tab/>
      </w:r>
    </w:p>
    <w:p w:rsidR="0039712C" w:rsidRPr="00D36622" w:rsidRDefault="0039712C" w:rsidP="0039712C">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Đơn vị tính theo đồng Việt Nam (USD, </w:t>
      </w:r>
      <w:r w:rsidRPr="009B5667">
        <w:rPr>
          <w:rFonts w:ascii="Times New Roman" w:hAnsi="Times New Roman" w:cs="Times New Roman"/>
          <w:color w:val="FF0000"/>
          <w:sz w:val="24"/>
          <w:szCs w:val="24"/>
          <w:highlight w:val="yellow"/>
          <w:lang w:eastAsia="en-AU"/>
        </w:rPr>
        <w:t>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r>
        <w:rPr>
          <w:rFonts w:ascii="Times New Roman" w:hAnsi="Times New Roman" w:cs="Times New Roman"/>
          <w:color w:val="FF0000"/>
          <w:sz w:val="24"/>
          <w:szCs w:val="24"/>
          <w:lang w:eastAsia="en-AU"/>
        </w:rPr>
        <w:t>).</w:t>
      </w:r>
    </w:p>
    <w:p w:rsidR="0039712C" w:rsidRDefault="0039712C" w:rsidP="0039712C">
      <w:pPr>
        <w:spacing w:before="60" w:after="60" w:line="240" w:lineRule="atLeast"/>
        <w:ind w:left="-86"/>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Các chỉ tiêu này được thực hiện theo quy định hiện hành của NHNN về các tỷ lệ đảm bảo an toàn trong hoạt động của các </w:t>
      </w:r>
      <w:r w:rsidRPr="00D36622">
        <w:rPr>
          <w:rFonts w:ascii="Times New Roman" w:hAnsi="Times New Roman"/>
          <w:bCs/>
          <w:iCs/>
          <w:sz w:val="24"/>
          <w:szCs w:val="24"/>
        </w:rPr>
        <w:t>tổ chức tín dụng</w:t>
      </w:r>
      <w:r w:rsidRPr="00D36622">
        <w:rPr>
          <w:rFonts w:ascii="Times New Roman" w:hAnsi="Times New Roman" w:cs="Times New Roman"/>
          <w:sz w:val="24"/>
          <w:szCs w:val="24"/>
          <w:lang w:eastAsia="en-AU"/>
        </w:rPr>
        <w:t>, chi nhánh ngân hàng nước ngoài.</w:t>
      </w:r>
    </w:p>
    <w:p w:rsidR="0039712C" w:rsidRDefault="0039712C" w:rsidP="0039712C">
      <w:pPr>
        <w:spacing w:before="60" w:after="60" w:line="240" w:lineRule="atLeast"/>
        <w:ind w:left="-86"/>
        <w:jc w:val="both"/>
        <w:rPr>
          <w:rFonts w:ascii="Times New Roman" w:hAnsi="Times New Roman" w:cs="Times New Roman"/>
          <w:sz w:val="24"/>
          <w:szCs w:val="24"/>
          <w:lang w:eastAsia="en-AU"/>
        </w:rPr>
      </w:pPr>
    </w:p>
    <w:p w:rsidR="0039712C" w:rsidRDefault="0039712C" w:rsidP="0039712C">
      <w:pPr>
        <w:spacing w:before="60" w:after="60" w:line="240" w:lineRule="atLeast"/>
        <w:ind w:left="-86"/>
        <w:jc w:val="both"/>
        <w:rPr>
          <w:rFonts w:ascii="Times New Roman" w:hAnsi="Times New Roman" w:cs="Times New Roman"/>
          <w:sz w:val="24"/>
          <w:szCs w:val="24"/>
          <w:lang w:eastAsia="en-AU"/>
        </w:rPr>
      </w:pPr>
    </w:p>
    <w:tbl>
      <w:tblPr>
        <w:tblW w:w="5000" w:type="pct"/>
        <w:tblCellMar>
          <w:left w:w="0" w:type="dxa"/>
          <w:right w:w="0" w:type="dxa"/>
        </w:tblCellMar>
        <w:tblLook w:val="04A0" w:firstRow="1" w:lastRow="0" w:firstColumn="1" w:lastColumn="0" w:noHBand="0" w:noVBand="1"/>
      </w:tblPr>
      <w:tblGrid>
        <w:gridCol w:w="53"/>
        <w:gridCol w:w="1270"/>
        <w:gridCol w:w="6523"/>
        <w:gridCol w:w="4731"/>
        <w:gridCol w:w="1937"/>
        <w:gridCol w:w="52"/>
      </w:tblGrid>
      <w:tr w:rsidR="0039712C" w:rsidRPr="00D36622" w:rsidTr="0039712C">
        <w:trPr>
          <w:trHeight w:val="337"/>
        </w:trPr>
        <w:tc>
          <w:tcPr>
            <w:tcW w:w="2693" w:type="pct"/>
            <w:gridSpan w:val="3"/>
            <w:tcBorders>
              <w:top w:val="nil"/>
              <w:left w:val="nil"/>
              <w:bottom w:val="nil"/>
              <w:right w:val="nil"/>
            </w:tcBorders>
            <w:shd w:val="clear" w:color="auto" w:fill="auto"/>
            <w:noWrap/>
            <w:vAlign w:val="bottom"/>
            <w:hideMark/>
          </w:tcPr>
          <w:p w:rsidR="0039712C" w:rsidRPr="00D36622" w:rsidRDefault="0039712C" w:rsidP="0039712C">
            <w:pPr>
              <w:keepNext/>
              <w:widowControl w:val="0"/>
              <w:rPr>
                <w:rFonts w:ascii="Times New Roman" w:hAnsi="Times New Roman" w:cs="Times New Roman"/>
                <w:b/>
                <w:bCs/>
                <w:sz w:val="24"/>
                <w:szCs w:val="24"/>
                <w:lang w:eastAsia="en-AU"/>
              </w:rPr>
            </w:pPr>
            <w:r w:rsidRPr="00D36622">
              <w:rPr>
                <w:rFonts w:ascii="Times New Roman" w:hAnsi="Times New Roman" w:cs="Times New Roman"/>
                <w:sz w:val="24"/>
                <w:szCs w:val="24"/>
                <w:lang w:eastAsia="en-AU"/>
              </w:rPr>
              <w:lastRenderedPageBreak/>
              <w:br w:type="page"/>
            </w:r>
            <w:r w:rsidRPr="00D36622">
              <w:rPr>
                <w:rFonts w:ascii="Times New Roman" w:hAnsi="Times New Roman" w:cs="Times New Roman"/>
                <w:b/>
                <w:bCs/>
                <w:sz w:val="24"/>
                <w:szCs w:val="24"/>
                <w:lang w:eastAsia="en-AU"/>
              </w:rPr>
              <w:t>Đơn vị báo cáo:…</w:t>
            </w:r>
          </w:p>
        </w:tc>
        <w:tc>
          <w:tcPr>
            <w:tcW w:w="2307" w:type="pct"/>
            <w:gridSpan w:val="3"/>
            <w:tcBorders>
              <w:top w:val="nil"/>
              <w:left w:val="nil"/>
              <w:bottom w:val="nil"/>
              <w:right w:val="nil"/>
            </w:tcBorders>
            <w:shd w:val="clear" w:color="auto" w:fill="auto"/>
            <w:noWrap/>
            <w:vAlign w:val="bottom"/>
            <w:hideMark/>
          </w:tcPr>
          <w:p w:rsidR="0039712C" w:rsidRPr="00D36622" w:rsidRDefault="0039712C" w:rsidP="0039712C">
            <w:pPr>
              <w:keepNext/>
              <w:widowControl w:val="0"/>
              <w:ind w:right="117"/>
              <w:jc w:val="right"/>
              <w:rPr>
                <w:rFonts w:ascii="Times New Roman" w:hAnsi="Times New Roman" w:cs="Times New Roman"/>
                <w:b/>
                <w:bCs/>
                <w:i/>
                <w:iCs/>
                <w:sz w:val="24"/>
                <w:szCs w:val="24"/>
                <w:lang w:eastAsia="en-AU"/>
              </w:rPr>
            </w:pPr>
            <w:r w:rsidRPr="00D36622">
              <w:rPr>
                <w:rFonts w:ascii="Times New Roman" w:hAnsi="Times New Roman" w:cs="Times New Roman"/>
                <w:b/>
                <w:bCs/>
                <w:sz w:val="24"/>
                <w:szCs w:val="24"/>
                <w:lang w:eastAsia="vi-VN"/>
              </w:rPr>
              <w:t>Biểu số 116-TTGS</w:t>
            </w:r>
          </w:p>
        </w:tc>
      </w:tr>
      <w:tr w:rsidR="0039712C" w:rsidRPr="00D36622" w:rsidTr="0039712C">
        <w:trPr>
          <w:trHeight w:val="805"/>
        </w:trPr>
        <w:tc>
          <w:tcPr>
            <w:tcW w:w="5000" w:type="pct"/>
            <w:gridSpan w:val="6"/>
            <w:tcBorders>
              <w:top w:val="nil"/>
              <w:left w:val="nil"/>
              <w:bottom w:val="nil"/>
              <w:right w:val="nil"/>
            </w:tcBorders>
            <w:shd w:val="clear" w:color="auto" w:fill="auto"/>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BÁO CÁO CÁC CHỈ TIÊU XÁC ĐỊNH TỶ LỆ TỐI ĐA NGUỒN VỐN</w:t>
            </w:r>
          </w:p>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 xml:space="preserve"> NGẮN HẠN ĐƯỢC SỬ DỤNG ĐỂ CHO VAY TRUNG VÀ DÀI HẠN</w:t>
            </w:r>
          </w:p>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i/>
                <w:iCs/>
                <w:sz w:val="24"/>
                <w:szCs w:val="24"/>
                <w:lang w:eastAsia="en-AU"/>
              </w:rPr>
              <w:t>(Tháng</w:t>
            </w:r>
            <w:r>
              <w:rPr>
                <w:rFonts w:ascii="Times New Roman" w:hAnsi="Times New Roman" w:cs="Times New Roman"/>
                <w:i/>
                <w:iCs/>
                <w:sz w:val="24"/>
                <w:szCs w:val="24"/>
                <w:lang w:eastAsia="en-AU"/>
              </w:rPr>
              <w:t>…</w:t>
            </w:r>
            <w:r w:rsidRPr="00D36622">
              <w:rPr>
                <w:rFonts w:ascii="Times New Roman" w:hAnsi="Times New Roman" w:cs="Times New Roman"/>
                <w:i/>
                <w:iCs/>
                <w:sz w:val="24"/>
                <w:szCs w:val="24"/>
                <w:lang w:eastAsia="en-AU"/>
              </w:rPr>
              <w:t>…năm</w:t>
            </w:r>
            <w:r>
              <w:rPr>
                <w:rFonts w:ascii="Times New Roman" w:hAnsi="Times New Roman" w:cs="Times New Roman"/>
                <w:i/>
                <w:iCs/>
                <w:sz w:val="24"/>
                <w:szCs w:val="24"/>
                <w:lang w:eastAsia="en-AU"/>
              </w:rPr>
              <w:t>……</w:t>
            </w:r>
            <w:r w:rsidRPr="00D36622">
              <w:rPr>
                <w:rFonts w:ascii="Times New Roman" w:hAnsi="Times New Roman" w:cs="Times New Roman"/>
                <w:i/>
                <w:iCs/>
                <w:sz w:val="24"/>
                <w:szCs w:val="24"/>
                <w:lang w:eastAsia="en-AU"/>
              </w:rPr>
              <w:t>)</w:t>
            </w:r>
          </w:p>
        </w:tc>
      </w:tr>
      <w:tr w:rsidR="0039712C" w:rsidRPr="00D36622" w:rsidTr="0039712C">
        <w:trPr>
          <w:trHeight w:val="353"/>
        </w:trPr>
        <w:tc>
          <w:tcPr>
            <w:tcW w:w="5000" w:type="pct"/>
            <w:gridSpan w:val="6"/>
            <w:tcBorders>
              <w:top w:val="nil"/>
              <w:left w:val="nil"/>
              <w:bottom w:val="nil"/>
              <w:right w:val="nil"/>
            </w:tcBorders>
            <w:shd w:val="clear" w:color="auto" w:fill="auto"/>
            <w:vAlign w:val="center"/>
            <w:hideMark/>
          </w:tcPr>
          <w:p w:rsidR="0039712C" w:rsidRPr="00D36622" w:rsidRDefault="0039712C" w:rsidP="0039712C">
            <w:pPr>
              <w:keepNext/>
              <w:widowControl w:val="0"/>
              <w:spacing w:before="240"/>
              <w:jc w:val="right"/>
              <w:rPr>
                <w:rFonts w:ascii="Times New Roman" w:hAnsi="Times New Roman" w:cs="Times New Roman"/>
                <w:b/>
                <w:bCs/>
                <w:sz w:val="24"/>
                <w:szCs w:val="24"/>
                <w:lang w:eastAsia="en-AU"/>
              </w:rPr>
            </w:pPr>
            <w:r w:rsidRPr="00D36622">
              <w:rPr>
                <w:rFonts w:ascii="Times New Roman" w:hAnsi="Times New Roman" w:cs="Times New Roman"/>
                <w:i/>
                <w:iCs/>
                <w:sz w:val="24"/>
                <w:szCs w:val="24"/>
                <w:lang w:eastAsia="en-AU"/>
              </w:rPr>
              <w:t>Đơn vị tính: Triệu VND</w:t>
            </w:r>
          </w:p>
        </w:tc>
      </w:tr>
      <w:tr w:rsidR="0039712C" w:rsidRPr="00D36622" w:rsidTr="003971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8" w:type="pct"/>
          <w:wAfter w:w="18" w:type="pct"/>
          <w:trHeight w:val="450"/>
          <w:jc w:val="center"/>
        </w:trPr>
        <w:tc>
          <w:tcPr>
            <w:tcW w:w="436"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STT</w:t>
            </w:r>
          </w:p>
        </w:tc>
        <w:tc>
          <w:tcPr>
            <w:tcW w:w="3863" w:type="pct"/>
            <w:gridSpan w:val="2"/>
            <w:shd w:val="clear" w:color="000000" w:fill="FFFFFF"/>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Tên chỉ tiêu</w:t>
            </w:r>
          </w:p>
        </w:tc>
        <w:tc>
          <w:tcPr>
            <w:tcW w:w="665"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b/>
                <w:bCs/>
                <w:sz w:val="24"/>
                <w:szCs w:val="24"/>
                <w:lang w:eastAsia="en-AU"/>
              </w:rPr>
            </w:pPr>
            <w:r w:rsidRPr="00D36622">
              <w:rPr>
                <w:rFonts w:ascii="Times New Roman" w:hAnsi="Times New Roman" w:cs="Times New Roman"/>
                <w:b/>
                <w:bCs/>
                <w:sz w:val="24"/>
                <w:szCs w:val="24"/>
                <w:lang w:eastAsia="en-AU"/>
              </w:rPr>
              <w:t>Giá trị</w:t>
            </w:r>
          </w:p>
        </w:tc>
      </w:tr>
      <w:tr w:rsidR="0039712C" w:rsidRPr="00D36622" w:rsidTr="003971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8" w:type="pct"/>
          <w:wAfter w:w="18" w:type="pct"/>
          <w:trHeight w:val="403"/>
          <w:jc w:val="center"/>
        </w:trPr>
        <w:tc>
          <w:tcPr>
            <w:tcW w:w="436"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1</w:t>
            </w:r>
          </w:p>
        </w:tc>
        <w:tc>
          <w:tcPr>
            <w:tcW w:w="3863" w:type="pct"/>
            <w:gridSpan w:val="2"/>
            <w:shd w:val="clear" w:color="000000" w:fill="FFFFFF"/>
            <w:vAlign w:val="center"/>
            <w:hideMark/>
          </w:tcPr>
          <w:p w:rsidR="0039712C" w:rsidRPr="00D36622" w:rsidRDefault="0039712C" w:rsidP="0039712C">
            <w:pPr>
              <w:keepNext/>
              <w:widowControl w:val="0"/>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nguồn vốn ngắn hạn</w:t>
            </w:r>
          </w:p>
        </w:tc>
        <w:tc>
          <w:tcPr>
            <w:tcW w:w="665"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8" w:type="pct"/>
          <w:wAfter w:w="18" w:type="pct"/>
          <w:trHeight w:val="403"/>
          <w:jc w:val="center"/>
        </w:trPr>
        <w:tc>
          <w:tcPr>
            <w:tcW w:w="436"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2</w:t>
            </w:r>
          </w:p>
        </w:tc>
        <w:tc>
          <w:tcPr>
            <w:tcW w:w="3863" w:type="pct"/>
            <w:gridSpan w:val="2"/>
            <w:shd w:val="clear" w:color="000000" w:fill="FFFFFF"/>
            <w:vAlign w:val="center"/>
            <w:hideMark/>
          </w:tcPr>
          <w:p w:rsidR="0039712C" w:rsidRPr="00D36622" w:rsidRDefault="0039712C" w:rsidP="0039712C">
            <w:pPr>
              <w:keepNext/>
              <w:widowControl w:val="0"/>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nguồn vốn trung, dài hạn</w:t>
            </w:r>
          </w:p>
        </w:tc>
        <w:tc>
          <w:tcPr>
            <w:tcW w:w="665"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8" w:type="pct"/>
          <w:wAfter w:w="18" w:type="pct"/>
          <w:trHeight w:val="403"/>
          <w:jc w:val="center"/>
        </w:trPr>
        <w:tc>
          <w:tcPr>
            <w:tcW w:w="436"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3</w:t>
            </w:r>
          </w:p>
        </w:tc>
        <w:tc>
          <w:tcPr>
            <w:tcW w:w="3863" w:type="pct"/>
            <w:gridSpan w:val="2"/>
            <w:shd w:val="clear" w:color="000000" w:fill="FFFFFF"/>
            <w:vAlign w:val="center"/>
            <w:hideMark/>
          </w:tcPr>
          <w:p w:rsidR="0039712C" w:rsidRPr="00D36622" w:rsidRDefault="0039712C" w:rsidP="0039712C">
            <w:pPr>
              <w:keepNext/>
              <w:widowControl w:val="0"/>
              <w:rPr>
                <w:rFonts w:ascii="Times New Roman" w:hAnsi="Times New Roman" w:cs="Times New Roman"/>
                <w:sz w:val="24"/>
                <w:szCs w:val="24"/>
                <w:lang w:eastAsia="en-AU"/>
              </w:rPr>
            </w:pPr>
            <w:r w:rsidRPr="00D36622">
              <w:rPr>
                <w:rFonts w:ascii="Times New Roman" w:hAnsi="Times New Roman" w:cs="Times New Roman"/>
                <w:sz w:val="24"/>
                <w:szCs w:val="24"/>
                <w:lang w:eastAsia="en-AU"/>
              </w:rPr>
              <w:t>Tổng dư nợ cho vay trung, dài hạn</w:t>
            </w:r>
          </w:p>
        </w:tc>
        <w:tc>
          <w:tcPr>
            <w:tcW w:w="665" w:type="pct"/>
            <w:shd w:val="clear" w:color="000000" w:fill="FFFFFF"/>
            <w:vAlign w:val="center"/>
            <w:hideMark/>
          </w:tcPr>
          <w:p w:rsidR="0039712C" w:rsidRPr="00D36622" w:rsidRDefault="0039712C" w:rsidP="0039712C">
            <w:pPr>
              <w:keepNext/>
              <w:widowControl w:val="0"/>
              <w:jc w:val="center"/>
              <w:rPr>
                <w:rFonts w:ascii="Times New Roman" w:hAnsi="Times New Roman" w:cs="Times New Roman"/>
                <w:sz w:val="24"/>
                <w:szCs w:val="24"/>
                <w:lang w:eastAsia="en-AU"/>
              </w:rPr>
            </w:pPr>
          </w:p>
        </w:tc>
      </w:tr>
      <w:tr w:rsidR="0039712C" w:rsidRPr="00D36622" w:rsidTr="003971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8" w:type="pct"/>
          <w:wAfter w:w="18" w:type="pct"/>
          <w:trHeight w:val="403"/>
          <w:jc w:val="center"/>
        </w:trPr>
        <w:tc>
          <w:tcPr>
            <w:tcW w:w="436" w:type="pct"/>
            <w:shd w:val="clear" w:color="000000" w:fill="FFFFFF"/>
            <w:vAlign w:val="center"/>
          </w:tcPr>
          <w:p w:rsidR="0039712C" w:rsidRPr="00D36622" w:rsidRDefault="0039712C" w:rsidP="0039712C">
            <w:pPr>
              <w:keepNext/>
              <w:widowControl w:val="0"/>
              <w:jc w:val="center"/>
              <w:rPr>
                <w:rFonts w:ascii="Times New Roman" w:hAnsi="Times New Roman" w:cs="Times New Roman"/>
                <w:sz w:val="24"/>
                <w:szCs w:val="24"/>
                <w:lang w:eastAsia="en-AU"/>
              </w:rPr>
            </w:pPr>
            <w:r w:rsidRPr="00D36622">
              <w:rPr>
                <w:rFonts w:ascii="Times New Roman" w:hAnsi="Times New Roman" w:cs="Times New Roman"/>
                <w:sz w:val="24"/>
                <w:szCs w:val="24"/>
                <w:lang w:eastAsia="en-AU"/>
              </w:rPr>
              <w:t>4</w:t>
            </w:r>
          </w:p>
        </w:tc>
        <w:tc>
          <w:tcPr>
            <w:tcW w:w="3863" w:type="pct"/>
            <w:gridSpan w:val="2"/>
            <w:shd w:val="clear" w:color="000000" w:fill="FFFFFF"/>
            <w:vAlign w:val="center"/>
          </w:tcPr>
          <w:p w:rsidR="0039712C" w:rsidRPr="00D36622" w:rsidRDefault="0039712C" w:rsidP="0039712C">
            <w:pPr>
              <w:keepNext/>
              <w:widowControl w:val="0"/>
              <w:rPr>
                <w:rFonts w:ascii="Times New Roman" w:hAnsi="Times New Roman" w:cs="Times New Roman"/>
                <w:sz w:val="24"/>
                <w:szCs w:val="24"/>
                <w:lang w:eastAsia="en-AU"/>
              </w:rPr>
            </w:pPr>
            <w:r w:rsidRPr="00D36622">
              <w:rPr>
                <w:rFonts w:ascii="Times New Roman" w:hAnsi="Times New Roman" w:cs="Times New Roman"/>
                <w:bCs/>
                <w:sz w:val="24"/>
                <w:szCs w:val="24"/>
                <w:lang w:eastAsia="vi-VN"/>
              </w:rPr>
              <w:t>Tỷ lệ nguồn vốn ngắn hạn được sử dụng để cho vay trung và dài hạn (%)</w:t>
            </w:r>
          </w:p>
        </w:tc>
        <w:tc>
          <w:tcPr>
            <w:tcW w:w="665" w:type="pct"/>
            <w:shd w:val="clear" w:color="000000" w:fill="FFFFFF"/>
            <w:vAlign w:val="center"/>
          </w:tcPr>
          <w:p w:rsidR="0039712C" w:rsidRPr="00D36622" w:rsidRDefault="0039712C" w:rsidP="0039712C">
            <w:pPr>
              <w:keepNext/>
              <w:widowControl w:val="0"/>
              <w:jc w:val="center"/>
              <w:rPr>
                <w:rFonts w:ascii="Times New Roman" w:hAnsi="Times New Roman" w:cs="Times New Roman"/>
                <w:sz w:val="24"/>
                <w:szCs w:val="24"/>
                <w:lang w:eastAsia="en-AU"/>
              </w:rPr>
            </w:pPr>
          </w:p>
        </w:tc>
      </w:tr>
    </w:tbl>
    <w:p w:rsidR="0039712C" w:rsidRPr="00D36622" w:rsidRDefault="0039712C" w:rsidP="0039712C">
      <w:pPr>
        <w:spacing w:before="60" w:after="60" w:line="240" w:lineRule="atLeast"/>
        <w:jc w:val="both"/>
        <w:rPr>
          <w:rFonts w:ascii="Times New Roman" w:hAnsi="Times New Roman"/>
          <w:sz w:val="24"/>
          <w:szCs w:val="24"/>
        </w:rPr>
      </w:pPr>
      <w:r w:rsidRPr="00D36622">
        <w:rPr>
          <w:rFonts w:ascii="Times New Roman" w:hAnsi="Times New Roman" w:cs="Times New Roman"/>
          <w:b/>
          <w:bCs/>
          <w:i/>
          <w:sz w:val="24"/>
          <w:szCs w:val="24"/>
        </w:rPr>
        <w:t>1.</w:t>
      </w:r>
      <w:r w:rsidRPr="00D36622">
        <w:rPr>
          <w:rFonts w:ascii="Times New Roman" w:hAnsi="Times New Roman"/>
          <w:b/>
          <w:bCs/>
          <w:i/>
          <w:sz w:val="24"/>
          <w:szCs w:val="24"/>
        </w:rPr>
        <w:t xml:space="preserve"> Đối tượng áp dụng: </w:t>
      </w:r>
      <w:r w:rsidRPr="00D36622">
        <w:rPr>
          <w:rFonts w:ascii="Times New Roman" w:hAnsi="Times New Roman"/>
          <w:bCs/>
          <w:iCs/>
          <w:sz w:val="24"/>
          <w:szCs w:val="24"/>
        </w:rPr>
        <w:t xml:space="preserve">Các tổ chức tín dụng (trừ </w:t>
      </w:r>
      <w:r w:rsidRPr="00563EC3">
        <w:rPr>
          <w:rFonts w:ascii="Times New Roman" w:hAnsi="Times New Roman"/>
          <w:bCs/>
          <w:iCs/>
          <w:color w:val="FF0000"/>
          <w:sz w:val="24"/>
          <w:szCs w:val="24"/>
          <w:highlight w:val="yellow"/>
        </w:rPr>
        <w:t xml:space="preserve">Ngân hàng Chính sách </w:t>
      </w:r>
      <w:r>
        <w:rPr>
          <w:rFonts w:ascii="Times New Roman" w:hAnsi="Times New Roman"/>
          <w:bCs/>
          <w:iCs/>
          <w:color w:val="FF0000"/>
          <w:sz w:val="24"/>
          <w:szCs w:val="24"/>
          <w:highlight w:val="yellow"/>
        </w:rPr>
        <w:t>xã hội</w:t>
      </w:r>
      <w:r>
        <w:rPr>
          <w:rFonts w:ascii="Times New Roman" w:hAnsi="Times New Roman"/>
          <w:bCs/>
          <w:iCs/>
          <w:sz w:val="24"/>
          <w:szCs w:val="24"/>
        </w:rPr>
        <w:t xml:space="preserve">, </w:t>
      </w:r>
      <w:r w:rsidRPr="00D36622">
        <w:rPr>
          <w:rFonts w:ascii="Times New Roman" w:hAnsi="Times New Roman"/>
          <w:bCs/>
          <w:iCs/>
          <w:sz w:val="24"/>
          <w:szCs w:val="24"/>
        </w:rPr>
        <w:t>Quỹ tín dụng nhân dân).</w:t>
      </w:r>
    </w:p>
    <w:p w:rsidR="0039712C" w:rsidRPr="00D36622" w:rsidRDefault="0039712C" w:rsidP="0039712C">
      <w:pPr>
        <w:spacing w:before="60" w:after="60" w:line="240" w:lineRule="atLeast"/>
        <w:jc w:val="both"/>
        <w:rPr>
          <w:rFonts w:ascii="Times New Roman" w:hAnsi="Times New Roman"/>
          <w:bCs/>
          <w:iCs/>
          <w:sz w:val="24"/>
          <w:szCs w:val="24"/>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Trụ sở chính tổ chức tín dụng</w:t>
      </w:r>
      <w:r>
        <w:rPr>
          <w:rFonts w:ascii="Times New Roman" w:eastAsia="Calibri" w:hAnsi="Times New Roman" w:cs="Times New Roman"/>
          <w:sz w:val="24"/>
          <w:szCs w:val="24"/>
        </w:rPr>
        <w:t xml:space="preserve"> </w:t>
      </w:r>
      <w:r w:rsidRPr="00D36622">
        <w:rPr>
          <w:rFonts w:ascii="Times New Roman" w:hAnsi="Times New Roman"/>
          <w:bCs/>
          <w:iCs/>
          <w:sz w:val="24"/>
          <w:szCs w:val="24"/>
        </w:rPr>
        <w:t xml:space="preserve">tổng hợp số liệu toàn hệ thống gửi NHNN thông qua </w:t>
      </w:r>
      <w:r w:rsidR="00244FD8">
        <w:rPr>
          <w:rFonts w:ascii="Times New Roman" w:hAnsi="Times New Roman"/>
          <w:bCs/>
          <w:iCs/>
          <w:sz w:val="24"/>
          <w:szCs w:val="24"/>
        </w:rPr>
        <w:t>Cục Công nghệ thông tin</w:t>
      </w:r>
      <w:r w:rsidRPr="00D36622">
        <w:rPr>
          <w:rFonts w:ascii="Times New Roman" w:hAnsi="Times New Roman"/>
          <w:bCs/>
          <w:iCs/>
          <w:sz w:val="24"/>
          <w:szCs w:val="24"/>
        </w:rPr>
        <w:t>.</w:t>
      </w:r>
    </w:p>
    <w:p w:rsidR="0039712C" w:rsidRPr="00D36622" w:rsidRDefault="0039712C" w:rsidP="0039712C">
      <w:pPr>
        <w:keepNext/>
        <w:widowControl w:val="0"/>
        <w:spacing w:before="60" w:after="60" w:line="240" w:lineRule="atLeast"/>
        <w:jc w:val="both"/>
        <w:rPr>
          <w:rFonts w:ascii="Times New Roman" w:hAnsi="Times New Roman" w:cs="Times New Roman"/>
          <w:b/>
          <w:bCs/>
          <w:sz w:val="24"/>
          <w:szCs w:val="24"/>
          <w:lang w:eastAsia="en-AU"/>
        </w:rPr>
      </w:pPr>
      <w:r w:rsidRPr="00D36622">
        <w:rPr>
          <w:rFonts w:ascii="Times New Roman" w:hAnsi="Times New Roman" w:cs="Times New Roman"/>
          <w:b/>
          <w:bCs/>
          <w:i/>
          <w:sz w:val="24"/>
          <w:szCs w:val="24"/>
          <w:lang w:eastAsia="en-AU"/>
        </w:rPr>
        <w:t>3. Đơn vị nhận và duyệt báo cáo:</w:t>
      </w:r>
      <w:r>
        <w:rPr>
          <w:rFonts w:ascii="Times New Roman" w:hAnsi="Times New Roman" w:cs="Times New Roman"/>
          <w:b/>
          <w:bCs/>
          <w:i/>
          <w:sz w:val="24"/>
          <w:szCs w:val="24"/>
          <w:lang w:eastAsia="en-AU"/>
        </w:rPr>
        <w:t xml:space="preserve"> </w:t>
      </w:r>
      <w:r w:rsidRPr="00D36622">
        <w:rPr>
          <w:rFonts w:ascii="Times New Roman" w:hAnsi="Times New Roman" w:cs="Times New Roman"/>
          <w:sz w:val="24"/>
          <w:szCs w:val="24"/>
          <w:lang w:eastAsia="en-AU"/>
        </w:rPr>
        <w:t>Cơ quan Thanh tra, giám sát ngân hàng.</w:t>
      </w:r>
    </w:p>
    <w:p w:rsidR="0039712C" w:rsidRDefault="0039712C" w:rsidP="0039712C">
      <w:pPr>
        <w:keepNext/>
        <w:widowControl w:val="0"/>
        <w:spacing w:before="60" w:after="60" w:line="240" w:lineRule="atLeast"/>
        <w:jc w:val="both"/>
        <w:rPr>
          <w:rFonts w:ascii="Times New Roman" w:hAnsi="Times New Roman" w:cs="Times New Roman"/>
          <w:b/>
          <w:bCs/>
          <w:i/>
          <w:sz w:val="24"/>
          <w:szCs w:val="24"/>
          <w:lang w:eastAsia="en-AU"/>
        </w:rPr>
      </w:pPr>
      <w:r w:rsidRPr="00D36622">
        <w:rPr>
          <w:rFonts w:ascii="Times New Roman" w:hAnsi="Times New Roman" w:cs="Times New Roman"/>
          <w:b/>
          <w:bCs/>
          <w:i/>
          <w:sz w:val="24"/>
          <w:szCs w:val="24"/>
          <w:lang w:eastAsia="en-AU"/>
        </w:rPr>
        <w:t>4. Hướng dẫn lập báo cáo:</w:t>
      </w:r>
    </w:p>
    <w:p w:rsidR="0039712C" w:rsidRPr="00D36622" w:rsidRDefault="0039712C" w:rsidP="0039712C">
      <w:pPr>
        <w:keepNext/>
        <w:widowControl w:val="0"/>
        <w:spacing w:before="60" w:after="60" w:line="240" w:lineRule="atLeast"/>
        <w:jc w:val="both"/>
        <w:rPr>
          <w:rFonts w:ascii="Times New Roman" w:hAnsi="Times New Roman" w:cs="Times New Roman"/>
          <w:sz w:val="24"/>
          <w:szCs w:val="24"/>
          <w:lang w:eastAsia="en-AU"/>
        </w:rPr>
      </w:pPr>
      <w:r w:rsidRPr="00563EC3">
        <w:rPr>
          <w:rFonts w:ascii="Times New Roman" w:hAnsi="Times New Roman" w:cs="Times New Roman"/>
          <w:color w:val="FF0000"/>
          <w:sz w:val="24"/>
          <w:szCs w:val="24"/>
          <w:highlight w:val="yellow"/>
          <w:lang w:eastAsia="en-AU"/>
        </w:rPr>
        <w:t>- Đơn vị tính theo đồng Việt Nam (USD,</w:t>
      </w:r>
      <w:r w:rsidRPr="00563EC3">
        <w:rPr>
          <w:rFonts w:ascii="Times New Roman" w:hAnsi="Times New Roman" w:cs="Times New Roman"/>
          <w:color w:val="FF0000"/>
          <w:sz w:val="24"/>
          <w:szCs w:val="24"/>
          <w:lang w:eastAsia="en-AU"/>
        </w:rPr>
        <w:t xml:space="preserve"> </w:t>
      </w:r>
      <w:r w:rsidRPr="009B5667">
        <w:rPr>
          <w:rFonts w:ascii="Times New Roman" w:hAnsi="Times New Roman" w:cs="Times New Roman"/>
          <w:color w:val="FF0000"/>
          <w:sz w:val="24"/>
          <w:szCs w:val="24"/>
          <w:highlight w:val="yellow"/>
          <w:lang w:eastAsia="en-AU"/>
        </w:rPr>
        <w:t>các loại ngoại tệ tự do chuyển đổi khác quy đổi sang đồng Việt Nam (theo tỷ giá trung tâm, tỷ giá tính chéo của đồng Việt Nam và một số ngoại tệ khác do Ngân hàng Nhà nước công bố hàng ngày hoặc theo tỷ giá do tổ chức tín dụng, chi nhánh ngân hàng nước ngoài hạch toán trong trường hợp không có tỷ giá trung tâm, tỷ giá tính chéo của đồng Việt Nam và một số ngoại tệ khác</w:t>
      </w:r>
      <w:r>
        <w:rPr>
          <w:rFonts w:ascii="Times New Roman" w:hAnsi="Times New Roman" w:cs="Times New Roman"/>
          <w:color w:val="FF0000"/>
          <w:sz w:val="24"/>
          <w:szCs w:val="24"/>
          <w:lang w:eastAsia="en-AU"/>
        </w:rPr>
        <w:t>).</w:t>
      </w:r>
    </w:p>
    <w:p w:rsidR="0039712C" w:rsidRPr="00D36622" w:rsidRDefault="0039712C" w:rsidP="0039712C">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Các chỉ tiêu nhóm này được sử dụng khi xác định tỷ lệ nguồn vốn ngắn hạn được sử dụng để cho vay trung hạn và dài hạn theo quy định hiện hành của NHNN về các tỷ lệ bảo đảm an toàn trong hoạt động của </w:t>
      </w:r>
      <w:r w:rsidRPr="00D36622">
        <w:rPr>
          <w:rFonts w:ascii="Times New Roman" w:eastAsia="Calibri" w:hAnsi="Times New Roman" w:cs="Times New Roman"/>
          <w:sz w:val="24"/>
          <w:szCs w:val="24"/>
        </w:rPr>
        <w:t>tổ chức tín dụng</w:t>
      </w:r>
      <w:r w:rsidRPr="00D36622">
        <w:rPr>
          <w:rFonts w:ascii="Times New Roman" w:hAnsi="Times New Roman" w:cs="Times New Roman"/>
          <w:sz w:val="24"/>
          <w:szCs w:val="24"/>
          <w:lang w:eastAsia="en-AU"/>
        </w:rPr>
        <w:t>.</w:t>
      </w:r>
    </w:p>
    <w:p w:rsidR="0039712C" w:rsidRPr="00D36622" w:rsidRDefault="0039712C" w:rsidP="0039712C">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Chỉ tiêu 1: Thống kê số dư nguồn vốn ngắn hạn tại cuối ngày làm việc cuối cùng của kỳ báo cáo, được xác định theo quy định hiện hành của NHNN về các tỷ lệ bảo đảm an toàn trong hoạt động của </w:t>
      </w:r>
      <w:r w:rsidRPr="00D36622">
        <w:rPr>
          <w:rFonts w:ascii="Times New Roman" w:eastAsia="Calibri" w:hAnsi="Times New Roman" w:cs="Times New Roman"/>
          <w:sz w:val="24"/>
          <w:szCs w:val="24"/>
        </w:rPr>
        <w:t>tổ chức tín dụng</w:t>
      </w:r>
      <w:r w:rsidRPr="00D36622">
        <w:rPr>
          <w:rFonts w:ascii="Times New Roman" w:hAnsi="Times New Roman" w:cs="Times New Roman"/>
          <w:sz w:val="24"/>
          <w:szCs w:val="24"/>
          <w:lang w:eastAsia="en-AU"/>
        </w:rPr>
        <w:t>.</w:t>
      </w:r>
    </w:p>
    <w:p w:rsidR="0039712C" w:rsidRPr="00D36622" w:rsidRDefault="0039712C" w:rsidP="0039712C">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Chỉ tiêu 2: Thống kê số dư nguồn vốn trung hạn, dài hạn tại cuối ngày làm việc cuối cùng của kỳ báo cáo, được xác định theo quy định hiện hành của NHNN về các tỷ lệ bảo đảm an toàn trong hoạt động của </w:t>
      </w:r>
      <w:r w:rsidRPr="00D36622">
        <w:rPr>
          <w:rFonts w:ascii="Times New Roman" w:eastAsia="Calibri" w:hAnsi="Times New Roman" w:cs="Times New Roman"/>
          <w:sz w:val="24"/>
          <w:szCs w:val="24"/>
        </w:rPr>
        <w:t>tổ chức tín dụng</w:t>
      </w:r>
      <w:r w:rsidRPr="00D36622">
        <w:rPr>
          <w:rFonts w:ascii="Times New Roman" w:hAnsi="Times New Roman" w:cs="Times New Roman"/>
          <w:sz w:val="24"/>
          <w:szCs w:val="24"/>
          <w:lang w:eastAsia="en-AU"/>
        </w:rPr>
        <w:t xml:space="preserve">. </w:t>
      </w:r>
    </w:p>
    <w:p w:rsidR="0039712C" w:rsidRPr="00D36622" w:rsidRDefault="0039712C" w:rsidP="0039712C">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en-AU"/>
        </w:rPr>
        <w:t xml:space="preserve">- Chỉ tiêu 3: Thống kê tổng dư nợ cho vay trung hạn, dài hạn tại cuối ngày làm việc cuối cùng của kỳ báo cáo, được xác định theo quy định hiện hành của NHNN về các tỷ lệ bảo đảm an toàn trong hoạt động của </w:t>
      </w:r>
      <w:r w:rsidRPr="00D36622">
        <w:rPr>
          <w:rFonts w:ascii="Times New Roman" w:eastAsia="Calibri" w:hAnsi="Times New Roman" w:cs="Times New Roman"/>
          <w:sz w:val="24"/>
          <w:szCs w:val="24"/>
        </w:rPr>
        <w:t>tổ chức tín dụng</w:t>
      </w:r>
      <w:r w:rsidRPr="00D36622">
        <w:rPr>
          <w:rFonts w:ascii="Times New Roman" w:hAnsi="Times New Roman" w:cs="Times New Roman"/>
          <w:sz w:val="24"/>
          <w:szCs w:val="24"/>
          <w:lang w:eastAsia="en-AU"/>
        </w:rPr>
        <w:t>.</w:t>
      </w:r>
    </w:p>
    <w:p w:rsidR="0039712C" w:rsidRPr="00D36622" w:rsidRDefault="0039712C" w:rsidP="0039712C">
      <w:pPr>
        <w:keepNext/>
        <w:widowControl w:val="0"/>
        <w:spacing w:before="60" w:after="60" w:line="240" w:lineRule="atLeast"/>
        <w:jc w:val="both"/>
        <w:rPr>
          <w:rFonts w:ascii="Times New Roman" w:hAnsi="Times New Roman" w:cs="Times New Roman"/>
          <w:sz w:val="24"/>
          <w:szCs w:val="24"/>
          <w:lang w:eastAsia="en-AU"/>
        </w:rPr>
      </w:pPr>
      <w:r w:rsidRPr="00D36622">
        <w:rPr>
          <w:rFonts w:ascii="Times New Roman" w:hAnsi="Times New Roman" w:cs="Times New Roman"/>
          <w:sz w:val="24"/>
          <w:szCs w:val="24"/>
          <w:lang w:eastAsia="vi-VN"/>
        </w:rPr>
        <w:t>- Chỉ tiêu 4 = Chỉ tiêu [(3-2)/1]*100%.</w:t>
      </w:r>
    </w:p>
    <w:p w:rsidR="0039712C" w:rsidRPr="00212EEC" w:rsidRDefault="0039712C" w:rsidP="005D6BEE">
      <w:pPr>
        <w:spacing w:before="60" w:after="60" w:line="240" w:lineRule="atLeast"/>
        <w:rPr>
          <w:rFonts w:ascii="Times New Roman" w:hAnsi="Times New Roman" w:cs="Times New Roman"/>
          <w:lang w:eastAsia="vi-VN"/>
        </w:rPr>
        <w:sectPr w:rsidR="0039712C" w:rsidRPr="00212EEC" w:rsidSect="00CD1C4D">
          <w:pgSz w:w="16834" w:h="11909" w:orient="landscape" w:code="9"/>
          <w:pgMar w:top="1701" w:right="1134" w:bottom="1134" w:left="1134" w:header="0" w:footer="454" w:gutter="0"/>
          <w:cols w:space="720"/>
          <w:docGrid w:linePitch="381"/>
        </w:sectPr>
      </w:pPr>
    </w:p>
    <w:tbl>
      <w:tblPr>
        <w:tblW w:w="5000" w:type="pct"/>
        <w:tblLook w:val="04A0" w:firstRow="1" w:lastRow="0" w:firstColumn="1" w:lastColumn="0" w:noHBand="0" w:noVBand="1"/>
      </w:tblPr>
      <w:tblGrid>
        <w:gridCol w:w="709"/>
        <w:gridCol w:w="6946"/>
        <w:gridCol w:w="1873"/>
      </w:tblGrid>
      <w:tr w:rsidR="000755CF" w:rsidRPr="00212EEC" w:rsidTr="000755CF">
        <w:trPr>
          <w:trHeight w:val="630"/>
        </w:trPr>
        <w:tc>
          <w:tcPr>
            <w:tcW w:w="5000" w:type="pct"/>
            <w:gridSpan w:val="3"/>
            <w:tcBorders>
              <w:top w:val="nil"/>
              <w:left w:val="nil"/>
              <w:bottom w:val="nil"/>
              <w:right w:val="nil"/>
            </w:tcBorders>
            <w:shd w:val="clear" w:color="auto" w:fill="auto"/>
            <w:vAlign w:val="center"/>
            <w:hideMark/>
          </w:tcPr>
          <w:p w:rsidR="000755CF" w:rsidRPr="00212EEC" w:rsidRDefault="005D6BEE" w:rsidP="0021117C">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Đơn vị báo cáo:…</w:t>
            </w:r>
            <w:r w:rsidRPr="00212EE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212EEC">
              <w:rPr>
                <w:rFonts w:ascii="Times New Roman" w:hAnsi="Times New Roman" w:cs="Times New Roman"/>
                <w:b/>
                <w:bCs/>
                <w:color w:val="000000"/>
                <w:sz w:val="24"/>
                <w:szCs w:val="24"/>
              </w:rPr>
              <w:t>Biểu số 117-TTGS</w:t>
            </w:r>
          </w:p>
          <w:p w:rsidR="000755CF" w:rsidRPr="00212EEC" w:rsidRDefault="000755CF" w:rsidP="0021117C">
            <w:pPr>
              <w:jc w:val="right"/>
              <w:rPr>
                <w:rFonts w:ascii="Times New Roman" w:hAnsi="Times New Roman" w:cs="Times New Roman"/>
                <w:b/>
                <w:bCs/>
                <w:color w:val="000000"/>
                <w:sz w:val="24"/>
                <w:szCs w:val="24"/>
              </w:rPr>
            </w:pPr>
          </w:p>
        </w:tc>
      </w:tr>
      <w:tr w:rsidR="00EB672C" w:rsidRPr="00D75554" w:rsidTr="004B74DD">
        <w:trPr>
          <w:trHeight w:val="1020"/>
        </w:trPr>
        <w:tc>
          <w:tcPr>
            <w:tcW w:w="5000" w:type="pct"/>
            <w:gridSpan w:val="3"/>
            <w:tcBorders>
              <w:top w:val="nil"/>
              <w:left w:val="nil"/>
              <w:right w:val="nil"/>
            </w:tcBorders>
            <w:shd w:val="clear" w:color="auto" w:fill="auto"/>
            <w:vAlign w:val="center"/>
            <w:hideMark/>
          </w:tcPr>
          <w:p w:rsidR="00EB672C" w:rsidRPr="00D75554" w:rsidRDefault="00EB672C" w:rsidP="0021117C">
            <w:pPr>
              <w:jc w:val="center"/>
              <w:rPr>
                <w:rFonts w:ascii="Times New Roman" w:hAnsi="Times New Roman" w:cs="Times New Roman"/>
                <w:b/>
                <w:bCs/>
                <w:sz w:val="24"/>
                <w:szCs w:val="24"/>
              </w:rPr>
            </w:pPr>
            <w:r w:rsidRPr="00D75554">
              <w:rPr>
                <w:rFonts w:ascii="Times New Roman" w:hAnsi="Times New Roman" w:cs="Times New Roman"/>
                <w:b/>
                <w:bCs/>
                <w:sz w:val="24"/>
                <w:szCs w:val="24"/>
              </w:rPr>
              <w:t>BÁO CÁO TỶ LỆ NGUỒN VỐN NGẮN HẠN</w:t>
            </w:r>
            <w:r w:rsidRPr="00D75554">
              <w:rPr>
                <w:rFonts w:ascii="Times New Roman" w:hAnsi="Times New Roman" w:cs="Times New Roman"/>
                <w:b/>
                <w:bCs/>
                <w:sz w:val="24"/>
                <w:szCs w:val="24"/>
              </w:rPr>
              <w:br/>
              <w:t>SỬ DỤNG CHO VAY TRUNG, DÀI HẠN</w:t>
            </w:r>
          </w:p>
          <w:p w:rsidR="00EB672C" w:rsidRPr="00D75554" w:rsidRDefault="00EB672C" w:rsidP="000755CF">
            <w:pPr>
              <w:jc w:val="center"/>
              <w:rPr>
                <w:rFonts w:ascii="Times New Roman" w:hAnsi="Times New Roman" w:cs="Times New Roman"/>
                <w:b/>
                <w:bCs/>
                <w:sz w:val="24"/>
                <w:szCs w:val="24"/>
              </w:rPr>
            </w:pPr>
            <w:r w:rsidRPr="00D75554">
              <w:rPr>
                <w:rFonts w:ascii="Times New Roman" w:hAnsi="Times New Roman" w:cs="Times New Roman"/>
                <w:i/>
                <w:iCs/>
                <w:sz w:val="24"/>
                <w:szCs w:val="24"/>
              </w:rPr>
              <w:t>(Tháng…</w:t>
            </w:r>
            <w:r>
              <w:rPr>
                <w:rFonts w:ascii="Times New Roman" w:hAnsi="Times New Roman" w:cs="Times New Roman"/>
                <w:i/>
                <w:iCs/>
                <w:sz w:val="24"/>
                <w:szCs w:val="24"/>
              </w:rPr>
              <w:t>…</w:t>
            </w:r>
            <w:r w:rsidRPr="00D75554">
              <w:rPr>
                <w:rFonts w:ascii="Times New Roman" w:hAnsi="Times New Roman" w:cs="Times New Roman"/>
                <w:i/>
                <w:iCs/>
                <w:sz w:val="24"/>
                <w:szCs w:val="24"/>
              </w:rPr>
              <w:t>năm…</w:t>
            </w:r>
            <w:r>
              <w:rPr>
                <w:rFonts w:ascii="Times New Roman" w:hAnsi="Times New Roman" w:cs="Times New Roman"/>
                <w:i/>
                <w:iCs/>
                <w:sz w:val="24"/>
                <w:szCs w:val="24"/>
              </w:rPr>
              <w:t>…</w:t>
            </w:r>
            <w:r w:rsidRPr="00D75554">
              <w:rPr>
                <w:rFonts w:ascii="Times New Roman" w:hAnsi="Times New Roman" w:cs="Times New Roman"/>
                <w:i/>
                <w:iCs/>
                <w:sz w:val="24"/>
                <w:szCs w:val="24"/>
              </w:rPr>
              <w:t>)</w:t>
            </w:r>
          </w:p>
        </w:tc>
      </w:tr>
      <w:tr w:rsidR="000755CF" w:rsidRPr="00D75554" w:rsidTr="000755CF">
        <w:trPr>
          <w:trHeight w:val="315"/>
        </w:trPr>
        <w:tc>
          <w:tcPr>
            <w:tcW w:w="5000" w:type="pct"/>
            <w:gridSpan w:val="3"/>
            <w:tcBorders>
              <w:top w:val="nil"/>
              <w:left w:val="nil"/>
              <w:bottom w:val="nil"/>
              <w:right w:val="nil"/>
            </w:tcBorders>
            <w:shd w:val="clear" w:color="auto" w:fill="auto"/>
            <w:vAlign w:val="center"/>
            <w:hideMark/>
          </w:tcPr>
          <w:p w:rsidR="000755CF" w:rsidRPr="00D75554" w:rsidRDefault="000755CF" w:rsidP="00B104FE">
            <w:pPr>
              <w:jc w:val="right"/>
              <w:rPr>
                <w:rFonts w:ascii="Times New Roman" w:hAnsi="Times New Roman" w:cs="Times New Roman"/>
                <w:i/>
                <w:iCs/>
                <w:sz w:val="24"/>
                <w:szCs w:val="24"/>
              </w:rPr>
            </w:pPr>
            <w:r w:rsidRPr="00D75554">
              <w:rPr>
                <w:rFonts w:ascii="Times New Roman" w:hAnsi="Times New Roman" w:cs="Times New Roman"/>
                <w:i/>
                <w:iCs/>
                <w:sz w:val="24"/>
                <w:szCs w:val="24"/>
              </w:rPr>
              <w:t>Đơn vị</w:t>
            </w:r>
            <w:r w:rsidR="005D6BEE">
              <w:rPr>
                <w:rFonts w:ascii="Times New Roman" w:hAnsi="Times New Roman" w:cs="Times New Roman"/>
                <w:i/>
                <w:iCs/>
                <w:sz w:val="24"/>
                <w:szCs w:val="24"/>
              </w:rPr>
              <w:t xml:space="preserve"> tính</w:t>
            </w:r>
            <w:r w:rsidRPr="00D75554">
              <w:rPr>
                <w:rFonts w:ascii="Times New Roman" w:hAnsi="Times New Roman" w:cs="Times New Roman"/>
                <w:i/>
                <w:iCs/>
                <w:sz w:val="24"/>
                <w:szCs w:val="24"/>
              </w:rPr>
              <w:t xml:space="preserve">: Triệu </w:t>
            </w:r>
            <w:r w:rsidR="00B104FE" w:rsidRPr="00D75554">
              <w:rPr>
                <w:rFonts w:ascii="Times New Roman" w:hAnsi="Times New Roman" w:cs="Times New Roman"/>
                <w:i/>
                <w:iCs/>
                <w:sz w:val="24"/>
                <w:szCs w:val="24"/>
              </w:rPr>
              <w:t>VND</w:t>
            </w:r>
            <w:r w:rsidRPr="00D75554">
              <w:rPr>
                <w:rFonts w:ascii="Times New Roman" w:hAnsi="Times New Roman" w:cs="Times New Roman"/>
                <w:i/>
                <w:iCs/>
                <w:sz w:val="24"/>
                <w:szCs w:val="24"/>
              </w:rPr>
              <w:t>, %</w:t>
            </w:r>
          </w:p>
        </w:tc>
      </w:tr>
      <w:tr w:rsidR="0021117C" w:rsidRPr="00D75554" w:rsidTr="00EB672C">
        <w:trPr>
          <w:trHeight w:val="454"/>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117C" w:rsidRPr="00EB672C" w:rsidRDefault="0021117C" w:rsidP="0021117C">
            <w:pPr>
              <w:jc w:val="center"/>
              <w:rPr>
                <w:rFonts w:ascii="Times New Roman" w:hAnsi="Times New Roman" w:cs="Times New Roman"/>
                <w:b/>
                <w:bCs/>
                <w:sz w:val="24"/>
                <w:szCs w:val="24"/>
              </w:rPr>
            </w:pPr>
            <w:r w:rsidRPr="00EB672C">
              <w:rPr>
                <w:rFonts w:ascii="Times New Roman" w:hAnsi="Times New Roman" w:cs="Times New Roman"/>
                <w:b/>
                <w:bCs/>
                <w:sz w:val="24"/>
                <w:szCs w:val="24"/>
              </w:rPr>
              <w:t>STT</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21117C" w:rsidRPr="00EB672C" w:rsidRDefault="0021117C" w:rsidP="0021117C">
            <w:pPr>
              <w:jc w:val="center"/>
              <w:rPr>
                <w:rFonts w:ascii="Times New Roman" w:hAnsi="Times New Roman" w:cs="Times New Roman"/>
                <w:b/>
                <w:bCs/>
                <w:sz w:val="24"/>
                <w:szCs w:val="24"/>
              </w:rPr>
            </w:pPr>
            <w:r w:rsidRPr="00EB672C">
              <w:rPr>
                <w:rFonts w:ascii="Times New Roman" w:hAnsi="Times New Roman" w:cs="Times New Roman"/>
                <w:b/>
                <w:bCs/>
                <w:sz w:val="24"/>
                <w:szCs w:val="24"/>
              </w:rPr>
              <w:t>Tên chỉ tiêu</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21117C" w:rsidRPr="00EB672C" w:rsidRDefault="0021117C" w:rsidP="0021117C">
            <w:pPr>
              <w:jc w:val="center"/>
              <w:rPr>
                <w:rFonts w:ascii="Times New Roman" w:hAnsi="Times New Roman" w:cs="Times New Roman"/>
                <w:b/>
                <w:bCs/>
                <w:sz w:val="24"/>
                <w:szCs w:val="24"/>
              </w:rPr>
            </w:pPr>
            <w:r w:rsidRPr="00EB672C">
              <w:rPr>
                <w:rFonts w:ascii="Times New Roman" w:hAnsi="Times New Roman" w:cs="Times New Roman"/>
                <w:b/>
                <w:bCs/>
                <w:sz w:val="24"/>
                <w:szCs w:val="24"/>
              </w:rPr>
              <w:t>Giá trị</w:t>
            </w:r>
          </w:p>
        </w:tc>
      </w:tr>
      <w:tr w:rsidR="0021117C" w:rsidRPr="00D75554" w:rsidTr="00EB672C">
        <w:trPr>
          <w:trHeight w:val="454"/>
        </w:trPr>
        <w:tc>
          <w:tcPr>
            <w:tcW w:w="372" w:type="pct"/>
            <w:tcBorders>
              <w:top w:val="nil"/>
              <w:left w:val="single" w:sz="4" w:space="0" w:color="auto"/>
              <w:bottom w:val="single" w:sz="4" w:space="0" w:color="auto"/>
              <w:right w:val="single" w:sz="4" w:space="0" w:color="auto"/>
            </w:tcBorders>
            <w:shd w:val="clear" w:color="auto" w:fill="auto"/>
            <w:vAlign w:val="center"/>
            <w:hideMark/>
          </w:tcPr>
          <w:p w:rsidR="0021117C" w:rsidRPr="00EB672C" w:rsidRDefault="0021117C" w:rsidP="0021117C">
            <w:pPr>
              <w:jc w:val="center"/>
              <w:rPr>
                <w:rFonts w:ascii="Times New Roman" w:hAnsi="Times New Roman" w:cs="Times New Roman"/>
                <w:sz w:val="24"/>
                <w:szCs w:val="24"/>
              </w:rPr>
            </w:pPr>
            <w:r w:rsidRPr="00EB672C">
              <w:rPr>
                <w:rFonts w:ascii="Times New Roman" w:hAnsi="Times New Roman" w:cs="Times New Roman"/>
                <w:sz w:val="24"/>
                <w:szCs w:val="24"/>
              </w:rPr>
              <w:t>1</w:t>
            </w:r>
          </w:p>
        </w:tc>
        <w:tc>
          <w:tcPr>
            <w:tcW w:w="3645" w:type="pct"/>
            <w:tcBorders>
              <w:top w:val="nil"/>
              <w:left w:val="nil"/>
              <w:bottom w:val="single" w:sz="4" w:space="0" w:color="auto"/>
              <w:right w:val="single" w:sz="4" w:space="0" w:color="auto"/>
            </w:tcBorders>
            <w:shd w:val="clear" w:color="auto" w:fill="auto"/>
            <w:vAlign w:val="center"/>
            <w:hideMark/>
          </w:tcPr>
          <w:p w:rsidR="0021117C" w:rsidRPr="00EB672C" w:rsidRDefault="0021117C" w:rsidP="0021117C">
            <w:pPr>
              <w:rPr>
                <w:rFonts w:ascii="Times New Roman" w:hAnsi="Times New Roman" w:cs="Times New Roman"/>
                <w:sz w:val="24"/>
                <w:szCs w:val="24"/>
              </w:rPr>
            </w:pPr>
            <w:r w:rsidRPr="00EB672C">
              <w:rPr>
                <w:rFonts w:ascii="Times New Roman" w:hAnsi="Times New Roman" w:cs="Times New Roman"/>
                <w:sz w:val="24"/>
                <w:szCs w:val="24"/>
              </w:rPr>
              <w:t>Nguồn vốn ngắn hạn</w:t>
            </w:r>
          </w:p>
        </w:tc>
        <w:tc>
          <w:tcPr>
            <w:tcW w:w="983" w:type="pct"/>
            <w:tcBorders>
              <w:top w:val="nil"/>
              <w:left w:val="nil"/>
              <w:bottom w:val="single" w:sz="4" w:space="0" w:color="auto"/>
              <w:right w:val="single" w:sz="4" w:space="0" w:color="auto"/>
            </w:tcBorders>
            <w:shd w:val="clear" w:color="auto" w:fill="auto"/>
            <w:vAlign w:val="center"/>
            <w:hideMark/>
          </w:tcPr>
          <w:p w:rsidR="0021117C" w:rsidRPr="00EB672C" w:rsidRDefault="0021117C" w:rsidP="0021117C">
            <w:pPr>
              <w:rPr>
                <w:rFonts w:ascii="Times New Roman" w:hAnsi="Times New Roman" w:cs="Times New Roman"/>
                <w:sz w:val="24"/>
                <w:szCs w:val="24"/>
              </w:rPr>
            </w:pPr>
            <w:r w:rsidRPr="00EB672C">
              <w:rPr>
                <w:rFonts w:ascii="Times New Roman" w:hAnsi="Times New Roman" w:cs="Times New Roman"/>
                <w:sz w:val="24"/>
                <w:szCs w:val="24"/>
              </w:rPr>
              <w:t> </w:t>
            </w:r>
          </w:p>
        </w:tc>
      </w:tr>
      <w:tr w:rsidR="0021117C" w:rsidRPr="00D75554" w:rsidTr="00EB672C">
        <w:trPr>
          <w:trHeight w:val="454"/>
        </w:trPr>
        <w:tc>
          <w:tcPr>
            <w:tcW w:w="372" w:type="pct"/>
            <w:tcBorders>
              <w:top w:val="nil"/>
              <w:left w:val="single" w:sz="4" w:space="0" w:color="auto"/>
              <w:bottom w:val="single" w:sz="4" w:space="0" w:color="auto"/>
              <w:right w:val="single" w:sz="4" w:space="0" w:color="auto"/>
            </w:tcBorders>
            <w:shd w:val="clear" w:color="auto" w:fill="auto"/>
            <w:vAlign w:val="center"/>
            <w:hideMark/>
          </w:tcPr>
          <w:p w:rsidR="0021117C" w:rsidRPr="00EB672C" w:rsidRDefault="0021117C" w:rsidP="0021117C">
            <w:pPr>
              <w:jc w:val="center"/>
              <w:rPr>
                <w:rFonts w:ascii="Times New Roman" w:hAnsi="Times New Roman" w:cs="Times New Roman"/>
                <w:sz w:val="24"/>
                <w:szCs w:val="24"/>
              </w:rPr>
            </w:pPr>
            <w:r w:rsidRPr="00EB672C">
              <w:rPr>
                <w:rFonts w:ascii="Times New Roman" w:hAnsi="Times New Roman" w:cs="Times New Roman"/>
                <w:sz w:val="24"/>
                <w:szCs w:val="24"/>
              </w:rPr>
              <w:t>2</w:t>
            </w:r>
          </w:p>
        </w:tc>
        <w:tc>
          <w:tcPr>
            <w:tcW w:w="3645" w:type="pct"/>
            <w:tcBorders>
              <w:top w:val="nil"/>
              <w:left w:val="nil"/>
              <w:bottom w:val="single" w:sz="4" w:space="0" w:color="auto"/>
              <w:right w:val="single" w:sz="4" w:space="0" w:color="auto"/>
            </w:tcBorders>
            <w:shd w:val="clear" w:color="auto" w:fill="auto"/>
            <w:vAlign w:val="center"/>
            <w:hideMark/>
          </w:tcPr>
          <w:p w:rsidR="0021117C" w:rsidRPr="00EB672C" w:rsidRDefault="0021117C" w:rsidP="0021117C">
            <w:pPr>
              <w:rPr>
                <w:rFonts w:ascii="Times New Roman" w:hAnsi="Times New Roman" w:cs="Times New Roman"/>
                <w:sz w:val="24"/>
                <w:szCs w:val="24"/>
              </w:rPr>
            </w:pPr>
            <w:r w:rsidRPr="00EB672C">
              <w:rPr>
                <w:rFonts w:ascii="Times New Roman" w:hAnsi="Times New Roman" w:cs="Times New Roman"/>
                <w:sz w:val="24"/>
                <w:szCs w:val="24"/>
              </w:rPr>
              <w:t>Tổng nguồn vốn trung và dài hạn</w:t>
            </w:r>
          </w:p>
        </w:tc>
        <w:tc>
          <w:tcPr>
            <w:tcW w:w="983" w:type="pct"/>
            <w:tcBorders>
              <w:top w:val="nil"/>
              <w:left w:val="nil"/>
              <w:bottom w:val="single" w:sz="4" w:space="0" w:color="auto"/>
              <w:right w:val="single" w:sz="4" w:space="0" w:color="auto"/>
            </w:tcBorders>
            <w:shd w:val="clear" w:color="auto" w:fill="auto"/>
            <w:vAlign w:val="center"/>
            <w:hideMark/>
          </w:tcPr>
          <w:p w:rsidR="0021117C" w:rsidRPr="00EB672C" w:rsidRDefault="0021117C" w:rsidP="0021117C">
            <w:pPr>
              <w:rPr>
                <w:rFonts w:ascii="Times New Roman" w:hAnsi="Times New Roman" w:cs="Times New Roman"/>
                <w:sz w:val="24"/>
                <w:szCs w:val="24"/>
              </w:rPr>
            </w:pPr>
            <w:r w:rsidRPr="00EB672C">
              <w:rPr>
                <w:rFonts w:ascii="Times New Roman" w:hAnsi="Times New Roman" w:cs="Times New Roman"/>
                <w:sz w:val="24"/>
                <w:szCs w:val="24"/>
              </w:rPr>
              <w:t> </w:t>
            </w:r>
          </w:p>
        </w:tc>
      </w:tr>
      <w:tr w:rsidR="0021117C" w:rsidRPr="00D75554" w:rsidTr="00EB672C">
        <w:trPr>
          <w:trHeight w:val="454"/>
        </w:trPr>
        <w:tc>
          <w:tcPr>
            <w:tcW w:w="372" w:type="pct"/>
            <w:tcBorders>
              <w:top w:val="nil"/>
              <w:left w:val="single" w:sz="4" w:space="0" w:color="auto"/>
              <w:bottom w:val="single" w:sz="4" w:space="0" w:color="auto"/>
              <w:right w:val="single" w:sz="4" w:space="0" w:color="auto"/>
            </w:tcBorders>
            <w:shd w:val="clear" w:color="auto" w:fill="auto"/>
            <w:vAlign w:val="center"/>
            <w:hideMark/>
          </w:tcPr>
          <w:p w:rsidR="0021117C" w:rsidRPr="00EB672C" w:rsidRDefault="0021117C" w:rsidP="0021117C">
            <w:pPr>
              <w:jc w:val="center"/>
              <w:rPr>
                <w:rFonts w:ascii="Times New Roman" w:hAnsi="Times New Roman" w:cs="Times New Roman"/>
                <w:sz w:val="24"/>
                <w:szCs w:val="24"/>
              </w:rPr>
            </w:pPr>
            <w:r w:rsidRPr="00EB672C">
              <w:rPr>
                <w:rFonts w:ascii="Times New Roman" w:hAnsi="Times New Roman" w:cs="Times New Roman"/>
                <w:sz w:val="24"/>
                <w:szCs w:val="24"/>
              </w:rPr>
              <w:t>3</w:t>
            </w:r>
          </w:p>
        </w:tc>
        <w:tc>
          <w:tcPr>
            <w:tcW w:w="3645" w:type="pct"/>
            <w:tcBorders>
              <w:top w:val="nil"/>
              <w:left w:val="nil"/>
              <w:bottom w:val="single" w:sz="4" w:space="0" w:color="auto"/>
              <w:right w:val="single" w:sz="4" w:space="0" w:color="auto"/>
            </w:tcBorders>
            <w:shd w:val="clear" w:color="auto" w:fill="auto"/>
            <w:vAlign w:val="center"/>
            <w:hideMark/>
          </w:tcPr>
          <w:p w:rsidR="0021117C" w:rsidRPr="00EB672C" w:rsidRDefault="0021117C" w:rsidP="0021117C">
            <w:pPr>
              <w:rPr>
                <w:rFonts w:ascii="Times New Roman" w:hAnsi="Times New Roman" w:cs="Times New Roman"/>
                <w:sz w:val="24"/>
                <w:szCs w:val="24"/>
              </w:rPr>
            </w:pPr>
            <w:r w:rsidRPr="00EB672C">
              <w:rPr>
                <w:rFonts w:ascii="Times New Roman" w:hAnsi="Times New Roman" w:cs="Times New Roman"/>
                <w:sz w:val="24"/>
                <w:szCs w:val="24"/>
              </w:rPr>
              <w:t>Tổng dư nợ cho vay trung, dài hạn</w:t>
            </w:r>
          </w:p>
        </w:tc>
        <w:tc>
          <w:tcPr>
            <w:tcW w:w="983" w:type="pct"/>
            <w:tcBorders>
              <w:top w:val="nil"/>
              <w:left w:val="nil"/>
              <w:bottom w:val="single" w:sz="4" w:space="0" w:color="auto"/>
              <w:right w:val="single" w:sz="4" w:space="0" w:color="auto"/>
            </w:tcBorders>
            <w:shd w:val="clear" w:color="auto" w:fill="auto"/>
            <w:vAlign w:val="center"/>
            <w:hideMark/>
          </w:tcPr>
          <w:p w:rsidR="0021117C" w:rsidRPr="00EB672C" w:rsidRDefault="0021117C" w:rsidP="0021117C">
            <w:pPr>
              <w:rPr>
                <w:rFonts w:ascii="Times New Roman" w:hAnsi="Times New Roman" w:cs="Times New Roman"/>
                <w:sz w:val="24"/>
                <w:szCs w:val="24"/>
              </w:rPr>
            </w:pPr>
            <w:r w:rsidRPr="00EB672C">
              <w:rPr>
                <w:rFonts w:ascii="Times New Roman" w:hAnsi="Times New Roman" w:cs="Times New Roman"/>
                <w:sz w:val="24"/>
                <w:szCs w:val="24"/>
              </w:rPr>
              <w:t> </w:t>
            </w:r>
          </w:p>
        </w:tc>
      </w:tr>
      <w:tr w:rsidR="0021117C" w:rsidRPr="00D75554" w:rsidTr="00EB672C">
        <w:trPr>
          <w:trHeight w:val="454"/>
        </w:trPr>
        <w:tc>
          <w:tcPr>
            <w:tcW w:w="372" w:type="pct"/>
            <w:tcBorders>
              <w:top w:val="nil"/>
              <w:left w:val="single" w:sz="4" w:space="0" w:color="auto"/>
              <w:bottom w:val="single" w:sz="4" w:space="0" w:color="auto"/>
              <w:right w:val="single" w:sz="4" w:space="0" w:color="auto"/>
            </w:tcBorders>
            <w:shd w:val="clear" w:color="auto" w:fill="auto"/>
            <w:vAlign w:val="center"/>
            <w:hideMark/>
          </w:tcPr>
          <w:p w:rsidR="0021117C" w:rsidRPr="00EB672C" w:rsidRDefault="0021117C" w:rsidP="0021117C">
            <w:pPr>
              <w:jc w:val="center"/>
              <w:rPr>
                <w:rFonts w:ascii="Times New Roman" w:hAnsi="Times New Roman" w:cs="Times New Roman"/>
                <w:sz w:val="24"/>
                <w:szCs w:val="24"/>
              </w:rPr>
            </w:pPr>
            <w:r w:rsidRPr="00EB672C">
              <w:rPr>
                <w:rFonts w:ascii="Times New Roman" w:hAnsi="Times New Roman" w:cs="Times New Roman"/>
                <w:sz w:val="24"/>
                <w:szCs w:val="24"/>
              </w:rPr>
              <w:t>4</w:t>
            </w:r>
          </w:p>
        </w:tc>
        <w:tc>
          <w:tcPr>
            <w:tcW w:w="3645" w:type="pct"/>
            <w:tcBorders>
              <w:top w:val="nil"/>
              <w:left w:val="nil"/>
              <w:bottom w:val="single" w:sz="4" w:space="0" w:color="auto"/>
              <w:right w:val="single" w:sz="4" w:space="0" w:color="auto"/>
            </w:tcBorders>
            <w:shd w:val="clear" w:color="auto" w:fill="auto"/>
            <w:vAlign w:val="center"/>
            <w:hideMark/>
          </w:tcPr>
          <w:p w:rsidR="0021117C" w:rsidRPr="00EB672C" w:rsidRDefault="00686D7A" w:rsidP="0021117C">
            <w:pPr>
              <w:rPr>
                <w:rFonts w:ascii="Times New Roman" w:hAnsi="Times New Roman" w:cs="Times New Roman"/>
                <w:sz w:val="24"/>
                <w:szCs w:val="24"/>
              </w:rPr>
            </w:pPr>
            <w:r w:rsidRPr="00EB672C">
              <w:rPr>
                <w:rFonts w:ascii="Times New Roman" w:hAnsi="Times New Roman" w:cs="Times New Roman"/>
                <w:sz w:val="24"/>
                <w:szCs w:val="24"/>
              </w:rPr>
              <w:t>Tỷ lệ nguồn vốn ngắn hạn</w:t>
            </w:r>
            <w:r w:rsidR="0021117C" w:rsidRPr="00EB672C">
              <w:rPr>
                <w:rFonts w:ascii="Times New Roman" w:hAnsi="Times New Roman" w:cs="Times New Roman"/>
                <w:sz w:val="24"/>
                <w:szCs w:val="24"/>
              </w:rPr>
              <w:t xml:space="preserve"> được sử dụng để cho vay trung và dài hạn</w:t>
            </w:r>
          </w:p>
        </w:tc>
        <w:tc>
          <w:tcPr>
            <w:tcW w:w="983" w:type="pct"/>
            <w:tcBorders>
              <w:top w:val="nil"/>
              <w:left w:val="nil"/>
              <w:bottom w:val="single" w:sz="4" w:space="0" w:color="auto"/>
              <w:right w:val="single" w:sz="4" w:space="0" w:color="auto"/>
            </w:tcBorders>
            <w:shd w:val="clear" w:color="auto" w:fill="auto"/>
            <w:vAlign w:val="center"/>
            <w:hideMark/>
          </w:tcPr>
          <w:p w:rsidR="0021117C" w:rsidRPr="00EB672C" w:rsidRDefault="0021117C" w:rsidP="0021117C">
            <w:pPr>
              <w:rPr>
                <w:rFonts w:ascii="Times New Roman" w:hAnsi="Times New Roman" w:cs="Times New Roman"/>
                <w:sz w:val="24"/>
                <w:szCs w:val="24"/>
              </w:rPr>
            </w:pPr>
            <w:r w:rsidRPr="00EB672C">
              <w:rPr>
                <w:rFonts w:ascii="Times New Roman" w:hAnsi="Times New Roman" w:cs="Times New Roman"/>
                <w:sz w:val="24"/>
                <w:szCs w:val="24"/>
              </w:rPr>
              <w:t> </w:t>
            </w:r>
          </w:p>
        </w:tc>
      </w:tr>
    </w:tbl>
    <w:p w:rsidR="000755CF" w:rsidRPr="00D75554" w:rsidRDefault="000755CF" w:rsidP="000755CF">
      <w:pPr>
        <w:keepNext/>
        <w:widowControl w:val="0"/>
        <w:spacing w:line="264" w:lineRule="auto"/>
        <w:ind w:left="-90"/>
        <w:rPr>
          <w:rFonts w:ascii="Times New Roman" w:hAnsi="Times New Roman" w:cs="Times New Roman"/>
          <w:b/>
          <w:bCs/>
          <w:i/>
          <w:iCs/>
          <w:sz w:val="24"/>
          <w:szCs w:val="24"/>
        </w:rPr>
      </w:pPr>
    </w:p>
    <w:p w:rsidR="000755CF" w:rsidRPr="00D75554" w:rsidRDefault="0021117C" w:rsidP="00EB672C">
      <w:pPr>
        <w:keepNext/>
        <w:widowControl w:val="0"/>
        <w:spacing w:before="60" w:after="60" w:line="240" w:lineRule="atLeast"/>
        <w:ind w:left="142"/>
        <w:rPr>
          <w:rFonts w:ascii="Times New Roman" w:hAnsi="Times New Roman" w:cs="Times New Roman"/>
          <w:sz w:val="24"/>
          <w:szCs w:val="24"/>
        </w:rPr>
      </w:pPr>
      <w:r w:rsidRPr="00D75554">
        <w:rPr>
          <w:rFonts w:ascii="Times New Roman" w:hAnsi="Times New Roman" w:cs="Times New Roman"/>
          <w:b/>
          <w:bCs/>
          <w:i/>
          <w:iCs/>
          <w:sz w:val="24"/>
          <w:szCs w:val="24"/>
        </w:rPr>
        <w:t>1. Đối tượng áp dụng:</w:t>
      </w:r>
      <w:r w:rsidRPr="00D75554">
        <w:rPr>
          <w:rFonts w:ascii="Times New Roman" w:hAnsi="Times New Roman" w:cs="Times New Roman"/>
          <w:sz w:val="24"/>
          <w:szCs w:val="24"/>
        </w:rPr>
        <w:t xml:space="preserve"> Các Quỹ tín dụng nhân dân.</w:t>
      </w:r>
      <w:r w:rsidRPr="00D75554">
        <w:rPr>
          <w:rFonts w:ascii="Times New Roman" w:hAnsi="Times New Roman" w:cs="Times New Roman"/>
          <w:sz w:val="24"/>
          <w:szCs w:val="24"/>
        </w:rPr>
        <w:br/>
      </w:r>
      <w:r w:rsidRPr="00D75554">
        <w:rPr>
          <w:rFonts w:ascii="Times New Roman" w:hAnsi="Times New Roman" w:cs="Times New Roman"/>
          <w:b/>
          <w:bCs/>
          <w:i/>
          <w:iCs/>
          <w:sz w:val="24"/>
          <w:szCs w:val="24"/>
        </w:rPr>
        <w:t>2. Yêu cầu số liệu báo cáo:</w:t>
      </w:r>
      <w:r w:rsidRPr="00D75554">
        <w:rPr>
          <w:rFonts w:ascii="Times New Roman" w:hAnsi="Times New Roman" w:cs="Times New Roman"/>
          <w:sz w:val="24"/>
          <w:szCs w:val="24"/>
        </w:rPr>
        <w:t xml:space="preserve"> Trụ sở chính Quỹ tín dụng nhân dân tổng hợp số liệu toàn hệ thống gửi NHNN thông qua </w:t>
      </w:r>
      <w:r w:rsidR="00C40AF2" w:rsidRPr="00D75554">
        <w:rPr>
          <w:rFonts w:ascii="Times New Roman" w:hAnsi="Times New Roman" w:cs="Times New Roman"/>
          <w:sz w:val="24"/>
          <w:szCs w:val="24"/>
        </w:rPr>
        <w:t>Cục Công nghệ thông tin</w:t>
      </w:r>
      <w:r w:rsidRPr="00D75554">
        <w:rPr>
          <w:rFonts w:ascii="Times New Roman" w:hAnsi="Times New Roman" w:cs="Times New Roman"/>
          <w:sz w:val="24"/>
          <w:szCs w:val="24"/>
        </w:rPr>
        <w:t>.</w:t>
      </w:r>
      <w:r w:rsidRPr="00D75554">
        <w:rPr>
          <w:rFonts w:ascii="Times New Roman" w:hAnsi="Times New Roman" w:cs="Times New Roman"/>
          <w:sz w:val="24"/>
          <w:szCs w:val="24"/>
        </w:rPr>
        <w:br/>
      </w:r>
      <w:r w:rsidRPr="00D75554">
        <w:rPr>
          <w:rFonts w:ascii="Times New Roman" w:hAnsi="Times New Roman" w:cs="Times New Roman"/>
          <w:b/>
          <w:bCs/>
          <w:i/>
          <w:iCs/>
          <w:sz w:val="24"/>
          <w:szCs w:val="24"/>
        </w:rPr>
        <w:t>3. Đơn vị nhận và duyệt báo cáo:</w:t>
      </w:r>
      <w:r w:rsidRPr="00D75554">
        <w:rPr>
          <w:rFonts w:ascii="Times New Roman" w:hAnsi="Times New Roman" w:cs="Times New Roman"/>
          <w:sz w:val="24"/>
          <w:szCs w:val="24"/>
        </w:rPr>
        <w:t xml:space="preserve"> NHNN chi nhánh tỉnh, thành phố.</w:t>
      </w:r>
      <w:r w:rsidRPr="00D75554">
        <w:rPr>
          <w:rFonts w:ascii="Times New Roman" w:hAnsi="Times New Roman" w:cs="Times New Roman"/>
          <w:sz w:val="24"/>
          <w:szCs w:val="24"/>
        </w:rPr>
        <w:br/>
      </w:r>
      <w:r w:rsidRPr="00D75554">
        <w:rPr>
          <w:rFonts w:ascii="Times New Roman" w:hAnsi="Times New Roman" w:cs="Times New Roman"/>
          <w:b/>
          <w:bCs/>
          <w:i/>
          <w:iCs/>
          <w:sz w:val="24"/>
          <w:szCs w:val="24"/>
        </w:rPr>
        <w:t>4. Hướng dẫn lập báo cáo:</w:t>
      </w:r>
    </w:p>
    <w:p w:rsidR="0021117C" w:rsidRPr="00D75554" w:rsidRDefault="0021117C" w:rsidP="00EB672C">
      <w:pPr>
        <w:keepNext/>
        <w:widowControl w:val="0"/>
        <w:spacing w:before="60" w:after="60" w:line="240" w:lineRule="atLeast"/>
        <w:ind w:left="142"/>
        <w:rPr>
          <w:rFonts w:ascii="Times New Roman" w:hAnsi="Times New Roman" w:cs="Times New Roman"/>
          <w:sz w:val="24"/>
          <w:szCs w:val="24"/>
          <w:lang w:eastAsia="vi-VN"/>
        </w:rPr>
      </w:pPr>
      <w:r w:rsidRPr="00D75554">
        <w:rPr>
          <w:rFonts w:ascii="Times New Roman" w:hAnsi="Times New Roman" w:cs="Times New Roman"/>
          <w:sz w:val="24"/>
          <w:szCs w:val="24"/>
        </w:rPr>
        <w:t>Theo quy định hiện hành về các giới hạn, tỷ lệ đảm bảo an toàn trong hoạt động của các Quỹ tín dụng nhân dân.</w:t>
      </w:r>
      <w:r w:rsidRPr="00D75554">
        <w:rPr>
          <w:rFonts w:ascii="Times New Roman" w:hAnsi="Times New Roman" w:cs="Times New Roman"/>
          <w:sz w:val="24"/>
          <w:szCs w:val="24"/>
        </w:rPr>
        <w:br/>
        <w:t>Chỉ tiêu 4 = Chỉ tiêu [(3-2)/1]</w:t>
      </w:r>
      <w:r w:rsidR="00F14429">
        <w:rPr>
          <w:rFonts w:ascii="Times New Roman" w:hAnsi="Times New Roman" w:cs="Times New Roman"/>
          <w:sz w:val="24"/>
          <w:szCs w:val="24"/>
        </w:rPr>
        <w:t xml:space="preserve"> </w:t>
      </w:r>
      <w:r w:rsidRPr="00D75554">
        <w:rPr>
          <w:rFonts w:ascii="Times New Roman" w:hAnsi="Times New Roman" w:cs="Times New Roman"/>
          <w:sz w:val="24"/>
          <w:szCs w:val="24"/>
        </w:rPr>
        <w:t>x</w:t>
      </w:r>
      <w:r w:rsidR="00F14429">
        <w:rPr>
          <w:rFonts w:ascii="Times New Roman" w:hAnsi="Times New Roman" w:cs="Times New Roman"/>
          <w:sz w:val="24"/>
          <w:szCs w:val="24"/>
        </w:rPr>
        <w:t xml:space="preserve"> </w:t>
      </w:r>
      <w:r w:rsidRPr="00D75554">
        <w:rPr>
          <w:rFonts w:ascii="Times New Roman" w:hAnsi="Times New Roman" w:cs="Times New Roman"/>
          <w:sz w:val="24"/>
          <w:szCs w:val="24"/>
        </w:rPr>
        <w:t>100</w:t>
      </w:r>
      <w:r w:rsidR="00F14429">
        <w:rPr>
          <w:rFonts w:ascii="Times New Roman" w:hAnsi="Times New Roman" w:cs="Times New Roman"/>
          <w:sz w:val="24"/>
          <w:szCs w:val="24"/>
        </w:rPr>
        <w:t>.</w:t>
      </w:r>
      <w:r w:rsidRPr="00D75554">
        <w:rPr>
          <w:rFonts w:ascii="Times New Roman" w:hAnsi="Times New Roman" w:cs="Times New Roman"/>
          <w:b/>
          <w:bCs/>
          <w:i/>
          <w:iCs/>
          <w:sz w:val="24"/>
          <w:szCs w:val="24"/>
        </w:rPr>
        <w:br/>
      </w:r>
      <w:r w:rsidRPr="00D75554">
        <w:rPr>
          <w:rFonts w:ascii="Times New Roman" w:hAnsi="Times New Roman" w:cs="Times New Roman"/>
          <w:i/>
          <w:iCs/>
          <w:sz w:val="24"/>
          <w:szCs w:val="24"/>
        </w:rPr>
        <w:t>*</w:t>
      </w:r>
      <w:r w:rsidR="005D6BEE">
        <w:rPr>
          <w:rFonts w:ascii="Times New Roman" w:hAnsi="Times New Roman" w:cs="Times New Roman"/>
          <w:i/>
          <w:iCs/>
          <w:sz w:val="24"/>
          <w:szCs w:val="24"/>
        </w:rPr>
        <w:t xml:space="preserve"> </w:t>
      </w:r>
      <w:r w:rsidRPr="00D75554">
        <w:rPr>
          <w:rFonts w:ascii="Times New Roman" w:hAnsi="Times New Roman" w:cs="Times New Roman"/>
          <w:sz w:val="24"/>
          <w:szCs w:val="24"/>
        </w:rPr>
        <w:t>Các cột giá trị: Phần thập phân lấy 1 số sau dấu "," (Ví dụ: 12,3)</w:t>
      </w:r>
      <w:r w:rsidR="000755CF" w:rsidRPr="00D75554">
        <w:rPr>
          <w:rFonts w:ascii="Times New Roman" w:hAnsi="Times New Roman" w:cs="Times New Roman"/>
          <w:sz w:val="24"/>
          <w:szCs w:val="24"/>
        </w:rPr>
        <w:t>.</w:t>
      </w:r>
    </w:p>
    <w:p w:rsidR="005247E8" w:rsidRPr="00212EEC" w:rsidRDefault="005247E8" w:rsidP="00EB672C">
      <w:pPr>
        <w:keepNext/>
        <w:widowControl w:val="0"/>
        <w:spacing w:before="60" w:after="60" w:line="240" w:lineRule="atLeast"/>
        <w:ind w:left="142"/>
        <w:rPr>
          <w:rFonts w:ascii="Times New Roman" w:hAnsi="Times New Roman" w:cs="Times New Roman"/>
          <w:sz w:val="24"/>
          <w:szCs w:val="24"/>
          <w:lang w:eastAsia="en-AU"/>
        </w:rPr>
        <w:sectPr w:rsidR="005247E8" w:rsidRPr="00212EEC" w:rsidSect="00750642">
          <w:pgSz w:w="11909" w:h="16834" w:code="9"/>
          <w:pgMar w:top="1440" w:right="1077" w:bottom="1151" w:left="1304" w:header="720" w:footer="567" w:gutter="0"/>
          <w:pgNumType w:start="178"/>
          <w:cols w:space="720"/>
          <w:docGrid w:linePitch="381"/>
        </w:sectPr>
      </w:pPr>
    </w:p>
    <w:tbl>
      <w:tblPr>
        <w:tblW w:w="5000" w:type="pct"/>
        <w:tblLook w:val="04A0" w:firstRow="1" w:lastRow="0" w:firstColumn="1" w:lastColumn="0" w:noHBand="0" w:noVBand="1"/>
      </w:tblPr>
      <w:tblGrid>
        <w:gridCol w:w="1033"/>
        <w:gridCol w:w="6906"/>
        <w:gridCol w:w="1589"/>
      </w:tblGrid>
      <w:tr w:rsidR="00B104FE" w:rsidRPr="00212EEC" w:rsidTr="00B104FE">
        <w:trPr>
          <w:trHeight w:val="315"/>
        </w:trPr>
        <w:tc>
          <w:tcPr>
            <w:tcW w:w="5000" w:type="pct"/>
            <w:gridSpan w:val="3"/>
            <w:tcBorders>
              <w:top w:val="nil"/>
              <w:left w:val="nil"/>
              <w:bottom w:val="nil"/>
              <w:right w:val="nil"/>
            </w:tcBorders>
            <w:shd w:val="clear" w:color="auto" w:fill="auto"/>
            <w:vAlign w:val="center"/>
            <w:hideMark/>
          </w:tcPr>
          <w:p w:rsidR="00B104FE" w:rsidRPr="00212EEC" w:rsidRDefault="00B104FE" w:rsidP="00244013">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lastRenderedPageBreak/>
              <w:t>Đơn vị báo cáo</w:t>
            </w:r>
            <w:r w:rsidR="005D6BEE">
              <w:rPr>
                <w:rFonts w:ascii="Times New Roman" w:hAnsi="Times New Roman" w:cs="Times New Roman"/>
                <w:b/>
                <w:bCs/>
                <w:color w:val="000000"/>
                <w:sz w:val="24"/>
                <w:szCs w:val="24"/>
              </w:rPr>
              <w:t>:…</w:t>
            </w:r>
            <w:r w:rsidR="00EC6165">
              <w:rPr>
                <w:rFonts w:ascii="Times New Roman" w:hAnsi="Times New Roman" w:cs="Times New Roman"/>
                <w:b/>
                <w:bCs/>
                <w:color w:val="000000"/>
                <w:sz w:val="24"/>
                <w:szCs w:val="24"/>
              </w:rPr>
              <w:t xml:space="preserve">                                                                                           </w:t>
            </w:r>
            <w:r w:rsidRPr="00212EEC">
              <w:rPr>
                <w:rFonts w:ascii="Times New Roman" w:hAnsi="Times New Roman" w:cs="Times New Roman"/>
                <w:b/>
                <w:bCs/>
                <w:color w:val="000000"/>
                <w:sz w:val="24"/>
                <w:szCs w:val="24"/>
              </w:rPr>
              <w:t>Biểu số 118-TTGS</w:t>
            </w:r>
          </w:p>
          <w:p w:rsidR="00B104FE" w:rsidRPr="00212EEC" w:rsidRDefault="00B104FE" w:rsidP="00244013">
            <w:pPr>
              <w:jc w:val="right"/>
              <w:rPr>
                <w:rFonts w:ascii="Times New Roman" w:hAnsi="Times New Roman" w:cs="Times New Roman"/>
                <w:b/>
                <w:bCs/>
                <w:color w:val="000000"/>
                <w:sz w:val="24"/>
                <w:szCs w:val="24"/>
              </w:rPr>
            </w:pPr>
          </w:p>
        </w:tc>
      </w:tr>
      <w:tr w:rsidR="008B68C5" w:rsidRPr="00212EEC" w:rsidTr="00244013">
        <w:trPr>
          <w:trHeight w:val="315"/>
        </w:trPr>
        <w:tc>
          <w:tcPr>
            <w:tcW w:w="5000" w:type="pct"/>
            <w:gridSpan w:val="3"/>
            <w:tcBorders>
              <w:top w:val="nil"/>
              <w:left w:val="nil"/>
              <w:bottom w:val="nil"/>
              <w:right w:val="nil"/>
            </w:tcBorders>
            <w:shd w:val="clear" w:color="auto" w:fill="auto"/>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BÁO CÁO TÌNH HÌNH THỰC HIỆN TỶ LỆ AN TOÀN VỐN TỐI THIỂU</w:t>
            </w:r>
          </w:p>
        </w:tc>
      </w:tr>
      <w:tr w:rsidR="008B68C5" w:rsidRPr="00212EEC" w:rsidTr="00244013">
        <w:trPr>
          <w:trHeight w:val="315"/>
        </w:trPr>
        <w:tc>
          <w:tcPr>
            <w:tcW w:w="5000" w:type="pct"/>
            <w:gridSpan w:val="3"/>
            <w:tcBorders>
              <w:top w:val="nil"/>
              <w:left w:val="nil"/>
              <w:bottom w:val="nil"/>
              <w:right w:val="nil"/>
            </w:tcBorders>
            <w:shd w:val="clear" w:color="auto" w:fill="auto"/>
            <w:vAlign w:val="center"/>
            <w:hideMark/>
          </w:tcPr>
          <w:p w:rsidR="008B68C5" w:rsidRPr="00212EEC" w:rsidRDefault="005D6BEE" w:rsidP="00244013">
            <w:pPr>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(Tháng……năm……)</w:t>
            </w:r>
          </w:p>
        </w:tc>
      </w:tr>
      <w:tr w:rsidR="00B104FE" w:rsidRPr="00212EEC" w:rsidTr="00B104FE">
        <w:trPr>
          <w:trHeight w:val="315"/>
        </w:trPr>
        <w:tc>
          <w:tcPr>
            <w:tcW w:w="5000" w:type="pct"/>
            <w:gridSpan w:val="3"/>
            <w:tcBorders>
              <w:top w:val="nil"/>
              <w:left w:val="nil"/>
              <w:bottom w:val="nil"/>
              <w:right w:val="nil"/>
            </w:tcBorders>
            <w:shd w:val="clear" w:color="auto" w:fill="auto"/>
            <w:vAlign w:val="center"/>
            <w:hideMark/>
          </w:tcPr>
          <w:p w:rsidR="00B104FE" w:rsidRPr="00212EEC" w:rsidRDefault="00B104FE" w:rsidP="00B104FE">
            <w:pPr>
              <w:jc w:val="right"/>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Đơn vị</w:t>
            </w:r>
            <w:r w:rsidR="005D6BEE">
              <w:rPr>
                <w:rFonts w:ascii="Times New Roman" w:hAnsi="Times New Roman" w:cs="Times New Roman"/>
                <w:i/>
                <w:iCs/>
                <w:color w:val="000000"/>
                <w:sz w:val="24"/>
                <w:szCs w:val="24"/>
              </w:rPr>
              <w:t xml:space="preserve"> tính</w:t>
            </w:r>
            <w:r w:rsidRPr="00212EEC">
              <w:rPr>
                <w:rFonts w:ascii="Times New Roman" w:hAnsi="Times New Roman" w:cs="Times New Roman"/>
                <w:i/>
                <w:iCs/>
                <w:color w:val="000000"/>
                <w:sz w:val="24"/>
                <w:szCs w:val="24"/>
              </w:rPr>
              <w:t>: Triệu VND</w:t>
            </w:r>
          </w:p>
        </w:tc>
      </w:tr>
      <w:tr w:rsidR="008B68C5" w:rsidRPr="00212EEC" w:rsidTr="00EB672C">
        <w:trPr>
          <w:trHeight w:val="454"/>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STT</w:t>
            </w:r>
          </w:p>
        </w:tc>
        <w:tc>
          <w:tcPr>
            <w:tcW w:w="3624" w:type="pct"/>
            <w:tcBorders>
              <w:top w:val="single" w:sz="4" w:space="0" w:color="auto"/>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Tên chỉ tiêu</w:t>
            </w:r>
          </w:p>
        </w:tc>
        <w:tc>
          <w:tcPr>
            <w:tcW w:w="834" w:type="pct"/>
            <w:tcBorders>
              <w:top w:val="single" w:sz="4" w:space="0" w:color="auto"/>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Giá trị</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1</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Vốn tự có để tính tỷ lệ an toàn vốn</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1.1</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Vốn cấp 1</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1.2</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Vốn cấp 2</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1.3</w:t>
            </w:r>
          </w:p>
        </w:tc>
        <w:tc>
          <w:tcPr>
            <w:tcW w:w="3624" w:type="pct"/>
            <w:tcBorders>
              <w:top w:val="nil"/>
              <w:left w:val="nil"/>
              <w:bottom w:val="single" w:sz="4" w:space="0" w:color="auto"/>
              <w:right w:val="single" w:sz="4" w:space="0" w:color="auto"/>
            </w:tcBorders>
            <w:shd w:val="clear" w:color="auto" w:fill="auto"/>
            <w:vAlign w:val="center"/>
            <w:hideMark/>
          </w:tcPr>
          <w:p w:rsidR="008B68C5" w:rsidRPr="00D75554" w:rsidRDefault="008B68C5" w:rsidP="00244013">
            <w:pPr>
              <w:jc w:val="both"/>
              <w:rPr>
                <w:rFonts w:ascii="Times New Roman" w:hAnsi="Times New Roman" w:cs="Times New Roman"/>
                <w:sz w:val="24"/>
                <w:szCs w:val="24"/>
              </w:rPr>
            </w:pPr>
            <w:r w:rsidRPr="00D75554">
              <w:rPr>
                <w:rFonts w:ascii="Times New Roman" w:hAnsi="Times New Roman" w:cs="Times New Roman"/>
                <w:sz w:val="24"/>
                <w:szCs w:val="24"/>
              </w:rPr>
              <w:t>Chênh lệch giảm do đánh giá lại tài sản theo quy định của pháp luật</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2</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Tổng tài sản có phân theo các mức độ rủi ro</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2.1</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Tài sản có rủi ro 0%</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2.2</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Tài sản có rủi ro 20%</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2.3</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Tài sản có rủi ro 50%</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2.4</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Tài sản có rủi ro 100%</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3</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Tổng Tài sản có đã điều chỉnh theo mức độ rủi ro</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8B68C5" w:rsidRPr="00212EEC" w:rsidTr="00EB672C">
        <w:trPr>
          <w:trHeight w:val="454"/>
        </w:trPr>
        <w:tc>
          <w:tcPr>
            <w:tcW w:w="542" w:type="pct"/>
            <w:tcBorders>
              <w:top w:val="nil"/>
              <w:left w:val="single" w:sz="4" w:space="0" w:color="auto"/>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4</w:t>
            </w:r>
          </w:p>
        </w:tc>
        <w:tc>
          <w:tcPr>
            <w:tcW w:w="362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Tỷ lệ an toàn vốn tối thiểu</w:t>
            </w:r>
          </w:p>
        </w:tc>
        <w:tc>
          <w:tcPr>
            <w:tcW w:w="834" w:type="pct"/>
            <w:tcBorders>
              <w:top w:val="nil"/>
              <w:left w:val="nil"/>
              <w:bottom w:val="single" w:sz="4" w:space="0" w:color="auto"/>
              <w:right w:val="single" w:sz="4" w:space="0" w:color="auto"/>
            </w:tcBorders>
            <w:shd w:val="clear" w:color="000000" w:fill="FFFFFF"/>
            <w:vAlign w:val="center"/>
            <w:hideMark/>
          </w:tcPr>
          <w:p w:rsidR="008B68C5" w:rsidRPr="00212EEC" w:rsidRDefault="008B68C5" w:rsidP="00244013">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bl>
    <w:p w:rsidR="008B68C5" w:rsidRPr="00212EEC" w:rsidRDefault="008B68C5" w:rsidP="008B68C5">
      <w:pPr>
        <w:keepNext/>
        <w:widowControl w:val="0"/>
        <w:spacing w:before="60" w:after="60" w:line="240" w:lineRule="atLeast"/>
        <w:jc w:val="both"/>
        <w:rPr>
          <w:rFonts w:ascii="Times New Roman" w:hAnsi="Times New Roman" w:cs="Times New Roman"/>
          <w:b/>
          <w:bCs/>
          <w:i/>
          <w:iCs/>
          <w:sz w:val="24"/>
          <w:szCs w:val="24"/>
          <w:lang w:eastAsia="vi-VN"/>
        </w:rPr>
      </w:pPr>
    </w:p>
    <w:p w:rsidR="008B68C5" w:rsidRPr="00212EEC" w:rsidRDefault="008B68C5" w:rsidP="008B68C5">
      <w:pPr>
        <w:keepNext/>
        <w:widowControl w:val="0"/>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1. Đối tượng áp dụng:</w:t>
      </w:r>
      <w:r w:rsidRPr="00212EEC">
        <w:rPr>
          <w:rFonts w:ascii="Times New Roman" w:hAnsi="Times New Roman" w:cs="Times New Roman"/>
          <w:color w:val="000000"/>
          <w:sz w:val="24"/>
          <w:szCs w:val="24"/>
        </w:rPr>
        <w:t xml:space="preserve"> Các Quỹ tín dụng nhân dân.</w:t>
      </w:r>
    </w:p>
    <w:p w:rsidR="008B68C5" w:rsidRPr="00212EEC" w:rsidRDefault="008B68C5" w:rsidP="008B68C5">
      <w:pPr>
        <w:keepNext/>
        <w:widowControl w:val="0"/>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2. Yêu cầu số liệu báo cáo:</w:t>
      </w:r>
      <w:r w:rsidRPr="00212EEC">
        <w:rPr>
          <w:rFonts w:ascii="Times New Roman" w:hAnsi="Times New Roman" w:cs="Times New Roman"/>
          <w:color w:val="000000"/>
          <w:sz w:val="24"/>
          <w:szCs w:val="24"/>
        </w:rPr>
        <w:t xml:space="preserve"> Trụ sở chính Quỹ tín dụng nhân dân tổng hợp số liệu toàn hệ thống gửi NHNN thông qua </w:t>
      </w:r>
      <w:r w:rsidR="00C40AF2" w:rsidRPr="00212EEC">
        <w:rPr>
          <w:rFonts w:ascii="Times New Roman" w:hAnsi="Times New Roman" w:cs="Times New Roman"/>
          <w:color w:val="000000"/>
          <w:sz w:val="24"/>
          <w:szCs w:val="24"/>
        </w:rPr>
        <w:t>Cục Công nghệ thông tin</w:t>
      </w:r>
      <w:r w:rsidRPr="00212EEC">
        <w:rPr>
          <w:rFonts w:ascii="Times New Roman" w:hAnsi="Times New Roman" w:cs="Times New Roman"/>
          <w:color w:val="000000"/>
          <w:sz w:val="24"/>
          <w:szCs w:val="24"/>
        </w:rPr>
        <w:t>.</w:t>
      </w:r>
    </w:p>
    <w:p w:rsidR="008B68C5" w:rsidRPr="00D75554" w:rsidRDefault="008B68C5" w:rsidP="008B68C5">
      <w:pPr>
        <w:keepNext/>
        <w:widowControl w:val="0"/>
        <w:spacing w:before="60" w:after="60" w:line="240" w:lineRule="atLeast"/>
        <w:jc w:val="both"/>
        <w:rPr>
          <w:rFonts w:ascii="Times New Roman" w:hAnsi="Times New Roman" w:cs="Times New Roman"/>
          <w:sz w:val="24"/>
          <w:szCs w:val="24"/>
        </w:rPr>
      </w:pPr>
      <w:r w:rsidRPr="00D75554">
        <w:rPr>
          <w:rFonts w:ascii="Times New Roman" w:hAnsi="Times New Roman" w:cs="Times New Roman"/>
          <w:b/>
          <w:bCs/>
          <w:i/>
          <w:iCs/>
          <w:sz w:val="24"/>
          <w:szCs w:val="24"/>
        </w:rPr>
        <w:t>3. Đơn vị nhận và duyệt báo cáo:</w:t>
      </w:r>
      <w:r w:rsidRPr="00D75554">
        <w:rPr>
          <w:rFonts w:ascii="Times New Roman" w:hAnsi="Times New Roman" w:cs="Times New Roman"/>
          <w:sz w:val="24"/>
          <w:szCs w:val="24"/>
        </w:rPr>
        <w:t xml:space="preserve"> NHNN chi nhánh tỉnh, thành phố.</w:t>
      </w:r>
    </w:p>
    <w:p w:rsidR="008B68C5" w:rsidRPr="00D75554" w:rsidRDefault="008B68C5" w:rsidP="008B68C5">
      <w:pPr>
        <w:keepNext/>
        <w:widowControl w:val="0"/>
        <w:spacing w:before="60" w:after="60" w:line="240" w:lineRule="atLeast"/>
        <w:jc w:val="both"/>
        <w:rPr>
          <w:rFonts w:ascii="Times New Roman" w:hAnsi="Times New Roman" w:cs="Times New Roman"/>
          <w:sz w:val="24"/>
          <w:szCs w:val="24"/>
        </w:rPr>
      </w:pPr>
      <w:r w:rsidRPr="00D75554">
        <w:rPr>
          <w:rFonts w:ascii="Times New Roman" w:hAnsi="Times New Roman" w:cs="Times New Roman"/>
          <w:b/>
          <w:bCs/>
          <w:i/>
          <w:iCs/>
          <w:sz w:val="24"/>
          <w:szCs w:val="24"/>
        </w:rPr>
        <w:t>4. Hướng dẫn lập báo cáo:</w:t>
      </w:r>
      <w:r w:rsidR="00B96F5A" w:rsidRPr="00D75554">
        <w:rPr>
          <w:rFonts w:ascii="Times New Roman" w:hAnsi="Times New Roman" w:cs="Times New Roman"/>
          <w:b/>
          <w:bCs/>
          <w:i/>
          <w:iCs/>
          <w:sz w:val="24"/>
          <w:szCs w:val="24"/>
        </w:rPr>
        <w:t xml:space="preserve"> </w:t>
      </w:r>
      <w:r w:rsidRPr="00D75554">
        <w:rPr>
          <w:rFonts w:ascii="Times New Roman" w:hAnsi="Times New Roman" w:cs="Times New Roman"/>
          <w:sz w:val="24"/>
          <w:szCs w:val="24"/>
        </w:rPr>
        <w:t>Theo quy định hiện hành về các giới hạn, tỷ lệ đảm bảo an toàn trong hoạt động của các Quỹ tín dụng nhân dân.</w:t>
      </w:r>
    </w:p>
    <w:p w:rsidR="008B68C5" w:rsidRPr="00D75554" w:rsidRDefault="008B68C5" w:rsidP="008B68C5">
      <w:pPr>
        <w:keepNext/>
        <w:widowControl w:val="0"/>
        <w:spacing w:before="60" w:after="60" w:line="240" w:lineRule="atLeast"/>
        <w:jc w:val="both"/>
        <w:rPr>
          <w:rFonts w:ascii="Times New Roman" w:hAnsi="Times New Roman" w:cs="Times New Roman"/>
          <w:sz w:val="24"/>
          <w:szCs w:val="24"/>
        </w:rPr>
      </w:pPr>
      <w:r w:rsidRPr="00D75554">
        <w:rPr>
          <w:rFonts w:ascii="Times New Roman" w:hAnsi="Times New Roman" w:cs="Times New Roman"/>
          <w:sz w:val="24"/>
          <w:szCs w:val="24"/>
        </w:rPr>
        <w:t>- Chỉ tiêu 1 = Chỉ tiêu (1.1 + 1.2 - 1.3).</w:t>
      </w:r>
    </w:p>
    <w:p w:rsidR="008B68C5" w:rsidRPr="00D75554" w:rsidRDefault="008B68C5" w:rsidP="008B68C5">
      <w:pPr>
        <w:keepNext/>
        <w:widowControl w:val="0"/>
        <w:spacing w:before="60" w:after="60" w:line="240" w:lineRule="atLeast"/>
        <w:jc w:val="both"/>
        <w:rPr>
          <w:rFonts w:ascii="Times New Roman" w:hAnsi="Times New Roman" w:cs="Times New Roman"/>
          <w:sz w:val="24"/>
          <w:szCs w:val="24"/>
        </w:rPr>
      </w:pPr>
      <w:r w:rsidRPr="00D75554">
        <w:rPr>
          <w:rFonts w:ascii="Times New Roman" w:hAnsi="Times New Roman" w:cs="Times New Roman"/>
          <w:sz w:val="24"/>
          <w:szCs w:val="24"/>
        </w:rPr>
        <w:t>- Nhóm chỉ tiêu 2 là số dư Tài sản có thuộc các nhóm rủi ro (chưa nhân với hệ số rủi ro).</w:t>
      </w:r>
    </w:p>
    <w:p w:rsidR="008B68C5" w:rsidRPr="00D75554" w:rsidRDefault="008B68C5" w:rsidP="008B68C5">
      <w:pPr>
        <w:keepNext/>
        <w:widowControl w:val="0"/>
        <w:spacing w:before="60" w:after="60" w:line="240" w:lineRule="atLeast"/>
        <w:jc w:val="both"/>
        <w:rPr>
          <w:rFonts w:ascii="Times New Roman" w:hAnsi="Times New Roman" w:cs="Times New Roman"/>
          <w:sz w:val="24"/>
          <w:szCs w:val="24"/>
        </w:rPr>
      </w:pPr>
      <w:r w:rsidRPr="00D75554">
        <w:rPr>
          <w:rFonts w:ascii="Times New Roman" w:hAnsi="Times New Roman" w:cs="Times New Roman"/>
          <w:sz w:val="24"/>
          <w:szCs w:val="24"/>
        </w:rPr>
        <w:t>- Chỉ tiêu 2 = Chỉ tiêu (2.1 + 2.2 + 2.3 + 2.4).</w:t>
      </w:r>
    </w:p>
    <w:p w:rsidR="008B68C5" w:rsidRPr="00D75554" w:rsidRDefault="008B68C5" w:rsidP="008B68C5">
      <w:pPr>
        <w:keepNext/>
        <w:widowControl w:val="0"/>
        <w:spacing w:before="60" w:after="60" w:line="240" w:lineRule="atLeast"/>
        <w:jc w:val="both"/>
        <w:rPr>
          <w:rFonts w:ascii="Times New Roman" w:hAnsi="Times New Roman" w:cs="Times New Roman"/>
          <w:spacing w:val="-4"/>
          <w:sz w:val="24"/>
          <w:szCs w:val="24"/>
        </w:rPr>
      </w:pPr>
      <w:r w:rsidRPr="00D75554">
        <w:rPr>
          <w:rFonts w:ascii="Times New Roman" w:hAnsi="Times New Roman" w:cs="Times New Roman"/>
          <w:spacing w:val="-4"/>
          <w:sz w:val="24"/>
          <w:szCs w:val="24"/>
        </w:rPr>
        <w:t>- Chỉ tiêu 3 = Chỉ tiêu (2.1) x 0% + chỉ tiêu (2.2) x 20% + chỉ tiêu (2.3) x 50% + chỉ tiêu (2.4) x 100%.</w:t>
      </w:r>
    </w:p>
    <w:p w:rsidR="008B68C5" w:rsidRPr="00D75554" w:rsidRDefault="008B68C5" w:rsidP="008B68C5">
      <w:pPr>
        <w:keepNext/>
        <w:widowControl w:val="0"/>
        <w:spacing w:before="60" w:after="60" w:line="240" w:lineRule="atLeast"/>
        <w:jc w:val="both"/>
        <w:rPr>
          <w:rFonts w:ascii="Times New Roman" w:hAnsi="Times New Roman" w:cs="Times New Roman"/>
          <w:sz w:val="24"/>
          <w:szCs w:val="24"/>
        </w:rPr>
      </w:pPr>
      <w:r w:rsidRPr="00D75554">
        <w:rPr>
          <w:rFonts w:ascii="Times New Roman" w:hAnsi="Times New Roman" w:cs="Times New Roman"/>
          <w:sz w:val="24"/>
          <w:szCs w:val="24"/>
        </w:rPr>
        <w:t>- Chỉ tiêu 4 = (chỉ tiêu 1/chỉ tiêu 3) x 100</w:t>
      </w:r>
      <w:r w:rsidR="00F14429">
        <w:rPr>
          <w:rFonts w:ascii="Times New Roman" w:hAnsi="Times New Roman" w:cs="Times New Roman"/>
          <w:sz w:val="24"/>
          <w:szCs w:val="24"/>
        </w:rPr>
        <w:t>.</w:t>
      </w:r>
    </w:p>
    <w:p w:rsidR="00D146DF" w:rsidRPr="00D75554" w:rsidRDefault="008B68C5" w:rsidP="008B68C5">
      <w:pPr>
        <w:keepNext/>
        <w:widowControl w:val="0"/>
        <w:spacing w:before="60" w:after="60" w:line="240" w:lineRule="atLeast"/>
        <w:jc w:val="both"/>
        <w:rPr>
          <w:rFonts w:ascii="Times New Roman" w:hAnsi="Times New Roman" w:cs="Times New Roman"/>
          <w:sz w:val="24"/>
          <w:szCs w:val="24"/>
        </w:rPr>
      </w:pPr>
      <w:r w:rsidRPr="00D75554">
        <w:rPr>
          <w:rFonts w:ascii="Times New Roman" w:hAnsi="Times New Roman" w:cs="Times New Roman"/>
          <w:i/>
          <w:iCs/>
          <w:sz w:val="24"/>
          <w:szCs w:val="24"/>
        </w:rPr>
        <w:t>*</w:t>
      </w:r>
      <w:r w:rsidR="005D6BEE">
        <w:rPr>
          <w:rFonts w:ascii="Times New Roman" w:hAnsi="Times New Roman" w:cs="Times New Roman"/>
          <w:i/>
          <w:iCs/>
          <w:sz w:val="24"/>
          <w:szCs w:val="24"/>
        </w:rPr>
        <w:t xml:space="preserve"> </w:t>
      </w:r>
      <w:r w:rsidRPr="00D75554">
        <w:rPr>
          <w:rFonts w:ascii="Times New Roman" w:hAnsi="Times New Roman" w:cs="Times New Roman"/>
          <w:sz w:val="24"/>
          <w:szCs w:val="24"/>
        </w:rPr>
        <w:t>Các cột giá trị: Phần thập phân lấy 1 số sau dấu "," (Ví dụ: 12,3)</w:t>
      </w:r>
      <w:r w:rsidR="00F14429">
        <w:rPr>
          <w:rFonts w:ascii="Times New Roman" w:hAnsi="Times New Roman" w:cs="Times New Roman"/>
          <w:sz w:val="24"/>
          <w:szCs w:val="24"/>
        </w:rPr>
        <w:t>.</w:t>
      </w:r>
    </w:p>
    <w:p w:rsidR="00D146DF" w:rsidRPr="00B96F5A" w:rsidRDefault="00D146DF">
      <w:pPr>
        <w:rPr>
          <w:rFonts w:ascii="Times New Roman" w:hAnsi="Times New Roman" w:cs="Times New Roman"/>
          <w:color w:val="FF0000"/>
          <w:spacing w:val="-4"/>
          <w:sz w:val="24"/>
          <w:szCs w:val="24"/>
        </w:rPr>
      </w:pPr>
      <w:r w:rsidRPr="00212EEC">
        <w:rPr>
          <w:rFonts w:ascii="Times New Roman" w:hAnsi="Times New Roman" w:cs="Times New Roman"/>
          <w:color w:val="FF0000"/>
          <w:sz w:val="24"/>
          <w:szCs w:val="24"/>
        </w:rPr>
        <w:br w:type="page"/>
      </w:r>
    </w:p>
    <w:tbl>
      <w:tblPr>
        <w:tblW w:w="5000" w:type="pct"/>
        <w:tblLook w:val="04A0" w:firstRow="1" w:lastRow="0" w:firstColumn="1" w:lastColumn="0" w:noHBand="0" w:noVBand="1"/>
      </w:tblPr>
      <w:tblGrid>
        <w:gridCol w:w="764"/>
        <w:gridCol w:w="4610"/>
        <w:gridCol w:w="373"/>
        <w:gridCol w:w="875"/>
        <w:gridCol w:w="1317"/>
        <w:gridCol w:w="1589"/>
      </w:tblGrid>
      <w:tr w:rsidR="00CD0B24" w:rsidRPr="00212EEC" w:rsidTr="00CD0B24">
        <w:trPr>
          <w:trHeight w:val="426"/>
        </w:trPr>
        <w:tc>
          <w:tcPr>
            <w:tcW w:w="3016" w:type="pct"/>
            <w:gridSpan w:val="3"/>
            <w:shd w:val="clear" w:color="000000" w:fill="FFFFFF"/>
            <w:hideMark/>
          </w:tcPr>
          <w:p w:rsidR="00CD0B24" w:rsidRPr="00212EEC" w:rsidRDefault="00947D5B" w:rsidP="00D146DF">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Đơn vị báo cáo:…</w:t>
            </w:r>
          </w:p>
        </w:tc>
        <w:tc>
          <w:tcPr>
            <w:tcW w:w="1984" w:type="pct"/>
            <w:gridSpan w:val="3"/>
            <w:shd w:val="clear" w:color="000000" w:fill="FFFFFF"/>
            <w:hideMark/>
          </w:tcPr>
          <w:p w:rsidR="00CD0B24" w:rsidRPr="00212EEC" w:rsidRDefault="00CD0B24" w:rsidP="00CD0B24">
            <w:pPr>
              <w:jc w:val="right"/>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Biểu số 119.1-TTGS</w:t>
            </w:r>
          </w:p>
        </w:tc>
      </w:tr>
      <w:tr w:rsidR="00CD0B24" w:rsidRPr="00212EEC" w:rsidTr="00CD0B24">
        <w:trPr>
          <w:trHeight w:val="526"/>
        </w:trPr>
        <w:tc>
          <w:tcPr>
            <w:tcW w:w="5000" w:type="pct"/>
            <w:gridSpan w:val="6"/>
            <w:shd w:val="clear" w:color="000000" w:fill="FFFFFF"/>
            <w:vAlign w:val="center"/>
            <w:hideMark/>
          </w:tcPr>
          <w:p w:rsidR="00947D5B" w:rsidRDefault="00947D5B" w:rsidP="00D146DF">
            <w:pPr>
              <w:jc w:val="center"/>
              <w:rPr>
                <w:rFonts w:ascii="Times New Roman" w:hAnsi="Times New Roman" w:cs="Times New Roman"/>
                <w:b/>
                <w:bCs/>
                <w:color w:val="000000"/>
                <w:sz w:val="24"/>
                <w:szCs w:val="24"/>
              </w:rPr>
            </w:pPr>
          </w:p>
          <w:p w:rsidR="00CD0B24" w:rsidRPr="00212EEC" w:rsidRDefault="00CD0B24" w:rsidP="00D146D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BÁO CÁO TÀI SẢN CÓ RỦI RO RIÊNG LẺ</w:t>
            </w:r>
          </w:p>
          <w:p w:rsidR="00CD0B24" w:rsidRPr="00212EEC" w:rsidRDefault="00CD0B24" w:rsidP="00D146DF">
            <w:pPr>
              <w:jc w:val="center"/>
              <w:rPr>
                <w:rFonts w:ascii="Times New Roman" w:hAnsi="Times New Roman" w:cs="Times New Roman"/>
                <w:b/>
                <w:bCs/>
                <w:color w:val="000000"/>
                <w:sz w:val="24"/>
                <w:szCs w:val="24"/>
              </w:rPr>
            </w:pPr>
            <w:r w:rsidRPr="00212EEC">
              <w:rPr>
                <w:rFonts w:ascii="Times New Roman" w:hAnsi="Times New Roman" w:cs="Times New Roman"/>
                <w:bCs/>
                <w:i/>
                <w:color w:val="000000"/>
                <w:sz w:val="24"/>
                <w:szCs w:val="24"/>
              </w:rPr>
              <w:t>(Tháng……năm……)</w:t>
            </w:r>
          </w:p>
        </w:tc>
      </w:tr>
      <w:tr w:rsidR="00BC5728" w:rsidRPr="00212EEC" w:rsidTr="00BC5728">
        <w:trPr>
          <w:trHeight w:val="568"/>
        </w:trPr>
        <w:tc>
          <w:tcPr>
            <w:tcW w:w="5000" w:type="pct"/>
            <w:gridSpan w:val="6"/>
            <w:tcBorders>
              <w:bottom w:val="single" w:sz="4" w:space="0" w:color="auto"/>
            </w:tcBorders>
            <w:shd w:val="clear" w:color="000000" w:fill="FFFFFF"/>
            <w:vAlign w:val="bottom"/>
            <w:hideMark/>
          </w:tcPr>
          <w:p w:rsidR="00BC5728" w:rsidRPr="00BC5728" w:rsidRDefault="00BC5728" w:rsidP="00BC5728">
            <w:pPr>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Đơn vị tính: Triệu VND</w:t>
            </w:r>
          </w:p>
          <w:p w:rsidR="00BC5728" w:rsidRPr="00BC5728" w:rsidRDefault="00BC5728" w:rsidP="00BC5728">
            <w:pPr>
              <w:rPr>
                <w:rFonts w:ascii="Times New Roman" w:hAnsi="Times New Roman" w:cs="Times New Roman"/>
                <w:b/>
                <w:bCs/>
                <w:color w:val="000000"/>
                <w:sz w:val="24"/>
                <w:szCs w:val="24"/>
              </w:rPr>
            </w:pPr>
            <w:r w:rsidRPr="00AB42E2">
              <w:rPr>
                <w:rFonts w:ascii="Times New Roman" w:hAnsi="Times New Roman" w:cs="Times New Roman"/>
                <w:b/>
                <w:bCs/>
                <w:color w:val="000000"/>
                <w:sz w:val="24"/>
                <w:szCs w:val="24"/>
              </w:rPr>
              <w:t>1. Tài sản Có nội bảng riêng lẻ xác định theo mức độ rủi ro</w:t>
            </w:r>
          </w:p>
        </w:tc>
      </w:tr>
      <w:tr w:rsidR="00BC5728" w:rsidRPr="00212EEC" w:rsidTr="00EB672C">
        <w:trPr>
          <w:trHeight w:val="397"/>
        </w:trPr>
        <w:tc>
          <w:tcPr>
            <w:tcW w:w="4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C5728" w:rsidRPr="00212EEC" w:rsidRDefault="00BC5728" w:rsidP="00BC5728">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STT</w:t>
            </w:r>
          </w:p>
        </w:tc>
        <w:tc>
          <w:tcPr>
            <w:tcW w:w="2419" w:type="pct"/>
            <w:tcBorders>
              <w:top w:val="single" w:sz="4" w:space="0" w:color="auto"/>
              <w:left w:val="nil"/>
              <w:bottom w:val="single" w:sz="4" w:space="0" w:color="auto"/>
              <w:right w:val="single" w:sz="4" w:space="0" w:color="auto"/>
            </w:tcBorders>
            <w:shd w:val="clear" w:color="000000" w:fill="FFFFFF"/>
            <w:vAlign w:val="center"/>
            <w:hideMark/>
          </w:tcPr>
          <w:p w:rsidR="00BC5728" w:rsidRPr="00212EEC" w:rsidRDefault="00BC5728" w:rsidP="00BC5728">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Tên chỉ tiêu</w:t>
            </w:r>
          </w:p>
        </w:tc>
        <w:tc>
          <w:tcPr>
            <w:tcW w:w="655" w:type="pct"/>
            <w:gridSpan w:val="2"/>
            <w:tcBorders>
              <w:top w:val="single" w:sz="4" w:space="0" w:color="auto"/>
              <w:left w:val="nil"/>
              <w:bottom w:val="single" w:sz="4" w:space="0" w:color="auto"/>
              <w:right w:val="single" w:sz="4" w:space="0" w:color="auto"/>
            </w:tcBorders>
            <w:shd w:val="clear" w:color="000000" w:fill="FFFFFF"/>
            <w:vAlign w:val="center"/>
            <w:hideMark/>
          </w:tcPr>
          <w:p w:rsidR="00BC5728" w:rsidRPr="00212EEC" w:rsidRDefault="00BC5728" w:rsidP="00EB672C">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Giá trị </w:t>
            </w:r>
            <w:r w:rsidR="00EB672C">
              <w:rPr>
                <w:rFonts w:ascii="Times New Roman" w:hAnsi="Times New Roman" w:cs="Times New Roman"/>
                <w:b/>
                <w:bCs/>
                <w:color w:val="000000"/>
                <w:sz w:val="24"/>
                <w:szCs w:val="24"/>
              </w:rPr>
              <w:t>R</w:t>
            </w:r>
            <w:r w:rsidRPr="00212EEC">
              <w:rPr>
                <w:rFonts w:ascii="Times New Roman" w:hAnsi="Times New Roman" w:cs="Times New Roman"/>
                <w:b/>
                <w:bCs/>
                <w:color w:val="000000"/>
                <w:sz w:val="24"/>
                <w:szCs w:val="24"/>
              </w:rPr>
              <w:t>iêng lẻ</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EB672C" w:rsidRDefault="00BC5728" w:rsidP="00BC5728">
            <w:pPr>
              <w:jc w:val="center"/>
              <w:rPr>
                <w:rFonts w:ascii="Times New Roman" w:hAnsi="Times New Roman" w:cs="Times New Roman"/>
                <w:b/>
                <w:bCs/>
                <w:color w:val="000000"/>
                <w:sz w:val="24"/>
                <w:szCs w:val="24"/>
              </w:rPr>
            </w:pPr>
            <w:r w:rsidRPr="00AB42E2">
              <w:rPr>
                <w:rFonts w:ascii="Times New Roman" w:hAnsi="Times New Roman" w:cs="Times New Roman"/>
                <w:b/>
                <w:bCs/>
                <w:color w:val="000000"/>
                <w:sz w:val="24"/>
                <w:szCs w:val="24"/>
              </w:rPr>
              <w:t>Hệ số</w:t>
            </w:r>
          </w:p>
          <w:p w:rsidR="00BC5728" w:rsidRPr="00212EEC" w:rsidRDefault="00BC5728" w:rsidP="00BC5728">
            <w:pPr>
              <w:jc w:val="center"/>
              <w:rPr>
                <w:rFonts w:ascii="Times New Roman" w:hAnsi="Times New Roman" w:cs="Times New Roman"/>
                <w:b/>
                <w:bCs/>
                <w:color w:val="000000"/>
                <w:sz w:val="24"/>
                <w:szCs w:val="24"/>
              </w:rPr>
            </w:pPr>
            <w:r w:rsidRPr="00AB42E2">
              <w:rPr>
                <w:rFonts w:ascii="Times New Roman" w:hAnsi="Times New Roman" w:cs="Times New Roman"/>
                <w:b/>
                <w:bCs/>
                <w:color w:val="000000"/>
                <w:sz w:val="24"/>
                <w:szCs w:val="24"/>
              </w:rPr>
              <w:t>rủi ro</w:t>
            </w:r>
          </w:p>
        </w:tc>
        <w:tc>
          <w:tcPr>
            <w:tcW w:w="834" w:type="pct"/>
            <w:tcBorders>
              <w:top w:val="single" w:sz="4" w:space="0" w:color="auto"/>
              <w:left w:val="nil"/>
              <w:bottom w:val="single" w:sz="4" w:space="0" w:color="auto"/>
              <w:right w:val="single" w:sz="4" w:space="0" w:color="auto"/>
            </w:tcBorders>
            <w:shd w:val="clear" w:color="000000" w:fill="FFFFFF"/>
            <w:vAlign w:val="center"/>
          </w:tcPr>
          <w:p w:rsidR="00BC5728" w:rsidRPr="00212EEC" w:rsidRDefault="00BC5728" w:rsidP="00BC57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trị tài sản Có Riêng lẻ xác định theo mức độ rủi ro</w:t>
            </w:r>
          </w:p>
        </w:tc>
      </w:tr>
      <w:tr w:rsidR="00BC5728" w:rsidRPr="00F14429" w:rsidTr="00EB672C">
        <w:trPr>
          <w:trHeight w:val="397"/>
        </w:trPr>
        <w:tc>
          <w:tcPr>
            <w:tcW w:w="401" w:type="pct"/>
            <w:tcBorders>
              <w:top w:val="nil"/>
              <w:left w:val="single" w:sz="4" w:space="0" w:color="auto"/>
              <w:bottom w:val="single" w:sz="4" w:space="0" w:color="auto"/>
              <w:right w:val="single" w:sz="4" w:space="0" w:color="auto"/>
            </w:tcBorders>
            <w:shd w:val="clear" w:color="000000" w:fill="FFFFFF"/>
            <w:vAlign w:val="center"/>
            <w:hideMark/>
          </w:tcPr>
          <w:p w:rsidR="00BC5728" w:rsidRPr="00F14429" w:rsidRDefault="00BC5728" w:rsidP="00BC5728">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(1)</w:t>
            </w:r>
          </w:p>
        </w:tc>
        <w:tc>
          <w:tcPr>
            <w:tcW w:w="2419" w:type="pct"/>
            <w:tcBorders>
              <w:top w:val="nil"/>
              <w:left w:val="nil"/>
              <w:bottom w:val="single" w:sz="4" w:space="0" w:color="auto"/>
              <w:right w:val="single" w:sz="4" w:space="0" w:color="auto"/>
            </w:tcBorders>
            <w:shd w:val="clear" w:color="000000" w:fill="FFFFFF"/>
            <w:vAlign w:val="center"/>
            <w:hideMark/>
          </w:tcPr>
          <w:p w:rsidR="00BC5728" w:rsidRPr="00F14429" w:rsidRDefault="00BC5728" w:rsidP="00BC5728">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(2)</w:t>
            </w:r>
          </w:p>
        </w:tc>
        <w:tc>
          <w:tcPr>
            <w:tcW w:w="655" w:type="pct"/>
            <w:gridSpan w:val="2"/>
            <w:tcBorders>
              <w:top w:val="nil"/>
              <w:left w:val="nil"/>
              <w:bottom w:val="single" w:sz="4" w:space="0" w:color="auto"/>
              <w:right w:val="single" w:sz="4" w:space="0" w:color="auto"/>
            </w:tcBorders>
            <w:shd w:val="clear" w:color="000000" w:fill="FFFFFF"/>
            <w:vAlign w:val="center"/>
            <w:hideMark/>
          </w:tcPr>
          <w:p w:rsidR="00BC5728" w:rsidRPr="00F14429" w:rsidRDefault="00BC5728" w:rsidP="00BC5728">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(3)</w:t>
            </w:r>
          </w:p>
        </w:tc>
        <w:tc>
          <w:tcPr>
            <w:tcW w:w="691" w:type="pct"/>
            <w:tcBorders>
              <w:top w:val="nil"/>
              <w:left w:val="nil"/>
              <w:bottom w:val="single" w:sz="4" w:space="0" w:color="auto"/>
              <w:right w:val="single" w:sz="4" w:space="0" w:color="auto"/>
            </w:tcBorders>
            <w:shd w:val="clear" w:color="000000" w:fill="FFFFFF"/>
            <w:vAlign w:val="center"/>
            <w:hideMark/>
          </w:tcPr>
          <w:p w:rsidR="00BC5728" w:rsidRPr="00F14429" w:rsidRDefault="00BC5728" w:rsidP="00BC5728">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(4)</w:t>
            </w:r>
          </w:p>
        </w:tc>
        <w:tc>
          <w:tcPr>
            <w:tcW w:w="834" w:type="pct"/>
            <w:tcBorders>
              <w:top w:val="nil"/>
              <w:left w:val="nil"/>
              <w:bottom w:val="single" w:sz="4" w:space="0" w:color="auto"/>
              <w:right w:val="single" w:sz="4" w:space="0" w:color="auto"/>
            </w:tcBorders>
            <w:shd w:val="clear" w:color="000000" w:fill="FFFFFF"/>
            <w:vAlign w:val="center"/>
          </w:tcPr>
          <w:p w:rsidR="00BC5728" w:rsidRPr="00F14429" w:rsidRDefault="00BC5728" w:rsidP="00BC5728">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(5)</w:t>
            </w:r>
          </w:p>
        </w:tc>
      </w:tr>
      <w:tr w:rsidR="00BC5728" w:rsidRPr="00212EEC" w:rsidTr="00EB672C">
        <w:trPr>
          <w:trHeight w:val="397"/>
        </w:trPr>
        <w:tc>
          <w:tcPr>
            <w:tcW w:w="401" w:type="pct"/>
            <w:tcBorders>
              <w:top w:val="nil"/>
              <w:left w:val="single" w:sz="4" w:space="0" w:color="auto"/>
              <w:bottom w:val="single" w:sz="4" w:space="0" w:color="auto"/>
              <w:right w:val="single" w:sz="4" w:space="0" w:color="auto"/>
            </w:tcBorders>
            <w:shd w:val="clear" w:color="000000" w:fill="FFFFFF"/>
            <w:vAlign w:val="center"/>
          </w:tcPr>
          <w:p w:rsidR="00BC5728" w:rsidRPr="00F14429" w:rsidRDefault="00BC5728" w:rsidP="00BC5728">
            <w:pPr>
              <w:jc w:val="center"/>
              <w:rPr>
                <w:bCs/>
                <w:color w:val="000000"/>
                <w:sz w:val="24"/>
                <w:szCs w:val="24"/>
              </w:rPr>
            </w:pPr>
            <w:r w:rsidRPr="00F14429">
              <w:rPr>
                <w:rFonts w:ascii="Arial" w:hAnsi="Arial" w:cs="Arial"/>
                <w:bCs/>
                <w:color w:val="000000"/>
                <w:sz w:val="24"/>
                <w:szCs w:val="24"/>
              </w:rPr>
              <w:t>…</w:t>
            </w:r>
          </w:p>
        </w:tc>
        <w:tc>
          <w:tcPr>
            <w:tcW w:w="2419"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b/>
                <w:bCs/>
                <w:color w:val="000000"/>
                <w:sz w:val="24"/>
                <w:szCs w:val="24"/>
              </w:rPr>
            </w:pPr>
          </w:p>
        </w:tc>
        <w:tc>
          <w:tcPr>
            <w:tcW w:w="655" w:type="pct"/>
            <w:gridSpan w:val="2"/>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b/>
                <w:bCs/>
                <w:color w:val="000000"/>
                <w:sz w:val="24"/>
                <w:szCs w:val="24"/>
              </w:rPr>
            </w:pPr>
          </w:p>
        </w:tc>
        <w:tc>
          <w:tcPr>
            <w:tcW w:w="691"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jc w:val="center"/>
              <w:rPr>
                <w:rFonts w:ascii="Times New Roman" w:hAnsi="Times New Roman" w:cs="Times New Roman"/>
                <w:b/>
                <w:bCs/>
                <w:color w:val="000000"/>
                <w:sz w:val="24"/>
                <w:szCs w:val="24"/>
              </w:rPr>
            </w:pPr>
          </w:p>
        </w:tc>
        <w:tc>
          <w:tcPr>
            <w:tcW w:w="834"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jc w:val="center"/>
              <w:rPr>
                <w:rFonts w:ascii="Times New Roman" w:hAnsi="Times New Roman" w:cs="Times New Roman"/>
                <w:b/>
                <w:bCs/>
                <w:color w:val="000000"/>
                <w:sz w:val="24"/>
                <w:szCs w:val="24"/>
              </w:rPr>
            </w:pPr>
          </w:p>
        </w:tc>
      </w:tr>
      <w:tr w:rsidR="00BC5728" w:rsidRPr="00212EEC" w:rsidTr="00EB672C">
        <w:trPr>
          <w:trHeight w:val="397"/>
        </w:trPr>
        <w:tc>
          <w:tcPr>
            <w:tcW w:w="401" w:type="pct"/>
            <w:tcBorders>
              <w:top w:val="nil"/>
              <w:left w:val="single" w:sz="4" w:space="0" w:color="auto"/>
              <w:bottom w:val="single" w:sz="4" w:space="0" w:color="auto"/>
              <w:right w:val="single" w:sz="4" w:space="0" w:color="auto"/>
            </w:tcBorders>
            <w:shd w:val="clear" w:color="000000" w:fill="FFFFFF"/>
            <w:vAlign w:val="center"/>
          </w:tcPr>
          <w:p w:rsidR="00BC5728" w:rsidRPr="00212EEC" w:rsidRDefault="00BC5728" w:rsidP="00BC5728">
            <w:pPr>
              <w:jc w:val="center"/>
              <w:rPr>
                <w:color w:val="000000"/>
                <w:sz w:val="24"/>
                <w:szCs w:val="24"/>
              </w:rPr>
            </w:pPr>
          </w:p>
        </w:tc>
        <w:tc>
          <w:tcPr>
            <w:tcW w:w="2419"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jc w:val="both"/>
              <w:rPr>
                <w:rFonts w:ascii="Times New Roman" w:hAnsi="Times New Roman" w:cs="Times New Roman"/>
                <w:color w:val="000000"/>
                <w:sz w:val="24"/>
                <w:szCs w:val="24"/>
              </w:rPr>
            </w:pPr>
          </w:p>
        </w:tc>
        <w:tc>
          <w:tcPr>
            <w:tcW w:w="655" w:type="pct"/>
            <w:gridSpan w:val="2"/>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c>
          <w:tcPr>
            <w:tcW w:w="691"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c>
          <w:tcPr>
            <w:tcW w:w="834"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r>
      <w:tr w:rsidR="00BC5728" w:rsidRPr="00212EEC" w:rsidTr="00AC1A4B">
        <w:trPr>
          <w:trHeight w:val="397"/>
        </w:trPr>
        <w:tc>
          <w:tcPr>
            <w:tcW w:w="401" w:type="pct"/>
            <w:tcBorders>
              <w:top w:val="nil"/>
              <w:left w:val="single" w:sz="4" w:space="0" w:color="auto"/>
              <w:bottom w:val="single" w:sz="4" w:space="0" w:color="auto"/>
              <w:right w:val="single" w:sz="4" w:space="0" w:color="auto"/>
            </w:tcBorders>
            <w:shd w:val="clear" w:color="000000" w:fill="FFFFFF"/>
            <w:vAlign w:val="center"/>
          </w:tcPr>
          <w:p w:rsidR="00BC5728" w:rsidRPr="00212EEC" w:rsidRDefault="00BC5728" w:rsidP="00BC5728">
            <w:pPr>
              <w:jc w:val="center"/>
              <w:rPr>
                <w:color w:val="000000"/>
                <w:sz w:val="24"/>
                <w:szCs w:val="24"/>
              </w:rPr>
            </w:pPr>
          </w:p>
        </w:tc>
        <w:tc>
          <w:tcPr>
            <w:tcW w:w="2419"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jc w:val="both"/>
              <w:rPr>
                <w:rFonts w:ascii="Times New Roman" w:hAnsi="Times New Roman" w:cs="Times New Roman"/>
                <w:color w:val="000000"/>
                <w:sz w:val="24"/>
                <w:szCs w:val="24"/>
              </w:rPr>
            </w:pPr>
          </w:p>
        </w:tc>
        <w:tc>
          <w:tcPr>
            <w:tcW w:w="655" w:type="pct"/>
            <w:gridSpan w:val="2"/>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c>
          <w:tcPr>
            <w:tcW w:w="691"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c>
          <w:tcPr>
            <w:tcW w:w="834" w:type="pct"/>
            <w:tcBorders>
              <w:top w:val="nil"/>
              <w:left w:val="nil"/>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r>
      <w:tr w:rsidR="00BC5728" w:rsidRPr="00212EEC" w:rsidTr="00AC1A4B">
        <w:trPr>
          <w:trHeight w:val="397"/>
        </w:trPr>
        <w:tc>
          <w:tcPr>
            <w:tcW w:w="401" w:type="pct"/>
            <w:tcBorders>
              <w:top w:val="single" w:sz="4" w:space="0" w:color="auto"/>
              <w:left w:val="single" w:sz="4" w:space="0" w:color="auto"/>
              <w:bottom w:val="single" w:sz="4" w:space="0" w:color="auto"/>
              <w:right w:val="single" w:sz="4" w:space="0" w:color="auto"/>
            </w:tcBorders>
            <w:shd w:val="clear" w:color="000000" w:fill="FFFFFF"/>
            <w:vAlign w:val="center"/>
          </w:tcPr>
          <w:p w:rsidR="00BC5728" w:rsidRPr="00212EEC" w:rsidRDefault="00BC5728" w:rsidP="00BC5728">
            <w:pPr>
              <w:jc w:val="center"/>
              <w:rPr>
                <w:color w:val="000000"/>
                <w:sz w:val="24"/>
                <w:szCs w:val="24"/>
              </w:rPr>
            </w:pPr>
          </w:p>
        </w:tc>
        <w:tc>
          <w:tcPr>
            <w:tcW w:w="2419" w:type="pct"/>
            <w:tcBorders>
              <w:top w:val="single" w:sz="4" w:space="0" w:color="auto"/>
              <w:left w:val="single" w:sz="4" w:space="0" w:color="auto"/>
              <w:bottom w:val="single" w:sz="4" w:space="0" w:color="auto"/>
              <w:right w:val="single" w:sz="4" w:space="0" w:color="auto"/>
            </w:tcBorders>
            <w:shd w:val="clear" w:color="000000" w:fill="FFFFFF"/>
            <w:vAlign w:val="center"/>
          </w:tcPr>
          <w:p w:rsidR="00BC5728" w:rsidRPr="00212EEC" w:rsidRDefault="00BC5728" w:rsidP="00BC5728">
            <w:pPr>
              <w:jc w:val="both"/>
              <w:rPr>
                <w:rFonts w:ascii="Times New Roman" w:hAnsi="Times New Roman" w:cs="Times New Roman"/>
                <w:color w:val="000000"/>
                <w:sz w:val="24"/>
                <w:szCs w:val="24"/>
              </w:rPr>
            </w:pPr>
          </w:p>
        </w:tc>
        <w:tc>
          <w:tcPr>
            <w:tcW w:w="65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c>
          <w:tcPr>
            <w:tcW w:w="691" w:type="pct"/>
            <w:tcBorders>
              <w:top w:val="single" w:sz="4" w:space="0" w:color="auto"/>
              <w:left w:val="single" w:sz="4" w:space="0" w:color="auto"/>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c>
          <w:tcPr>
            <w:tcW w:w="834" w:type="pct"/>
            <w:tcBorders>
              <w:top w:val="single" w:sz="4" w:space="0" w:color="auto"/>
              <w:left w:val="single" w:sz="4" w:space="0" w:color="auto"/>
              <w:bottom w:val="single" w:sz="4" w:space="0" w:color="auto"/>
              <w:right w:val="single" w:sz="4" w:space="0" w:color="auto"/>
            </w:tcBorders>
            <w:shd w:val="clear" w:color="000000" w:fill="FFFFFF"/>
            <w:vAlign w:val="center"/>
          </w:tcPr>
          <w:p w:rsidR="00BC5728" w:rsidRPr="00212EEC" w:rsidRDefault="00BC5728" w:rsidP="00BC5728">
            <w:pPr>
              <w:rPr>
                <w:rFonts w:ascii="Times New Roman" w:hAnsi="Times New Roman" w:cs="Times New Roman"/>
                <w:color w:val="000000"/>
                <w:sz w:val="24"/>
                <w:szCs w:val="24"/>
              </w:rPr>
            </w:pPr>
          </w:p>
        </w:tc>
      </w:tr>
    </w:tbl>
    <w:p w:rsidR="00BC5728" w:rsidRDefault="00BC5728" w:rsidP="00BC5728">
      <w:pPr>
        <w:spacing w:before="60"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2. Cam kết ngoại bảng riêng lẻ</w:t>
      </w:r>
    </w:p>
    <w:tbl>
      <w:tblPr>
        <w:tblW w:w="5002" w:type="pct"/>
        <w:tblLayout w:type="fixed"/>
        <w:tblLook w:val="04A0" w:firstRow="1" w:lastRow="0" w:firstColumn="1" w:lastColumn="0" w:noHBand="0" w:noVBand="1"/>
      </w:tblPr>
      <w:tblGrid>
        <w:gridCol w:w="933"/>
        <w:gridCol w:w="2217"/>
        <w:gridCol w:w="1245"/>
        <w:gridCol w:w="1382"/>
        <w:gridCol w:w="1659"/>
        <w:gridCol w:w="2076"/>
      </w:tblGrid>
      <w:tr w:rsidR="00BC5728" w:rsidRPr="00E5376C" w:rsidTr="00EB672C">
        <w:trPr>
          <w:trHeight w:val="397"/>
        </w:trPr>
        <w:tc>
          <w:tcPr>
            <w:tcW w:w="49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C5728" w:rsidRPr="00E5376C" w:rsidRDefault="00BC5728" w:rsidP="00BC5728">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Mã số</w:t>
            </w:r>
          </w:p>
        </w:tc>
        <w:tc>
          <w:tcPr>
            <w:tcW w:w="116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C5728" w:rsidRPr="00E5376C" w:rsidRDefault="00BC5728" w:rsidP="00BC5728">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KHOẢN MỤC</w:t>
            </w:r>
          </w:p>
        </w:tc>
        <w:tc>
          <w:tcPr>
            <w:tcW w:w="654" w:type="pct"/>
            <w:vMerge w:val="restart"/>
            <w:tcBorders>
              <w:top w:val="single" w:sz="8" w:space="0" w:color="auto"/>
              <w:left w:val="single" w:sz="8" w:space="0" w:color="auto"/>
              <w:bottom w:val="single" w:sz="8" w:space="0" w:color="000000"/>
              <w:right w:val="nil"/>
            </w:tcBorders>
            <w:shd w:val="clear" w:color="000000" w:fill="FFFFFF"/>
            <w:vAlign w:val="center"/>
            <w:hideMark/>
          </w:tcPr>
          <w:p w:rsidR="00BC5728" w:rsidRPr="00E5376C" w:rsidRDefault="00BC5728" w:rsidP="00EB672C">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 xml:space="preserve">Giá trị </w:t>
            </w:r>
            <w:r w:rsidR="00EB672C">
              <w:rPr>
                <w:rFonts w:ascii="Times New Roman" w:hAnsi="Times New Roman" w:cs="Times New Roman"/>
                <w:b/>
                <w:bCs/>
                <w:color w:val="000000"/>
                <w:sz w:val="24"/>
                <w:szCs w:val="24"/>
              </w:rPr>
              <w:t>R</w:t>
            </w:r>
            <w:r w:rsidRPr="00E5376C">
              <w:rPr>
                <w:rFonts w:ascii="Times New Roman" w:hAnsi="Times New Roman" w:cs="Times New Roman"/>
                <w:b/>
                <w:bCs/>
                <w:color w:val="000000"/>
                <w:sz w:val="24"/>
                <w:szCs w:val="24"/>
              </w:rPr>
              <w:t xml:space="preserve">iêng lẻ </w:t>
            </w:r>
          </w:p>
        </w:tc>
        <w:tc>
          <w:tcPr>
            <w:tcW w:w="72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C5728" w:rsidRPr="00E5376C" w:rsidRDefault="00BC5728" w:rsidP="00BC5728">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Hệ số chuyển đổi</w:t>
            </w:r>
          </w:p>
        </w:tc>
        <w:tc>
          <w:tcPr>
            <w:tcW w:w="87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C5728" w:rsidRPr="00E5376C" w:rsidRDefault="00BC5728" w:rsidP="00BC5728">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Hệ số rủi ro</w:t>
            </w:r>
          </w:p>
        </w:tc>
        <w:tc>
          <w:tcPr>
            <w:tcW w:w="1091"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C5728" w:rsidRPr="00E5376C" w:rsidRDefault="00BC5728" w:rsidP="00BC5728">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Giá trị tài sản Có nội bảng tương ứng của các cam kết ngoại bảng Riêng lẻ được xác định theo mức độ rủi ro</w:t>
            </w:r>
          </w:p>
        </w:tc>
      </w:tr>
      <w:tr w:rsidR="00BC5728" w:rsidRPr="00E5376C" w:rsidTr="00EB672C">
        <w:trPr>
          <w:trHeight w:val="397"/>
        </w:trPr>
        <w:tc>
          <w:tcPr>
            <w:tcW w:w="490" w:type="pct"/>
            <w:vMerge/>
            <w:tcBorders>
              <w:top w:val="single" w:sz="8" w:space="0" w:color="auto"/>
              <w:left w:val="single" w:sz="8" w:space="0" w:color="auto"/>
              <w:bottom w:val="single" w:sz="8" w:space="0" w:color="000000"/>
              <w:right w:val="single" w:sz="8" w:space="0" w:color="auto"/>
            </w:tcBorders>
            <w:vAlign w:val="center"/>
            <w:hideMark/>
          </w:tcPr>
          <w:p w:rsidR="00BC5728" w:rsidRPr="00E5376C" w:rsidRDefault="00BC5728" w:rsidP="00BC5728">
            <w:pPr>
              <w:rPr>
                <w:rFonts w:ascii="Times New Roman" w:hAnsi="Times New Roman" w:cs="Times New Roman"/>
                <w:b/>
                <w:bCs/>
                <w:color w:val="000000"/>
                <w:sz w:val="24"/>
                <w:szCs w:val="24"/>
              </w:rPr>
            </w:pPr>
          </w:p>
        </w:tc>
        <w:tc>
          <w:tcPr>
            <w:tcW w:w="1165" w:type="pct"/>
            <w:vMerge/>
            <w:tcBorders>
              <w:top w:val="single" w:sz="8" w:space="0" w:color="auto"/>
              <w:left w:val="single" w:sz="8" w:space="0" w:color="auto"/>
              <w:bottom w:val="single" w:sz="8" w:space="0" w:color="000000"/>
              <w:right w:val="single" w:sz="8" w:space="0" w:color="auto"/>
            </w:tcBorders>
            <w:vAlign w:val="center"/>
            <w:hideMark/>
          </w:tcPr>
          <w:p w:rsidR="00BC5728" w:rsidRPr="00E5376C" w:rsidRDefault="00BC5728" w:rsidP="00BC5728">
            <w:pPr>
              <w:rPr>
                <w:rFonts w:ascii="Times New Roman" w:hAnsi="Times New Roman" w:cs="Times New Roman"/>
                <w:b/>
                <w:bCs/>
                <w:color w:val="000000"/>
                <w:sz w:val="24"/>
                <w:szCs w:val="24"/>
              </w:rPr>
            </w:pPr>
          </w:p>
        </w:tc>
        <w:tc>
          <w:tcPr>
            <w:tcW w:w="654" w:type="pct"/>
            <w:vMerge/>
            <w:tcBorders>
              <w:top w:val="single" w:sz="8" w:space="0" w:color="auto"/>
              <w:left w:val="single" w:sz="8" w:space="0" w:color="auto"/>
              <w:bottom w:val="single" w:sz="8" w:space="0" w:color="000000"/>
              <w:right w:val="nil"/>
            </w:tcBorders>
            <w:vAlign w:val="center"/>
            <w:hideMark/>
          </w:tcPr>
          <w:p w:rsidR="00BC5728" w:rsidRPr="00E5376C" w:rsidRDefault="00BC5728" w:rsidP="00BC5728">
            <w:pPr>
              <w:rPr>
                <w:rFonts w:ascii="Times New Roman" w:hAnsi="Times New Roman" w:cs="Times New Roman"/>
                <w:b/>
                <w:bCs/>
                <w:color w:val="000000"/>
                <w:sz w:val="24"/>
                <w:szCs w:val="24"/>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rsidR="00BC5728" w:rsidRPr="00E5376C" w:rsidRDefault="00BC5728" w:rsidP="00BC5728">
            <w:pPr>
              <w:rPr>
                <w:rFonts w:ascii="Times New Roman" w:hAnsi="Times New Roman" w:cs="Times New Roman"/>
                <w:b/>
                <w:bCs/>
                <w:color w:val="000000"/>
                <w:sz w:val="24"/>
                <w:szCs w:val="24"/>
              </w:rPr>
            </w:pPr>
          </w:p>
        </w:tc>
        <w:tc>
          <w:tcPr>
            <w:tcW w:w="872" w:type="pct"/>
            <w:vMerge/>
            <w:tcBorders>
              <w:top w:val="single" w:sz="8" w:space="0" w:color="auto"/>
              <w:left w:val="single" w:sz="8" w:space="0" w:color="auto"/>
              <w:bottom w:val="single" w:sz="8" w:space="0" w:color="000000"/>
              <w:right w:val="single" w:sz="8" w:space="0" w:color="auto"/>
            </w:tcBorders>
            <w:vAlign w:val="center"/>
            <w:hideMark/>
          </w:tcPr>
          <w:p w:rsidR="00BC5728" w:rsidRPr="00E5376C" w:rsidRDefault="00BC5728" w:rsidP="00BC5728">
            <w:pPr>
              <w:rPr>
                <w:rFonts w:ascii="Times New Roman" w:hAnsi="Times New Roman" w:cs="Times New Roman"/>
                <w:b/>
                <w:bCs/>
                <w:color w:val="000000"/>
                <w:sz w:val="24"/>
                <w:szCs w:val="24"/>
              </w:rPr>
            </w:pPr>
          </w:p>
        </w:tc>
        <w:tc>
          <w:tcPr>
            <w:tcW w:w="1091" w:type="pct"/>
            <w:vMerge/>
            <w:tcBorders>
              <w:top w:val="single" w:sz="8" w:space="0" w:color="auto"/>
              <w:left w:val="single" w:sz="8" w:space="0" w:color="auto"/>
              <w:bottom w:val="single" w:sz="8" w:space="0" w:color="auto"/>
              <w:right w:val="single" w:sz="8" w:space="0" w:color="auto"/>
            </w:tcBorders>
            <w:vAlign w:val="center"/>
            <w:hideMark/>
          </w:tcPr>
          <w:p w:rsidR="00BC5728" w:rsidRPr="00E5376C" w:rsidRDefault="00BC5728" w:rsidP="00BC5728">
            <w:pPr>
              <w:rPr>
                <w:rFonts w:ascii="Times New Roman" w:hAnsi="Times New Roman" w:cs="Times New Roman"/>
                <w:b/>
                <w:bCs/>
                <w:color w:val="000000"/>
                <w:sz w:val="24"/>
                <w:szCs w:val="24"/>
              </w:rPr>
            </w:pPr>
          </w:p>
        </w:tc>
      </w:tr>
      <w:tr w:rsidR="00BC5728" w:rsidRPr="00F14429" w:rsidTr="00EB672C">
        <w:trPr>
          <w:trHeight w:val="397"/>
        </w:trPr>
        <w:tc>
          <w:tcPr>
            <w:tcW w:w="490" w:type="pct"/>
            <w:tcBorders>
              <w:top w:val="nil"/>
              <w:left w:val="single" w:sz="8" w:space="0" w:color="auto"/>
              <w:bottom w:val="nil"/>
              <w:right w:val="nil"/>
            </w:tcBorders>
            <w:shd w:val="clear" w:color="000000" w:fill="FFFFFF"/>
            <w:vAlign w:val="center"/>
            <w:hideMark/>
          </w:tcPr>
          <w:p w:rsidR="00BC5728" w:rsidRPr="00F14429" w:rsidRDefault="00BC5728" w:rsidP="00881B22">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(1)</w:t>
            </w:r>
          </w:p>
        </w:tc>
        <w:tc>
          <w:tcPr>
            <w:tcW w:w="1165" w:type="pct"/>
            <w:tcBorders>
              <w:top w:val="nil"/>
              <w:left w:val="single" w:sz="8" w:space="0" w:color="auto"/>
              <w:bottom w:val="nil"/>
              <w:right w:val="nil"/>
            </w:tcBorders>
            <w:shd w:val="clear" w:color="000000" w:fill="FFFFFF"/>
            <w:vAlign w:val="center"/>
            <w:hideMark/>
          </w:tcPr>
          <w:p w:rsidR="00BC5728" w:rsidRPr="00F14429" w:rsidRDefault="00BC5728" w:rsidP="00881B22">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(2)</w:t>
            </w:r>
          </w:p>
        </w:tc>
        <w:tc>
          <w:tcPr>
            <w:tcW w:w="654" w:type="pct"/>
            <w:tcBorders>
              <w:top w:val="nil"/>
              <w:left w:val="single" w:sz="8" w:space="0" w:color="auto"/>
              <w:bottom w:val="nil"/>
              <w:right w:val="nil"/>
            </w:tcBorders>
            <w:shd w:val="clear" w:color="000000" w:fill="FFFFFF"/>
            <w:vAlign w:val="center"/>
            <w:hideMark/>
          </w:tcPr>
          <w:p w:rsidR="00BC5728" w:rsidRPr="00F14429" w:rsidRDefault="00BC5728" w:rsidP="00881B22">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(3)</w:t>
            </w:r>
          </w:p>
        </w:tc>
        <w:tc>
          <w:tcPr>
            <w:tcW w:w="726" w:type="pct"/>
            <w:tcBorders>
              <w:top w:val="nil"/>
              <w:left w:val="single" w:sz="8" w:space="0" w:color="auto"/>
              <w:bottom w:val="nil"/>
              <w:right w:val="nil"/>
            </w:tcBorders>
            <w:shd w:val="clear" w:color="000000" w:fill="FFFFFF"/>
            <w:vAlign w:val="center"/>
            <w:hideMark/>
          </w:tcPr>
          <w:p w:rsidR="00BC5728" w:rsidRPr="00F14429" w:rsidRDefault="00BC5728" w:rsidP="00881B22">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(4)</w:t>
            </w:r>
          </w:p>
        </w:tc>
        <w:tc>
          <w:tcPr>
            <w:tcW w:w="872" w:type="pct"/>
            <w:tcBorders>
              <w:top w:val="nil"/>
              <w:left w:val="single" w:sz="8" w:space="0" w:color="auto"/>
              <w:bottom w:val="nil"/>
              <w:right w:val="nil"/>
            </w:tcBorders>
            <w:shd w:val="clear" w:color="000000" w:fill="FFFFFF"/>
            <w:vAlign w:val="center"/>
            <w:hideMark/>
          </w:tcPr>
          <w:p w:rsidR="00BC5728" w:rsidRPr="00F14429" w:rsidRDefault="00BC5728" w:rsidP="00881B22">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(5)</w:t>
            </w:r>
          </w:p>
        </w:tc>
        <w:tc>
          <w:tcPr>
            <w:tcW w:w="1091" w:type="pct"/>
            <w:tcBorders>
              <w:top w:val="nil"/>
              <w:left w:val="single" w:sz="8" w:space="0" w:color="auto"/>
              <w:bottom w:val="single" w:sz="8" w:space="0" w:color="auto"/>
              <w:right w:val="single" w:sz="8" w:space="0" w:color="auto"/>
            </w:tcBorders>
            <w:shd w:val="clear" w:color="000000" w:fill="FFFFFF"/>
            <w:vAlign w:val="center"/>
            <w:hideMark/>
          </w:tcPr>
          <w:p w:rsidR="00BC5728" w:rsidRPr="00F14429" w:rsidRDefault="00BC5728" w:rsidP="00881B22">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(6)</w:t>
            </w:r>
          </w:p>
        </w:tc>
      </w:tr>
      <w:tr w:rsidR="00BC5728" w:rsidRPr="00E5376C" w:rsidTr="00EB672C">
        <w:trPr>
          <w:trHeight w:val="397"/>
        </w:trPr>
        <w:tc>
          <w:tcPr>
            <w:tcW w:w="490" w:type="pct"/>
            <w:tcBorders>
              <w:top w:val="single" w:sz="8" w:space="0" w:color="auto"/>
              <w:left w:val="single" w:sz="8" w:space="0" w:color="auto"/>
              <w:bottom w:val="single" w:sz="8" w:space="0" w:color="auto"/>
              <w:right w:val="nil"/>
            </w:tcBorders>
            <w:shd w:val="clear" w:color="000000" w:fill="FFFFFF"/>
            <w:vAlign w:val="center"/>
          </w:tcPr>
          <w:p w:rsidR="00BC5728" w:rsidRPr="00E5376C" w:rsidRDefault="00BC5728" w:rsidP="00BC5728">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65" w:type="pct"/>
            <w:tcBorders>
              <w:top w:val="single" w:sz="8" w:space="0" w:color="auto"/>
              <w:left w:val="single" w:sz="8" w:space="0" w:color="auto"/>
              <w:bottom w:val="single" w:sz="8" w:space="0" w:color="auto"/>
              <w:right w:val="nil"/>
            </w:tcBorders>
            <w:shd w:val="clear" w:color="000000" w:fill="FFFFFF"/>
            <w:vAlign w:val="center"/>
          </w:tcPr>
          <w:p w:rsidR="00BC5728" w:rsidRPr="00E5376C" w:rsidRDefault="00BC5728" w:rsidP="00BC5728">
            <w:pPr>
              <w:rPr>
                <w:rFonts w:ascii="Times New Roman" w:hAnsi="Times New Roman" w:cs="Times New Roman"/>
                <w:b/>
                <w:bCs/>
                <w:color w:val="000000"/>
                <w:sz w:val="24"/>
                <w:szCs w:val="24"/>
              </w:rPr>
            </w:pPr>
          </w:p>
        </w:tc>
        <w:tc>
          <w:tcPr>
            <w:tcW w:w="654" w:type="pct"/>
            <w:tcBorders>
              <w:top w:val="single" w:sz="8" w:space="0" w:color="auto"/>
              <w:left w:val="single" w:sz="8" w:space="0" w:color="auto"/>
              <w:bottom w:val="single" w:sz="8" w:space="0" w:color="auto"/>
              <w:right w:val="nil"/>
            </w:tcBorders>
            <w:shd w:val="clear" w:color="000000" w:fill="FFFFFF"/>
            <w:vAlign w:val="center"/>
          </w:tcPr>
          <w:p w:rsidR="00BC5728" w:rsidRPr="00E5376C" w:rsidRDefault="00BC5728" w:rsidP="00BC5728">
            <w:pPr>
              <w:rPr>
                <w:rFonts w:ascii="Times New Roman" w:hAnsi="Times New Roman" w:cs="Times New Roman"/>
                <w:color w:val="000000"/>
                <w:sz w:val="24"/>
                <w:szCs w:val="24"/>
              </w:rPr>
            </w:pPr>
          </w:p>
        </w:tc>
        <w:tc>
          <w:tcPr>
            <w:tcW w:w="726" w:type="pct"/>
            <w:tcBorders>
              <w:top w:val="single" w:sz="8" w:space="0" w:color="auto"/>
              <w:left w:val="single" w:sz="8" w:space="0" w:color="auto"/>
              <w:bottom w:val="single" w:sz="8" w:space="0" w:color="auto"/>
              <w:right w:val="nil"/>
            </w:tcBorders>
            <w:shd w:val="clear" w:color="000000" w:fill="FFFFFF"/>
            <w:vAlign w:val="center"/>
          </w:tcPr>
          <w:p w:rsidR="00BC5728" w:rsidRPr="00E5376C" w:rsidRDefault="00BC5728" w:rsidP="00BC5728">
            <w:pPr>
              <w:jc w:val="center"/>
              <w:rPr>
                <w:rFonts w:ascii="Times New Roman" w:hAnsi="Times New Roman" w:cs="Times New Roman"/>
                <w:color w:val="000000"/>
                <w:sz w:val="24"/>
                <w:szCs w:val="24"/>
              </w:rPr>
            </w:pPr>
          </w:p>
        </w:tc>
        <w:tc>
          <w:tcPr>
            <w:tcW w:w="872" w:type="pct"/>
            <w:tcBorders>
              <w:top w:val="single" w:sz="8" w:space="0" w:color="auto"/>
              <w:left w:val="single" w:sz="8" w:space="0" w:color="auto"/>
              <w:bottom w:val="single" w:sz="8" w:space="0" w:color="auto"/>
              <w:right w:val="nil"/>
            </w:tcBorders>
            <w:shd w:val="clear" w:color="000000" w:fill="FFFFFF"/>
            <w:vAlign w:val="center"/>
            <w:hideMark/>
          </w:tcPr>
          <w:p w:rsidR="00BC5728" w:rsidRPr="00E5376C" w:rsidRDefault="00BC5728" w:rsidP="00BC5728">
            <w:pPr>
              <w:rPr>
                <w:rFonts w:ascii="Times New Roman" w:hAnsi="Times New Roman" w:cs="Times New Roman"/>
                <w:color w:val="000000"/>
                <w:sz w:val="24"/>
                <w:szCs w:val="24"/>
              </w:rPr>
            </w:pPr>
            <w:r w:rsidRPr="00E5376C">
              <w:rPr>
                <w:rFonts w:ascii="Times New Roman" w:hAnsi="Times New Roman" w:cs="Times New Roman"/>
                <w:color w:val="000000"/>
                <w:sz w:val="24"/>
                <w:szCs w:val="24"/>
              </w:rPr>
              <w:t> </w:t>
            </w:r>
          </w:p>
        </w:tc>
        <w:tc>
          <w:tcPr>
            <w:tcW w:w="1091" w:type="pct"/>
            <w:tcBorders>
              <w:top w:val="nil"/>
              <w:left w:val="single" w:sz="8" w:space="0" w:color="auto"/>
              <w:bottom w:val="single" w:sz="8" w:space="0" w:color="auto"/>
              <w:right w:val="single" w:sz="8" w:space="0" w:color="auto"/>
            </w:tcBorders>
            <w:shd w:val="clear" w:color="000000" w:fill="FFFFFF"/>
            <w:vAlign w:val="center"/>
            <w:hideMark/>
          </w:tcPr>
          <w:p w:rsidR="00BC5728" w:rsidRPr="00E5376C" w:rsidRDefault="00BC5728" w:rsidP="00BC5728">
            <w:pPr>
              <w:rPr>
                <w:rFonts w:ascii="Times New Roman" w:hAnsi="Times New Roman" w:cs="Times New Roman"/>
                <w:color w:val="000000"/>
                <w:sz w:val="24"/>
                <w:szCs w:val="24"/>
              </w:rPr>
            </w:pPr>
            <w:r w:rsidRPr="00E5376C">
              <w:rPr>
                <w:rFonts w:ascii="Times New Roman" w:hAnsi="Times New Roman" w:cs="Times New Roman"/>
                <w:color w:val="000000"/>
                <w:sz w:val="24"/>
                <w:szCs w:val="24"/>
              </w:rPr>
              <w:t> </w:t>
            </w:r>
          </w:p>
        </w:tc>
      </w:tr>
      <w:tr w:rsidR="00BC5728" w:rsidRPr="00E5376C" w:rsidTr="00EB672C">
        <w:trPr>
          <w:trHeight w:val="397"/>
        </w:trPr>
        <w:tc>
          <w:tcPr>
            <w:tcW w:w="490" w:type="pct"/>
            <w:tcBorders>
              <w:top w:val="single" w:sz="8" w:space="0" w:color="auto"/>
              <w:left w:val="single" w:sz="8" w:space="0" w:color="auto"/>
              <w:bottom w:val="single" w:sz="4" w:space="0" w:color="auto"/>
              <w:right w:val="nil"/>
            </w:tcBorders>
            <w:shd w:val="clear" w:color="000000" w:fill="FFFFFF"/>
            <w:vAlign w:val="center"/>
          </w:tcPr>
          <w:p w:rsidR="00BC5728" w:rsidRPr="00E5376C" w:rsidRDefault="00BC5728" w:rsidP="00BC5728">
            <w:pPr>
              <w:jc w:val="center"/>
              <w:rPr>
                <w:rFonts w:ascii="Times New Roman" w:hAnsi="Times New Roman" w:cs="Times New Roman"/>
                <w:color w:val="000000"/>
                <w:sz w:val="24"/>
                <w:szCs w:val="24"/>
              </w:rPr>
            </w:pPr>
          </w:p>
        </w:tc>
        <w:tc>
          <w:tcPr>
            <w:tcW w:w="1165" w:type="pct"/>
            <w:tcBorders>
              <w:top w:val="single" w:sz="8" w:space="0" w:color="auto"/>
              <w:left w:val="single" w:sz="8" w:space="0" w:color="auto"/>
              <w:bottom w:val="single" w:sz="4" w:space="0" w:color="auto"/>
              <w:right w:val="nil"/>
            </w:tcBorders>
            <w:shd w:val="clear" w:color="000000" w:fill="FFFFFF"/>
            <w:vAlign w:val="center"/>
          </w:tcPr>
          <w:p w:rsidR="00BC5728" w:rsidRPr="00E5376C" w:rsidRDefault="00BC5728" w:rsidP="00BC5728">
            <w:pPr>
              <w:rPr>
                <w:rFonts w:ascii="Times New Roman" w:hAnsi="Times New Roman" w:cs="Times New Roman"/>
                <w:color w:val="000000"/>
                <w:sz w:val="24"/>
                <w:szCs w:val="24"/>
              </w:rPr>
            </w:pPr>
          </w:p>
        </w:tc>
        <w:tc>
          <w:tcPr>
            <w:tcW w:w="654" w:type="pct"/>
            <w:tcBorders>
              <w:top w:val="single" w:sz="8" w:space="0" w:color="auto"/>
              <w:left w:val="single" w:sz="8" w:space="0" w:color="auto"/>
              <w:bottom w:val="single" w:sz="4" w:space="0" w:color="auto"/>
              <w:right w:val="nil"/>
            </w:tcBorders>
            <w:shd w:val="clear" w:color="000000" w:fill="FFFFFF"/>
            <w:vAlign w:val="center"/>
          </w:tcPr>
          <w:p w:rsidR="00BC5728" w:rsidRPr="00E5376C" w:rsidRDefault="00BC5728" w:rsidP="00BC5728">
            <w:pPr>
              <w:rPr>
                <w:rFonts w:ascii="Times New Roman" w:hAnsi="Times New Roman" w:cs="Times New Roman"/>
                <w:color w:val="000000"/>
                <w:sz w:val="24"/>
                <w:szCs w:val="24"/>
              </w:rPr>
            </w:pPr>
          </w:p>
        </w:tc>
        <w:tc>
          <w:tcPr>
            <w:tcW w:w="726" w:type="pct"/>
            <w:tcBorders>
              <w:top w:val="single" w:sz="8" w:space="0" w:color="auto"/>
              <w:left w:val="single" w:sz="8" w:space="0" w:color="auto"/>
              <w:bottom w:val="single" w:sz="4" w:space="0" w:color="auto"/>
              <w:right w:val="nil"/>
            </w:tcBorders>
            <w:shd w:val="clear" w:color="000000" w:fill="FFFFFF"/>
            <w:vAlign w:val="center"/>
          </w:tcPr>
          <w:p w:rsidR="00BC5728" w:rsidRPr="00E5376C" w:rsidRDefault="00BC5728" w:rsidP="00BC5728">
            <w:pPr>
              <w:jc w:val="center"/>
              <w:rPr>
                <w:rFonts w:ascii="Times New Roman" w:hAnsi="Times New Roman" w:cs="Times New Roman"/>
                <w:color w:val="000000"/>
                <w:sz w:val="24"/>
                <w:szCs w:val="24"/>
              </w:rPr>
            </w:pPr>
          </w:p>
        </w:tc>
        <w:tc>
          <w:tcPr>
            <w:tcW w:w="872" w:type="pct"/>
            <w:tcBorders>
              <w:top w:val="single" w:sz="8" w:space="0" w:color="auto"/>
              <w:left w:val="single" w:sz="8" w:space="0" w:color="auto"/>
              <w:bottom w:val="single" w:sz="4" w:space="0" w:color="auto"/>
              <w:right w:val="nil"/>
            </w:tcBorders>
            <w:shd w:val="clear" w:color="000000" w:fill="FFFFFF"/>
            <w:vAlign w:val="center"/>
            <w:hideMark/>
          </w:tcPr>
          <w:p w:rsidR="00BC5728" w:rsidRPr="00E5376C" w:rsidRDefault="00BC5728" w:rsidP="00BC5728">
            <w:pPr>
              <w:rPr>
                <w:rFonts w:ascii="Times New Roman" w:hAnsi="Times New Roman" w:cs="Times New Roman"/>
                <w:color w:val="000000"/>
                <w:sz w:val="24"/>
                <w:szCs w:val="24"/>
              </w:rPr>
            </w:pPr>
            <w:r w:rsidRPr="00E5376C">
              <w:rPr>
                <w:rFonts w:ascii="Times New Roman" w:hAnsi="Times New Roman" w:cs="Times New Roman"/>
                <w:color w:val="000000"/>
                <w:sz w:val="24"/>
                <w:szCs w:val="24"/>
              </w:rPr>
              <w:t> </w:t>
            </w:r>
          </w:p>
        </w:tc>
        <w:tc>
          <w:tcPr>
            <w:tcW w:w="1091" w:type="pct"/>
            <w:tcBorders>
              <w:top w:val="nil"/>
              <w:left w:val="single" w:sz="8" w:space="0" w:color="auto"/>
              <w:bottom w:val="single" w:sz="8" w:space="0" w:color="auto"/>
              <w:right w:val="single" w:sz="8" w:space="0" w:color="auto"/>
            </w:tcBorders>
            <w:shd w:val="clear" w:color="000000" w:fill="FFFFFF"/>
            <w:vAlign w:val="center"/>
            <w:hideMark/>
          </w:tcPr>
          <w:p w:rsidR="00BC5728" w:rsidRPr="00E5376C" w:rsidRDefault="00BC5728" w:rsidP="00BC5728">
            <w:pPr>
              <w:rPr>
                <w:rFonts w:ascii="Times New Roman" w:hAnsi="Times New Roman" w:cs="Times New Roman"/>
                <w:color w:val="000000"/>
                <w:sz w:val="24"/>
                <w:szCs w:val="24"/>
              </w:rPr>
            </w:pPr>
            <w:r w:rsidRPr="00E5376C">
              <w:rPr>
                <w:rFonts w:ascii="Times New Roman" w:hAnsi="Times New Roman" w:cs="Times New Roman"/>
                <w:color w:val="000000"/>
                <w:sz w:val="24"/>
                <w:szCs w:val="24"/>
              </w:rPr>
              <w:t> </w:t>
            </w:r>
          </w:p>
        </w:tc>
      </w:tr>
      <w:tr w:rsidR="00BC5728" w:rsidRPr="00E5376C" w:rsidTr="00EB672C">
        <w:trPr>
          <w:trHeight w:val="397"/>
        </w:trPr>
        <w:tc>
          <w:tcPr>
            <w:tcW w:w="490" w:type="pct"/>
            <w:tcBorders>
              <w:top w:val="single" w:sz="4" w:space="0" w:color="auto"/>
              <w:left w:val="single" w:sz="8" w:space="0" w:color="auto"/>
              <w:bottom w:val="single" w:sz="4" w:space="0" w:color="auto"/>
              <w:right w:val="nil"/>
            </w:tcBorders>
            <w:shd w:val="clear" w:color="000000" w:fill="FFFFFF"/>
            <w:vAlign w:val="center"/>
          </w:tcPr>
          <w:p w:rsidR="00BC5728" w:rsidRPr="00E5376C" w:rsidRDefault="00BC5728" w:rsidP="00BC5728">
            <w:pPr>
              <w:jc w:val="center"/>
              <w:rPr>
                <w:rFonts w:ascii="Times New Roman" w:hAnsi="Times New Roman" w:cs="Times New Roman"/>
                <w:color w:val="000000"/>
                <w:sz w:val="24"/>
                <w:szCs w:val="24"/>
              </w:rPr>
            </w:pPr>
          </w:p>
        </w:tc>
        <w:tc>
          <w:tcPr>
            <w:tcW w:w="1165" w:type="pct"/>
            <w:tcBorders>
              <w:top w:val="single" w:sz="4" w:space="0" w:color="auto"/>
              <w:left w:val="single" w:sz="8" w:space="0" w:color="auto"/>
              <w:bottom w:val="single" w:sz="4" w:space="0" w:color="auto"/>
              <w:right w:val="nil"/>
            </w:tcBorders>
            <w:shd w:val="clear" w:color="000000" w:fill="FFFFFF"/>
            <w:vAlign w:val="center"/>
          </w:tcPr>
          <w:p w:rsidR="00BC5728" w:rsidRPr="00E5376C" w:rsidRDefault="00BC5728" w:rsidP="00BC5728">
            <w:pPr>
              <w:rPr>
                <w:rFonts w:ascii="Times New Roman" w:hAnsi="Times New Roman" w:cs="Times New Roman"/>
                <w:color w:val="000000"/>
                <w:sz w:val="24"/>
                <w:szCs w:val="24"/>
              </w:rPr>
            </w:pPr>
          </w:p>
        </w:tc>
        <w:tc>
          <w:tcPr>
            <w:tcW w:w="654" w:type="pct"/>
            <w:tcBorders>
              <w:top w:val="single" w:sz="4" w:space="0" w:color="auto"/>
              <w:left w:val="single" w:sz="8" w:space="0" w:color="auto"/>
              <w:bottom w:val="single" w:sz="4" w:space="0" w:color="auto"/>
              <w:right w:val="nil"/>
            </w:tcBorders>
            <w:shd w:val="clear" w:color="000000" w:fill="FFFFFF"/>
            <w:vAlign w:val="center"/>
          </w:tcPr>
          <w:p w:rsidR="00BC5728" w:rsidRPr="00E5376C" w:rsidRDefault="00BC5728" w:rsidP="00BC5728">
            <w:pPr>
              <w:rPr>
                <w:rFonts w:ascii="Times New Roman" w:hAnsi="Times New Roman" w:cs="Times New Roman"/>
                <w:color w:val="000000"/>
                <w:sz w:val="24"/>
                <w:szCs w:val="24"/>
              </w:rPr>
            </w:pPr>
          </w:p>
        </w:tc>
        <w:tc>
          <w:tcPr>
            <w:tcW w:w="726" w:type="pct"/>
            <w:tcBorders>
              <w:top w:val="single" w:sz="4" w:space="0" w:color="auto"/>
              <w:left w:val="single" w:sz="8" w:space="0" w:color="auto"/>
              <w:bottom w:val="single" w:sz="4" w:space="0" w:color="auto"/>
              <w:right w:val="nil"/>
            </w:tcBorders>
            <w:shd w:val="clear" w:color="000000" w:fill="FFFFFF"/>
            <w:vAlign w:val="center"/>
          </w:tcPr>
          <w:p w:rsidR="00BC5728" w:rsidRPr="00E5376C" w:rsidRDefault="00BC5728" w:rsidP="00BC5728">
            <w:pPr>
              <w:jc w:val="center"/>
              <w:rPr>
                <w:rFonts w:ascii="Times New Roman" w:hAnsi="Times New Roman" w:cs="Times New Roman"/>
                <w:color w:val="000000"/>
                <w:sz w:val="24"/>
                <w:szCs w:val="24"/>
              </w:rPr>
            </w:pPr>
          </w:p>
        </w:tc>
        <w:tc>
          <w:tcPr>
            <w:tcW w:w="872" w:type="pct"/>
            <w:tcBorders>
              <w:top w:val="single" w:sz="4" w:space="0" w:color="auto"/>
              <w:left w:val="single" w:sz="8" w:space="0" w:color="auto"/>
              <w:bottom w:val="single" w:sz="4" w:space="0" w:color="auto"/>
              <w:right w:val="nil"/>
            </w:tcBorders>
            <w:shd w:val="clear" w:color="000000" w:fill="FFFFFF"/>
            <w:vAlign w:val="center"/>
            <w:hideMark/>
          </w:tcPr>
          <w:p w:rsidR="00BC5728" w:rsidRPr="00E5376C" w:rsidRDefault="00BC5728" w:rsidP="00BC5728">
            <w:pPr>
              <w:rPr>
                <w:rFonts w:ascii="Times New Roman" w:hAnsi="Times New Roman" w:cs="Times New Roman"/>
                <w:color w:val="000000"/>
                <w:sz w:val="24"/>
                <w:szCs w:val="24"/>
              </w:rPr>
            </w:pPr>
            <w:r w:rsidRPr="00E5376C">
              <w:rPr>
                <w:rFonts w:ascii="Times New Roman" w:hAnsi="Times New Roman" w:cs="Times New Roman"/>
                <w:color w:val="000000"/>
                <w:sz w:val="24"/>
                <w:szCs w:val="24"/>
              </w:rPr>
              <w:t> </w:t>
            </w:r>
          </w:p>
        </w:tc>
        <w:tc>
          <w:tcPr>
            <w:tcW w:w="1091" w:type="pct"/>
            <w:tcBorders>
              <w:top w:val="nil"/>
              <w:left w:val="single" w:sz="8" w:space="0" w:color="auto"/>
              <w:bottom w:val="single" w:sz="8" w:space="0" w:color="auto"/>
              <w:right w:val="single" w:sz="8" w:space="0" w:color="auto"/>
            </w:tcBorders>
            <w:shd w:val="clear" w:color="000000" w:fill="FFFFFF"/>
            <w:vAlign w:val="center"/>
            <w:hideMark/>
          </w:tcPr>
          <w:p w:rsidR="00BC5728" w:rsidRPr="00E5376C" w:rsidRDefault="00BC5728" w:rsidP="00BC5728">
            <w:pPr>
              <w:rPr>
                <w:rFonts w:ascii="Times New Roman" w:hAnsi="Times New Roman" w:cs="Times New Roman"/>
                <w:color w:val="000000"/>
                <w:sz w:val="24"/>
                <w:szCs w:val="24"/>
              </w:rPr>
            </w:pPr>
            <w:r w:rsidRPr="00E5376C">
              <w:rPr>
                <w:rFonts w:ascii="Times New Roman" w:hAnsi="Times New Roman" w:cs="Times New Roman"/>
                <w:color w:val="000000"/>
                <w:sz w:val="24"/>
                <w:szCs w:val="24"/>
              </w:rPr>
              <w:t> </w:t>
            </w:r>
          </w:p>
        </w:tc>
      </w:tr>
    </w:tbl>
    <w:p w:rsidR="00BC5728" w:rsidRPr="00DF717C" w:rsidRDefault="00BC5728" w:rsidP="00BC5728">
      <w:pPr>
        <w:keepNext/>
        <w:widowControl w:val="0"/>
        <w:tabs>
          <w:tab w:val="left" w:pos="586"/>
          <w:tab w:val="left" w:pos="4278"/>
          <w:tab w:val="left" w:pos="5726"/>
          <w:tab w:val="left" w:pos="6875"/>
          <w:tab w:val="left" w:pos="7897"/>
        </w:tabs>
        <w:spacing w:before="60" w:after="60" w:line="240" w:lineRule="atLeast"/>
        <w:jc w:val="both"/>
        <w:rPr>
          <w:rFonts w:ascii="Times New Roman" w:hAnsi="Times New Roman" w:cs="Times New Roman"/>
          <w:b/>
          <w:bCs/>
          <w:sz w:val="24"/>
          <w:szCs w:val="24"/>
        </w:rPr>
      </w:pPr>
    </w:p>
    <w:p w:rsidR="00D146DF" w:rsidRPr="00D75554" w:rsidRDefault="00D146DF" w:rsidP="00D146DF">
      <w:pPr>
        <w:spacing w:before="60" w:after="60" w:line="240" w:lineRule="atLeast"/>
        <w:jc w:val="both"/>
        <w:rPr>
          <w:rFonts w:ascii="Times New Roman" w:hAnsi="Times New Roman" w:cs="Times New Roman"/>
          <w:spacing w:val="4"/>
          <w:sz w:val="24"/>
          <w:szCs w:val="24"/>
        </w:rPr>
      </w:pPr>
      <w:r w:rsidRPr="00D75554">
        <w:rPr>
          <w:rFonts w:ascii="Times New Roman" w:hAnsi="Times New Roman" w:cs="Times New Roman"/>
          <w:b/>
          <w:bCs/>
          <w:i/>
          <w:spacing w:val="4"/>
          <w:sz w:val="24"/>
          <w:szCs w:val="24"/>
        </w:rPr>
        <w:t xml:space="preserve">1. Đối tượng áp dụng: </w:t>
      </w:r>
      <w:r w:rsidRPr="00D75554">
        <w:rPr>
          <w:rFonts w:ascii="Times New Roman" w:hAnsi="Times New Roman" w:cs="Times New Roman"/>
          <w:bCs/>
          <w:iCs/>
          <w:spacing w:val="4"/>
          <w:sz w:val="24"/>
          <w:szCs w:val="24"/>
        </w:rPr>
        <w:t>Các tổ chức tín dụng (trừ Ngân hàng Chính sách xã hội</w:t>
      </w:r>
      <w:r w:rsidR="00305859" w:rsidRPr="00D75554">
        <w:rPr>
          <w:rFonts w:ascii="Times New Roman" w:hAnsi="Times New Roman" w:cs="Times New Roman"/>
          <w:bCs/>
          <w:iCs/>
          <w:spacing w:val="4"/>
          <w:sz w:val="24"/>
          <w:szCs w:val="24"/>
        </w:rPr>
        <w:t>, Quỹ tín dụng nhân dân</w:t>
      </w:r>
      <w:r w:rsidRPr="00D75554">
        <w:rPr>
          <w:rFonts w:ascii="Times New Roman" w:hAnsi="Times New Roman" w:cs="Times New Roman"/>
          <w:bCs/>
          <w:iCs/>
          <w:spacing w:val="4"/>
          <w:sz w:val="24"/>
          <w:szCs w:val="24"/>
        </w:rPr>
        <w:t>).</w:t>
      </w:r>
    </w:p>
    <w:p w:rsidR="00DF69C6" w:rsidRPr="00D75554" w:rsidRDefault="00D146DF" w:rsidP="00DF69C6">
      <w:pPr>
        <w:spacing w:before="60" w:after="60" w:line="240" w:lineRule="atLeast"/>
        <w:jc w:val="both"/>
        <w:rPr>
          <w:rFonts w:ascii="Times New Roman" w:hAnsi="Times New Roman" w:cs="Times New Roman"/>
          <w:bCs/>
          <w:iCs/>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Trụ sở chính tổ chức tín dụng</w:t>
      </w:r>
      <w:r w:rsidR="005C0976" w:rsidRPr="00D75554">
        <w:rPr>
          <w:rFonts w:ascii="Times New Roman" w:eastAsia="Calibri" w:hAnsi="Times New Roman" w:cs="Times New Roman"/>
          <w:sz w:val="24"/>
          <w:szCs w:val="24"/>
        </w:rPr>
        <w:t xml:space="preserve"> </w:t>
      </w:r>
      <w:r w:rsidRPr="00D75554">
        <w:rPr>
          <w:rFonts w:ascii="Times New Roman" w:hAnsi="Times New Roman" w:cs="Times New Roman"/>
          <w:bCs/>
          <w:iCs/>
          <w:sz w:val="24"/>
          <w:szCs w:val="24"/>
        </w:rPr>
        <w:t xml:space="preserve">tổng hợp số liệu toàn hệ thống gửi NHNN thông qua </w:t>
      </w:r>
      <w:r w:rsidR="00C40AF2" w:rsidRPr="00D75554">
        <w:rPr>
          <w:rFonts w:ascii="Times New Roman" w:hAnsi="Times New Roman" w:cs="Times New Roman"/>
          <w:bCs/>
          <w:iCs/>
          <w:sz w:val="24"/>
          <w:szCs w:val="24"/>
        </w:rPr>
        <w:t>Cục Công nghệ thông tin</w:t>
      </w:r>
      <w:r w:rsidRPr="00D75554">
        <w:rPr>
          <w:rFonts w:ascii="Times New Roman" w:hAnsi="Times New Roman" w:cs="Times New Roman"/>
          <w:bCs/>
          <w:iCs/>
          <w:sz w:val="24"/>
          <w:szCs w:val="24"/>
        </w:rPr>
        <w:t>.</w:t>
      </w:r>
    </w:p>
    <w:p w:rsidR="002D3BA1" w:rsidRPr="00212EEC" w:rsidRDefault="00D146DF" w:rsidP="002D3BA1">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
          <w:bCs/>
          <w:i/>
          <w:sz w:val="24"/>
          <w:szCs w:val="24"/>
          <w:lang w:eastAsia="en-AU"/>
        </w:rPr>
        <w:t>3. Đơn vị nhận và duyệt báo cáo:</w:t>
      </w:r>
      <w:r w:rsidRPr="00212EEC">
        <w:rPr>
          <w:rFonts w:ascii="Times New Roman" w:hAnsi="Times New Roman" w:cs="Times New Roman"/>
          <w:bCs/>
          <w:sz w:val="24"/>
          <w:szCs w:val="24"/>
          <w:lang w:eastAsia="en-AU"/>
        </w:rPr>
        <w:t xml:space="preserve"> Cơ quan Thanh tra, giám sát ngân hàng.</w:t>
      </w:r>
    </w:p>
    <w:p w:rsidR="00305859" w:rsidRPr="00212EEC" w:rsidRDefault="002D3BA1" w:rsidP="002D3BA1">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
          <w:bCs/>
          <w:i/>
          <w:sz w:val="24"/>
          <w:szCs w:val="24"/>
          <w:lang w:eastAsia="en-AU"/>
        </w:rPr>
        <w:t>4.</w:t>
      </w:r>
      <w:r w:rsidR="00D146DF" w:rsidRPr="00212EEC">
        <w:rPr>
          <w:rFonts w:ascii="Times New Roman" w:hAnsi="Times New Roman" w:cs="Times New Roman"/>
          <w:b/>
          <w:bCs/>
          <w:i/>
          <w:sz w:val="24"/>
          <w:szCs w:val="24"/>
          <w:lang w:eastAsia="en-AU"/>
        </w:rPr>
        <w:t xml:space="preserve"> Hướng dẫn lập báo cáo:</w:t>
      </w:r>
    </w:p>
    <w:p w:rsidR="00AD507D" w:rsidRPr="00212EEC" w:rsidRDefault="00AD507D" w:rsidP="00AD507D">
      <w:pPr>
        <w:spacing w:before="60" w:after="60" w:line="240" w:lineRule="atLeast"/>
        <w:jc w:val="both"/>
        <w:rPr>
          <w:rFonts w:ascii="Times New Roman" w:hAnsi="Times New Roman" w:cs="Times New Roman"/>
          <w:bCs/>
          <w:sz w:val="24"/>
          <w:szCs w:val="24"/>
          <w:lang w:eastAsia="en-AU"/>
        </w:rPr>
      </w:pPr>
      <w:r w:rsidRPr="00212EEC">
        <w:rPr>
          <w:rFonts w:ascii="Times New Roman" w:eastAsia="Calibri" w:hAnsi="Times New Roman" w:cs="Times New Roman"/>
          <w:sz w:val="24"/>
          <w:szCs w:val="24"/>
        </w:rPr>
        <w:t>Tổ chức tín dụng</w:t>
      </w:r>
      <w:r w:rsidRPr="00212EEC">
        <w:rPr>
          <w:rFonts w:ascii="Times New Roman" w:hAnsi="Times New Roman" w:cs="Times New Roman"/>
          <w:bCs/>
          <w:sz w:val="24"/>
          <w:szCs w:val="24"/>
          <w:lang w:eastAsia="en-AU"/>
        </w:rPr>
        <w:t xml:space="preserve"> thực hiện theo quy định hiện hành về các giới hạn, tỷ lệ bảo đảm an toàn trong hoạt động của</w:t>
      </w:r>
      <w:r w:rsidRPr="00212EEC">
        <w:rPr>
          <w:rFonts w:ascii="Times New Roman" w:eastAsia="Calibri" w:hAnsi="Times New Roman" w:cs="Times New Roman"/>
          <w:sz w:val="24"/>
          <w:szCs w:val="24"/>
        </w:rPr>
        <w:t xml:space="preserve"> tổ chức tín dụng</w:t>
      </w:r>
      <w:r w:rsidRPr="00212EEC">
        <w:rPr>
          <w:rFonts w:ascii="Times New Roman" w:hAnsi="Times New Roman" w:cs="Times New Roman"/>
          <w:bCs/>
          <w:sz w:val="24"/>
          <w:szCs w:val="24"/>
          <w:lang w:eastAsia="en-AU"/>
        </w:rPr>
        <w:t>, chi nhánh ngân hàng nước ngoài.</w:t>
      </w:r>
    </w:p>
    <w:p w:rsidR="00AD507D" w:rsidRPr="00212EEC" w:rsidRDefault="00AD507D" w:rsidP="00AD507D">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 Hệ số chuyển đổi, hệ số rủi ro của từng chỉ tiêu được thực hiện theo quy định hiện hành về các giới hạn, tỷ lệ bảo đảm an toàn trong hoạt động của tổ chức tín dụng, chi nhánh ngân hàng nước ngoài.</w:t>
      </w:r>
    </w:p>
    <w:p w:rsidR="000906FE" w:rsidRPr="00212EEC" w:rsidRDefault="000906FE" w:rsidP="00305859">
      <w:pPr>
        <w:spacing w:before="60" w:after="60" w:line="240" w:lineRule="atLeast"/>
        <w:jc w:val="both"/>
        <w:rPr>
          <w:rFonts w:ascii="Times New Roman" w:hAnsi="Times New Roman" w:cs="Times New Roman"/>
          <w:sz w:val="20"/>
          <w:szCs w:val="20"/>
          <w:lang w:eastAsia="vi-VN"/>
        </w:rPr>
        <w:sectPr w:rsidR="000906FE" w:rsidRPr="00212EEC" w:rsidSect="00750642">
          <w:pgSz w:w="11909" w:h="16834" w:code="9"/>
          <w:pgMar w:top="1440" w:right="1077" w:bottom="1151" w:left="1304" w:header="720" w:footer="567" w:gutter="0"/>
          <w:pgNumType w:start="179"/>
          <w:cols w:space="720"/>
          <w:docGrid w:linePitch="381"/>
        </w:sectPr>
      </w:pPr>
    </w:p>
    <w:tbl>
      <w:tblPr>
        <w:tblW w:w="9498" w:type="dxa"/>
        <w:tblLayout w:type="fixed"/>
        <w:tblLook w:val="04A0" w:firstRow="1" w:lastRow="0" w:firstColumn="1" w:lastColumn="0" w:noHBand="0" w:noVBand="1"/>
      </w:tblPr>
      <w:tblGrid>
        <w:gridCol w:w="87"/>
        <w:gridCol w:w="759"/>
        <w:gridCol w:w="4541"/>
        <w:gridCol w:w="1276"/>
        <w:gridCol w:w="1134"/>
        <w:gridCol w:w="1701"/>
      </w:tblGrid>
      <w:tr w:rsidR="00384E1D" w:rsidRPr="00212EEC" w:rsidTr="004B74DD">
        <w:trPr>
          <w:gridBefore w:val="1"/>
          <w:wBefore w:w="87" w:type="dxa"/>
          <w:trHeight w:val="557"/>
        </w:trPr>
        <w:tc>
          <w:tcPr>
            <w:tcW w:w="9411" w:type="dxa"/>
            <w:gridSpan w:val="5"/>
            <w:shd w:val="clear" w:color="000000" w:fill="FFFFFF"/>
            <w:hideMark/>
          </w:tcPr>
          <w:p w:rsidR="00384E1D" w:rsidRPr="00212EEC" w:rsidRDefault="00384E1D" w:rsidP="00DF69C6">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Đơn vị báo cáo:…</w:t>
            </w:r>
            <w:r w:rsidRPr="00212EE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212EEC">
              <w:rPr>
                <w:rFonts w:ascii="Times New Roman" w:hAnsi="Times New Roman" w:cs="Times New Roman"/>
                <w:b/>
                <w:bCs/>
                <w:color w:val="000000"/>
                <w:sz w:val="24"/>
                <w:szCs w:val="24"/>
              </w:rPr>
              <w:t>Biểu số 119.2-TTGS</w:t>
            </w:r>
          </w:p>
          <w:p w:rsidR="00384E1D" w:rsidRPr="00212EEC" w:rsidRDefault="00384E1D" w:rsidP="00DF69C6">
            <w:pPr>
              <w:jc w:val="right"/>
              <w:rPr>
                <w:rFonts w:ascii="Times New Roman" w:hAnsi="Times New Roman" w:cs="Times New Roman"/>
                <w:b/>
                <w:bCs/>
                <w:color w:val="000000"/>
                <w:sz w:val="24"/>
                <w:szCs w:val="24"/>
              </w:rPr>
            </w:pPr>
          </w:p>
        </w:tc>
      </w:tr>
      <w:tr w:rsidR="00947D5B" w:rsidRPr="00212EEC" w:rsidTr="00EB672C">
        <w:trPr>
          <w:gridBefore w:val="1"/>
          <w:wBefore w:w="87" w:type="dxa"/>
          <w:trHeight w:val="1001"/>
        </w:trPr>
        <w:tc>
          <w:tcPr>
            <w:tcW w:w="9411" w:type="dxa"/>
            <w:gridSpan w:val="5"/>
            <w:shd w:val="clear" w:color="000000" w:fill="FFFFFF"/>
            <w:vAlign w:val="center"/>
            <w:hideMark/>
          </w:tcPr>
          <w:p w:rsidR="00947D5B" w:rsidRPr="00212EEC" w:rsidRDefault="00947D5B" w:rsidP="00DF69C6">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BÁO CÁO TÀI SẢN CÓ RỦI RO HỢP NHẤT </w:t>
            </w:r>
          </w:p>
          <w:p w:rsidR="00947D5B" w:rsidRPr="00212EEC" w:rsidRDefault="00947D5B" w:rsidP="00DF69C6">
            <w:pPr>
              <w:jc w:val="center"/>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(Quý……năm……)</w:t>
            </w:r>
          </w:p>
        </w:tc>
      </w:tr>
      <w:tr w:rsidR="00881B22" w:rsidRPr="00212EEC" w:rsidTr="00EB672C">
        <w:trPr>
          <w:trHeight w:val="433"/>
        </w:trPr>
        <w:tc>
          <w:tcPr>
            <w:tcW w:w="9498" w:type="dxa"/>
            <w:gridSpan w:val="6"/>
            <w:shd w:val="clear" w:color="000000" w:fill="FFFFFF"/>
            <w:vAlign w:val="bottom"/>
            <w:hideMark/>
          </w:tcPr>
          <w:p w:rsidR="00881B22" w:rsidRPr="00212EEC" w:rsidRDefault="00881B22" w:rsidP="0009540B">
            <w:pPr>
              <w:jc w:val="right"/>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Đơn vị tính: Triệu VND</w:t>
            </w:r>
          </w:p>
        </w:tc>
      </w:tr>
      <w:tr w:rsidR="00881B22" w:rsidRPr="00212EEC" w:rsidTr="00EB672C">
        <w:trPr>
          <w:trHeight w:val="433"/>
        </w:trPr>
        <w:tc>
          <w:tcPr>
            <w:tcW w:w="9498" w:type="dxa"/>
            <w:gridSpan w:val="6"/>
            <w:tcBorders>
              <w:bottom w:val="single" w:sz="4" w:space="0" w:color="auto"/>
            </w:tcBorders>
            <w:shd w:val="clear" w:color="000000" w:fill="FFFFFF"/>
            <w:vAlign w:val="bottom"/>
            <w:hideMark/>
          </w:tcPr>
          <w:p w:rsidR="00881B22" w:rsidRPr="00881B22" w:rsidRDefault="00881B22" w:rsidP="0009540B">
            <w:pPr>
              <w:rPr>
                <w:rFonts w:ascii="Times New Roman" w:hAnsi="Times New Roman" w:cs="Times New Roman"/>
                <w:bCs/>
                <w:i/>
                <w:color w:val="000000"/>
                <w:sz w:val="24"/>
                <w:szCs w:val="24"/>
              </w:rPr>
            </w:pPr>
            <w:r w:rsidRPr="00E5376C">
              <w:rPr>
                <w:rFonts w:ascii="Times New Roman" w:hAnsi="Times New Roman" w:cs="Times New Roman"/>
                <w:b/>
                <w:bCs/>
                <w:color w:val="000000"/>
                <w:sz w:val="24"/>
                <w:szCs w:val="24"/>
              </w:rPr>
              <w:t>1. Tài sản Có nội bảng hợp nhất xác định theo mức độ rủi ro</w:t>
            </w:r>
          </w:p>
        </w:tc>
      </w:tr>
      <w:tr w:rsidR="00881B22" w:rsidRPr="00212EEC" w:rsidTr="00EB672C">
        <w:trPr>
          <w:trHeight w:val="397"/>
        </w:trPr>
        <w:tc>
          <w:tcPr>
            <w:tcW w:w="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81B22" w:rsidRPr="00212EEC" w:rsidRDefault="00881B22" w:rsidP="0009540B">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STT</w:t>
            </w:r>
          </w:p>
        </w:tc>
        <w:tc>
          <w:tcPr>
            <w:tcW w:w="4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B22" w:rsidRPr="00212EEC" w:rsidRDefault="00881B22" w:rsidP="0009540B">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Tên chỉ tiêu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B22" w:rsidRPr="00212EEC" w:rsidRDefault="00881B22" w:rsidP="0009540B">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Giá trị Hợp nhất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672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Hệ số</w:t>
            </w:r>
          </w:p>
          <w:p w:rsidR="00881B22" w:rsidRPr="00212EE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rủi ro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trị tài sản Có hợp nhất xác định theo mức độ rủi ro</w:t>
            </w:r>
          </w:p>
        </w:tc>
      </w:tr>
      <w:tr w:rsidR="00881B22" w:rsidRPr="00F14429" w:rsidTr="00EB672C">
        <w:trPr>
          <w:trHeight w:val="397"/>
        </w:trPr>
        <w:tc>
          <w:tcPr>
            <w:tcW w:w="846" w:type="dxa"/>
            <w:gridSpan w:val="2"/>
            <w:tcBorders>
              <w:top w:val="nil"/>
              <w:left w:val="single" w:sz="4" w:space="0" w:color="auto"/>
              <w:bottom w:val="single" w:sz="4" w:space="0" w:color="auto"/>
              <w:right w:val="single" w:sz="4" w:space="0" w:color="auto"/>
            </w:tcBorders>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(1)</w:t>
            </w:r>
          </w:p>
        </w:tc>
        <w:tc>
          <w:tcPr>
            <w:tcW w:w="4541" w:type="dxa"/>
            <w:tcBorders>
              <w:top w:val="nil"/>
              <w:left w:val="nil"/>
              <w:bottom w:val="single" w:sz="4" w:space="0" w:color="auto"/>
              <w:right w:val="single" w:sz="4" w:space="0" w:color="auto"/>
            </w:tcBorders>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(3)</w:t>
            </w:r>
          </w:p>
        </w:tc>
        <w:tc>
          <w:tcPr>
            <w:tcW w:w="1134" w:type="dxa"/>
            <w:tcBorders>
              <w:top w:val="nil"/>
              <w:left w:val="nil"/>
              <w:bottom w:val="single" w:sz="4" w:space="0" w:color="auto"/>
              <w:right w:val="single" w:sz="4" w:space="0" w:color="auto"/>
            </w:tcBorders>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(4)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(5)</w:t>
            </w:r>
          </w:p>
        </w:tc>
      </w:tr>
      <w:tr w:rsidR="00881B22" w:rsidRPr="00212EEC" w:rsidTr="00EB672C">
        <w:trPr>
          <w:trHeight w:val="397"/>
        </w:trPr>
        <w:tc>
          <w:tcPr>
            <w:tcW w:w="846" w:type="dxa"/>
            <w:gridSpan w:val="2"/>
            <w:tcBorders>
              <w:top w:val="nil"/>
              <w:left w:val="single" w:sz="4" w:space="0" w:color="auto"/>
              <w:bottom w:val="single" w:sz="4" w:space="0" w:color="auto"/>
              <w:right w:val="single" w:sz="4" w:space="0" w:color="auto"/>
            </w:tcBorders>
            <w:shd w:val="clear" w:color="000000" w:fill="FFFFFF"/>
            <w:vAlign w:val="center"/>
          </w:tcPr>
          <w:p w:rsidR="00881B22" w:rsidRPr="00F14429" w:rsidRDefault="00881B22" w:rsidP="0009540B">
            <w:pPr>
              <w:jc w:val="center"/>
              <w:rPr>
                <w:rFonts w:ascii="Times New Roman" w:hAnsi="Times New Roman" w:cs="Times New Roman"/>
                <w:bCs/>
                <w:color w:val="000000"/>
                <w:sz w:val="24"/>
                <w:szCs w:val="24"/>
              </w:rPr>
            </w:pPr>
            <w:r w:rsidRPr="00F14429">
              <w:rPr>
                <w:rFonts w:ascii="Times New Roman" w:hAnsi="Times New Roman" w:cs="Times New Roman"/>
                <w:bCs/>
                <w:color w:val="000000"/>
                <w:sz w:val="24"/>
                <w:szCs w:val="24"/>
              </w:rPr>
              <w:t>…</w:t>
            </w:r>
          </w:p>
        </w:tc>
        <w:tc>
          <w:tcPr>
            <w:tcW w:w="454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rPr>
                <w:rFonts w:ascii="Times New Roman" w:hAnsi="Times New Roman" w:cs="Times New Roman"/>
                <w:b/>
                <w:bCs/>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r>
      <w:tr w:rsidR="00881B22" w:rsidRPr="00212EEC" w:rsidTr="00EB672C">
        <w:trPr>
          <w:trHeight w:val="397"/>
        </w:trPr>
        <w:tc>
          <w:tcPr>
            <w:tcW w:w="846" w:type="dxa"/>
            <w:gridSpan w:val="2"/>
            <w:tcBorders>
              <w:top w:val="nil"/>
              <w:left w:val="single" w:sz="4" w:space="0" w:color="auto"/>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c>
          <w:tcPr>
            <w:tcW w:w="454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both"/>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r>
      <w:tr w:rsidR="00881B22" w:rsidRPr="00212EEC" w:rsidTr="00EB672C">
        <w:trPr>
          <w:trHeight w:val="397"/>
        </w:trPr>
        <w:tc>
          <w:tcPr>
            <w:tcW w:w="846" w:type="dxa"/>
            <w:gridSpan w:val="2"/>
            <w:tcBorders>
              <w:top w:val="nil"/>
              <w:left w:val="single" w:sz="4" w:space="0" w:color="auto"/>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c>
          <w:tcPr>
            <w:tcW w:w="454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both"/>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r>
      <w:tr w:rsidR="00881B22" w:rsidRPr="00212EEC" w:rsidTr="00EB672C">
        <w:trPr>
          <w:trHeight w:val="397"/>
        </w:trPr>
        <w:tc>
          <w:tcPr>
            <w:tcW w:w="846" w:type="dxa"/>
            <w:gridSpan w:val="2"/>
            <w:tcBorders>
              <w:top w:val="nil"/>
              <w:left w:val="single" w:sz="4" w:space="0" w:color="auto"/>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c>
          <w:tcPr>
            <w:tcW w:w="454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both"/>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tcPr>
          <w:p w:rsidR="00881B22" w:rsidRPr="00212EEC" w:rsidRDefault="00881B22" w:rsidP="0009540B">
            <w:pPr>
              <w:jc w:val="center"/>
              <w:rPr>
                <w:rFonts w:ascii="Times New Roman" w:hAnsi="Times New Roman" w:cs="Times New Roman"/>
                <w:color w:val="000000"/>
                <w:sz w:val="24"/>
                <w:szCs w:val="24"/>
              </w:rPr>
            </w:pPr>
          </w:p>
        </w:tc>
      </w:tr>
    </w:tbl>
    <w:p w:rsidR="00881B22" w:rsidRDefault="00881B22" w:rsidP="00881B22">
      <w:pPr>
        <w:keepNext/>
        <w:widowControl w:val="0"/>
        <w:tabs>
          <w:tab w:val="left" w:pos="586"/>
          <w:tab w:val="left" w:pos="4278"/>
          <w:tab w:val="left" w:pos="5726"/>
          <w:tab w:val="left" w:pos="6875"/>
          <w:tab w:val="left" w:pos="7897"/>
        </w:tabs>
        <w:spacing w:before="60" w:after="60" w:line="240" w:lineRule="atLeast"/>
        <w:jc w:val="both"/>
        <w:rPr>
          <w:rFonts w:ascii="Times New Roman" w:hAnsi="Times New Roman" w:cs="Times New Roman"/>
          <w:b/>
          <w:bCs/>
          <w:color w:val="000000"/>
          <w:sz w:val="22"/>
          <w:szCs w:val="22"/>
        </w:rPr>
      </w:pPr>
      <w:r w:rsidRPr="00E5376C">
        <w:rPr>
          <w:rFonts w:ascii="Times New Roman" w:hAnsi="Times New Roman" w:cs="Times New Roman"/>
          <w:b/>
          <w:bCs/>
          <w:color w:val="000000"/>
          <w:sz w:val="22"/>
          <w:szCs w:val="22"/>
        </w:rPr>
        <w:t>2. Cam kết ngoại bảng hợp nhất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930"/>
        <w:gridCol w:w="1384"/>
        <w:gridCol w:w="1247"/>
        <w:gridCol w:w="1245"/>
        <w:gridCol w:w="2351"/>
      </w:tblGrid>
      <w:tr w:rsidR="00881B22" w:rsidRPr="00E5376C" w:rsidTr="00F14429">
        <w:trPr>
          <w:trHeight w:val="397"/>
        </w:trPr>
        <w:tc>
          <w:tcPr>
            <w:tcW w:w="715" w:type="pct"/>
            <w:vMerge w:val="restart"/>
            <w:shd w:val="clear" w:color="000000" w:fill="FFFFFF"/>
            <w:vAlign w:val="center"/>
            <w:hideMark/>
          </w:tcPr>
          <w:p w:rsidR="00881B22" w:rsidRPr="00E5376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Mã số</w:t>
            </w:r>
          </w:p>
        </w:tc>
        <w:tc>
          <w:tcPr>
            <w:tcW w:w="1014" w:type="pct"/>
            <w:vMerge w:val="restart"/>
            <w:shd w:val="clear" w:color="000000" w:fill="FFFFFF"/>
            <w:vAlign w:val="center"/>
            <w:hideMark/>
          </w:tcPr>
          <w:p w:rsidR="00881B22" w:rsidRPr="00E5376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KHOẢN MỤC</w:t>
            </w:r>
          </w:p>
        </w:tc>
        <w:tc>
          <w:tcPr>
            <w:tcW w:w="727" w:type="pct"/>
            <w:vMerge w:val="restart"/>
            <w:shd w:val="clear" w:color="000000" w:fill="FFFFFF"/>
            <w:vAlign w:val="center"/>
            <w:hideMark/>
          </w:tcPr>
          <w:p w:rsidR="00881B22" w:rsidRPr="00E5376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Giá trị</w:t>
            </w:r>
            <w:r w:rsidRPr="00E5376C">
              <w:rPr>
                <w:rFonts w:ascii="Times New Roman" w:hAnsi="Times New Roman" w:cs="Times New Roman"/>
                <w:b/>
                <w:bCs/>
                <w:color w:val="000000"/>
                <w:sz w:val="24"/>
                <w:szCs w:val="24"/>
              </w:rPr>
              <w:br/>
              <w:t>Hợp nhất</w:t>
            </w:r>
          </w:p>
        </w:tc>
        <w:tc>
          <w:tcPr>
            <w:tcW w:w="655" w:type="pct"/>
            <w:vMerge w:val="restart"/>
            <w:shd w:val="clear" w:color="000000" w:fill="FFFFFF"/>
            <w:vAlign w:val="center"/>
            <w:hideMark/>
          </w:tcPr>
          <w:p w:rsidR="00881B22" w:rsidRPr="00E5376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Hệ số chuyển đổi</w:t>
            </w:r>
          </w:p>
        </w:tc>
        <w:tc>
          <w:tcPr>
            <w:tcW w:w="654" w:type="pct"/>
            <w:vMerge w:val="restart"/>
            <w:shd w:val="clear" w:color="000000" w:fill="FFFFFF"/>
            <w:vAlign w:val="center"/>
            <w:hideMark/>
          </w:tcPr>
          <w:p w:rsidR="00EB672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Hệ số</w:t>
            </w:r>
          </w:p>
          <w:p w:rsidR="00881B22" w:rsidRPr="00E5376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rủi ro</w:t>
            </w:r>
          </w:p>
        </w:tc>
        <w:tc>
          <w:tcPr>
            <w:tcW w:w="1235" w:type="pct"/>
            <w:vMerge w:val="restart"/>
            <w:shd w:val="clear" w:color="000000" w:fill="FFFFFF"/>
            <w:vAlign w:val="center"/>
            <w:hideMark/>
          </w:tcPr>
          <w:p w:rsidR="00881B22" w:rsidRPr="00E5376C" w:rsidRDefault="00881B22" w:rsidP="0009540B">
            <w:pPr>
              <w:jc w:val="center"/>
              <w:rPr>
                <w:rFonts w:ascii="Times New Roman" w:hAnsi="Times New Roman" w:cs="Times New Roman"/>
                <w:b/>
                <w:bCs/>
                <w:color w:val="000000"/>
                <w:sz w:val="24"/>
                <w:szCs w:val="24"/>
              </w:rPr>
            </w:pPr>
            <w:r w:rsidRPr="00E5376C">
              <w:rPr>
                <w:rFonts w:ascii="Times New Roman" w:hAnsi="Times New Roman" w:cs="Times New Roman"/>
                <w:b/>
                <w:bCs/>
                <w:color w:val="000000"/>
                <w:sz w:val="24"/>
                <w:szCs w:val="24"/>
              </w:rPr>
              <w:t>Giá trị tài sản Có nội bảng tương ứng của các cam kết ngoại bảng Hợp nhất được xác định theo mức độ rủi ro</w:t>
            </w:r>
          </w:p>
        </w:tc>
      </w:tr>
      <w:tr w:rsidR="00881B22" w:rsidRPr="00E5376C" w:rsidTr="00F14429">
        <w:trPr>
          <w:trHeight w:val="397"/>
        </w:trPr>
        <w:tc>
          <w:tcPr>
            <w:tcW w:w="715" w:type="pct"/>
            <w:vMerge/>
            <w:vAlign w:val="center"/>
            <w:hideMark/>
          </w:tcPr>
          <w:p w:rsidR="00881B22" w:rsidRPr="00E5376C" w:rsidRDefault="00881B22" w:rsidP="0009540B">
            <w:pPr>
              <w:rPr>
                <w:rFonts w:ascii="Times New Roman" w:hAnsi="Times New Roman" w:cs="Times New Roman"/>
                <w:b/>
                <w:bCs/>
                <w:color w:val="000000"/>
                <w:sz w:val="24"/>
                <w:szCs w:val="24"/>
              </w:rPr>
            </w:pPr>
          </w:p>
        </w:tc>
        <w:tc>
          <w:tcPr>
            <w:tcW w:w="1014" w:type="pct"/>
            <w:vMerge/>
            <w:vAlign w:val="center"/>
            <w:hideMark/>
          </w:tcPr>
          <w:p w:rsidR="00881B22" w:rsidRPr="00E5376C" w:rsidRDefault="00881B22" w:rsidP="0009540B">
            <w:pPr>
              <w:rPr>
                <w:rFonts w:ascii="Times New Roman" w:hAnsi="Times New Roman" w:cs="Times New Roman"/>
                <w:b/>
                <w:bCs/>
                <w:color w:val="000000"/>
                <w:sz w:val="24"/>
                <w:szCs w:val="24"/>
              </w:rPr>
            </w:pPr>
          </w:p>
        </w:tc>
        <w:tc>
          <w:tcPr>
            <w:tcW w:w="727" w:type="pct"/>
            <w:vMerge/>
            <w:vAlign w:val="center"/>
            <w:hideMark/>
          </w:tcPr>
          <w:p w:rsidR="00881B22" w:rsidRPr="00E5376C" w:rsidRDefault="00881B22" w:rsidP="0009540B">
            <w:pPr>
              <w:rPr>
                <w:rFonts w:ascii="Times New Roman" w:hAnsi="Times New Roman" w:cs="Times New Roman"/>
                <w:b/>
                <w:bCs/>
                <w:color w:val="000000"/>
                <w:sz w:val="24"/>
                <w:szCs w:val="24"/>
              </w:rPr>
            </w:pPr>
          </w:p>
        </w:tc>
        <w:tc>
          <w:tcPr>
            <w:tcW w:w="655" w:type="pct"/>
            <w:vMerge/>
            <w:vAlign w:val="center"/>
            <w:hideMark/>
          </w:tcPr>
          <w:p w:rsidR="00881B22" w:rsidRPr="00E5376C" w:rsidRDefault="00881B22" w:rsidP="0009540B">
            <w:pPr>
              <w:rPr>
                <w:rFonts w:ascii="Times New Roman" w:hAnsi="Times New Roman" w:cs="Times New Roman"/>
                <w:b/>
                <w:bCs/>
                <w:color w:val="000000"/>
                <w:sz w:val="24"/>
                <w:szCs w:val="24"/>
              </w:rPr>
            </w:pPr>
          </w:p>
        </w:tc>
        <w:tc>
          <w:tcPr>
            <w:tcW w:w="654" w:type="pct"/>
            <w:vMerge/>
            <w:vAlign w:val="center"/>
            <w:hideMark/>
          </w:tcPr>
          <w:p w:rsidR="00881B22" w:rsidRPr="00E5376C" w:rsidRDefault="00881B22" w:rsidP="0009540B">
            <w:pPr>
              <w:rPr>
                <w:rFonts w:ascii="Times New Roman" w:hAnsi="Times New Roman" w:cs="Times New Roman"/>
                <w:b/>
                <w:bCs/>
                <w:color w:val="000000"/>
                <w:sz w:val="24"/>
                <w:szCs w:val="24"/>
              </w:rPr>
            </w:pPr>
          </w:p>
        </w:tc>
        <w:tc>
          <w:tcPr>
            <w:tcW w:w="1235" w:type="pct"/>
            <w:vMerge/>
            <w:vAlign w:val="center"/>
            <w:hideMark/>
          </w:tcPr>
          <w:p w:rsidR="00881B22" w:rsidRPr="00E5376C" w:rsidRDefault="00881B22" w:rsidP="0009540B">
            <w:pPr>
              <w:rPr>
                <w:rFonts w:ascii="Times New Roman" w:hAnsi="Times New Roman" w:cs="Times New Roman"/>
                <w:b/>
                <w:bCs/>
                <w:color w:val="000000"/>
                <w:sz w:val="24"/>
                <w:szCs w:val="24"/>
              </w:rPr>
            </w:pPr>
          </w:p>
        </w:tc>
      </w:tr>
      <w:tr w:rsidR="00881B22" w:rsidRPr="00F14429" w:rsidTr="00F14429">
        <w:trPr>
          <w:trHeight w:val="397"/>
        </w:trPr>
        <w:tc>
          <w:tcPr>
            <w:tcW w:w="715" w:type="pct"/>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(1)</w:t>
            </w:r>
          </w:p>
        </w:tc>
        <w:tc>
          <w:tcPr>
            <w:tcW w:w="1014" w:type="pct"/>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(2)</w:t>
            </w:r>
          </w:p>
        </w:tc>
        <w:tc>
          <w:tcPr>
            <w:tcW w:w="727" w:type="pct"/>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(3)</w:t>
            </w:r>
          </w:p>
        </w:tc>
        <w:tc>
          <w:tcPr>
            <w:tcW w:w="655" w:type="pct"/>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(4) </w:t>
            </w:r>
          </w:p>
        </w:tc>
        <w:tc>
          <w:tcPr>
            <w:tcW w:w="654" w:type="pct"/>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(5)</w:t>
            </w:r>
          </w:p>
        </w:tc>
        <w:tc>
          <w:tcPr>
            <w:tcW w:w="1235" w:type="pct"/>
            <w:shd w:val="clear" w:color="000000" w:fill="FFFFFF"/>
            <w:vAlign w:val="center"/>
            <w:hideMark/>
          </w:tcPr>
          <w:p w:rsidR="00881B22" w:rsidRPr="00F14429" w:rsidRDefault="00881B22" w:rsidP="0009540B">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(6)</w:t>
            </w:r>
          </w:p>
        </w:tc>
      </w:tr>
      <w:tr w:rsidR="00881B22" w:rsidRPr="00E5376C" w:rsidTr="00F14429">
        <w:trPr>
          <w:trHeight w:val="397"/>
        </w:trPr>
        <w:tc>
          <w:tcPr>
            <w:tcW w:w="715" w:type="pct"/>
            <w:shd w:val="clear" w:color="000000" w:fill="FFFFFF"/>
            <w:vAlign w:val="center"/>
          </w:tcPr>
          <w:p w:rsidR="00881B22" w:rsidRPr="00E5376C" w:rsidRDefault="00F14429" w:rsidP="0009540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14" w:type="pct"/>
            <w:shd w:val="clear" w:color="000000" w:fill="FFFFFF"/>
            <w:vAlign w:val="center"/>
          </w:tcPr>
          <w:p w:rsidR="00881B22" w:rsidRPr="00E5376C" w:rsidRDefault="00881B22" w:rsidP="0009540B">
            <w:pPr>
              <w:rPr>
                <w:rFonts w:ascii="Times New Roman" w:hAnsi="Times New Roman" w:cs="Times New Roman"/>
                <w:b/>
                <w:bCs/>
                <w:color w:val="000000"/>
                <w:sz w:val="24"/>
                <w:szCs w:val="24"/>
              </w:rPr>
            </w:pPr>
          </w:p>
        </w:tc>
        <w:tc>
          <w:tcPr>
            <w:tcW w:w="727"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655" w:type="pct"/>
            <w:shd w:val="clear" w:color="000000" w:fill="FFFFFF"/>
            <w:vAlign w:val="center"/>
          </w:tcPr>
          <w:p w:rsidR="00881B22" w:rsidRPr="00E5376C" w:rsidRDefault="00881B22" w:rsidP="0009540B">
            <w:pPr>
              <w:jc w:val="center"/>
              <w:rPr>
                <w:rFonts w:ascii="Times New Roman" w:hAnsi="Times New Roman" w:cs="Times New Roman"/>
                <w:color w:val="000000"/>
                <w:sz w:val="24"/>
                <w:szCs w:val="24"/>
              </w:rPr>
            </w:pPr>
          </w:p>
        </w:tc>
        <w:tc>
          <w:tcPr>
            <w:tcW w:w="654"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1235"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r>
      <w:tr w:rsidR="00881B22" w:rsidRPr="00E5376C" w:rsidTr="00F14429">
        <w:trPr>
          <w:trHeight w:val="397"/>
        </w:trPr>
        <w:tc>
          <w:tcPr>
            <w:tcW w:w="715" w:type="pct"/>
            <w:shd w:val="clear" w:color="000000" w:fill="FFFFFF"/>
            <w:vAlign w:val="center"/>
          </w:tcPr>
          <w:p w:rsidR="00881B22" w:rsidRPr="00E5376C" w:rsidRDefault="00881B22" w:rsidP="0009540B">
            <w:pPr>
              <w:jc w:val="center"/>
              <w:rPr>
                <w:rFonts w:ascii="Times New Roman" w:hAnsi="Times New Roman" w:cs="Times New Roman"/>
                <w:color w:val="000000"/>
                <w:sz w:val="24"/>
                <w:szCs w:val="24"/>
              </w:rPr>
            </w:pPr>
          </w:p>
        </w:tc>
        <w:tc>
          <w:tcPr>
            <w:tcW w:w="1014"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727"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655" w:type="pct"/>
            <w:shd w:val="clear" w:color="000000" w:fill="FFFFFF"/>
            <w:vAlign w:val="center"/>
          </w:tcPr>
          <w:p w:rsidR="00881B22" w:rsidRPr="00E5376C" w:rsidRDefault="00881B22" w:rsidP="0009540B">
            <w:pPr>
              <w:jc w:val="center"/>
              <w:rPr>
                <w:rFonts w:ascii="Times New Roman" w:hAnsi="Times New Roman" w:cs="Times New Roman"/>
                <w:color w:val="000000"/>
                <w:sz w:val="24"/>
                <w:szCs w:val="24"/>
              </w:rPr>
            </w:pPr>
          </w:p>
        </w:tc>
        <w:tc>
          <w:tcPr>
            <w:tcW w:w="654"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1235"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r>
      <w:tr w:rsidR="00881B22" w:rsidRPr="00E5376C" w:rsidTr="00F14429">
        <w:trPr>
          <w:trHeight w:val="397"/>
        </w:trPr>
        <w:tc>
          <w:tcPr>
            <w:tcW w:w="715" w:type="pct"/>
            <w:shd w:val="clear" w:color="000000" w:fill="FFFFFF"/>
            <w:vAlign w:val="center"/>
          </w:tcPr>
          <w:p w:rsidR="00881B22" w:rsidRPr="00E5376C" w:rsidRDefault="00881B22" w:rsidP="0009540B">
            <w:pPr>
              <w:jc w:val="center"/>
              <w:rPr>
                <w:rFonts w:ascii="Times New Roman" w:hAnsi="Times New Roman" w:cs="Times New Roman"/>
                <w:color w:val="000000"/>
                <w:sz w:val="24"/>
                <w:szCs w:val="24"/>
              </w:rPr>
            </w:pPr>
          </w:p>
        </w:tc>
        <w:tc>
          <w:tcPr>
            <w:tcW w:w="1014"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727"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655" w:type="pct"/>
            <w:shd w:val="clear" w:color="000000" w:fill="FFFFFF"/>
            <w:vAlign w:val="center"/>
          </w:tcPr>
          <w:p w:rsidR="00881B22" w:rsidRPr="00E5376C" w:rsidRDefault="00881B22" w:rsidP="0009540B">
            <w:pPr>
              <w:jc w:val="center"/>
              <w:rPr>
                <w:rFonts w:ascii="Times New Roman" w:hAnsi="Times New Roman" w:cs="Times New Roman"/>
                <w:color w:val="000000"/>
                <w:sz w:val="24"/>
                <w:szCs w:val="24"/>
              </w:rPr>
            </w:pPr>
          </w:p>
        </w:tc>
        <w:tc>
          <w:tcPr>
            <w:tcW w:w="654"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c>
          <w:tcPr>
            <w:tcW w:w="1235" w:type="pct"/>
            <w:shd w:val="clear" w:color="000000" w:fill="FFFFFF"/>
            <w:vAlign w:val="center"/>
          </w:tcPr>
          <w:p w:rsidR="00881B22" w:rsidRPr="00E5376C" w:rsidRDefault="00881B22" w:rsidP="0009540B">
            <w:pPr>
              <w:rPr>
                <w:rFonts w:ascii="Times New Roman" w:hAnsi="Times New Roman" w:cs="Times New Roman"/>
                <w:color w:val="000000"/>
                <w:sz w:val="24"/>
                <w:szCs w:val="24"/>
              </w:rPr>
            </w:pPr>
          </w:p>
        </w:tc>
      </w:tr>
    </w:tbl>
    <w:p w:rsidR="00FE7D4C" w:rsidRPr="00D75554" w:rsidRDefault="00FE7D4C" w:rsidP="00FE7D4C">
      <w:pPr>
        <w:keepNext/>
        <w:widowControl w:val="0"/>
        <w:tabs>
          <w:tab w:val="left" w:pos="586"/>
          <w:tab w:val="left" w:pos="4278"/>
          <w:tab w:val="left" w:pos="5726"/>
          <w:tab w:val="left" w:pos="6875"/>
          <w:tab w:val="left" w:pos="7897"/>
        </w:tabs>
        <w:spacing w:before="60" w:after="60" w:line="240" w:lineRule="atLeast"/>
        <w:jc w:val="both"/>
        <w:rPr>
          <w:rFonts w:ascii="Times New Roman" w:hAnsi="Times New Roman" w:cs="Times New Roman"/>
          <w:b/>
          <w:bCs/>
          <w:i/>
          <w:sz w:val="24"/>
          <w:szCs w:val="24"/>
        </w:rPr>
      </w:pPr>
    </w:p>
    <w:p w:rsidR="00881B22" w:rsidRPr="00212EEC" w:rsidRDefault="00881B22" w:rsidP="00C51169">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 xml:space="preserve">Các tổ chức tín dụng (trừ </w:t>
      </w:r>
      <w:r w:rsidR="00DF39B0">
        <w:rPr>
          <w:rFonts w:ascii="Times New Roman" w:hAnsi="Times New Roman" w:cs="Times New Roman"/>
          <w:bCs/>
          <w:iCs/>
          <w:color w:val="FF0000"/>
          <w:sz w:val="24"/>
          <w:szCs w:val="24"/>
        </w:rPr>
        <w:t>Ngân hàng Hợp tác xã Việt Nam</w:t>
      </w:r>
      <w:r w:rsidR="00DF39B0" w:rsidRPr="00212EEC">
        <w:rPr>
          <w:rFonts w:ascii="Times New Roman" w:hAnsi="Times New Roman" w:cs="Times New Roman"/>
          <w:bCs/>
          <w:iCs/>
          <w:color w:val="FF0000"/>
          <w:sz w:val="24"/>
          <w:szCs w:val="24"/>
        </w:rPr>
        <w:t xml:space="preserve">, </w:t>
      </w:r>
      <w:r w:rsidRPr="00212EEC">
        <w:rPr>
          <w:rFonts w:ascii="Times New Roman" w:hAnsi="Times New Roman" w:cs="Times New Roman"/>
          <w:bCs/>
          <w:iCs/>
          <w:color w:val="FF0000"/>
          <w:sz w:val="24"/>
          <w:szCs w:val="24"/>
        </w:rPr>
        <w:t xml:space="preserve">Ngân hàng Chính sách xã hội, </w:t>
      </w:r>
      <w:r w:rsidR="003A3DB6" w:rsidRPr="00881B22">
        <w:rPr>
          <w:rFonts w:ascii="Times New Roman" w:hAnsi="Times New Roman" w:cs="Times New Roman"/>
          <w:bCs/>
          <w:iCs/>
          <w:color w:val="FF0000"/>
          <w:sz w:val="24"/>
          <w:szCs w:val="24"/>
        </w:rPr>
        <w:t>Chi nhánh ngân hàng nước ngoài</w:t>
      </w:r>
      <w:r w:rsidR="003A3DB6">
        <w:rPr>
          <w:rFonts w:ascii="Times New Roman" w:hAnsi="Times New Roman" w:cs="Times New Roman"/>
          <w:bCs/>
          <w:iCs/>
          <w:sz w:val="24"/>
          <w:szCs w:val="24"/>
        </w:rPr>
        <w:t xml:space="preserve">, </w:t>
      </w:r>
      <w:r w:rsidRPr="00212EEC">
        <w:rPr>
          <w:rFonts w:ascii="Times New Roman" w:hAnsi="Times New Roman" w:cs="Times New Roman"/>
          <w:bCs/>
          <w:iCs/>
          <w:sz w:val="24"/>
          <w:szCs w:val="24"/>
        </w:rPr>
        <w:t>Quỹ tín dụng nhân dân).</w:t>
      </w:r>
    </w:p>
    <w:p w:rsidR="00881B22" w:rsidRPr="00212EEC" w:rsidRDefault="00881B22" w:rsidP="00C51169">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cs="Times New Roman"/>
          <w:bCs/>
          <w:iCs/>
          <w:sz w:val="24"/>
          <w:szCs w:val="24"/>
        </w:rPr>
        <w:t>tổ chức tín dụng</w:t>
      </w:r>
      <w:r w:rsidR="00F14429">
        <w:rPr>
          <w:rFonts w:ascii="Times New Roman" w:hAnsi="Times New Roman" w:cs="Times New Roman"/>
          <w:bCs/>
          <w:iCs/>
          <w:sz w:val="24"/>
          <w:szCs w:val="24"/>
        </w:rPr>
        <w:t xml:space="preserve"> </w:t>
      </w:r>
      <w:r w:rsidRPr="00212EEC">
        <w:rPr>
          <w:rFonts w:ascii="Times New Roman" w:hAnsi="Times New Roman" w:cs="Times New Roman"/>
          <w:bCs/>
          <w:iCs/>
          <w:sz w:val="24"/>
          <w:szCs w:val="24"/>
        </w:rPr>
        <w:t>tổng hợp số liệu toàn hệ thống gửi NHNN thông qua Cục Công nghệ thông tin.</w:t>
      </w:r>
    </w:p>
    <w:p w:rsidR="00881B22" w:rsidRPr="00212EEC" w:rsidRDefault="00881B22" w:rsidP="00C51169">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
          <w:bCs/>
          <w:i/>
          <w:sz w:val="24"/>
          <w:szCs w:val="24"/>
          <w:lang w:eastAsia="en-AU"/>
        </w:rPr>
        <w:t xml:space="preserve">3. Đơn vị nhận và duyệt báo cáo: </w:t>
      </w:r>
      <w:r w:rsidRPr="00212EEC">
        <w:rPr>
          <w:rFonts w:ascii="Times New Roman" w:hAnsi="Times New Roman" w:cs="Times New Roman"/>
          <w:bCs/>
          <w:sz w:val="24"/>
          <w:szCs w:val="24"/>
          <w:lang w:eastAsia="en-AU"/>
        </w:rPr>
        <w:t>Cơ quan Thanh tra, giám sát ngân hàng.</w:t>
      </w:r>
    </w:p>
    <w:p w:rsidR="00881B22" w:rsidRPr="00212EEC" w:rsidRDefault="00881B22" w:rsidP="00C51169">
      <w:pPr>
        <w:spacing w:before="60" w:after="60" w:line="240" w:lineRule="atLeast"/>
        <w:jc w:val="both"/>
        <w:rPr>
          <w:rFonts w:ascii="Times New Roman" w:eastAsia="Calibri" w:hAnsi="Times New Roman" w:cs="Times New Roman"/>
          <w:sz w:val="24"/>
          <w:szCs w:val="24"/>
        </w:rPr>
      </w:pPr>
      <w:r w:rsidRPr="00212EEC">
        <w:rPr>
          <w:rFonts w:ascii="Times New Roman" w:hAnsi="Times New Roman" w:cs="Times New Roman"/>
          <w:b/>
          <w:bCs/>
          <w:i/>
          <w:sz w:val="24"/>
          <w:szCs w:val="24"/>
          <w:lang w:eastAsia="en-AU"/>
        </w:rPr>
        <w:t>4. Hướng dẫn lập báo cáo:</w:t>
      </w:r>
    </w:p>
    <w:p w:rsidR="00881B22" w:rsidRDefault="00881B22" w:rsidP="00C51169">
      <w:pPr>
        <w:spacing w:before="60" w:after="60" w:line="240" w:lineRule="atLeast"/>
        <w:jc w:val="both"/>
        <w:rPr>
          <w:rFonts w:ascii="Times New Roman" w:hAnsi="Times New Roman" w:cs="Times New Roman"/>
          <w:bCs/>
          <w:sz w:val="24"/>
          <w:szCs w:val="24"/>
          <w:lang w:eastAsia="en-AU"/>
        </w:rPr>
      </w:pPr>
      <w:r>
        <w:rPr>
          <w:rFonts w:ascii="Times New Roman" w:eastAsia="Calibri" w:hAnsi="Times New Roman" w:cs="Times New Roman"/>
          <w:sz w:val="24"/>
          <w:szCs w:val="24"/>
        </w:rPr>
        <w:t xml:space="preserve">- </w:t>
      </w:r>
      <w:r w:rsidRPr="00212EEC">
        <w:rPr>
          <w:rFonts w:ascii="Times New Roman" w:eastAsia="Calibri" w:hAnsi="Times New Roman" w:cs="Times New Roman"/>
          <w:sz w:val="24"/>
          <w:szCs w:val="24"/>
        </w:rPr>
        <w:t>Tổ chức tín dụng</w:t>
      </w:r>
      <w:r w:rsidRPr="00212EEC">
        <w:rPr>
          <w:rFonts w:ascii="Times New Roman" w:hAnsi="Times New Roman" w:cs="Times New Roman"/>
          <w:bCs/>
          <w:sz w:val="24"/>
          <w:szCs w:val="24"/>
          <w:lang w:eastAsia="en-AU"/>
        </w:rPr>
        <w:t xml:space="preserve"> thực hiện theo quy định hiện hành về các giới hạn, tỷ lệ bảo đảm an toàn trong hoạt động của</w:t>
      </w:r>
      <w:r w:rsidRPr="00212EEC">
        <w:rPr>
          <w:rFonts w:ascii="Times New Roman" w:eastAsia="Calibri" w:hAnsi="Times New Roman" w:cs="Times New Roman"/>
          <w:sz w:val="24"/>
          <w:szCs w:val="24"/>
        </w:rPr>
        <w:t xml:space="preserve"> tổ chức tín dụng</w:t>
      </w:r>
      <w:r w:rsidRPr="00212EEC">
        <w:rPr>
          <w:rFonts w:ascii="Times New Roman" w:hAnsi="Times New Roman" w:cs="Times New Roman"/>
          <w:bCs/>
          <w:sz w:val="24"/>
          <w:szCs w:val="24"/>
          <w:lang w:eastAsia="en-AU"/>
        </w:rPr>
        <w:t>, chi nhánh ngân hàng nước ngoài.</w:t>
      </w:r>
    </w:p>
    <w:p w:rsidR="00881B22" w:rsidRDefault="00881B22" w:rsidP="00C51169">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t>- Hệ số chuyển đổi, hệ số rủi ro của từng chỉ tiêu được thực hiện theo quy định hiện hành về các giới hạn, tỷ lệ bảo đảm an toàn trong hoạt động của tổ chức tín dụng, chi nhánh ngân hàng nước ngoài.</w:t>
      </w:r>
    </w:p>
    <w:p w:rsidR="00881B22" w:rsidRDefault="00881B22">
      <w:pPr>
        <w:rPr>
          <w:rFonts w:ascii="Times New Roman" w:hAnsi="Times New Roman" w:cs="Times New Roman"/>
          <w:bCs/>
          <w:sz w:val="24"/>
          <w:szCs w:val="24"/>
          <w:lang w:eastAsia="en-AU"/>
        </w:rPr>
      </w:pPr>
      <w:r>
        <w:rPr>
          <w:rFonts w:ascii="Times New Roman" w:hAnsi="Times New Roman" w:cs="Times New Roman"/>
          <w:bCs/>
          <w:sz w:val="24"/>
          <w:szCs w:val="24"/>
          <w:lang w:eastAsia="en-AU"/>
        </w:rPr>
        <w:br w:type="page"/>
      </w:r>
    </w:p>
    <w:tbl>
      <w:tblPr>
        <w:tblW w:w="5000" w:type="pct"/>
        <w:tblLook w:val="04A0" w:firstRow="1" w:lastRow="0" w:firstColumn="1" w:lastColumn="0" w:noHBand="0" w:noVBand="1"/>
      </w:tblPr>
      <w:tblGrid>
        <w:gridCol w:w="796"/>
        <w:gridCol w:w="4532"/>
        <w:gridCol w:w="4200"/>
      </w:tblGrid>
      <w:tr w:rsidR="006D4E4E" w:rsidRPr="00212EEC" w:rsidTr="0078693E">
        <w:trPr>
          <w:trHeight w:val="315"/>
        </w:trPr>
        <w:tc>
          <w:tcPr>
            <w:tcW w:w="2796" w:type="pct"/>
            <w:gridSpan w:val="2"/>
            <w:tcBorders>
              <w:top w:val="nil"/>
              <w:left w:val="nil"/>
              <w:bottom w:val="nil"/>
              <w:right w:val="nil"/>
            </w:tcBorders>
            <w:shd w:val="clear" w:color="auto" w:fill="auto"/>
            <w:noWrap/>
            <w:vAlign w:val="center"/>
            <w:hideMark/>
          </w:tcPr>
          <w:p w:rsidR="006D4E4E" w:rsidRPr="00212EEC" w:rsidRDefault="00947D5B" w:rsidP="0078693E">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Đơn vị báo cáo:…</w:t>
            </w:r>
          </w:p>
        </w:tc>
        <w:tc>
          <w:tcPr>
            <w:tcW w:w="2204" w:type="pct"/>
            <w:tcBorders>
              <w:top w:val="nil"/>
              <w:left w:val="nil"/>
              <w:bottom w:val="nil"/>
              <w:right w:val="nil"/>
            </w:tcBorders>
            <w:shd w:val="clear" w:color="auto" w:fill="auto"/>
            <w:vAlign w:val="center"/>
            <w:hideMark/>
          </w:tcPr>
          <w:p w:rsidR="006D4E4E" w:rsidRPr="00212EEC" w:rsidRDefault="006D4E4E" w:rsidP="0078693E">
            <w:pPr>
              <w:jc w:val="right"/>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Biểu số 120.1-TTGS</w:t>
            </w:r>
          </w:p>
        </w:tc>
      </w:tr>
      <w:tr w:rsidR="006D4E4E" w:rsidRPr="00212EEC" w:rsidTr="0078693E">
        <w:trPr>
          <w:trHeight w:val="315"/>
        </w:trPr>
        <w:tc>
          <w:tcPr>
            <w:tcW w:w="418" w:type="pct"/>
            <w:tcBorders>
              <w:top w:val="nil"/>
              <w:left w:val="nil"/>
              <w:bottom w:val="nil"/>
              <w:right w:val="nil"/>
            </w:tcBorders>
            <w:shd w:val="clear" w:color="auto" w:fill="auto"/>
            <w:vAlign w:val="center"/>
            <w:hideMark/>
          </w:tcPr>
          <w:p w:rsidR="006D4E4E" w:rsidRPr="00212EEC" w:rsidRDefault="006D4E4E" w:rsidP="0078693E">
            <w:pPr>
              <w:rPr>
                <w:rFonts w:ascii="Times New Roman" w:hAnsi="Times New Roman" w:cs="Times New Roman"/>
                <w:b/>
                <w:bCs/>
                <w:color w:val="000000"/>
                <w:sz w:val="24"/>
                <w:szCs w:val="24"/>
              </w:rPr>
            </w:pPr>
          </w:p>
        </w:tc>
        <w:tc>
          <w:tcPr>
            <w:tcW w:w="2378" w:type="pct"/>
            <w:tcBorders>
              <w:top w:val="nil"/>
              <w:left w:val="nil"/>
              <w:bottom w:val="nil"/>
              <w:right w:val="nil"/>
            </w:tcBorders>
            <w:shd w:val="clear" w:color="auto" w:fill="auto"/>
            <w:vAlign w:val="center"/>
            <w:hideMark/>
          </w:tcPr>
          <w:p w:rsidR="006D4E4E" w:rsidRPr="00212EEC" w:rsidRDefault="006D4E4E" w:rsidP="0078693E">
            <w:pPr>
              <w:jc w:val="right"/>
              <w:rPr>
                <w:rFonts w:ascii="Times New Roman" w:hAnsi="Times New Roman" w:cs="Times New Roman"/>
                <w:b/>
                <w:bCs/>
                <w:color w:val="000000"/>
                <w:sz w:val="24"/>
                <w:szCs w:val="24"/>
              </w:rPr>
            </w:pPr>
          </w:p>
        </w:tc>
        <w:tc>
          <w:tcPr>
            <w:tcW w:w="2204" w:type="pct"/>
            <w:tcBorders>
              <w:top w:val="nil"/>
              <w:left w:val="nil"/>
              <w:bottom w:val="nil"/>
              <w:right w:val="nil"/>
            </w:tcBorders>
            <w:shd w:val="clear" w:color="auto" w:fill="auto"/>
            <w:vAlign w:val="center"/>
            <w:hideMark/>
          </w:tcPr>
          <w:p w:rsidR="006D4E4E" w:rsidRPr="00212EEC" w:rsidRDefault="006D4E4E" w:rsidP="0078693E">
            <w:pPr>
              <w:jc w:val="right"/>
              <w:rPr>
                <w:rFonts w:ascii="Times New Roman" w:hAnsi="Times New Roman" w:cs="Times New Roman"/>
                <w:b/>
                <w:bCs/>
                <w:color w:val="000000"/>
                <w:sz w:val="24"/>
                <w:szCs w:val="24"/>
              </w:rPr>
            </w:pPr>
          </w:p>
        </w:tc>
      </w:tr>
      <w:tr w:rsidR="006D4E4E" w:rsidRPr="00212EEC" w:rsidTr="0078693E">
        <w:trPr>
          <w:trHeight w:val="315"/>
        </w:trPr>
        <w:tc>
          <w:tcPr>
            <w:tcW w:w="5000" w:type="pct"/>
            <w:gridSpan w:val="3"/>
            <w:tcBorders>
              <w:top w:val="nil"/>
              <w:left w:val="nil"/>
              <w:bottom w:val="nil"/>
              <w:right w:val="nil"/>
            </w:tcBorders>
            <w:shd w:val="clear" w:color="auto" w:fill="auto"/>
            <w:vAlign w:val="center"/>
            <w:hideMark/>
          </w:tcPr>
          <w:p w:rsidR="006D4E4E" w:rsidRPr="00212EEC" w:rsidRDefault="006D4E4E"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BÁO CÁO VỐN TỰ CÓ RIÊNG LẺ </w:t>
            </w:r>
          </w:p>
        </w:tc>
      </w:tr>
      <w:tr w:rsidR="006D4E4E" w:rsidRPr="00212EEC" w:rsidTr="0078693E">
        <w:trPr>
          <w:trHeight w:val="315"/>
        </w:trPr>
        <w:tc>
          <w:tcPr>
            <w:tcW w:w="5000" w:type="pct"/>
            <w:gridSpan w:val="3"/>
            <w:tcBorders>
              <w:top w:val="nil"/>
              <w:left w:val="nil"/>
              <w:bottom w:val="nil"/>
              <w:right w:val="nil"/>
            </w:tcBorders>
            <w:shd w:val="clear" w:color="auto" w:fill="auto"/>
            <w:vAlign w:val="center"/>
            <w:hideMark/>
          </w:tcPr>
          <w:p w:rsidR="006D4E4E" w:rsidRPr="00212EEC" w:rsidRDefault="00947D5B" w:rsidP="0078693E">
            <w:pPr>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(Tháng…… năm……</w:t>
            </w:r>
            <w:r w:rsidR="006D4E4E" w:rsidRPr="00212EEC">
              <w:rPr>
                <w:rFonts w:ascii="Times New Roman" w:hAnsi="Times New Roman" w:cs="Times New Roman"/>
                <w:i/>
                <w:iCs/>
                <w:color w:val="000000"/>
                <w:sz w:val="24"/>
                <w:szCs w:val="24"/>
              </w:rPr>
              <w:t>)</w:t>
            </w:r>
          </w:p>
        </w:tc>
      </w:tr>
      <w:tr w:rsidR="006D4E4E" w:rsidRPr="00212EEC" w:rsidTr="00F14429">
        <w:trPr>
          <w:trHeight w:val="330"/>
        </w:trPr>
        <w:tc>
          <w:tcPr>
            <w:tcW w:w="418" w:type="pct"/>
            <w:tcBorders>
              <w:top w:val="nil"/>
              <w:left w:val="nil"/>
              <w:bottom w:val="single" w:sz="4" w:space="0" w:color="auto"/>
              <w:right w:val="nil"/>
            </w:tcBorders>
            <w:shd w:val="clear" w:color="auto" w:fill="auto"/>
            <w:vAlign w:val="center"/>
            <w:hideMark/>
          </w:tcPr>
          <w:p w:rsidR="006D4E4E" w:rsidRPr="00212EEC" w:rsidRDefault="006D4E4E" w:rsidP="0078693E">
            <w:pPr>
              <w:rPr>
                <w:rFonts w:ascii="Times New Roman" w:hAnsi="Times New Roman" w:cs="Times New Roman"/>
                <w:i/>
                <w:iCs/>
                <w:color w:val="000000"/>
                <w:sz w:val="24"/>
                <w:szCs w:val="24"/>
              </w:rPr>
            </w:pPr>
          </w:p>
        </w:tc>
        <w:tc>
          <w:tcPr>
            <w:tcW w:w="2378" w:type="pct"/>
            <w:tcBorders>
              <w:top w:val="nil"/>
              <w:left w:val="nil"/>
              <w:bottom w:val="single" w:sz="4" w:space="0" w:color="auto"/>
              <w:right w:val="nil"/>
            </w:tcBorders>
            <w:shd w:val="clear" w:color="auto" w:fill="auto"/>
            <w:vAlign w:val="center"/>
            <w:hideMark/>
          </w:tcPr>
          <w:p w:rsidR="006D4E4E" w:rsidRPr="00212EEC" w:rsidRDefault="006D4E4E" w:rsidP="0078693E">
            <w:pPr>
              <w:rPr>
                <w:rFonts w:ascii="Times New Roman" w:hAnsi="Times New Roman" w:cs="Times New Roman"/>
                <w:i/>
                <w:iCs/>
                <w:color w:val="000000"/>
                <w:sz w:val="24"/>
                <w:szCs w:val="24"/>
              </w:rPr>
            </w:pPr>
          </w:p>
        </w:tc>
        <w:tc>
          <w:tcPr>
            <w:tcW w:w="2204" w:type="pct"/>
            <w:tcBorders>
              <w:top w:val="nil"/>
              <w:left w:val="nil"/>
              <w:bottom w:val="nil"/>
              <w:right w:val="nil"/>
            </w:tcBorders>
            <w:shd w:val="clear" w:color="auto" w:fill="auto"/>
            <w:vAlign w:val="center"/>
            <w:hideMark/>
          </w:tcPr>
          <w:p w:rsidR="006D4E4E" w:rsidRPr="00212EEC" w:rsidRDefault="006D4E4E" w:rsidP="00F63698">
            <w:pPr>
              <w:jc w:val="right"/>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Đơn vị tính: Triệu VND</w:t>
            </w:r>
          </w:p>
        </w:tc>
      </w:tr>
      <w:tr w:rsidR="006D4E4E" w:rsidRPr="00212EEC" w:rsidTr="00F14429">
        <w:trPr>
          <w:trHeight w:val="397"/>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4E4E" w:rsidRPr="00212EEC" w:rsidRDefault="006D4E4E"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Mục</w:t>
            </w:r>
          </w:p>
        </w:tc>
        <w:tc>
          <w:tcPr>
            <w:tcW w:w="2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4E4E" w:rsidRPr="00212EEC" w:rsidRDefault="006D4E4E"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Cấu phần</w:t>
            </w:r>
          </w:p>
        </w:tc>
        <w:tc>
          <w:tcPr>
            <w:tcW w:w="2204" w:type="pct"/>
            <w:tcBorders>
              <w:top w:val="single" w:sz="8" w:space="0" w:color="auto"/>
              <w:left w:val="single" w:sz="4" w:space="0" w:color="auto"/>
              <w:bottom w:val="single" w:sz="8" w:space="0" w:color="auto"/>
              <w:right w:val="single" w:sz="8" w:space="0" w:color="auto"/>
            </w:tcBorders>
            <w:shd w:val="clear" w:color="000000" w:fill="FFFFFF"/>
            <w:vAlign w:val="center"/>
            <w:hideMark/>
          </w:tcPr>
          <w:p w:rsidR="006D4E4E" w:rsidRPr="00212EEC" w:rsidRDefault="00C053FD"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Giá trị</w:t>
            </w:r>
          </w:p>
        </w:tc>
      </w:tr>
      <w:tr w:rsidR="0002300D" w:rsidRPr="00F14429" w:rsidTr="00F14429">
        <w:trPr>
          <w:trHeight w:val="397"/>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F14429" w:rsidRDefault="0002300D" w:rsidP="0078693E">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(1)</w:t>
            </w:r>
          </w:p>
        </w:tc>
        <w:tc>
          <w:tcPr>
            <w:tcW w:w="2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F14429" w:rsidRDefault="0002300D" w:rsidP="0078693E">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(2)</w:t>
            </w:r>
          </w:p>
        </w:tc>
        <w:tc>
          <w:tcPr>
            <w:tcW w:w="2204" w:type="pct"/>
            <w:tcBorders>
              <w:top w:val="single" w:sz="8" w:space="0" w:color="auto"/>
              <w:left w:val="single" w:sz="4" w:space="0" w:color="auto"/>
              <w:bottom w:val="single" w:sz="8" w:space="0" w:color="auto"/>
              <w:right w:val="single" w:sz="8" w:space="0" w:color="auto"/>
            </w:tcBorders>
            <w:shd w:val="clear" w:color="000000" w:fill="FFFFFF"/>
            <w:vAlign w:val="center"/>
            <w:hideMark/>
          </w:tcPr>
          <w:p w:rsidR="0002300D" w:rsidRPr="00F14429" w:rsidRDefault="0002300D" w:rsidP="0078693E">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(3)</w:t>
            </w:r>
          </w:p>
        </w:tc>
      </w:tr>
      <w:tr w:rsidR="006D4E4E" w:rsidRPr="00F14429" w:rsidTr="00F14429">
        <w:trPr>
          <w:trHeight w:val="397"/>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4E4E" w:rsidRPr="00F14429" w:rsidRDefault="00F14429" w:rsidP="007869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2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4E4E" w:rsidRPr="00F14429" w:rsidRDefault="006D4E4E" w:rsidP="0078693E">
            <w:pPr>
              <w:jc w:val="center"/>
              <w:rPr>
                <w:rFonts w:ascii="Times New Roman" w:hAnsi="Times New Roman" w:cs="Times New Roman"/>
                <w:bCs/>
                <w:color w:val="000000"/>
                <w:sz w:val="24"/>
                <w:szCs w:val="24"/>
              </w:rPr>
            </w:pPr>
            <w:r w:rsidRPr="00F14429">
              <w:rPr>
                <w:rFonts w:ascii="Times New Roman" w:hAnsi="Times New Roman" w:cs="Times New Roman"/>
                <w:bCs/>
                <w:color w:val="000000"/>
                <w:sz w:val="24"/>
                <w:szCs w:val="24"/>
              </w:rPr>
              <w:t> </w:t>
            </w:r>
          </w:p>
        </w:tc>
        <w:tc>
          <w:tcPr>
            <w:tcW w:w="2204" w:type="pct"/>
            <w:tcBorders>
              <w:top w:val="single" w:sz="8" w:space="0" w:color="auto"/>
              <w:left w:val="single" w:sz="4" w:space="0" w:color="auto"/>
              <w:bottom w:val="single" w:sz="8" w:space="0" w:color="auto"/>
              <w:right w:val="single" w:sz="8" w:space="0" w:color="auto"/>
            </w:tcBorders>
            <w:shd w:val="clear" w:color="000000" w:fill="FFFFFF"/>
            <w:vAlign w:val="center"/>
            <w:hideMark/>
          </w:tcPr>
          <w:p w:rsidR="006D4E4E" w:rsidRPr="00F14429" w:rsidRDefault="006D4E4E" w:rsidP="0078693E">
            <w:pPr>
              <w:jc w:val="center"/>
              <w:rPr>
                <w:rFonts w:ascii="Times New Roman" w:hAnsi="Times New Roman" w:cs="Times New Roman"/>
                <w:bCs/>
                <w:color w:val="000000"/>
                <w:sz w:val="24"/>
                <w:szCs w:val="24"/>
              </w:rPr>
            </w:pPr>
            <w:r w:rsidRPr="00F14429">
              <w:rPr>
                <w:rFonts w:ascii="Times New Roman" w:hAnsi="Times New Roman" w:cs="Times New Roman"/>
                <w:bCs/>
                <w:color w:val="000000"/>
                <w:sz w:val="24"/>
                <w:szCs w:val="24"/>
              </w:rPr>
              <w:t> </w:t>
            </w:r>
          </w:p>
        </w:tc>
      </w:tr>
      <w:tr w:rsidR="0002300D" w:rsidRPr="00212EEC" w:rsidTr="00F14429">
        <w:trPr>
          <w:trHeight w:val="397"/>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F14429">
            <w:pPr>
              <w:rPr>
                <w:rFonts w:ascii="Times New Roman" w:hAnsi="Times New Roman" w:cs="Times New Roman"/>
                <w:b/>
                <w:bCs/>
                <w:color w:val="000000"/>
                <w:sz w:val="24"/>
                <w:szCs w:val="24"/>
              </w:rPr>
            </w:pPr>
          </w:p>
        </w:tc>
        <w:tc>
          <w:tcPr>
            <w:tcW w:w="2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204" w:type="pct"/>
            <w:tcBorders>
              <w:top w:val="single" w:sz="8" w:space="0" w:color="auto"/>
              <w:left w:val="single" w:sz="4" w:space="0" w:color="auto"/>
              <w:bottom w:val="single" w:sz="8" w:space="0" w:color="auto"/>
              <w:right w:val="single" w:sz="8"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r w:rsidR="0002300D" w:rsidRPr="00212EEC" w:rsidTr="00F14429">
        <w:trPr>
          <w:trHeight w:val="397"/>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204" w:type="pct"/>
            <w:tcBorders>
              <w:top w:val="single" w:sz="8" w:space="0" w:color="auto"/>
              <w:left w:val="single" w:sz="4" w:space="0" w:color="auto"/>
              <w:bottom w:val="single" w:sz="8" w:space="0" w:color="auto"/>
              <w:right w:val="single" w:sz="8"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r w:rsidR="0002300D" w:rsidRPr="00212EEC" w:rsidTr="00F14429">
        <w:trPr>
          <w:trHeight w:val="397"/>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204" w:type="pct"/>
            <w:tcBorders>
              <w:top w:val="single" w:sz="8" w:space="0" w:color="auto"/>
              <w:left w:val="single" w:sz="4" w:space="0" w:color="auto"/>
              <w:bottom w:val="single" w:sz="8" w:space="0" w:color="auto"/>
              <w:right w:val="single" w:sz="8"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r w:rsidR="0002300D" w:rsidRPr="00212EEC" w:rsidTr="00F14429">
        <w:trPr>
          <w:trHeight w:val="397"/>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204"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bl>
    <w:p w:rsidR="006D4E4E" w:rsidRPr="00212EEC" w:rsidRDefault="006D4E4E" w:rsidP="006D4E4E">
      <w:pPr>
        <w:spacing w:before="60" w:after="60" w:line="240" w:lineRule="exact"/>
        <w:jc w:val="both"/>
        <w:rPr>
          <w:rFonts w:ascii="Times New Roman" w:hAnsi="Times New Roman" w:cs="Times New Roman"/>
          <w:b/>
          <w:bCs/>
          <w:i/>
          <w:sz w:val="24"/>
          <w:szCs w:val="24"/>
        </w:rPr>
      </w:pPr>
    </w:p>
    <w:p w:rsidR="006D4E4E" w:rsidRPr="00212EEC" w:rsidRDefault="006D4E4E" w:rsidP="006D4E4E">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Các tổ chức tín dụng (</w:t>
      </w:r>
      <w:r w:rsidRPr="00D75554">
        <w:rPr>
          <w:rFonts w:ascii="Times New Roman" w:hAnsi="Times New Roman" w:cs="Times New Roman"/>
          <w:bCs/>
          <w:iCs/>
          <w:sz w:val="24"/>
          <w:szCs w:val="24"/>
        </w:rPr>
        <w:t xml:space="preserve">trừ </w:t>
      </w:r>
      <w:r w:rsidR="00F63698" w:rsidRPr="00D75554">
        <w:rPr>
          <w:rFonts w:ascii="Times New Roman" w:hAnsi="Times New Roman" w:cs="Times New Roman"/>
          <w:bCs/>
          <w:iCs/>
          <w:sz w:val="24"/>
          <w:szCs w:val="24"/>
        </w:rPr>
        <w:t xml:space="preserve">Ngân hàng Chính sách xã hội, </w:t>
      </w:r>
      <w:r w:rsidRPr="00D75554">
        <w:rPr>
          <w:rFonts w:ascii="Times New Roman" w:hAnsi="Times New Roman" w:cs="Times New Roman"/>
          <w:bCs/>
          <w:iCs/>
          <w:sz w:val="24"/>
          <w:szCs w:val="24"/>
        </w:rPr>
        <w:t>Chi</w:t>
      </w:r>
      <w:r w:rsidRPr="00212EEC">
        <w:rPr>
          <w:rFonts w:ascii="Times New Roman" w:hAnsi="Times New Roman" w:cs="Times New Roman"/>
          <w:bCs/>
          <w:iCs/>
          <w:sz w:val="24"/>
          <w:szCs w:val="24"/>
        </w:rPr>
        <w:t xml:space="preserve"> nhánh ngân hàng nước ngoài, Quỹ tín dụng nhân dân).</w:t>
      </w:r>
    </w:p>
    <w:p w:rsidR="002D3BA1" w:rsidRPr="00212EEC" w:rsidRDefault="006D4E4E" w:rsidP="002D3BA1">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Trụ sở chính tổ chức tín dụng</w:t>
      </w:r>
      <w:r w:rsidR="00877E8B">
        <w:rPr>
          <w:rFonts w:ascii="Times New Roman" w:eastAsia="Calibri" w:hAnsi="Times New Roman" w:cs="Times New Roman"/>
          <w:sz w:val="24"/>
          <w:szCs w:val="24"/>
        </w:rPr>
        <w:t xml:space="preserve">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2D3BA1" w:rsidRPr="00212EEC" w:rsidRDefault="006D4E4E" w:rsidP="002D3BA1">
      <w:pPr>
        <w:spacing w:before="60" w:after="60" w:line="240" w:lineRule="atLeast"/>
        <w:jc w:val="both"/>
        <w:rPr>
          <w:rFonts w:ascii="Times New Roman" w:hAnsi="Times New Roman" w:cs="Times New Roman"/>
          <w:bCs/>
          <w:sz w:val="24"/>
          <w:szCs w:val="24"/>
        </w:rPr>
      </w:pPr>
      <w:r w:rsidRPr="00212EEC">
        <w:rPr>
          <w:rFonts w:ascii="Times New Roman" w:hAnsi="Times New Roman" w:cs="Times New Roman"/>
          <w:b/>
          <w:bCs/>
          <w:i/>
          <w:sz w:val="24"/>
          <w:szCs w:val="24"/>
        </w:rPr>
        <w:t>3. Đơn vị nhận và duyệt báo cáo:</w:t>
      </w:r>
      <w:r w:rsidRPr="00212EEC">
        <w:rPr>
          <w:rFonts w:ascii="Times New Roman" w:hAnsi="Times New Roman" w:cs="Times New Roman"/>
          <w:bCs/>
          <w:sz w:val="24"/>
          <w:szCs w:val="24"/>
        </w:rPr>
        <w:t xml:space="preserve"> Cơ quan Thanh tra, giám sát ngân hàng.</w:t>
      </w:r>
    </w:p>
    <w:p w:rsidR="002D3BA1" w:rsidRPr="00212EEC" w:rsidRDefault="006D4E4E" w:rsidP="002D3BA1">
      <w:pPr>
        <w:spacing w:before="60" w:after="60" w:line="240" w:lineRule="atLeast"/>
        <w:jc w:val="both"/>
        <w:rPr>
          <w:rFonts w:ascii="Times New Roman" w:hAnsi="Times New Roman" w:cs="Times New Roman"/>
          <w:b/>
          <w:bCs/>
          <w:i/>
          <w:sz w:val="24"/>
          <w:szCs w:val="24"/>
        </w:rPr>
      </w:pPr>
      <w:r w:rsidRPr="00212EEC">
        <w:rPr>
          <w:rFonts w:ascii="Times New Roman" w:hAnsi="Times New Roman" w:cs="Times New Roman"/>
          <w:b/>
          <w:bCs/>
          <w:i/>
          <w:sz w:val="24"/>
          <w:szCs w:val="24"/>
        </w:rPr>
        <w:t>4. Hướng dẫn lập báo cáo:</w:t>
      </w:r>
    </w:p>
    <w:p w:rsidR="002D3BA1" w:rsidRPr="00212EEC" w:rsidRDefault="006D4E4E" w:rsidP="002D3BA1">
      <w:pPr>
        <w:spacing w:before="60" w:after="60" w:line="240" w:lineRule="atLeast"/>
        <w:jc w:val="both"/>
        <w:rPr>
          <w:rFonts w:ascii="Times New Roman" w:hAnsi="Times New Roman" w:cs="Times New Roman"/>
          <w:bCs/>
          <w:sz w:val="24"/>
          <w:szCs w:val="24"/>
        </w:rPr>
      </w:pPr>
      <w:r w:rsidRPr="00212EEC">
        <w:rPr>
          <w:rFonts w:ascii="Times New Roman" w:hAnsi="Times New Roman" w:cs="Times New Roman"/>
          <w:bCs/>
          <w:sz w:val="24"/>
          <w:szCs w:val="24"/>
        </w:rPr>
        <w:t>Tổ chức tín dụng thực hiện theo quy định hiện hành về các giới hạn, tỷ lệ bảo đảm an toàn trong hoạt động của tổ chức tín dụng, chi nhánh ngân hàng nước ngoài.</w:t>
      </w:r>
    </w:p>
    <w:p w:rsidR="002D3BA1" w:rsidRPr="00212EEC" w:rsidRDefault="002D3BA1">
      <w:pPr>
        <w:rPr>
          <w:rFonts w:ascii="Times New Roman" w:hAnsi="Times New Roman" w:cs="Times New Roman"/>
          <w:bCs/>
          <w:sz w:val="24"/>
          <w:szCs w:val="24"/>
        </w:rPr>
      </w:pPr>
      <w:r w:rsidRPr="00212EEC">
        <w:rPr>
          <w:rFonts w:ascii="Times New Roman" w:hAnsi="Times New Roman" w:cs="Times New Roman"/>
          <w:bCs/>
          <w:sz w:val="24"/>
          <w:szCs w:val="24"/>
        </w:rPr>
        <w:br w:type="page"/>
      </w:r>
    </w:p>
    <w:tbl>
      <w:tblPr>
        <w:tblW w:w="5000" w:type="pct"/>
        <w:tblLook w:val="04A0" w:firstRow="1" w:lastRow="0" w:firstColumn="1" w:lastColumn="0" w:noHBand="0" w:noVBand="1"/>
      </w:tblPr>
      <w:tblGrid>
        <w:gridCol w:w="1032"/>
        <w:gridCol w:w="4086"/>
        <w:gridCol w:w="532"/>
        <w:gridCol w:w="3878"/>
      </w:tblGrid>
      <w:tr w:rsidR="0057320B" w:rsidRPr="00212EEC" w:rsidTr="0078693E">
        <w:trPr>
          <w:trHeight w:val="315"/>
        </w:trPr>
        <w:tc>
          <w:tcPr>
            <w:tcW w:w="2686" w:type="pct"/>
            <w:gridSpan w:val="2"/>
            <w:tcBorders>
              <w:top w:val="nil"/>
              <w:left w:val="nil"/>
              <w:bottom w:val="nil"/>
              <w:right w:val="nil"/>
            </w:tcBorders>
            <w:shd w:val="clear" w:color="auto" w:fill="auto"/>
            <w:noWrap/>
            <w:vAlign w:val="center"/>
            <w:hideMark/>
          </w:tcPr>
          <w:p w:rsidR="0057320B" w:rsidRPr="00212EEC" w:rsidRDefault="00947D5B" w:rsidP="0078693E">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Đơn vị báo cáo:…</w:t>
            </w:r>
          </w:p>
        </w:tc>
        <w:tc>
          <w:tcPr>
            <w:tcW w:w="2314" w:type="pct"/>
            <w:gridSpan w:val="2"/>
            <w:tcBorders>
              <w:top w:val="nil"/>
              <w:left w:val="nil"/>
              <w:bottom w:val="nil"/>
              <w:right w:val="nil"/>
            </w:tcBorders>
            <w:shd w:val="clear" w:color="auto" w:fill="auto"/>
            <w:vAlign w:val="center"/>
            <w:hideMark/>
          </w:tcPr>
          <w:p w:rsidR="0057320B" w:rsidRPr="00212EEC" w:rsidRDefault="0057320B" w:rsidP="0078693E">
            <w:pPr>
              <w:jc w:val="right"/>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Biểu số 120.2-TTGS</w:t>
            </w:r>
          </w:p>
        </w:tc>
      </w:tr>
      <w:tr w:rsidR="0057320B" w:rsidRPr="00212EEC" w:rsidTr="0078693E">
        <w:trPr>
          <w:trHeight w:val="315"/>
        </w:trPr>
        <w:tc>
          <w:tcPr>
            <w:tcW w:w="542" w:type="pct"/>
            <w:tcBorders>
              <w:top w:val="nil"/>
              <w:left w:val="nil"/>
              <w:bottom w:val="nil"/>
              <w:right w:val="nil"/>
            </w:tcBorders>
            <w:shd w:val="clear" w:color="auto" w:fill="auto"/>
            <w:noWrap/>
            <w:vAlign w:val="center"/>
            <w:hideMark/>
          </w:tcPr>
          <w:p w:rsidR="0057320B" w:rsidRPr="00212EEC" w:rsidRDefault="0057320B" w:rsidP="0078693E">
            <w:pPr>
              <w:rPr>
                <w:rFonts w:ascii="Times New Roman" w:hAnsi="Times New Roman" w:cs="Times New Roman"/>
                <w:b/>
                <w:bCs/>
                <w:color w:val="000000"/>
                <w:sz w:val="24"/>
                <w:szCs w:val="24"/>
              </w:rPr>
            </w:pPr>
          </w:p>
        </w:tc>
        <w:tc>
          <w:tcPr>
            <w:tcW w:w="2144" w:type="pct"/>
            <w:tcBorders>
              <w:top w:val="nil"/>
              <w:left w:val="nil"/>
              <w:bottom w:val="nil"/>
              <w:right w:val="nil"/>
            </w:tcBorders>
            <w:shd w:val="clear" w:color="auto" w:fill="auto"/>
            <w:noWrap/>
            <w:vAlign w:val="bottom"/>
            <w:hideMark/>
          </w:tcPr>
          <w:p w:rsidR="0057320B" w:rsidRPr="00212EEC" w:rsidRDefault="0057320B" w:rsidP="0078693E">
            <w:pPr>
              <w:rPr>
                <w:rFonts w:ascii="Times New Roman" w:hAnsi="Times New Roman" w:cs="Times New Roman"/>
                <w:color w:val="000000"/>
                <w:sz w:val="22"/>
                <w:szCs w:val="22"/>
              </w:rPr>
            </w:pPr>
          </w:p>
        </w:tc>
        <w:tc>
          <w:tcPr>
            <w:tcW w:w="2314" w:type="pct"/>
            <w:gridSpan w:val="2"/>
            <w:tcBorders>
              <w:top w:val="nil"/>
              <w:left w:val="nil"/>
              <w:bottom w:val="nil"/>
              <w:right w:val="nil"/>
            </w:tcBorders>
            <w:shd w:val="clear" w:color="auto" w:fill="auto"/>
            <w:vAlign w:val="center"/>
            <w:hideMark/>
          </w:tcPr>
          <w:p w:rsidR="0057320B" w:rsidRPr="00212EEC" w:rsidRDefault="0057320B" w:rsidP="0078693E">
            <w:pPr>
              <w:jc w:val="right"/>
              <w:rPr>
                <w:rFonts w:ascii="Times New Roman" w:hAnsi="Times New Roman" w:cs="Times New Roman"/>
                <w:b/>
                <w:bCs/>
                <w:color w:val="000000"/>
                <w:sz w:val="24"/>
                <w:szCs w:val="24"/>
              </w:rPr>
            </w:pPr>
          </w:p>
        </w:tc>
      </w:tr>
      <w:tr w:rsidR="0057320B" w:rsidRPr="00212EEC" w:rsidTr="0078693E">
        <w:trPr>
          <w:trHeight w:val="315"/>
        </w:trPr>
        <w:tc>
          <w:tcPr>
            <w:tcW w:w="5000" w:type="pct"/>
            <w:gridSpan w:val="4"/>
            <w:tcBorders>
              <w:top w:val="nil"/>
              <w:left w:val="nil"/>
              <w:bottom w:val="nil"/>
              <w:right w:val="nil"/>
            </w:tcBorders>
            <w:shd w:val="clear" w:color="auto" w:fill="auto"/>
            <w:vAlign w:val="center"/>
            <w:hideMark/>
          </w:tcPr>
          <w:p w:rsidR="0057320B" w:rsidRPr="00212EEC" w:rsidRDefault="0057320B"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BÁO CÁO VỐN TỰ CÓ HỢP NHẤT </w:t>
            </w:r>
          </w:p>
        </w:tc>
      </w:tr>
      <w:tr w:rsidR="0057320B" w:rsidRPr="00212EEC" w:rsidTr="0078693E">
        <w:trPr>
          <w:trHeight w:val="315"/>
        </w:trPr>
        <w:tc>
          <w:tcPr>
            <w:tcW w:w="5000" w:type="pct"/>
            <w:gridSpan w:val="4"/>
            <w:tcBorders>
              <w:top w:val="nil"/>
              <w:left w:val="nil"/>
              <w:bottom w:val="nil"/>
              <w:right w:val="nil"/>
            </w:tcBorders>
            <w:shd w:val="clear" w:color="auto" w:fill="auto"/>
            <w:vAlign w:val="center"/>
            <w:hideMark/>
          </w:tcPr>
          <w:p w:rsidR="0057320B" w:rsidRPr="00212EEC" w:rsidRDefault="0057320B" w:rsidP="00947D5B">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(Quý</w:t>
            </w:r>
            <w:r w:rsidR="00947D5B">
              <w:rPr>
                <w:rFonts w:ascii="Times New Roman" w:hAnsi="Times New Roman" w:cs="Times New Roman"/>
                <w:i/>
                <w:iCs/>
                <w:color w:val="000000"/>
                <w:sz w:val="24"/>
                <w:szCs w:val="24"/>
              </w:rPr>
              <w:t>……</w:t>
            </w:r>
            <w:r w:rsidRPr="00212EEC">
              <w:rPr>
                <w:rFonts w:ascii="Times New Roman" w:hAnsi="Times New Roman" w:cs="Times New Roman"/>
                <w:i/>
                <w:iCs/>
                <w:color w:val="000000"/>
                <w:sz w:val="24"/>
                <w:szCs w:val="24"/>
              </w:rPr>
              <w:t>năm</w:t>
            </w:r>
            <w:r w:rsidR="00947D5B">
              <w:rPr>
                <w:rFonts w:ascii="Times New Roman" w:hAnsi="Times New Roman" w:cs="Times New Roman"/>
                <w:i/>
                <w:iCs/>
                <w:color w:val="000000"/>
                <w:sz w:val="24"/>
                <w:szCs w:val="24"/>
              </w:rPr>
              <w:t>……</w:t>
            </w:r>
            <w:r w:rsidRPr="00212EEC">
              <w:rPr>
                <w:rFonts w:ascii="Times New Roman" w:hAnsi="Times New Roman" w:cs="Times New Roman"/>
                <w:i/>
                <w:iCs/>
                <w:color w:val="000000"/>
                <w:sz w:val="24"/>
                <w:szCs w:val="24"/>
              </w:rPr>
              <w:t>)</w:t>
            </w:r>
          </w:p>
        </w:tc>
      </w:tr>
      <w:tr w:rsidR="0057320B" w:rsidRPr="00212EEC" w:rsidTr="00DC5572">
        <w:trPr>
          <w:trHeight w:val="330"/>
        </w:trPr>
        <w:tc>
          <w:tcPr>
            <w:tcW w:w="542" w:type="pct"/>
            <w:tcBorders>
              <w:top w:val="nil"/>
              <w:left w:val="nil"/>
              <w:bottom w:val="single" w:sz="8" w:space="0" w:color="000000"/>
              <w:right w:val="nil"/>
            </w:tcBorders>
            <w:shd w:val="clear" w:color="auto" w:fill="auto"/>
            <w:vAlign w:val="center"/>
            <w:hideMark/>
          </w:tcPr>
          <w:p w:rsidR="0057320B" w:rsidRPr="00212EEC" w:rsidRDefault="0057320B" w:rsidP="0078693E">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 </w:t>
            </w:r>
          </w:p>
        </w:tc>
        <w:tc>
          <w:tcPr>
            <w:tcW w:w="2423" w:type="pct"/>
            <w:gridSpan w:val="2"/>
            <w:tcBorders>
              <w:top w:val="nil"/>
              <w:left w:val="nil"/>
              <w:bottom w:val="single" w:sz="8" w:space="0" w:color="000000"/>
              <w:right w:val="nil"/>
            </w:tcBorders>
            <w:shd w:val="clear" w:color="auto" w:fill="auto"/>
            <w:vAlign w:val="center"/>
            <w:hideMark/>
          </w:tcPr>
          <w:p w:rsidR="0057320B" w:rsidRPr="00212EEC" w:rsidRDefault="0057320B" w:rsidP="0078693E">
            <w:pP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 </w:t>
            </w:r>
          </w:p>
        </w:tc>
        <w:tc>
          <w:tcPr>
            <w:tcW w:w="2035" w:type="pct"/>
            <w:tcBorders>
              <w:top w:val="nil"/>
              <w:left w:val="nil"/>
              <w:bottom w:val="nil"/>
              <w:right w:val="nil"/>
            </w:tcBorders>
            <w:shd w:val="clear" w:color="auto" w:fill="auto"/>
            <w:noWrap/>
            <w:vAlign w:val="bottom"/>
            <w:hideMark/>
          </w:tcPr>
          <w:p w:rsidR="0057320B" w:rsidRPr="00DF39B0" w:rsidRDefault="0057320B" w:rsidP="00F63698">
            <w:pPr>
              <w:jc w:val="right"/>
              <w:rPr>
                <w:rFonts w:ascii="Times New Roman" w:hAnsi="Times New Roman" w:cs="Times New Roman"/>
                <w:i/>
                <w:iCs/>
                <w:color w:val="000000"/>
                <w:sz w:val="24"/>
                <w:szCs w:val="24"/>
              </w:rPr>
            </w:pPr>
            <w:r w:rsidRPr="00DF39B0">
              <w:rPr>
                <w:rFonts w:ascii="Times New Roman" w:hAnsi="Times New Roman" w:cs="Times New Roman"/>
                <w:i/>
                <w:iCs/>
                <w:color w:val="000000"/>
                <w:sz w:val="24"/>
                <w:szCs w:val="24"/>
              </w:rPr>
              <w:t>Đơn vị tính: Triệu VND</w:t>
            </w:r>
          </w:p>
        </w:tc>
      </w:tr>
      <w:tr w:rsidR="0057320B" w:rsidRPr="00212EEC" w:rsidTr="00F14429">
        <w:trPr>
          <w:trHeight w:val="397"/>
        </w:trPr>
        <w:tc>
          <w:tcPr>
            <w:tcW w:w="542" w:type="pct"/>
            <w:tcBorders>
              <w:top w:val="nil"/>
              <w:left w:val="single" w:sz="8" w:space="0" w:color="auto"/>
              <w:bottom w:val="single" w:sz="4" w:space="0" w:color="auto"/>
              <w:right w:val="nil"/>
            </w:tcBorders>
            <w:shd w:val="clear" w:color="000000" w:fill="FFFFFF"/>
            <w:vAlign w:val="center"/>
            <w:hideMark/>
          </w:tcPr>
          <w:p w:rsidR="0057320B" w:rsidRPr="00212EEC" w:rsidRDefault="0057320B"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Mục</w:t>
            </w:r>
          </w:p>
        </w:tc>
        <w:tc>
          <w:tcPr>
            <w:tcW w:w="2423" w:type="pct"/>
            <w:gridSpan w:val="2"/>
            <w:tcBorders>
              <w:top w:val="nil"/>
              <w:left w:val="single" w:sz="8" w:space="0" w:color="auto"/>
              <w:bottom w:val="single" w:sz="4" w:space="0" w:color="auto"/>
              <w:right w:val="nil"/>
            </w:tcBorders>
            <w:shd w:val="clear" w:color="000000" w:fill="FFFFFF"/>
            <w:vAlign w:val="center"/>
            <w:hideMark/>
          </w:tcPr>
          <w:p w:rsidR="0057320B" w:rsidRPr="00212EEC" w:rsidRDefault="0057320B"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CẤU PHẦN</w:t>
            </w:r>
          </w:p>
        </w:tc>
        <w:tc>
          <w:tcPr>
            <w:tcW w:w="203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57320B" w:rsidRPr="00212EEC" w:rsidRDefault="00C053FD" w:rsidP="0078693E">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Giá trị</w:t>
            </w:r>
          </w:p>
        </w:tc>
      </w:tr>
      <w:tr w:rsidR="0002300D" w:rsidRPr="00F14429" w:rsidTr="00F14429">
        <w:trPr>
          <w:trHeight w:val="397"/>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F14429" w:rsidRDefault="0002300D" w:rsidP="0078693E">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(1)</w:t>
            </w:r>
          </w:p>
        </w:tc>
        <w:tc>
          <w:tcPr>
            <w:tcW w:w="24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F14429" w:rsidRDefault="0002300D" w:rsidP="0078693E">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(2)</w:t>
            </w:r>
          </w:p>
        </w:tc>
        <w:tc>
          <w:tcPr>
            <w:tcW w:w="20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F14429" w:rsidRDefault="0002300D" w:rsidP="0078693E">
            <w:pPr>
              <w:jc w:val="center"/>
              <w:rPr>
                <w:rFonts w:ascii="Times New Roman" w:hAnsi="Times New Roman" w:cs="Times New Roman"/>
                <w:bCs/>
                <w:i/>
                <w:color w:val="000000"/>
                <w:sz w:val="24"/>
                <w:szCs w:val="24"/>
              </w:rPr>
            </w:pPr>
            <w:r w:rsidRPr="00F14429">
              <w:rPr>
                <w:rFonts w:ascii="Times New Roman" w:hAnsi="Times New Roman" w:cs="Times New Roman"/>
                <w:bCs/>
                <w:i/>
                <w:color w:val="000000"/>
                <w:sz w:val="24"/>
                <w:szCs w:val="24"/>
              </w:rPr>
              <w:t>(3)</w:t>
            </w:r>
          </w:p>
        </w:tc>
      </w:tr>
      <w:tr w:rsidR="0057320B" w:rsidRPr="00F14429" w:rsidTr="00F14429">
        <w:trPr>
          <w:trHeight w:val="397"/>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320B" w:rsidRPr="00F14429" w:rsidRDefault="0057320B" w:rsidP="0078693E">
            <w:pPr>
              <w:jc w:val="center"/>
              <w:rPr>
                <w:rFonts w:ascii="Times New Roman" w:hAnsi="Times New Roman" w:cs="Times New Roman"/>
                <w:bCs/>
                <w:color w:val="000000"/>
                <w:sz w:val="24"/>
                <w:szCs w:val="24"/>
              </w:rPr>
            </w:pPr>
            <w:r w:rsidRPr="00F14429">
              <w:rPr>
                <w:rFonts w:ascii="Times New Roman" w:hAnsi="Times New Roman" w:cs="Times New Roman"/>
                <w:bCs/>
                <w:color w:val="000000"/>
                <w:sz w:val="24"/>
                <w:szCs w:val="24"/>
              </w:rPr>
              <w:t> </w:t>
            </w:r>
            <w:r w:rsidR="00F14429">
              <w:rPr>
                <w:rFonts w:ascii="Times New Roman" w:hAnsi="Times New Roman" w:cs="Times New Roman"/>
                <w:bCs/>
                <w:color w:val="000000"/>
                <w:sz w:val="24"/>
                <w:szCs w:val="24"/>
              </w:rPr>
              <w:t>…</w:t>
            </w:r>
          </w:p>
        </w:tc>
        <w:tc>
          <w:tcPr>
            <w:tcW w:w="24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7320B" w:rsidRPr="00F14429" w:rsidRDefault="0057320B" w:rsidP="0078693E">
            <w:pPr>
              <w:jc w:val="center"/>
              <w:rPr>
                <w:rFonts w:ascii="Times New Roman" w:hAnsi="Times New Roman" w:cs="Times New Roman"/>
                <w:bCs/>
                <w:color w:val="000000"/>
                <w:sz w:val="24"/>
                <w:szCs w:val="24"/>
              </w:rPr>
            </w:pPr>
            <w:r w:rsidRPr="00F14429">
              <w:rPr>
                <w:rFonts w:ascii="Times New Roman" w:hAnsi="Times New Roman" w:cs="Times New Roman"/>
                <w:bCs/>
                <w:color w:val="000000"/>
                <w:sz w:val="24"/>
                <w:szCs w:val="24"/>
              </w:rPr>
              <w:t> </w:t>
            </w:r>
          </w:p>
        </w:tc>
        <w:tc>
          <w:tcPr>
            <w:tcW w:w="20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320B" w:rsidRPr="00F14429" w:rsidRDefault="0057320B" w:rsidP="0078693E">
            <w:pPr>
              <w:jc w:val="center"/>
              <w:rPr>
                <w:rFonts w:ascii="Times New Roman" w:hAnsi="Times New Roman" w:cs="Times New Roman"/>
                <w:bCs/>
                <w:color w:val="000000"/>
                <w:sz w:val="24"/>
                <w:szCs w:val="24"/>
              </w:rPr>
            </w:pPr>
            <w:r w:rsidRPr="00F14429">
              <w:rPr>
                <w:rFonts w:ascii="Times New Roman" w:hAnsi="Times New Roman" w:cs="Times New Roman"/>
                <w:bCs/>
                <w:color w:val="000000"/>
                <w:sz w:val="24"/>
                <w:szCs w:val="24"/>
              </w:rPr>
              <w:t> </w:t>
            </w:r>
          </w:p>
        </w:tc>
      </w:tr>
      <w:tr w:rsidR="0002300D" w:rsidRPr="00212EEC" w:rsidTr="00F14429">
        <w:trPr>
          <w:trHeight w:val="397"/>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4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0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r w:rsidR="0002300D" w:rsidRPr="00212EEC" w:rsidTr="00F14429">
        <w:trPr>
          <w:trHeight w:val="397"/>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4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0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r w:rsidR="0002300D" w:rsidRPr="00212EEC" w:rsidTr="00F14429">
        <w:trPr>
          <w:trHeight w:val="397"/>
        </w:trPr>
        <w:tc>
          <w:tcPr>
            <w:tcW w:w="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4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0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r w:rsidR="0002300D" w:rsidRPr="00212EEC" w:rsidTr="00F14429">
        <w:trPr>
          <w:trHeight w:val="397"/>
        </w:trPr>
        <w:tc>
          <w:tcPr>
            <w:tcW w:w="542" w:type="pct"/>
            <w:tcBorders>
              <w:top w:val="single" w:sz="4" w:space="0" w:color="auto"/>
              <w:left w:val="single" w:sz="8" w:space="0" w:color="auto"/>
              <w:bottom w:val="single" w:sz="4" w:space="0" w:color="auto"/>
              <w:right w:val="nil"/>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423" w:type="pct"/>
            <w:gridSpan w:val="2"/>
            <w:tcBorders>
              <w:top w:val="single" w:sz="4" w:space="0" w:color="auto"/>
              <w:left w:val="single" w:sz="8" w:space="0" w:color="auto"/>
              <w:bottom w:val="single" w:sz="4" w:space="0" w:color="auto"/>
              <w:right w:val="nil"/>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c>
          <w:tcPr>
            <w:tcW w:w="2035"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02300D" w:rsidRPr="00212EEC" w:rsidRDefault="0002300D" w:rsidP="0078693E">
            <w:pPr>
              <w:jc w:val="center"/>
              <w:rPr>
                <w:rFonts w:ascii="Times New Roman" w:hAnsi="Times New Roman" w:cs="Times New Roman"/>
                <w:b/>
                <w:bCs/>
                <w:color w:val="000000"/>
                <w:sz w:val="24"/>
                <w:szCs w:val="24"/>
              </w:rPr>
            </w:pPr>
          </w:p>
        </w:tc>
      </w:tr>
    </w:tbl>
    <w:p w:rsidR="0057320B" w:rsidRPr="00D75554" w:rsidRDefault="0057320B" w:rsidP="00D75554">
      <w:pPr>
        <w:keepNext/>
        <w:widowControl w:val="0"/>
        <w:rPr>
          <w:rFonts w:ascii="Times New Roman" w:hAnsi="Times New Roman" w:cs="Times New Roman"/>
          <w:b/>
          <w:bCs/>
          <w:i/>
          <w:sz w:val="24"/>
          <w:szCs w:val="24"/>
        </w:rPr>
      </w:pPr>
    </w:p>
    <w:p w:rsidR="0057320B" w:rsidRPr="00D75554" w:rsidRDefault="0057320B" w:rsidP="00D75554">
      <w:pPr>
        <w:spacing w:before="60" w:after="60" w:line="240" w:lineRule="atLeast"/>
        <w:jc w:val="both"/>
        <w:rPr>
          <w:rFonts w:ascii="Times New Roman" w:hAnsi="Times New Roman" w:cs="Times New Roman"/>
          <w:bCs/>
          <w:iCs/>
          <w:sz w:val="24"/>
          <w:szCs w:val="24"/>
        </w:rPr>
      </w:pPr>
      <w:r w:rsidRPr="00D75554">
        <w:rPr>
          <w:rFonts w:ascii="Times New Roman" w:hAnsi="Times New Roman" w:cs="Times New Roman"/>
          <w:b/>
          <w:bCs/>
          <w:i/>
          <w:sz w:val="24"/>
          <w:szCs w:val="24"/>
        </w:rPr>
        <w:t>1. Đối tượng áp dụng:</w:t>
      </w:r>
      <w:r w:rsidR="00DC5572" w:rsidRPr="00D75554">
        <w:rPr>
          <w:rFonts w:ascii="Times New Roman" w:hAnsi="Times New Roman" w:cs="Times New Roman"/>
          <w:b/>
          <w:bCs/>
          <w:i/>
          <w:sz w:val="24"/>
          <w:szCs w:val="24"/>
        </w:rPr>
        <w:t xml:space="preserve"> </w:t>
      </w:r>
      <w:r w:rsidRPr="00D75554">
        <w:rPr>
          <w:rFonts w:ascii="Times New Roman" w:hAnsi="Times New Roman" w:cs="Times New Roman"/>
          <w:bCs/>
          <w:iCs/>
          <w:sz w:val="24"/>
          <w:szCs w:val="24"/>
        </w:rPr>
        <w:t xml:space="preserve">Các tổ chức tín dụng có công ty con (trừ </w:t>
      </w:r>
      <w:r w:rsidR="00DF39B0">
        <w:rPr>
          <w:rFonts w:ascii="Times New Roman" w:hAnsi="Times New Roman" w:cs="Times New Roman"/>
          <w:bCs/>
          <w:iCs/>
          <w:sz w:val="24"/>
          <w:szCs w:val="24"/>
        </w:rPr>
        <w:t>Ngân hàng Hợp tác xã Việt Nam</w:t>
      </w:r>
      <w:r w:rsidR="00DF39B0" w:rsidRPr="00D75554">
        <w:rPr>
          <w:rFonts w:ascii="Times New Roman" w:hAnsi="Times New Roman" w:cs="Times New Roman"/>
          <w:bCs/>
          <w:iCs/>
          <w:sz w:val="24"/>
          <w:szCs w:val="24"/>
        </w:rPr>
        <w:t>,</w:t>
      </w:r>
      <w:r w:rsidR="00DF39B0">
        <w:rPr>
          <w:rFonts w:ascii="Times New Roman" w:hAnsi="Times New Roman" w:cs="Times New Roman"/>
          <w:bCs/>
          <w:iCs/>
          <w:sz w:val="24"/>
          <w:szCs w:val="24"/>
        </w:rPr>
        <w:t xml:space="preserve"> </w:t>
      </w:r>
      <w:r w:rsidR="00F63698" w:rsidRPr="00D75554">
        <w:rPr>
          <w:rFonts w:ascii="Times New Roman" w:hAnsi="Times New Roman" w:cs="Times New Roman"/>
          <w:bCs/>
          <w:iCs/>
          <w:sz w:val="24"/>
          <w:szCs w:val="24"/>
        </w:rPr>
        <w:t>Ngân hàng Chính sách xã hội,</w:t>
      </w:r>
      <w:r w:rsidR="00DC5572" w:rsidRPr="00D75554">
        <w:rPr>
          <w:rFonts w:ascii="Times New Roman" w:hAnsi="Times New Roman" w:cs="Times New Roman"/>
          <w:bCs/>
          <w:iCs/>
          <w:sz w:val="24"/>
          <w:szCs w:val="24"/>
        </w:rPr>
        <w:t xml:space="preserve"> </w:t>
      </w:r>
      <w:r w:rsidRPr="00D75554">
        <w:rPr>
          <w:rFonts w:ascii="Times New Roman" w:hAnsi="Times New Roman" w:cs="Times New Roman"/>
          <w:bCs/>
          <w:iCs/>
          <w:sz w:val="24"/>
          <w:szCs w:val="24"/>
        </w:rPr>
        <w:t>Chi nhánh ngân hàng nư</w:t>
      </w:r>
      <w:r w:rsidR="00F63698" w:rsidRPr="00D75554">
        <w:rPr>
          <w:rFonts w:ascii="Times New Roman" w:hAnsi="Times New Roman" w:cs="Times New Roman"/>
          <w:bCs/>
          <w:iCs/>
          <w:sz w:val="24"/>
          <w:szCs w:val="24"/>
        </w:rPr>
        <w:t>ớc ngoài, Quỹ tín dụng nhân dân</w:t>
      </w:r>
      <w:r w:rsidRPr="00D75554">
        <w:rPr>
          <w:rFonts w:ascii="Times New Roman" w:hAnsi="Times New Roman" w:cs="Times New Roman"/>
          <w:bCs/>
          <w:iCs/>
          <w:sz w:val="24"/>
          <w:szCs w:val="24"/>
        </w:rPr>
        <w:t xml:space="preserve">). </w:t>
      </w:r>
    </w:p>
    <w:p w:rsidR="0057320B" w:rsidRPr="00D75554" w:rsidRDefault="0057320B" w:rsidP="00D75554">
      <w:pPr>
        <w:spacing w:before="60" w:after="60" w:line="240" w:lineRule="atLeast"/>
        <w:jc w:val="both"/>
        <w:rPr>
          <w:rFonts w:ascii="Times New Roman" w:hAnsi="Times New Roman" w:cs="Times New Roman"/>
          <w:bCs/>
          <w:iCs/>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 xml:space="preserve">Trụ sở chính </w:t>
      </w:r>
      <w:r w:rsidRPr="00D75554">
        <w:rPr>
          <w:rFonts w:ascii="Times New Roman" w:hAnsi="Times New Roman" w:cs="Times New Roman"/>
          <w:bCs/>
          <w:iCs/>
          <w:sz w:val="24"/>
          <w:szCs w:val="24"/>
        </w:rPr>
        <w:t>tổ chức tín dụng</w:t>
      </w:r>
      <w:r w:rsidRPr="00D75554">
        <w:rPr>
          <w:rFonts w:ascii="Times New Roman" w:eastAsia="Calibri" w:hAnsi="Times New Roman" w:cs="Times New Roman"/>
          <w:sz w:val="24"/>
          <w:szCs w:val="24"/>
        </w:rPr>
        <w:t xml:space="preserve"> có công ty con </w:t>
      </w:r>
      <w:r w:rsidRPr="00D75554">
        <w:rPr>
          <w:rFonts w:ascii="Times New Roman" w:hAnsi="Times New Roman" w:cs="Times New Roman"/>
          <w:bCs/>
          <w:iCs/>
          <w:sz w:val="24"/>
          <w:szCs w:val="24"/>
        </w:rPr>
        <w:t xml:space="preserve">tổng hợp số liệu toàn hệ thống gửi NHNN thông qua </w:t>
      </w:r>
      <w:r w:rsidR="00C40AF2" w:rsidRPr="00D75554">
        <w:rPr>
          <w:rFonts w:ascii="Times New Roman" w:hAnsi="Times New Roman" w:cs="Times New Roman"/>
          <w:bCs/>
          <w:iCs/>
          <w:sz w:val="24"/>
          <w:szCs w:val="24"/>
        </w:rPr>
        <w:t>Cục Công nghệ thông tin</w:t>
      </w:r>
      <w:r w:rsidRPr="00D75554">
        <w:rPr>
          <w:rFonts w:ascii="Times New Roman" w:hAnsi="Times New Roman" w:cs="Times New Roman"/>
          <w:bCs/>
          <w:iCs/>
          <w:sz w:val="24"/>
          <w:szCs w:val="24"/>
        </w:rPr>
        <w:t>.</w:t>
      </w:r>
    </w:p>
    <w:p w:rsidR="0057320B" w:rsidRPr="00D75554" w:rsidRDefault="0057320B" w:rsidP="00D75554">
      <w:pPr>
        <w:spacing w:before="60" w:after="60" w:line="240" w:lineRule="atLeast"/>
        <w:jc w:val="both"/>
        <w:rPr>
          <w:rFonts w:ascii="Times New Roman" w:hAnsi="Times New Roman" w:cs="Times New Roman"/>
          <w:bCs/>
          <w:sz w:val="24"/>
          <w:szCs w:val="24"/>
        </w:rPr>
      </w:pPr>
      <w:r w:rsidRPr="00D75554">
        <w:rPr>
          <w:rFonts w:ascii="Times New Roman" w:hAnsi="Times New Roman" w:cs="Times New Roman"/>
          <w:b/>
          <w:bCs/>
          <w:i/>
          <w:sz w:val="24"/>
          <w:szCs w:val="24"/>
        </w:rPr>
        <w:t>3. Đơn vị nhận và duyệt báo cáo:</w:t>
      </w:r>
      <w:r w:rsidRPr="00D75554">
        <w:rPr>
          <w:rFonts w:ascii="Times New Roman" w:hAnsi="Times New Roman" w:cs="Times New Roman"/>
          <w:bCs/>
          <w:sz w:val="24"/>
          <w:szCs w:val="24"/>
        </w:rPr>
        <w:t xml:space="preserve"> Cơ quan Thanh tra, giám sát ngân hàng.</w:t>
      </w:r>
    </w:p>
    <w:p w:rsidR="0057320B" w:rsidRPr="00D75554" w:rsidRDefault="0057320B" w:rsidP="00D75554">
      <w:pPr>
        <w:spacing w:before="60" w:after="60" w:line="240" w:lineRule="atLeast"/>
        <w:jc w:val="both"/>
        <w:rPr>
          <w:rFonts w:ascii="Times New Roman" w:hAnsi="Times New Roman" w:cs="Times New Roman"/>
          <w:bCs/>
          <w:sz w:val="24"/>
          <w:szCs w:val="24"/>
        </w:rPr>
      </w:pPr>
      <w:r w:rsidRPr="00D75554">
        <w:rPr>
          <w:rFonts w:ascii="Times New Roman" w:hAnsi="Times New Roman" w:cs="Times New Roman"/>
          <w:b/>
          <w:bCs/>
          <w:i/>
          <w:sz w:val="24"/>
          <w:szCs w:val="24"/>
        </w:rPr>
        <w:t>4. Hướng dẫn lập báo cáo:</w:t>
      </w:r>
    </w:p>
    <w:p w:rsidR="0057320B" w:rsidRPr="00D75554" w:rsidRDefault="0057320B" w:rsidP="00D75554">
      <w:pPr>
        <w:spacing w:before="60" w:after="60" w:line="240" w:lineRule="atLeast"/>
        <w:jc w:val="both"/>
        <w:rPr>
          <w:rFonts w:ascii="Times New Roman" w:hAnsi="Times New Roman" w:cs="Times New Roman"/>
          <w:sz w:val="20"/>
          <w:szCs w:val="20"/>
          <w:lang w:eastAsia="vi-VN"/>
        </w:rPr>
      </w:pPr>
      <w:r w:rsidRPr="00D75554">
        <w:rPr>
          <w:rFonts w:ascii="Times New Roman" w:hAnsi="Times New Roman" w:cs="Times New Roman"/>
          <w:bCs/>
          <w:iCs/>
          <w:sz w:val="24"/>
          <w:szCs w:val="24"/>
        </w:rPr>
        <w:t>Tổ chức tín dụng</w:t>
      </w:r>
      <w:r w:rsidRPr="00D75554">
        <w:rPr>
          <w:rFonts w:ascii="Times New Roman" w:hAnsi="Times New Roman" w:cs="Times New Roman"/>
          <w:bCs/>
          <w:sz w:val="24"/>
          <w:szCs w:val="24"/>
        </w:rPr>
        <w:t xml:space="preserve"> thực hiện theo quy định hiện hành về các giới hạn, tỷ lệ bảo đảm an toàn trong hoạt động của </w:t>
      </w:r>
      <w:r w:rsidRPr="00D75554">
        <w:rPr>
          <w:rFonts w:ascii="Times New Roman" w:hAnsi="Times New Roman" w:cs="Times New Roman"/>
          <w:bCs/>
          <w:iCs/>
          <w:sz w:val="24"/>
          <w:szCs w:val="24"/>
        </w:rPr>
        <w:t>tổ chức tín dụng</w:t>
      </w:r>
      <w:r w:rsidRPr="00D75554">
        <w:rPr>
          <w:rFonts w:ascii="Times New Roman" w:hAnsi="Times New Roman" w:cs="Times New Roman"/>
          <w:bCs/>
          <w:sz w:val="24"/>
          <w:szCs w:val="24"/>
        </w:rPr>
        <w:t>, chi nhánh ngân hàng nước ngoài.</w:t>
      </w:r>
    </w:p>
    <w:p w:rsidR="0057320B" w:rsidRPr="00D75554" w:rsidRDefault="0057320B" w:rsidP="00D75554">
      <w:pPr>
        <w:keepNext/>
        <w:widowControl w:val="0"/>
        <w:jc w:val="both"/>
        <w:rPr>
          <w:rFonts w:ascii="Times New Roman" w:hAnsi="Times New Roman" w:cs="Times New Roman"/>
          <w:sz w:val="20"/>
          <w:szCs w:val="20"/>
          <w:lang w:eastAsia="vi-VN"/>
        </w:rPr>
      </w:pPr>
    </w:p>
    <w:p w:rsidR="0057320B" w:rsidRPr="00D75554" w:rsidRDefault="0057320B" w:rsidP="00D75554">
      <w:pPr>
        <w:keepNext/>
        <w:widowControl w:val="0"/>
        <w:rPr>
          <w:rFonts w:ascii="Times New Roman" w:hAnsi="Times New Roman" w:cs="Times New Roman"/>
          <w:b/>
          <w:bCs/>
          <w:i/>
          <w:iCs/>
          <w:sz w:val="20"/>
          <w:szCs w:val="20"/>
          <w:lang w:eastAsia="vi-VN"/>
        </w:rPr>
      </w:pPr>
      <w:r w:rsidRPr="00D75554">
        <w:rPr>
          <w:rFonts w:ascii="Times New Roman" w:hAnsi="Times New Roman" w:cs="Times New Roman"/>
          <w:sz w:val="20"/>
          <w:szCs w:val="20"/>
          <w:lang w:eastAsia="vi-VN"/>
        </w:rPr>
        <w:br w:type="page"/>
      </w:r>
    </w:p>
    <w:tbl>
      <w:tblPr>
        <w:tblW w:w="9620" w:type="dxa"/>
        <w:tblInd w:w="93" w:type="dxa"/>
        <w:tblLook w:val="04A0" w:firstRow="1" w:lastRow="0" w:firstColumn="1" w:lastColumn="0" w:noHBand="0" w:noVBand="1"/>
      </w:tblPr>
      <w:tblGrid>
        <w:gridCol w:w="900"/>
        <w:gridCol w:w="4240"/>
        <w:gridCol w:w="4480"/>
      </w:tblGrid>
      <w:tr w:rsidR="00CD2226" w:rsidRPr="00D75554" w:rsidTr="0078693E">
        <w:trPr>
          <w:trHeight w:val="315"/>
        </w:trPr>
        <w:tc>
          <w:tcPr>
            <w:tcW w:w="5140" w:type="dxa"/>
            <w:gridSpan w:val="2"/>
            <w:vMerge w:val="restart"/>
            <w:tcBorders>
              <w:top w:val="nil"/>
              <w:left w:val="nil"/>
              <w:right w:val="nil"/>
            </w:tcBorders>
            <w:shd w:val="clear" w:color="auto" w:fill="auto"/>
            <w:noWrap/>
            <w:vAlign w:val="center"/>
            <w:hideMark/>
          </w:tcPr>
          <w:p w:rsidR="00CD2226" w:rsidRPr="00D75554" w:rsidRDefault="00947D5B" w:rsidP="00D75554">
            <w:pPr>
              <w:rPr>
                <w:rFonts w:ascii="Times New Roman" w:hAnsi="Times New Roman" w:cs="Times New Roman"/>
                <w:color w:val="000000"/>
                <w:sz w:val="22"/>
                <w:szCs w:val="22"/>
              </w:rPr>
            </w:pPr>
            <w:r>
              <w:rPr>
                <w:rFonts w:ascii="Times New Roman" w:hAnsi="Times New Roman" w:cs="Times New Roman"/>
                <w:b/>
                <w:bCs/>
                <w:color w:val="000000"/>
                <w:sz w:val="24"/>
                <w:szCs w:val="24"/>
              </w:rPr>
              <w:lastRenderedPageBreak/>
              <w:t>Đơn vị báo cáo:…</w:t>
            </w:r>
          </w:p>
        </w:tc>
        <w:tc>
          <w:tcPr>
            <w:tcW w:w="4480" w:type="dxa"/>
            <w:tcBorders>
              <w:top w:val="nil"/>
              <w:left w:val="nil"/>
              <w:bottom w:val="nil"/>
              <w:right w:val="nil"/>
            </w:tcBorders>
            <w:shd w:val="clear" w:color="auto" w:fill="auto"/>
            <w:noWrap/>
            <w:vAlign w:val="center"/>
            <w:hideMark/>
          </w:tcPr>
          <w:p w:rsidR="00CD2226" w:rsidRPr="00D75554" w:rsidRDefault="00CD2226" w:rsidP="00D75554">
            <w:pPr>
              <w:jc w:val="right"/>
              <w:rPr>
                <w:rFonts w:ascii="Times New Roman" w:hAnsi="Times New Roman" w:cs="Times New Roman"/>
                <w:b/>
                <w:bCs/>
                <w:color w:val="000000"/>
                <w:sz w:val="24"/>
                <w:szCs w:val="24"/>
              </w:rPr>
            </w:pPr>
            <w:r w:rsidRPr="00D75554">
              <w:rPr>
                <w:rFonts w:ascii="Times New Roman" w:hAnsi="Times New Roman" w:cs="Times New Roman"/>
                <w:b/>
                <w:bCs/>
                <w:color w:val="000000"/>
                <w:sz w:val="24"/>
                <w:szCs w:val="24"/>
              </w:rPr>
              <w:t xml:space="preserve"> Biểu số 120.3-TTGS</w:t>
            </w:r>
          </w:p>
        </w:tc>
      </w:tr>
      <w:tr w:rsidR="00CD2226" w:rsidRPr="00D75554" w:rsidTr="0078693E">
        <w:trPr>
          <w:trHeight w:val="315"/>
        </w:trPr>
        <w:tc>
          <w:tcPr>
            <w:tcW w:w="5140" w:type="dxa"/>
            <w:gridSpan w:val="2"/>
            <w:vMerge/>
            <w:tcBorders>
              <w:left w:val="nil"/>
              <w:bottom w:val="nil"/>
              <w:right w:val="nil"/>
            </w:tcBorders>
            <w:vAlign w:val="center"/>
            <w:hideMark/>
          </w:tcPr>
          <w:p w:rsidR="00CD2226" w:rsidRPr="00D75554" w:rsidRDefault="00CD2226" w:rsidP="00D75554">
            <w:pPr>
              <w:jc w:val="right"/>
              <w:rPr>
                <w:rFonts w:ascii="Times New Roman" w:hAnsi="Times New Roman" w:cs="Times New Roman"/>
                <w:b/>
                <w:bCs/>
                <w:color w:val="000000"/>
                <w:sz w:val="24"/>
                <w:szCs w:val="24"/>
              </w:rPr>
            </w:pPr>
          </w:p>
        </w:tc>
        <w:tc>
          <w:tcPr>
            <w:tcW w:w="4480" w:type="dxa"/>
            <w:tcBorders>
              <w:top w:val="nil"/>
              <w:left w:val="nil"/>
              <w:bottom w:val="nil"/>
              <w:right w:val="nil"/>
            </w:tcBorders>
            <w:shd w:val="clear" w:color="auto" w:fill="auto"/>
            <w:noWrap/>
            <w:vAlign w:val="center"/>
            <w:hideMark/>
          </w:tcPr>
          <w:p w:rsidR="00CD2226" w:rsidRPr="00D75554" w:rsidRDefault="00CD2226" w:rsidP="00D75554">
            <w:pPr>
              <w:jc w:val="right"/>
              <w:rPr>
                <w:rFonts w:ascii="Times New Roman" w:hAnsi="Times New Roman" w:cs="Times New Roman"/>
                <w:b/>
                <w:bCs/>
                <w:color w:val="000000"/>
                <w:sz w:val="24"/>
                <w:szCs w:val="24"/>
              </w:rPr>
            </w:pPr>
          </w:p>
        </w:tc>
      </w:tr>
      <w:tr w:rsidR="00CD2226" w:rsidRPr="00D75554" w:rsidTr="0078693E">
        <w:trPr>
          <w:trHeight w:val="315"/>
        </w:trPr>
        <w:tc>
          <w:tcPr>
            <w:tcW w:w="9620" w:type="dxa"/>
            <w:gridSpan w:val="3"/>
            <w:tcBorders>
              <w:top w:val="nil"/>
              <w:left w:val="nil"/>
              <w:bottom w:val="nil"/>
              <w:right w:val="nil"/>
            </w:tcBorders>
            <w:shd w:val="clear" w:color="auto" w:fill="auto"/>
            <w:vAlign w:val="center"/>
            <w:hideMark/>
          </w:tcPr>
          <w:p w:rsidR="00947D5B" w:rsidRDefault="00947D5B" w:rsidP="00D75554">
            <w:pPr>
              <w:jc w:val="center"/>
              <w:rPr>
                <w:rFonts w:ascii="Times New Roman" w:hAnsi="Times New Roman" w:cs="Times New Roman"/>
                <w:b/>
                <w:bCs/>
                <w:color w:val="000000"/>
                <w:sz w:val="24"/>
                <w:szCs w:val="24"/>
              </w:rPr>
            </w:pPr>
          </w:p>
          <w:p w:rsidR="00CD2226" w:rsidRPr="00D75554" w:rsidRDefault="00CD2226" w:rsidP="00D75554">
            <w:pPr>
              <w:jc w:val="center"/>
              <w:rPr>
                <w:rFonts w:ascii="Times New Roman" w:hAnsi="Times New Roman" w:cs="Times New Roman"/>
                <w:b/>
                <w:bCs/>
                <w:color w:val="000000"/>
                <w:sz w:val="24"/>
                <w:szCs w:val="24"/>
              </w:rPr>
            </w:pPr>
            <w:r w:rsidRPr="00D75554">
              <w:rPr>
                <w:rFonts w:ascii="Times New Roman" w:hAnsi="Times New Roman" w:cs="Times New Roman"/>
                <w:b/>
                <w:bCs/>
                <w:color w:val="000000"/>
                <w:sz w:val="24"/>
                <w:szCs w:val="24"/>
              </w:rPr>
              <w:t>BÁO CÁO VỐN TỰ CÓ CỦA CHI NHÁNH NGÂN HÀNG NƯỚC NGOÀI</w:t>
            </w:r>
          </w:p>
        </w:tc>
      </w:tr>
      <w:tr w:rsidR="00CD2226" w:rsidRPr="00D75554" w:rsidTr="0078693E">
        <w:trPr>
          <w:trHeight w:val="315"/>
        </w:trPr>
        <w:tc>
          <w:tcPr>
            <w:tcW w:w="9620" w:type="dxa"/>
            <w:gridSpan w:val="3"/>
            <w:tcBorders>
              <w:top w:val="nil"/>
              <w:left w:val="nil"/>
              <w:bottom w:val="nil"/>
              <w:right w:val="nil"/>
            </w:tcBorders>
            <w:shd w:val="clear" w:color="auto" w:fill="auto"/>
            <w:vAlign w:val="center"/>
            <w:hideMark/>
          </w:tcPr>
          <w:p w:rsidR="00CD2226" w:rsidRPr="00D75554" w:rsidRDefault="00CD2226" w:rsidP="00947D5B">
            <w:pPr>
              <w:jc w:val="center"/>
              <w:rPr>
                <w:rFonts w:ascii="Times New Roman" w:hAnsi="Times New Roman" w:cs="Times New Roman"/>
                <w:i/>
                <w:iCs/>
                <w:color w:val="000000"/>
                <w:sz w:val="24"/>
                <w:szCs w:val="24"/>
              </w:rPr>
            </w:pPr>
            <w:r w:rsidRPr="00D75554">
              <w:rPr>
                <w:rFonts w:ascii="Times New Roman" w:hAnsi="Times New Roman" w:cs="Times New Roman"/>
                <w:i/>
                <w:iCs/>
                <w:color w:val="000000"/>
                <w:sz w:val="24"/>
                <w:szCs w:val="24"/>
              </w:rPr>
              <w:t>(Tháng</w:t>
            </w:r>
            <w:r w:rsidR="00947D5B">
              <w:rPr>
                <w:rFonts w:ascii="Times New Roman" w:hAnsi="Times New Roman" w:cs="Times New Roman"/>
                <w:i/>
                <w:iCs/>
                <w:color w:val="000000"/>
                <w:sz w:val="24"/>
                <w:szCs w:val="24"/>
              </w:rPr>
              <w:t>……</w:t>
            </w:r>
            <w:r w:rsidRPr="00D75554">
              <w:rPr>
                <w:rFonts w:ascii="Times New Roman" w:hAnsi="Times New Roman" w:cs="Times New Roman"/>
                <w:i/>
                <w:iCs/>
                <w:color w:val="000000"/>
                <w:sz w:val="24"/>
                <w:szCs w:val="24"/>
              </w:rPr>
              <w:t>năm</w:t>
            </w:r>
            <w:r w:rsidR="00947D5B">
              <w:rPr>
                <w:rFonts w:ascii="Times New Roman" w:hAnsi="Times New Roman" w:cs="Times New Roman"/>
                <w:i/>
                <w:iCs/>
                <w:color w:val="000000"/>
                <w:sz w:val="24"/>
                <w:szCs w:val="24"/>
              </w:rPr>
              <w:t>…</w:t>
            </w:r>
            <w:r w:rsidRPr="00D75554">
              <w:rPr>
                <w:rFonts w:ascii="Times New Roman" w:hAnsi="Times New Roman" w:cs="Times New Roman"/>
                <w:i/>
                <w:iCs/>
                <w:color w:val="000000"/>
                <w:sz w:val="24"/>
                <w:szCs w:val="24"/>
              </w:rPr>
              <w:t>…)</w:t>
            </w:r>
          </w:p>
        </w:tc>
      </w:tr>
      <w:tr w:rsidR="00CD2226" w:rsidRPr="00D75554" w:rsidTr="00F14429">
        <w:trPr>
          <w:trHeight w:val="330"/>
        </w:trPr>
        <w:tc>
          <w:tcPr>
            <w:tcW w:w="900" w:type="dxa"/>
            <w:tcBorders>
              <w:top w:val="nil"/>
              <w:left w:val="nil"/>
              <w:bottom w:val="single" w:sz="4" w:space="0" w:color="auto"/>
              <w:right w:val="nil"/>
            </w:tcBorders>
            <w:shd w:val="clear" w:color="000000" w:fill="FFFFFF"/>
            <w:vAlign w:val="center"/>
            <w:hideMark/>
          </w:tcPr>
          <w:p w:rsidR="00CD2226" w:rsidRPr="00D75554" w:rsidRDefault="00CD2226" w:rsidP="00D75554">
            <w:pPr>
              <w:rPr>
                <w:rFonts w:ascii="Times New Roman" w:hAnsi="Times New Roman" w:cs="Times New Roman"/>
                <w:i/>
                <w:iCs/>
                <w:color w:val="000000"/>
                <w:sz w:val="24"/>
                <w:szCs w:val="24"/>
              </w:rPr>
            </w:pPr>
            <w:r w:rsidRPr="00D75554">
              <w:rPr>
                <w:rFonts w:ascii="Times New Roman" w:hAnsi="Times New Roman" w:cs="Times New Roman"/>
                <w:i/>
                <w:iCs/>
                <w:color w:val="000000"/>
                <w:sz w:val="24"/>
                <w:szCs w:val="24"/>
              </w:rPr>
              <w:t> </w:t>
            </w:r>
          </w:p>
        </w:tc>
        <w:tc>
          <w:tcPr>
            <w:tcW w:w="4240" w:type="dxa"/>
            <w:tcBorders>
              <w:top w:val="nil"/>
              <w:left w:val="nil"/>
              <w:bottom w:val="single" w:sz="4" w:space="0" w:color="auto"/>
              <w:right w:val="nil"/>
            </w:tcBorders>
            <w:shd w:val="clear" w:color="000000" w:fill="FFFFFF"/>
            <w:vAlign w:val="center"/>
            <w:hideMark/>
          </w:tcPr>
          <w:p w:rsidR="00CD2226" w:rsidRPr="00D75554" w:rsidRDefault="00CD2226" w:rsidP="00D75554">
            <w:pPr>
              <w:rPr>
                <w:rFonts w:ascii="Times New Roman" w:hAnsi="Times New Roman" w:cs="Times New Roman"/>
                <w:i/>
                <w:iCs/>
                <w:color w:val="000000"/>
                <w:sz w:val="24"/>
                <w:szCs w:val="24"/>
              </w:rPr>
            </w:pPr>
            <w:r w:rsidRPr="00D75554">
              <w:rPr>
                <w:rFonts w:ascii="Times New Roman" w:hAnsi="Times New Roman" w:cs="Times New Roman"/>
                <w:i/>
                <w:iCs/>
                <w:color w:val="000000"/>
                <w:sz w:val="24"/>
                <w:szCs w:val="24"/>
              </w:rPr>
              <w:t> </w:t>
            </w:r>
          </w:p>
        </w:tc>
        <w:tc>
          <w:tcPr>
            <w:tcW w:w="4480" w:type="dxa"/>
            <w:tcBorders>
              <w:top w:val="nil"/>
              <w:left w:val="nil"/>
              <w:bottom w:val="single" w:sz="4" w:space="0" w:color="auto"/>
              <w:right w:val="nil"/>
            </w:tcBorders>
            <w:shd w:val="clear" w:color="auto" w:fill="auto"/>
            <w:vAlign w:val="center"/>
            <w:hideMark/>
          </w:tcPr>
          <w:p w:rsidR="00CD2226" w:rsidRPr="00D75554" w:rsidRDefault="00CD2226" w:rsidP="00D75554">
            <w:pPr>
              <w:jc w:val="right"/>
              <w:rPr>
                <w:rFonts w:ascii="Times New Roman" w:hAnsi="Times New Roman" w:cs="Times New Roman"/>
                <w:i/>
                <w:iCs/>
                <w:color w:val="000000"/>
                <w:sz w:val="24"/>
                <w:szCs w:val="24"/>
              </w:rPr>
            </w:pPr>
            <w:r w:rsidRPr="00D75554">
              <w:rPr>
                <w:rFonts w:ascii="Times New Roman" w:hAnsi="Times New Roman" w:cs="Times New Roman"/>
                <w:i/>
                <w:iCs/>
                <w:color w:val="000000"/>
                <w:sz w:val="24"/>
                <w:szCs w:val="24"/>
              </w:rPr>
              <w:t>Đơn vị tính: Triệu VND</w:t>
            </w:r>
          </w:p>
        </w:tc>
      </w:tr>
      <w:tr w:rsidR="00CD2226" w:rsidRPr="00D75554" w:rsidTr="00F14429">
        <w:trPr>
          <w:trHeight w:val="397"/>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226" w:rsidRPr="00D75554" w:rsidRDefault="00CD2226" w:rsidP="00D75554">
            <w:pPr>
              <w:jc w:val="center"/>
              <w:rPr>
                <w:rFonts w:ascii="Times New Roman" w:hAnsi="Times New Roman" w:cs="Times New Roman"/>
                <w:b/>
                <w:bCs/>
                <w:color w:val="000000"/>
                <w:sz w:val="24"/>
                <w:szCs w:val="24"/>
              </w:rPr>
            </w:pPr>
            <w:r w:rsidRPr="00D75554">
              <w:rPr>
                <w:rFonts w:ascii="Times New Roman" w:hAnsi="Times New Roman" w:cs="Times New Roman"/>
                <w:b/>
                <w:bCs/>
                <w:color w:val="000000"/>
                <w:sz w:val="24"/>
                <w:szCs w:val="24"/>
              </w:rPr>
              <w:t>Mục</w:t>
            </w:r>
          </w:p>
        </w:tc>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226" w:rsidRPr="00D75554" w:rsidRDefault="00CD2226" w:rsidP="00D75554">
            <w:pPr>
              <w:jc w:val="center"/>
              <w:rPr>
                <w:rFonts w:ascii="Times New Roman" w:hAnsi="Times New Roman" w:cs="Times New Roman"/>
                <w:b/>
                <w:bCs/>
                <w:color w:val="000000"/>
                <w:sz w:val="24"/>
                <w:szCs w:val="24"/>
              </w:rPr>
            </w:pPr>
            <w:r w:rsidRPr="00D75554">
              <w:rPr>
                <w:rFonts w:ascii="Times New Roman" w:hAnsi="Times New Roman" w:cs="Times New Roman"/>
                <w:b/>
                <w:bCs/>
                <w:color w:val="000000"/>
                <w:sz w:val="24"/>
                <w:szCs w:val="24"/>
              </w:rPr>
              <w:t>CẤU PHẦN</w:t>
            </w:r>
          </w:p>
        </w:tc>
        <w:tc>
          <w:tcPr>
            <w:tcW w:w="4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226" w:rsidRPr="00D75554" w:rsidRDefault="00612FE9" w:rsidP="00D75554">
            <w:pPr>
              <w:jc w:val="center"/>
              <w:rPr>
                <w:rFonts w:ascii="Times New Roman" w:hAnsi="Times New Roman" w:cs="Times New Roman"/>
                <w:b/>
                <w:bCs/>
                <w:color w:val="000000"/>
                <w:sz w:val="24"/>
                <w:szCs w:val="24"/>
              </w:rPr>
            </w:pPr>
            <w:r w:rsidRPr="00D75554">
              <w:rPr>
                <w:rFonts w:ascii="Times New Roman" w:hAnsi="Times New Roman" w:cs="Times New Roman"/>
                <w:b/>
                <w:bCs/>
                <w:color w:val="000000"/>
                <w:sz w:val="24"/>
                <w:szCs w:val="24"/>
              </w:rPr>
              <w:t>Giá trị</w:t>
            </w:r>
          </w:p>
        </w:tc>
      </w:tr>
      <w:tr w:rsidR="0002300D" w:rsidRPr="002F07B8" w:rsidTr="00F14429">
        <w:trPr>
          <w:trHeight w:val="397"/>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F07B8" w:rsidRDefault="0002300D" w:rsidP="00D75554">
            <w:pPr>
              <w:jc w:val="center"/>
              <w:rPr>
                <w:rFonts w:ascii="Times New Roman" w:hAnsi="Times New Roman" w:cs="Times New Roman"/>
                <w:bCs/>
                <w:i/>
                <w:color w:val="000000"/>
                <w:sz w:val="24"/>
                <w:szCs w:val="24"/>
              </w:rPr>
            </w:pPr>
            <w:r w:rsidRPr="002F07B8">
              <w:rPr>
                <w:rFonts w:ascii="Times New Roman" w:hAnsi="Times New Roman" w:cs="Times New Roman"/>
                <w:bCs/>
                <w:i/>
                <w:color w:val="000000"/>
                <w:sz w:val="24"/>
                <w:szCs w:val="24"/>
              </w:rPr>
              <w:t>(1)</w:t>
            </w:r>
          </w:p>
        </w:tc>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F07B8" w:rsidRDefault="0002300D" w:rsidP="00D75554">
            <w:pPr>
              <w:jc w:val="center"/>
              <w:rPr>
                <w:rFonts w:ascii="Times New Roman" w:hAnsi="Times New Roman" w:cs="Times New Roman"/>
                <w:bCs/>
                <w:i/>
                <w:color w:val="000000"/>
                <w:sz w:val="24"/>
                <w:szCs w:val="24"/>
              </w:rPr>
            </w:pPr>
            <w:r w:rsidRPr="002F07B8">
              <w:rPr>
                <w:rFonts w:ascii="Times New Roman" w:hAnsi="Times New Roman" w:cs="Times New Roman"/>
                <w:bCs/>
                <w:i/>
                <w:color w:val="000000"/>
                <w:sz w:val="24"/>
                <w:szCs w:val="24"/>
              </w:rPr>
              <w:t>(2)</w:t>
            </w:r>
          </w:p>
        </w:tc>
        <w:tc>
          <w:tcPr>
            <w:tcW w:w="4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2F07B8" w:rsidRDefault="0002300D" w:rsidP="00D75554">
            <w:pPr>
              <w:jc w:val="center"/>
              <w:rPr>
                <w:rFonts w:ascii="Times New Roman" w:hAnsi="Times New Roman" w:cs="Times New Roman"/>
                <w:bCs/>
                <w:i/>
                <w:color w:val="000000"/>
                <w:sz w:val="24"/>
                <w:szCs w:val="24"/>
              </w:rPr>
            </w:pPr>
            <w:r w:rsidRPr="002F07B8">
              <w:rPr>
                <w:rFonts w:ascii="Times New Roman" w:hAnsi="Times New Roman" w:cs="Times New Roman"/>
                <w:bCs/>
                <w:i/>
                <w:color w:val="000000"/>
                <w:sz w:val="24"/>
                <w:szCs w:val="24"/>
              </w:rPr>
              <w:t>(3)</w:t>
            </w:r>
          </w:p>
        </w:tc>
      </w:tr>
      <w:tr w:rsidR="00CD2226" w:rsidRPr="00D75554" w:rsidTr="00F14429">
        <w:trPr>
          <w:trHeight w:val="397"/>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226" w:rsidRPr="00F14429" w:rsidRDefault="00CD2226" w:rsidP="00D75554">
            <w:pPr>
              <w:jc w:val="center"/>
              <w:rPr>
                <w:rFonts w:ascii="Times New Roman" w:hAnsi="Times New Roman" w:cs="Times New Roman"/>
                <w:bCs/>
                <w:color w:val="000000"/>
                <w:sz w:val="24"/>
                <w:szCs w:val="24"/>
              </w:rPr>
            </w:pPr>
            <w:r w:rsidRPr="00F14429">
              <w:rPr>
                <w:rFonts w:ascii="Times New Roman" w:hAnsi="Times New Roman" w:cs="Times New Roman"/>
                <w:bCs/>
                <w:color w:val="000000"/>
                <w:sz w:val="24"/>
                <w:szCs w:val="24"/>
              </w:rPr>
              <w:t> </w:t>
            </w:r>
            <w:r w:rsidR="00F14429">
              <w:rPr>
                <w:rFonts w:ascii="Times New Roman" w:hAnsi="Times New Roman" w:cs="Times New Roman"/>
                <w:bCs/>
                <w:color w:val="000000"/>
                <w:sz w:val="24"/>
                <w:szCs w:val="24"/>
              </w:rPr>
              <w:t>…</w:t>
            </w:r>
          </w:p>
        </w:tc>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226" w:rsidRPr="00D75554" w:rsidRDefault="00CD2226" w:rsidP="00D75554">
            <w:pPr>
              <w:jc w:val="center"/>
              <w:rPr>
                <w:rFonts w:ascii="Times New Roman" w:hAnsi="Times New Roman" w:cs="Times New Roman"/>
                <w:b/>
                <w:bCs/>
                <w:color w:val="000000"/>
                <w:sz w:val="24"/>
                <w:szCs w:val="24"/>
              </w:rPr>
            </w:pPr>
            <w:r w:rsidRPr="00D75554">
              <w:rPr>
                <w:rFonts w:ascii="Times New Roman" w:hAnsi="Times New Roman" w:cs="Times New Roman"/>
                <w:b/>
                <w:bCs/>
                <w:color w:val="000000"/>
                <w:sz w:val="24"/>
                <w:szCs w:val="24"/>
              </w:rPr>
              <w:t> </w:t>
            </w:r>
          </w:p>
        </w:tc>
        <w:tc>
          <w:tcPr>
            <w:tcW w:w="4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226" w:rsidRPr="00D75554" w:rsidRDefault="00CD2226" w:rsidP="00D75554">
            <w:pPr>
              <w:jc w:val="center"/>
              <w:rPr>
                <w:rFonts w:ascii="Times New Roman" w:hAnsi="Times New Roman" w:cs="Times New Roman"/>
                <w:b/>
                <w:bCs/>
                <w:color w:val="000000"/>
                <w:sz w:val="24"/>
                <w:szCs w:val="24"/>
              </w:rPr>
            </w:pPr>
            <w:r w:rsidRPr="00D75554">
              <w:rPr>
                <w:rFonts w:ascii="Times New Roman" w:hAnsi="Times New Roman" w:cs="Times New Roman"/>
                <w:b/>
                <w:bCs/>
                <w:color w:val="000000"/>
                <w:sz w:val="24"/>
                <w:szCs w:val="24"/>
              </w:rPr>
              <w:t> </w:t>
            </w:r>
          </w:p>
        </w:tc>
      </w:tr>
      <w:tr w:rsidR="0002300D" w:rsidRPr="00D75554" w:rsidTr="00F14429">
        <w:trPr>
          <w:trHeight w:val="397"/>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r>
      <w:tr w:rsidR="0002300D" w:rsidRPr="00D75554" w:rsidTr="00F14429">
        <w:trPr>
          <w:trHeight w:val="397"/>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r>
      <w:tr w:rsidR="0002300D" w:rsidRPr="00D75554" w:rsidTr="00F14429">
        <w:trPr>
          <w:trHeight w:val="397"/>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r>
      <w:tr w:rsidR="0002300D" w:rsidRPr="00D75554" w:rsidTr="00F14429">
        <w:trPr>
          <w:trHeight w:val="397"/>
        </w:trPr>
        <w:tc>
          <w:tcPr>
            <w:tcW w:w="900" w:type="dxa"/>
            <w:tcBorders>
              <w:top w:val="single" w:sz="4" w:space="0" w:color="auto"/>
              <w:left w:val="single" w:sz="8" w:space="0" w:color="auto"/>
              <w:bottom w:val="single" w:sz="4" w:space="0" w:color="auto"/>
              <w:right w:val="nil"/>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240" w:type="dxa"/>
            <w:tcBorders>
              <w:top w:val="single" w:sz="4" w:space="0" w:color="auto"/>
              <w:left w:val="single" w:sz="8" w:space="0" w:color="auto"/>
              <w:bottom w:val="single" w:sz="4" w:space="0" w:color="auto"/>
              <w:right w:val="nil"/>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c>
          <w:tcPr>
            <w:tcW w:w="448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02300D" w:rsidRPr="00D75554" w:rsidRDefault="0002300D" w:rsidP="00D75554">
            <w:pPr>
              <w:jc w:val="center"/>
              <w:rPr>
                <w:rFonts w:ascii="Times New Roman" w:hAnsi="Times New Roman" w:cs="Times New Roman"/>
                <w:b/>
                <w:bCs/>
                <w:color w:val="000000"/>
                <w:sz w:val="24"/>
                <w:szCs w:val="24"/>
              </w:rPr>
            </w:pPr>
          </w:p>
        </w:tc>
      </w:tr>
    </w:tbl>
    <w:p w:rsidR="00CD2226" w:rsidRPr="00D75554" w:rsidRDefault="00CD2226" w:rsidP="00D75554">
      <w:pPr>
        <w:spacing w:before="60" w:after="60" w:line="240" w:lineRule="atLeast"/>
        <w:jc w:val="both"/>
        <w:rPr>
          <w:rFonts w:ascii="Times New Roman" w:hAnsi="Times New Roman" w:cs="Times New Roman"/>
          <w:b/>
          <w:bCs/>
          <w:i/>
          <w:sz w:val="24"/>
          <w:szCs w:val="24"/>
          <w:lang w:val="vi-VN"/>
        </w:rPr>
      </w:pPr>
    </w:p>
    <w:p w:rsidR="00CD2226" w:rsidRPr="00D75554" w:rsidRDefault="00CD2226" w:rsidP="00947D5B">
      <w:pPr>
        <w:spacing w:before="60" w:after="60" w:line="240" w:lineRule="atLeast"/>
        <w:jc w:val="both"/>
        <w:rPr>
          <w:rFonts w:ascii="Times New Roman" w:hAnsi="Times New Roman" w:cs="Times New Roman"/>
          <w:sz w:val="24"/>
          <w:szCs w:val="24"/>
          <w:lang w:val="vi-VN"/>
        </w:rPr>
      </w:pPr>
      <w:r w:rsidRPr="00D75554">
        <w:rPr>
          <w:rFonts w:ascii="Times New Roman" w:hAnsi="Times New Roman" w:cs="Times New Roman"/>
          <w:b/>
          <w:bCs/>
          <w:i/>
          <w:sz w:val="24"/>
          <w:szCs w:val="24"/>
          <w:lang w:val="vi-VN"/>
        </w:rPr>
        <w:t xml:space="preserve">1. Đối tượng áp dụng: </w:t>
      </w:r>
      <w:r w:rsidRPr="00D75554">
        <w:rPr>
          <w:rFonts w:ascii="Times New Roman" w:hAnsi="Times New Roman" w:cs="Times New Roman"/>
          <w:bCs/>
          <w:iCs/>
          <w:sz w:val="24"/>
          <w:szCs w:val="24"/>
          <w:lang w:val="vi-VN"/>
        </w:rPr>
        <w:t>Chi nhánh ngân hàng nước ngoài.</w:t>
      </w:r>
    </w:p>
    <w:p w:rsidR="00CD2226" w:rsidRPr="00D75554" w:rsidRDefault="00CD2226" w:rsidP="00947D5B">
      <w:pPr>
        <w:spacing w:before="60" w:after="60" w:line="240" w:lineRule="atLeast"/>
        <w:jc w:val="both"/>
        <w:rPr>
          <w:rFonts w:ascii="Times New Roman" w:hAnsi="Times New Roman" w:cs="Times New Roman"/>
          <w:bCs/>
          <w:iCs/>
          <w:sz w:val="24"/>
          <w:szCs w:val="24"/>
          <w:lang w:val="vi-VN"/>
        </w:rPr>
      </w:pPr>
      <w:r w:rsidRPr="00D75554">
        <w:rPr>
          <w:rFonts w:ascii="Times New Roman" w:eastAsia="Calibri" w:hAnsi="Times New Roman" w:cs="Times New Roman"/>
          <w:b/>
          <w:i/>
          <w:sz w:val="24"/>
          <w:szCs w:val="24"/>
          <w:lang w:val="vi-VN"/>
        </w:rPr>
        <w:t xml:space="preserve">2. Yêu cầu số liệu báo cáo: </w:t>
      </w:r>
      <w:r w:rsidRPr="00D75554">
        <w:rPr>
          <w:rFonts w:ascii="Times New Roman" w:eastAsia="Calibri" w:hAnsi="Times New Roman" w:cs="Times New Roman"/>
          <w:sz w:val="24"/>
          <w:szCs w:val="24"/>
          <w:lang w:val="vi-VN"/>
        </w:rPr>
        <w:t>Trụ sở chính c</w:t>
      </w:r>
      <w:r w:rsidRPr="00D75554">
        <w:rPr>
          <w:rFonts w:ascii="Times New Roman" w:hAnsi="Times New Roman" w:cs="Times New Roman"/>
          <w:bCs/>
          <w:iCs/>
          <w:sz w:val="24"/>
          <w:szCs w:val="24"/>
          <w:lang w:val="vi-VN"/>
        </w:rPr>
        <w:t xml:space="preserve">hi nhánh ngân hàng nước ngoài tổng hợp số liệu toàn hệ thống gửi NHNN thông qua </w:t>
      </w:r>
      <w:r w:rsidR="00C40AF2" w:rsidRPr="00D75554">
        <w:rPr>
          <w:rFonts w:ascii="Times New Roman" w:hAnsi="Times New Roman" w:cs="Times New Roman"/>
          <w:bCs/>
          <w:iCs/>
          <w:sz w:val="24"/>
          <w:szCs w:val="24"/>
          <w:lang w:val="vi-VN"/>
        </w:rPr>
        <w:t>Cục Công nghệ thông tin</w:t>
      </w:r>
      <w:r w:rsidRPr="00D75554">
        <w:rPr>
          <w:rFonts w:ascii="Times New Roman" w:hAnsi="Times New Roman" w:cs="Times New Roman"/>
          <w:bCs/>
          <w:iCs/>
          <w:sz w:val="24"/>
          <w:szCs w:val="24"/>
          <w:lang w:val="vi-VN"/>
        </w:rPr>
        <w:t>.</w:t>
      </w:r>
    </w:p>
    <w:p w:rsidR="00CD2226" w:rsidRPr="00212EEC" w:rsidRDefault="00CD2226" w:rsidP="00947D5B">
      <w:pPr>
        <w:keepNext/>
        <w:widowControl w:val="0"/>
        <w:spacing w:before="60" w:after="60" w:line="240" w:lineRule="atLeast"/>
        <w:jc w:val="both"/>
        <w:rPr>
          <w:rFonts w:ascii="Times New Roman" w:hAnsi="Times New Roman" w:cs="Times New Roman"/>
          <w:bCs/>
          <w:sz w:val="24"/>
          <w:szCs w:val="24"/>
          <w:lang w:val="vi-VN"/>
        </w:rPr>
      </w:pPr>
      <w:r w:rsidRPr="00D75554">
        <w:rPr>
          <w:rFonts w:ascii="Times New Roman" w:hAnsi="Times New Roman" w:cs="Times New Roman"/>
          <w:b/>
          <w:bCs/>
          <w:i/>
          <w:sz w:val="24"/>
          <w:szCs w:val="24"/>
          <w:lang w:val="vi-VN"/>
        </w:rPr>
        <w:t>3. Đơn vị nhận và duyệt báo cáo:</w:t>
      </w:r>
      <w:r w:rsidRPr="00D75554">
        <w:rPr>
          <w:rFonts w:ascii="Times New Roman" w:hAnsi="Times New Roman" w:cs="Times New Roman"/>
          <w:bCs/>
          <w:sz w:val="24"/>
          <w:szCs w:val="24"/>
          <w:lang w:val="vi-VN"/>
        </w:rPr>
        <w:t xml:space="preserve"> Cơ quan Thanh tra, giám s</w:t>
      </w:r>
      <w:r w:rsidRPr="00212EEC">
        <w:rPr>
          <w:rFonts w:ascii="Times New Roman" w:hAnsi="Times New Roman" w:cs="Times New Roman"/>
          <w:bCs/>
          <w:sz w:val="24"/>
          <w:szCs w:val="24"/>
          <w:lang w:val="vi-VN"/>
        </w:rPr>
        <w:t>át ngân hàng.</w:t>
      </w:r>
    </w:p>
    <w:p w:rsidR="00CD2226" w:rsidRPr="00212EEC" w:rsidRDefault="00CD2226" w:rsidP="00947D5B">
      <w:pPr>
        <w:keepNext/>
        <w:widowControl w:val="0"/>
        <w:spacing w:before="60" w:after="60" w:line="240" w:lineRule="atLeast"/>
        <w:jc w:val="both"/>
        <w:rPr>
          <w:rFonts w:ascii="Times New Roman" w:hAnsi="Times New Roman" w:cs="Times New Roman"/>
          <w:bCs/>
          <w:sz w:val="24"/>
          <w:szCs w:val="24"/>
          <w:lang w:val="vi-VN"/>
        </w:rPr>
      </w:pPr>
      <w:r w:rsidRPr="00212EEC">
        <w:rPr>
          <w:rFonts w:ascii="Times New Roman" w:hAnsi="Times New Roman" w:cs="Times New Roman"/>
          <w:b/>
          <w:bCs/>
          <w:i/>
          <w:sz w:val="24"/>
          <w:szCs w:val="24"/>
          <w:lang w:val="vi-VN"/>
        </w:rPr>
        <w:t>4. Hướng dẫn lập báo cáo:</w:t>
      </w:r>
    </w:p>
    <w:p w:rsidR="000B0A9C" w:rsidRPr="00212EEC" w:rsidRDefault="00CD2226" w:rsidP="00947D5B">
      <w:pPr>
        <w:keepNext/>
        <w:widowControl w:val="0"/>
        <w:spacing w:before="60" w:after="60" w:line="240" w:lineRule="atLeast"/>
        <w:jc w:val="both"/>
        <w:rPr>
          <w:rFonts w:ascii="Times New Roman" w:hAnsi="Times New Roman" w:cs="Times New Roman"/>
          <w:bCs/>
          <w:sz w:val="24"/>
          <w:szCs w:val="24"/>
          <w:lang w:val="vi-VN"/>
        </w:rPr>
      </w:pPr>
      <w:r w:rsidRPr="00212EEC">
        <w:rPr>
          <w:rFonts w:ascii="Times New Roman" w:hAnsi="Times New Roman" w:cs="Times New Roman"/>
          <w:bCs/>
          <w:sz w:val="24"/>
          <w:szCs w:val="24"/>
          <w:lang w:val="vi-VN"/>
        </w:rPr>
        <w:t>Tổ chức tín dụng thực hiện theo quy định hiện hành về các giới hạn, tỷ lệ bảo đảm an toàn trong hoạt động của tổ chức tín dụng, chi nhánh ngân hàng nước ngoài.</w:t>
      </w:r>
    </w:p>
    <w:p w:rsidR="000B0A9C" w:rsidRPr="00212EEC" w:rsidRDefault="000B0A9C" w:rsidP="00947D5B">
      <w:pPr>
        <w:spacing w:before="60" w:after="60" w:line="240" w:lineRule="atLeast"/>
        <w:rPr>
          <w:rFonts w:ascii="Times New Roman" w:hAnsi="Times New Roman" w:cs="Times New Roman"/>
          <w:bCs/>
          <w:sz w:val="24"/>
          <w:szCs w:val="24"/>
          <w:lang w:val="vi-VN"/>
        </w:rPr>
      </w:pPr>
      <w:r w:rsidRPr="00212EEC">
        <w:rPr>
          <w:rFonts w:ascii="Times New Roman" w:hAnsi="Times New Roman" w:cs="Times New Roman"/>
          <w:bCs/>
          <w:sz w:val="24"/>
          <w:szCs w:val="24"/>
          <w:lang w:val="vi-VN"/>
        </w:rPr>
        <w:br w:type="page"/>
      </w:r>
    </w:p>
    <w:tbl>
      <w:tblPr>
        <w:tblW w:w="5058" w:type="pct"/>
        <w:tblLook w:val="04A0" w:firstRow="1" w:lastRow="0" w:firstColumn="1" w:lastColumn="0" w:noHBand="0" w:noVBand="1"/>
      </w:tblPr>
      <w:tblGrid>
        <w:gridCol w:w="671"/>
        <w:gridCol w:w="3032"/>
        <w:gridCol w:w="2047"/>
        <w:gridCol w:w="1010"/>
        <w:gridCol w:w="1001"/>
        <w:gridCol w:w="970"/>
        <w:gridCol w:w="908"/>
      </w:tblGrid>
      <w:tr w:rsidR="000B0A9C" w:rsidRPr="00212EEC" w:rsidTr="00C51169">
        <w:trPr>
          <w:trHeight w:val="243"/>
        </w:trPr>
        <w:tc>
          <w:tcPr>
            <w:tcW w:w="1921" w:type="pct"/>
            <w:gridSpan w:val="2"/>
            <w:vAlign w:val="center"/>
            <w:hideMark/>
          </w:tcPr>
          <w:p w:rsidR="000B0A9C" w:rsidRPr="00212EEC" w:rsidRDefault="000B0A9C" w:rsidP="00796B31">
            <w:pPr>
              <w:keepNext/>
              <w:widowControl w:val="0"/>
              <w:rPr>
                <w:rFonts w:ascii="Times New Roman" w:hAnsi="Times New Roman" w:cs="Times New Roman"/>
                <w:b/>
                <w:bCs/>
                <w:sz w:val="24"/>
                <w:szCs w:val="24"/>
              </w:rPr>
            </w:pPr>
            <w:r w:rsidRPr="00212EEC">
              <w:rPr>
                <w:rFonts w:ascii="Times New Roman" w:hAnsi="Times New Roman" w:cs="Times New Roman"/>
                <w:bCs/>
                <w:sz w:val="24"/>
                <w:szCs w:val="24"/>
                <w:lang w:val="vi-VN"/>
              </w:rPr>
              <w:lastRenderedPageBreak/>
              <w:br w:type="page"/>
            </w:r>
            <w:r w:rsidRPr="00212EEC">
              <w:rPr>
                <w:rFonts w:ascii="Times New Roman" w:hAnsi="Times New Roman" w:cs="Times New Roman"/>
                <w:b/>
                <w:bCs/>
                <w:sz w:val="24"/>
                <w:szCs w:val="24"/>
              </w:rPr>
              <w:t>Đơn vị báo cáo:…</w:t>
            </w:r>
          </w:p>
        </w:tc>
        <w:tc>
          <w:tcPr>
            <w:tcW w:w="3079" w:type="pct"/>
            <w:gridSpan w:val="5"/>
            <w:vAlign w:val="center"/>
            <w:hideMark/>
          </w:tcPr>
          <w:p w:rsidR="000B0A9C" w:rsidRPr="00212EEC" w:rsidRDefault="000B0A9C" w:rsidP="00796B31">
            <w:pPr>
              <w:keepNext/>
              <w:widowControl w:val="0"/>
              <w:jc w:val="right"/>
              <w:rPr>
                <w:rFonts w:ascii="Times New Roman" w:hAnsi="Times New Roman" w:cs="Times New Roman"/>
                <w:b/>
                <w:bCs/>
                <w:sz w:val="24"/>
                <w:szCs w:val="24"/>
              </w:rPr>
            </w:pPr>
            <w:r w:rsidRPr="00212EEC">
              <w:rPr>
                <w:rFonts w:ascii="Times New Roman" w:hAnsi="Times New Roman" w:cs="Times New Roman"/>
                <w:b/>
                <w:bCs/>
                <w:sz w:val="24"/>
                <w:szCs w:val="24"/>
              </w:rPr>
              <w:t>Biểu số 121-TTGS</w:t>
            </w:r>
          </w:p>
        </w:tc>
      </w:tr>
      <w:tr w:rsidR="000B0A9C" w:rsidRPr="00212EEC" w:rsidTr="00C51169">
        <w:trPr>
          <w:trHeight w:val="372"/>
        </w:trPr>
        <w:tc>
          <w:tcPr>
            <w:tcW w:w="5000" w:type="pct"/>
            <w:gridSpan w:val="7"/>
            <w:vAlign w:val="center"/>
            <w:hideMark/>
          </w:tcPr>
          <w:p w:rsidR="00947D5B" w:rsidRDefault="00947D5B" w:rsidP="00947D5B">
            <w:pPr>
              <w:pStyle w:val="Heading3"/>
              <w:widowControl w:val="0"/>
              <w:jc w:val="center"/>
              <w:rPr>
                <w:rFonts w:ascii="Times New Roman" w:hAnsi="Times New Roman"/>
                <w:sz w:val="24"/>
                <w:szCs w:val="24"/>
              </w:rPr>
            </w:pPr>
          </w:p>
          <w:p w:rsidR="000B0A9C" w:rsidRPr="00212EEC" w:rsidRDefault="000B0A9C" w:rsidP="00947D5B">
            <w:pPr>
              <w:pStyle w:val="Heading3"/>
              <w:widowControl w:val="0"/>
              <w:jc w:val="center"/>
              <w:rPr>
                <w:rFonts w:ascii="Times New Roman" w:hAnsi="Times New Roman"/>
                <w:sz w:val="24"/>
                <w:szCs w:val="24"/>
              </w:rPr>
            </w:pPr>
            <w:r w:rsidRPr="00212EEC">
              <w:rPr>
                <w:rFonts w:ascii="Times New Roman" w:hAnsi="Times New Roman"/>
                <w:sz w:val="24"/>
                <w:szCs w:val="24"/>
              </w:rPr>
              <w:t>BÁO CÁO GIÁ TRỊ THỰC CỦA VỐN ĐIỀU LỆ, VỐN ĐƯỢC CẤP</w:t>
            </w:r>
          </w:p>
        </w:tc>
      </w:tr>
      <w:tr w:rsidR="000B0A9C" w:rsidRPr="00212EEC" w:rsidTr="00C51169">
        <w:trPr>
          <w:trHeight w:val="286"/>
        </w:trPr>
        <w:tc>
          <w:tcPr>
            <w:tcW w:w="5000" w:type="pct"/>
            <w:gridSpan w:val="7"/>
            <w:vAlign w:val="center"/>
            <w:hideMark/>
          </w:tcPr>
          <w:p w:rsidR="000B0A9C" w:rsidRPr="00212EEC" w:rsidRDefault="000B0A9C" w:rsidP="00947D5B">
            <w:pPr>
              <w:keepNext/>
              <w:widowControl w:val="0"/>
              <w:jc w:val="center"/>
              <w:rPr>
                <w:rFonts w:ascii="Times New Roman" w:hAnsi="Times New Roman" w:cs="Times New Roman"/>
                <w:i/>
                <w:iCs/>
                <w:sz w:val="24"/>
                <w:szCs w:val="24"/>
              </w:rPr>
            </w:pPr>
            <w:r w:rsidRPr="00212EEC">
              <w:rPr>
                <w:rFonts w:ascii="Times New Roman" w:hAnsi="Times New Roman" w:cs="Times New Roman"/>
                <w:i/>
                <w:iCs/>
                <w:sz w:val="24"/>
                <w:szCs w:val="24"/>
              </w:rPr>
              <w:t>(Tháng…</w:t>
            </w:r>
            <w:r w:rsidR="00947D5B">
              <w:rPr>
                <w:rFonts w:ascii="Times New Roman" w:hAnsi="Times New Roman" w:cs="Times New Roman"/>
                <w:i/>
                <w:iCs/>
                <w:sz w:val="24"/>
                <w:szCs w:val="24"/>
              </w:rPr>
              <w:t>…</w:t>
            </w:r>
            <w:r w:rsidRPr="00212EEC">
              <w:rPr>
                <w:rFonts w:ascii="Times New Roman" w:hAnsi="Times New Roman" w:cs="Times New Roman"/>
                <w:i/>
                <w:iCs/>
                <w:sz w:val="24"/>
                <w:szCs w:val="24"/>
              </w:rPr>
              <w:t>năm…</w:t>
            </w:r>
            <w:r w:rsidR="00947D5B">
              <w:rPr>
                <w:rFonts w:ascii="Times New Roman" w:hAnsi="Times New Roman" w:cs="Times New Roman"/>
                <w:i/>
                <w:iCs/>
                <w:sz w:val="24"/>
                <w:szCs w:val="24"/>
              </w:rPr>
              <w:t>…</w:t>
            </w:r>
            <w:r w:rsidRPr="00212EEC">
              <w:rPr>
                <w:rFonts w:ascii="Times New Roman" w:hAnsi="Times New Roman" w:cs="Times New Roman"/>
                <w:i/>
                <w:iCs/>
                <w:sz w:val="24"/>
                <w:szCs w:val="24"/>
              </w:rPr>
              <w:t>)</w:t>
            </w:r>
          </w:p>
        </w:tc>
      </w:tr>
      <w:tr w:rsidR="000B0A9C" w:rsidRPr="00212EEC" w:rsidTr="00C51169">
        <w:trPr>
          <w:trHeight w:val="415"/>
        </w:trPr>
        <w:tc>
          <w:tcPr>
            <w:tcW w:w="5000" w:type="pct"/>
            <w:gridSpan w:val="7"/>
            <w:vAlign w:val="center"/>
            <w:hideMark/>
          </w:tcPr>
          <w:p w:rsidR="000B0A9C" w:rsidRPr="00212EEC" w:rsidRDefault="000B0A9C" w:rsidP="00796B31">
            <w:pPr>
              <w:keepNext/>
              <w:widowControl w:val="0"/>
              <w:jc w:val="right"/>
              <w:rPr>
                <w:rFonts w:ascii="Times New Roman" w:hAnsi="Times New Roman" w:cs="Times New Roman"/>
                <w:bCs/>
                <w:i/>
                <w:iCs/>
                <w:sz w:val="24"/>
                <w:szCs w:val="24"/>
              </w:rPr>
            </w:pPr>
            <w:r w:rsidRPr="00212EEC">
              <w:rPr>
                <w:rFonts w:ascii="Times New Roman" w:hAnsi="Times New Roman" w:cs="Times New Roman"/>
                <w:bCs/>
                <w:i/>
                <w:iCs/>
                <w:sz w:val="24"/>
                <w:szCs w:val="24"/>
              </w:rPr>
              <w:t>Đơn vị tính: Triệu VND</w:t>
            </w:r>
          </w:p>
        </w:tc>
      </w:tr>
      <w:tr w:rsidR="000B0A9C" w:rsidRPr="00212EEC" w:rsidTr="00C511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348" w:type="pct"/>
            <w:vMerge w:val="restar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STT</w:t>
            </w:r>
          </w:p>
        </w:tc>
        <w:tc>
          <w:tcPr>
            <w:tcW w:w="2635"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Tên chỉ tiêu</w:t>
            </w:r>
          </w:p>
        </w:tc>
        <w:tc>
          <w:tcPr>
            <w:tcW w:w="524" w:type="pct"/>
            <w:vMerge w:val="restar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Số dư</w:t>
            </w:r>
          </w:p>
        </w:tc>
        <w:tc>
          <w:tcPr>
            <w:tcW w:w="1022" w:type="pct"/>
            <w:gridSpan w:val="2"/>
            <w:tcBorders>
              <w:top w:val="single" w:sz="4" w:space="0" w:color="000000"/>
              <w:left w:val="single" w:sz="4" w:space="0" w:color="000000"/>
              <w:bottom w:val="single" w:sz="4" w:space="0" w:color="000000"/>
              <w:right w:val="single" w:sz="4" w:space="0" w:color="000000"/>
            </w:tcBorders>
            <w:vAlign w:val="center"/>
            <w:hideMark/>
          </w:tcPr>
          <w:p w:rsidR="00C51169" w:rsidRDefault="000B0A9C" w:rsidP="00796B31">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Tăng/giảm</w:t>
            </w:r>
          </w:p>
          <w:p w:rsidR="00C51169" w:rsidRDefault="000B0A9C" w:rsidP="00796B31">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so với kỳ</w:t>
            </w:r>
          </w:p>
          <w:p w:rsidR="000B0A9C" w:rsidRPr="00212EEC" w:rsidRDefault="000B0A9C" w:rsidP="00796B31">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báo cáo</w:t>
            </w:r>
            <w:r w:rsidR="00C51169">
              <w:rPr>
                <w:rFonts w:ascii="Times New Roman" w:hAnsi="Times New Roman" w:cs="Times New Roman"/>
                <w:b/>
                <w:sz w:val="24"/>
                <w:szCs w:val="24"/>
              </w:rPr>
              <w:t xml:space="preserve"> </w:t>
            </w:r>
            <w:r w:rsidRPr="00212EEC">
              <w:rPr>
                <w:rFonts w:ascii="Times New Roman" w:hAnsi="Times New Roman" w:cs="Times New Roman"/>
                <w:b/>
                <w:sz w:val="24"/>
                <w:szCs w:val="24"/>
              </w:rPr>
              <w:t>trước</w:t>
            </w:r>
          </w:p>
        </w:tc>
        <w:tc>
          <w:tcPr>
            <w:tcW w:w="470" w:type="pct"/>
            <w:vMerge w:val="restar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Ghi chú</w:t>
            </w:r>
          </w:p>
        </w:tc>
      </w:tr>
      <w:tr w:rsidR="000B0A9C" w:rsidRPr="00212EEC" w:rsidTr="00C511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rPr>
                <w:rFonts w:ascii="Times New Roman" w:hAnsi="Times New Roman" w:cs="Times New Roman"/>
                <w:sz w:val="24"/>
                <w:szCs w:val="24"/>
              </w:rPr>
            </w:pPr>
          </w:p>
        </w:tc>
        <w:tc>
          <w:tcPr>
            <w:tcW w:w="2635" w:type="pct"/>
            <w:gridSpan w:val="2"/>
            <w:vMerge/>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rPr>
                <w:rFonts w:ascii="Times New Roman" w:hAnsi="Times New Roman" w:cs="Times New Roman"/>
                <w:sz w:val="24"/>
                <w:szCs w:val="24"/>
              </w:rPr>
            </w:pPr>
          </w:p>
        </w:tc>
        <w:tc>
          <w:tcPr>
            <w:tcW w:w="524" w:type="pct"/>
            <w:vMerge/>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rPr>
                <w:rFonts w:ascii="Times New Roman" w:hAnsi="Times New Roman" w:cs="Times New Roman"/>
                <w:sz w:val="24"/>
                <w:szCs w:val="24"/>
              </w:rPr>
            </w:pP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Số tiền</w:t>
            </w: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w:t>
            </w:r>
          </w:p>
        </w:tc>
        <w:tc>
          <w:tcPr>
            <w:tcW w:w="470" w:type="pct"/>
            <w:vMerge/>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rPr>
                <w:rFonts w:ascii="Times New Roman" w:hAnsi="Times New Roman" w:cs="Times New Roman"/>
                <w:sz w:val="24"/>
                <w:szCs w:val="24"/>
              </w:rPr>
            </w:pPr>
          </w:p>
        </w:tc>
      </w:tr>
      <w:tr w:rsidR="000B0A9C" w:rsidRPr="00212EEC" w:rsidTr="00C511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348" w:type="pc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(1)</w:t>
            </w:r>
          </w:p>
        </w:tc>
        <w:tc>
          <w:tcPr>
            <w:tcW w:w="2635" w:type="pct"/>
            <w:gridSpan w:val="2"/>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(2)</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(3)</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(4)</w:t>
            </w: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(5)</w:t>
            </w:r>
          </w:p>
        </w:tc>
        <w:tc>
          <w:tcPr>
            <w:tcW w:w="470" w:type="pct"/>
            <w:tcBorders>
              <w:top w:val="single" w:sz="4" w:space="0" w:color="000000"/>
              <w:left w:val="single" w:sz="4" w:space="0" w:color="000000"/>
              <w:bottom w:val="single" w:sz="4" w:space="0" w:color="000000"/>
              <w:right w:val="single" w:sz="4" w:space="0" w:color="000000"/>
            </w:tcBorders>
            <w:vAlign w:val="center"/>
            <w:hideMark/>
          </w:tcPr>
          <w:p w:rsidR="000B0A9C" w:rsidRPr="00212EEC" w:rsidRDefault="000B0A9C" w:rsidP="00796B31">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(6)</w:t>
            </w:r>
          </w:p>
        </w:tc>
      </w:tr>
      <w:tr w:rsidR="000B0A9C" w:rsidRPr="00D75554" w:rsidTr="00C511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348" w:type="pct"/>
            <w:tcBorders>
              <w:top w:val="single" w:sz="4" w:space="0" w:color="000000"/>
              <w:left w:val="single" w:sz="4" w:space="0" w:color="000000"/>
              <w:bottom w:val="single" w:sz="4" w:space="0" w:color="000000"/>
              <w:right w:val="single" w:sz="4" w:space="0" w:color="000000"/>
            </w:tcBorders>
            <w:vAlign w:val="center"/>
            <w:hideMark/>
          </w:tcPr>
          <w:p w:rsidR="000B0A9C" w:rsidRPr="00D75554" w:rsidRDefault="000B0A9C" w:rsidP="00796B31">
            <w:pPr>
              <w:keepNext/>
              <w:widowControl w:val="0"/>
              <w:jc w:val="center"/>
              <w:rPr>
                <w:rFonts w:ascii="Times New Roman" w:hAnsi="Times New Roman" w:cs="Times New Roman"/>
                <w:sz w:val="24"/>
                <w:szCs w:val="24"/>
              </w:rPr>
            </w:pPr>
            <w:r w:rsidRPr="00D75554">
              <w:rPr>
                <w:rFonts w:ascii="Times New Roman" w:hAnsi="Times New Roman" w:cs="Times New Roman"/>
                <w:sz w:val="24"/>
                <w:szCs w:val="24"/>
              </w:rPr>
              <w:t>1</w:t>
            </w:r>
          </w:p>
        </w:tc>
        <w:tc>
          <w:tcPr>
            <w:tcW w:w="2635" w:type="pct"/>
            <w:gridSpan w:val="2"/>
            <w:tcBorders>
              <w:top w:val="single" w:sz="4" w:space="0" w:color="000000"/>
              <w:left w:val="single" w:sz="4" w:space="0" w:color="000000"/>
              <w:bottom w:val="single" w:sz="4" w:space="0" w:color="000000"/>
              <w:right w:val="single" w:sz="4" w:space="0" w:color="000000"/>
            </w:tcBorders>
            <w:vAlign w:val="center"/>
            <w:hideMark/>
          </w:tcPr>
          <w:p w:rsidR="000B0A9C" w:rsidRPr="00D75554" w:rsidRDefault="000B0A9C" w:rsidP="00796B31">
            <w:pPr>
              <w:keepNext/>
              <w:widowControl w:val="0"/>
              <w:rPr>
                <w:rFonts w:ascii="Times New Roman" w:hAnsi="Times New Roman" w:cs="Times New Roman"/>
                <w:sz w:val="24"/>
                <w:szCs w:val="24"/>
              </w:rPr>
            </w:pPr>
            <w:r w:rsidRPr="00D75554">
              <w:rPr>
                <w:rFonts w:ascii="Times New Roman" w:hAnsi="Times New Roman" w:cs="Times New Roman"/>
                <w:sz w:val="24"/>
                <w:szCs w:val="24"/>
              </w:rPr>
              <w:t>Vốn điều lệ hoặc vốn được cấp</w:t>
            </w:r>
          </w:p>
        </w:tc>
        <w:tc>
          <w:tcPr>
            <w:tcW w:w="524" w:type="pct"/>
            <w:tcBorders>
              <w:top w:val="single" w:sz="4" w:space="0" w:color="000000"/>
              <w:left w:val="single" w:sz="4" w:space="0" w:color="000000"/>
              <w:bottom w:val="single" w:sz="4" w:space="0" w:color="000000"/>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c>
          <w:tcPr>
            <w:tcW w:w="503" w:type="pct"/>
            <w:tcBorders>
              <w:top w:val="single" w:sz="4" w:space="0" w:color="000000"/>
              <w:left w:val="single" w:sz="4" w:space="0" w:color="000000"/>
              <w:bottom w:val="single" w:sz="4" w:space="0" w:color="000000"/>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r>
      <w:tr w:rsidR="000B0A9C" w:rsidRPr="00D75554" w:rsidTr="00C511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348" w:type="pct"/>
            <w:tcBorders>
              <w:top w:val="single" w:sz="4" w:space="0" w:color="000000"/>
              <w:left w:val="single" w:sz="4" w:space="0" w:color="000000"/>
              <w:bottom w:val="single" w:sz="4" w:space="0" w:color="auto"/>
              <w:right w:val="single" w:sz="4" w:space="0" w:color="000000"/>
            </w:tcBorders>
            <w:vAlign w:val="center"/>
          </w:tcPr>
          <w:p w:rsidR="000B0A9C" w:rsidRPr="00D75554" w:rsidRDefault="000B0A9C" w:rsidP="00796B31">
            <w:pPr>
              <w:keepNext/>
              <w:widowControl w:val="0"/>
              <w:jc w:val="center"/>
              <w:rPr>
                <w:rFonts w:ascii="Times New Roman" w:hAnsi="Times New Roman" w:cs="Times New Roman"/>
                <w:sz w:val="24"/>
                <w:szCs w:val="24"/>
              </w:rPr>
            </w:pPr>
            <w:r w:rsidRPr="00D75554">
              <w:rPr>
                <w:rFonts w:ascii="Times New Roman" w:hAnsi="Times New Roman" w:cs="Times New Roman"/>
                <w:sz w:val="24"/>
                <w:szCs w:val="24"/>
              </w:rPr>
              <w:t>2</w:t>
            </w:r>
          </w:p>
        </w:tc>
        <w:tc>
          <w:tcPr>
            <w:tcW w:w="2635" w:type="pct"/>
            <w:gridSpan w:val="2"/>
            <w:tcBorders>
              <w:top w:val="single" w:sz="4" w:space="0" w:color="000000"/>
              <w:left w:val="single" w:sz="4" w:space="0" w:color="000000"/>
              <w:bottom w:val="single" w:sz="4" w:space="0" w:color="auto"/>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r w:rsidRPr="00D75554">
              <w:rPr>
                <w:rFonts w:ascii="Times New Roman" w:hAnsi="Times New Roman" w:cs="Times New Roman"/>
                <w:sz w:val="24"/>
                <w:szCs w:val="24"/>
              </w:rPr>
              <w:t>Thặng dư vốn cổ phần</w:t>
            </w:r>
          </w:p>
        </w:tc>
        <w:tc>
          <w:tcPr>
            <w:tcW w:w="524" w:type="pct"/>
            <w:tcBorders>
              <w:top w:val="single" w:sz="4" w:space="0" w:color="000000"/>
              <w:left w:val="single" w:sz="4" w:space="0" w:color="000000"/>
              <w:bottom w:val="single" w:sz="4" w:space="0" w:color="auto"/>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c>
          <w:tcPr>
            <w:tcW w:w="519" w:type="pct"/>
            <w:tcBorders>
              <w:top w:val="single" w:sz="4" w:space="0" w:color="000000"/>
              <w:left w:val="single" w:sz="4" w:space="0" w:color="000000"/>
              <w:bottom w:val="single" w:sz="4" w:space="0" w:color="auto"/>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c>
          <w:tcPr>
            <w:tcW w:w="503" w:type="pct"/>
            <w:tcBorders>
              <w:top w:val="single" w:sz="4" w:space="0" w:color="000000"/>
              <w:left w:val="single" w:sz="4" w:space="0" w:color="000000"/>
              <w:bottom w:val="single" w:sz="4" w:space="0" w:color="auto"/>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c>
          <w:tcPr>
            <w:tcW w:w="470" w:type="pct"/>
            <w:tcBorders>
              <w:top w:val="single" w:sz="4" w:space="0" w:color="000000"/>
              <w:left w:val="single" w:sz="4" w:space="0" w:color="000000"/>
              <w:bottom w:val="single" w:sz="4" w:space="0" w:color="auto"/>
              <w:right w:val="single" w:sz="4" w:space="0" w:color="000000"/>
            </w:tcBorders>
            <w:vAlign w:val="center"/>
          </w:tcPr>
          <w:p w:rsidR="000B0A9C" w:rsidRPr="00D75554" w:rsidRDefault="000B0A9C" w:rsidP="00796B31">
            <w:pPr>
              <w:keepNext/>
              <w:widowControl w:val="0"/>
              <w:rPr>
                <w:rFonts w:ascii="Times New Roman" w:hAnsi="Times New Roman" w:cs="Times New Roman"/>
                <w:sz w:val="24"/>
                <w:szCs w:val="24"/>
              </w:rPr>
            </w:pPr>
          </w:p>
        </w:tc>
      </w:tr>
      <w:tr w:rsidR="000B0A9C" w:rsidRPr="00D75554" w:rsidTr="00A169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348" w:type="pct"/>
            <w:tcBorders>
              <w:top w:val="single" w:sz="4" w:space="0" w:color="auto"/>
              <w:left w:val="single" w:sz="4" w:space="0" w:color="auto"/>
              <w:bottom w:val="single" w:sz="4" w:space="0" w:color="auto"/>
              <w:right w:val="single" w:sz="4" w:space="0" w:color="auto"/>
            </w:tcBorders>
            <w:vAlign w:val="center"/>
            <w:hideMark/>
          </w:tcPr>
          <w:p w:rsidR="000B0A9C" w:rsidRPr="00D75554" w:rsidRDefault="000B0A9C" w:rsidP="00796B31">
            <w:pPr>
              <w:keepNext/>
              <w:widowControl w:val="0"/>
              <w:jc w:val="center"/>
              <w:rPr>
                <w:rFonts w:ascii="Times New Roman" w:hAnsi="Times New Roman" w:cs="Times New Roman"/>
                <w:sz w:val="24"/>
                <w:szCs w:val="24"/>
              </w:rPr>
            </w:pPr>
            <w:r w:rsidRPr="00D75554">
              <w:rPr>
                <w:rFonts w:ascii="Times New Roman" w:hAnsi="Times New Roman" w:cs="Times New Roman"/>
                <w:sz w:val="24"/>
                <w:szCs w:val="24"/>
              </w:rPr>
              <w:t>3</w:t>
            </w:r>
          </w:p>
        </w:tc>
        <w:tc>
          <w:tcPr>
            <w:tcW w:w="2635" w:type="pct"/>
            <w:gridSpan w:val="2"/>
            <w:tcBorders>
              <w:top w:val="single" w:sz="4" w:space="0" w:color="auto"/>
              <w:left w:val="single" w:sz="4" w:space="0" w:color="auto"/>
              <w:bottom w:val="single" w:sz="4" w:space="0" w:color="auto"/>
              <w:right w:val="single" w:sz="4" w:space="0" w:color="auto"/>
            </w:tcBorders>
            <w:vAlign w:val="center"/>
            <w:hideMark/>
          </w:tcPr>
          <w:p w:rsidR="000B0A9C" w:rsidRPr="00D75554" w:rsidRDefault="000B0A9C" w:rsidP="00C51169">
            <w:pPr>
              <w:keepNext/>
              <w:widowControl w:val="0"/>
              <w:jc w:val="both"/>
              <w:rPr>
                <w:rFonts w:ascii="Times New Roman" w:hAnsi="Times New Roman" w:cs="Times New Roman"/>
                <w:sz w:val="24"/>
                <w:szCs w:val="24"/>
              </w:rPr>
            </w:pPr>
            <w:r w:rsidRPr="00D75554">
              <w:rPr>
                <w:rFonts w:ascii="Times New Roman" w:hAnsi="Times New Roman" w:cs="Times New Roman"/>
                <w:sz w:val="24"/>
                <w:szCs w:val="24"/>
              </w:rPr>
              <w:t>Lợi nhuận luỹ kế chưa phân phối (hoặc lỗ lũy kế chưa xử lý)</w:t>
            </w:r>
          </w:p>
        </w:tc>
        <w:tc>
          <w:tcPr>
            <w:tcW w:w="524"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r>
      <w:tr w:rsidR="000B0A9C" w:rsidRPr="00D75554" w:rsidTr="00A169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348" w:type="pct"/>
            <w:tcBorders>
              <w:top w:val="single" w:sz="4" w:space="0" w:color="auto"/>
              <w:left w:val="single" w:sz="4" w:space="0" w:color="auto"/>
              <w:bottom w:val="single" w:sz="4" w:space="0" w:color="auto"/>
              <w:right w:val="single" w:sz="4" w:space="0" w:color="auto"/>
            </w:tcBorders>
            <w:vAlign w:val="center"/>
            <w:hideMark/>
          </w:tcPr>
          <w:p w:rsidR="000B0A9C" w:rsidRPr="00D75554" w:rsidRDefault="000B0A9C" w:rsidP="00796B31">
            <w:pPr>
              <w:keepNext/>
              <w:widowControl w:val="0"/>
              <w:jc w:val="center"/>
              <w:rPr>
                <w:rFonts w:ascii="Times New Roman" w:hAnsi="Times New Roman" w:cs="Times New Roman"/>
                <w:sz w:val="24"/>
                <w:szCs w:val="24"/>
              </w:rPr>
            </w:pPr>
            <w:r w:rsidRPr="00D75554">
              <w:rPr>
                <w:rFonts w:ascii="Times New Roman" w:hAnsi="Times New Roman" w:cs="Times New Roman"/>
                <w:sz w:val="24"/>
                <w:szCs w:val="24"/>
              </w:rPr>
              <w:t>4</w:t>
            </w:r>
          </w:p>
        </w:tc>
        <w:tc>
          <w:tcPr>
            <w:tcW w:w="2635" w:type="pct"/>
            <w:gridSpan w:val="2"/>
            <w:tcBorders>
              <w:top w:val="single" w:sz="4" w:space="0" w:color="auto"/>
              <w:left w:val="single" w:sz="4" w:space="0" w:color="auto"/>
              <w:bottom w:val="single" w:sz="4" w:space="0" w:color="auto"/>
              <w:right w:val="single" w:sz="4" w:space="0" w:color="auto"/>
            </w:tcBorders>
            <w:vAlign w:val="center"/>
            <w:hideMark/>
          </w:tcPr>
          <w:p w:rsidR="000B0A9C" w:rsidRPr="00D75554" w:rsidRDefault="000B0A9C" w:rsidP="00796B31">
            <w:pPr>
              <w:keepNext/>
              <w:widowControl w:val="0"/>
              <w:rPr>
                <w:rFonts w:ascii="Times New Roman" w:hAnsi="Times New Roman" w:cs="Times New Roman"/>
                <w:sz w:val="24"/>
                <w:szCs w:val="24"/>
              </w:rPr>
            </w:pPr>
            <w:r w:rsidRPr="00D75554">
              <w:rPr>
                <w:rFonts w:ascii="Times New Roman" w:hAnsi="Times New Roman" w:cs="Times New Roman"/>
                <w:sz w:val="24"/>
                <w:szCs w:val="24"/>
              </w:rPr>
              <w:t>Giá trị thực của vốn điều lệ, vốn được cấp (=1+2+3)</w:t>
            </w:r>
          </w:p>
        </w:tc>
        <w:tc>
          <w:tcPr>
            <w:tcW w:w="524"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0B0A9C" w:rsidRPr="00D75554" w:rsidRDefault="000B0A9C" w:rsidP="00796B31">
            <w:pPr>
              <w:keepNext/>
              <w:widowControl w:val="0"/>
              <w:rPr>
                <w:rFonts w:ascii="Times New Roman" w:hAnsi="Times New Roman" w:cs="Times New Roman"/>
                <w:sz w:val="24"/>
                <w:szCs w:val="24"/>
              </w:rPr>
            </w:pPr>
          </w:p>
        </w:tc>
      </w:tr>
    </w:tbl>
    <w:p w:rsidR="000B0A9C" w:rsidRPr="00D75554" w:rsidRDefault="000B0A9C" w:rsidP="000B0A9C">
      <w:pPr>
        <w:spacing w:before="60" w:after="60" w:line="240" w:lineRule="exact"/>
        <w:jc w:val="both"/>
        <w:rPr>
          <w:rFonts w:ascii="Times New Roman" w:hAnsi="Times New Roman" w:cs="Times New Roman"/>
          <w:b/>
          <w:bCs/>
          <w:i/>
          <w:sz w:val="24"/>
          <w:szCs w:val="24"/>
        </w:rPr>
      </w:pPr>
    </w:p>
    <w:p w:rsidR="000B0A9C" w:rsidRPr="00D75554" w:rsidRDefault="000B0A9C" w:rsidP="00947D5B">
      <w:pPr>
        <w:spacing w:before="60" w:after="60" w:line="240" w:lineRule="atLeast"/>
        <w:ind w:right="-111"/>
        <w:jc w:val="both"/>
        <w:rPr>
          <w:rFonts w:ascii="Times New Roman" w:hAnsi="Times New Roman" w:cs="Times New Roman"/>
          <w:spacing w:val="-4"/>
          <w:sz w:val="24"/>
          <w:szCs w:val="24"/>
        </w:rPr>
      </w:pPr>
      <w:r w:rsidRPr="00D75554">
        <w:rPr>
          <w:rFonts w:ascii="Times New Roman" w:hAnsi="Times New Roman" w:cs="Times New Roman"/>
          <w:b/>
          <w:bCs/>
          <w:i/>
          <w:spacing w:val="-4"/>
          <w:sz w:val="24"/>
          <w:szCs w:val="24"/>
        </w:rPr>
        <w:t xml:space="preserve">1. Đối tượng áp dụng: </w:t>
      </w:r>
      <w:r w:rsidRPr="00D75554">
        <w:rPr>
          <w:rFonts w:ascii="Times New Roman" w:hAnsi="Times New Roman" w:cs="Times New Roman"/>
          <w:bCs/>
          <w:iCs/>
          <w:spacing w:val="-4"/>
          <w:sz w:val="24"/>
          <w:szCs w:val="24"/>
        </w:rPr>
        <w:t xml:space="preserve">Các tổ chức tín dụng (trừ </w:t>
      </w:r>
      <w:r w:rsidR="00490018" w:rsidRPr="00D75554">
        <w:rPr>
          <w:rFonts w:ascii="Times New Roman" w:hAnsi="Times New Roman" w:cs="Times New Roman"/>
          <w:bCs/>
          <w:iCs/>
          <w:spacing w:val="-4"/>
          <w:sz w:val="24"/>
          <w:szCs w:val="24"/>
        </w:rPr>
        <w:t>Ngân hàng Chính sách xã hội</w:t>
      </w:r>
      <w:r w:rsidR="002F07B8">
        <w:rPr>
          <w:rFonts w:ascii="Times New Roman" w:hAnsi="Times New Roman" w:cs="Times New Roman"/>
          <w:bCs/>
          <w:iCs/>
          <w:spacing w:val="-4"/>
          <w:sz w:val="24"/>
          <w:szCs w:val="24"/>
        </w:rPr>
        <w:t>,</w:t>
      </w:r>
      <w:r w:rsidR="00490018" w:rsidRPr="00D75554">
        <w:rPr>
          <w:rFonts w:ascii="Times New Roman" w:hAnsi="Times New Roman" w:cs="Times New Roman"/>
          <w:bCs/>
          <w:iCs/>
          <w:spacing w:val="-4"/>
          <w:sz w:val="24"/>
          <w:szCs w:val="24"/>
        </w:rPr>
        <w:t xml:space="preserve"> </w:t>
      </w:r>
      <w:r w:rsidRPr="00D75554">
        <w:rPr>
          <w:rFonts w:ascii="Times New Roman" w:hAnsi="Times New Roman" w:cs="Times New Roman"/>
          <w:bCs/>
          <w:iCs/>
          <w:spacing w:val="-4"/>
          <w:sz w:val="24"/>
          <w:szCs w:val="24"/>
        </w:rPr>
        <w:t xml:space="preserve">Quỹ tín dụng nhân </w:t>
      </w:r>
      <w:r w:rsidR="00490018">
        <w:rPr>
          <w:rFonts w:ascii="Times New Roman" w:hAnsi="Times New Roman" w:cs="Times New Roman"/>
          <w:bCs/>
          <w:iCs/>
          <w:spacing w:val="-4"/>
          <w:sz w:val="24"/>
          <w:szCs w:val="24"/>
        </w:rPr>
        <w:t>dân</w:t>
      </w:r>
      <w:r w:rsidRPr="00D75554">
        <w:rPr>
          <w:rFonts w:ascii="Times New Roman" w:hAnsi="Times New Roman" w:cs="Times New Roman"/>
          <w:bCs/>
          <w:iCs/>
          <w:spacing w:val="-4"/>
          <w:sz w:val="24"/>
          <w:szCs w:val="24"/>
        </w:rPr>
        <w:t xml:space="preserve">). </w:t>
      </w:r>
    </w:p>
    <w:p w:rsidR="000B0A9C" w:rsidRPr="00D75554" w:rsidRDefault="000B0A9C" w:rsidP="00947D5B">
      <w:pPr>
        <w:spacing w:before="60" w:after="60" w:line="240" w:lineRule="atLeast"/>
        <w:jc w:val="both"/>
        <w:rPr>
          <w:rFonts w:ascii="Times New Roman" w:hAnsi="Times New Roman" w:cs="Times New Roman"/>
          <w:bCs/>
          <w:iCs/>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 xml:space="preserve">Trụ sở chính tổ chức tín dụng </w:t>
      </w:r>
      <w:r w:rsidRPr="00D75554">
        <w:rPr>
          <w:rFonts w:ascii="Times New Roman" w:hAnsi="Times New Roman" w:cs="Times New Roman"/>
          <w:bCs/>
          <w:iCs/>
          <w:sz w:val="24"/>
          <w:szCs w:val="24"/>
        </w:rPr>
        <w:t xml:space="preserve">tổng hợp số liệu toàn hệ thống gửi NHNN thông qua Cục Công nghệ </w:t>
      </w:r>
      <w:r w:rsidR="00D43C61" w:rsidRPr="00D75554">
        <w:rPr>
          <w:rFonts w:ascii="Times New Roman" w:hAnsi="Times New Roman" w:cs="Times New Roman"/>
          <w:bCs/>
          <w:iCs/>
          <w:sz w:val="24"/>
          <w:szCs w:val="24"/>
        </w:rPr>
        <w:t>thông tin</w:t>
      </w:r>
      <w:r w:rsidRPr="00D75554">
        <w:rPr>
          <w:rFonts w:ascii="Times New Roman" w:hAnsi="Times New Roman" w:cs="Times New Roman"/>
          <w:bCs/>
          <w:iCs/>
          <w:sz w:val="24"/>
          <w:szCs w:val="24"/>
        </w:rPr>
        <w:t>.</w:t>
      </w:r>
    </w:p>
    <w:p w:rsidR="000B0A9C" w:rsidRPr="00D75554" w:rsidRDefault="000B0A9C" w:rsidP="00947D5B">
      <w:pPr>
        <w:spacing w:before="60" w:after="60" w:line="240" w:lineRule="atLeast"/>
        <w:jc w:val="both"/>
        <w:rPr>
          <w:rFonts w:ascii="Times New Roman" w:hAnsi="Times New Roman" w:cs="Times New Roman"/>
          <w:b/>
          <w:i/>
          <w:sz w:val="24"/>
          <w:szCs w:val="24"/>
          <w:lang w:eastAsia="vi-VN"/>
        </w:rPr>
      </w:pPr>
      <w:r w:rsidRPr="00D75554">
        <w:rPr>
          <w:rFonts w:ascii="Times New Roman" w:hAnsi="Times New Roman" w:cs="Times New Roman"/>
          <w:b/>
          <w:i/>
          <w:sz w:val="24"/>
          <w:szCs w:val="24"/>
          <w:lang w:eastAsia="vi-VN"/>
        </w:rPr>
        <w:t xml:space="preserve">3. Thời hạn gửi báo cáo: </w:t>
      </w:r>
    </w:p>
    <w:p w:rsidR="000B0A9C" w:rsidRPr="00D75554" w:rsidRDefault="000B0A9C" w:rsidP="00947D5B">
      <w:pPr>
        <w:spacing w:before="60" w:after="60" w:line="240" w:lineRule="atLeast"/>
        <w:jc w:val="both"/>
        <w:rPr>
          <w:rFonts w:ascii="Times New Roman" w:hAnsi="Times New Roman" w:cs="Times New Roman"/>
          <w:sz w:val="24"/>
          <w:szCs w:val="24"/>
          <w:lang w:eastAsia="vi-VN"/>
        </w:rPr>
      </w:pPr>
      <w:r w:rsidRPr="00D75554">
        <w:rPr>
          <w:rFonts w:ascii="Times New Roman" w:hAnsi="Times New Roman" w:cs="Times New Roman"/>
          <w:sz w:val="24"/>
          <w:szCs w:val="24"/>
          <w:lang w:eastAsia="vi-VN"/>
        </w:rPr>
        <w:t>- Định kỳ báo cáo: 6 tháng.</w:t>
      </w:r>
    </w:p>
    <w:p w:rsidR="000B0A9C" w:rsidRPr="00D75554" w:rsidRDefault="000B0A9C" w:rsidP="00947D5B">
      <w:pPr>
        <w:spacing w:before="60" w:after="60" w:line="240" w:lineRule="atLeast"/>
        <w:jc w:val="both"/>
        <w:rPr>
          <w:rFonts w:ascii="Times New Roman" w:hAnsi="Times New Roman" w:cs="Times New Roman"/>
          <w:sz w:val="24"/>
          <w:szCs w:val="24"/>
          <w:lang w:eastAsia="vi-VN"/>
        </w:rPr>
      </w:pPr>
      <w:r w:rsidRPr="00D75554">
        <w:rPr>
          <w:rFonts w:ascii="Times New Roman" w:hAnsi="Times New Roman" w:cs="Times New Roman"/>
          <w:sz w:val="24"/>
          <w:szCs w:val="24"/>
          <w:lang w:eastAsia="vi-VN"/>
        </w:rPr>
        <w:t xml:space="preserve">- Đối với </w:t>
      </w:r>
      <w:r w:rsidRPr="00D75554">
        <w:rPr>
          <w:rFonts w:ascii="Times New Roman" w:eastAsia="Calibri" w:hAnsi="Times New Roman" w:cs="Times New Roman"/>
          <w:sz w:val="24"/>
          <w:szCs w:val="24"/>
        </w:rPr>
        <w:t>tổ chức tín dụng</w:t>
      </w:r>
      <w:r w:rsidRPr="00D75554">
        <w:rPr>
          <w:rFonts w:ascii="Times New Roman" w:hAnsi="Times New Roman" w:cs="Times New Roman"/>
          <w:sz w:val="24"/>
          <w:szCs w:val="24"/>
          <w:lang w:eastAsia="vi-VN"/>
        </w:rPr>
        <w:t xml:space="preserve"> có kỳ lập báo cáo tài chính năm kết thúc vào ngày 31/12: Chậm nhất ngày 15/7 và ngày 15/01 gửi số liệu thời điểm cuối ngày 30/6 và 31/12.</w:t>
      </w:r>
    </w:p>
    <w:p w:rsidR="000B0A9C" w:rsidRPr="00D75554" w:rsidRDefault="000B0A9C" w:rsidP="00947D5B">
      <w:pPr>
        <w:spacing w:before="60" w:after="60" w:line="240" w:lineRule="atLeast"/>
        <w:jc w:val="both"/>
        <w:rPr>
          <w:rFonts w:ascii="Times New Roman" w:hAnsi="Times New Roman" w:cs="Times New Roman"/>
          <w:sz w:val="24"/>
          <w:szCs w:val="24"/>
          <w:lang w:eastAsia="vi-VN"/>
        </w:rPr>
      </w:pPr>
      <w:r w:rsidRPr="00D75554">
        <w:rPr>
          <w:rFonts w:ascii="Times New Roman" w:hAnsi="Times New Roman" w:cs="Times New Roman"/>
          <w:sz w:val="24"/>
          <w:szCs w:val="24"/>
          <w:lang w:eastAsia="vi-VN"/>
        </w:rPr>
        <w:t xml:space="preserve">- Đối với </w:t>
      </w:r>
      <w:r w:rsidRPr="00D75554">
        <w:rPr>
          <w:rFonts w:ascii="Times New Roman" w:eastAsia="Calibri" w:hAnsi="Times New Roman" w:cs="Times New Roman"/>
          <w:sz w:val="24"/>
          <w:szCs w:val="24"/>
        </w:rPr>
        <w:t>tổ chức tín dụng</w:t>
      </w:r>
      <w:r w:rsidRPr="00D75554">
        <w:rPr>
          <w:rFonts w:ascii="Times New Roman" w:hAnsi="Times New Roman" w:cs="Times New Roman"/>
          <w:sz w:val="24"/>
          <w:szCs w:val="24"/>
          <w:lang w:eastAsia="vi-VN"/>
        </w:rPr>
        <w:t xml:space="preserve"> có kỳ lập báo cáo tài chính năm không kết thúc vào ngày 31/12: Chậm nhất ngày 15 của tháng đầu tiên kỳ kế toán quý thứ nhất và kỳ kế toán quý thứ ba gửi số liệu thời điểm cuối cùng của kỳ kế toán quý liền kề trước đó.</w:t>
      </w:r>
    </w:p>
    <w:p w:rsidR="000B0A9C" w:rsidRPr="00D75554" w:rsidRDefault="000B0A9C" w:rsidP="00947D5B">
      <w:pPr>
        <w:spacing w:before="60" w:after="60" w:line="240" w:lineRule="atLeast"/>
        <w:jc w:val="both"/>
        <w:rPr>
          <w:rFonts w:ascii="Times New Roman" w:hAnsi="Times New Roman" w:cs="Times New Roman"/>
          <w:sz w:val="24"/>
          <w:szCs w:val="24"/>
          <w:lang w:eastAsia="vi-VN"/>
        </w:rPr>
      </w:pPr>
      <w:r w:rsidRPr="00D75554">
        <w:rPr>
          <w:rFonts w:ascii="Times New Roman" w:hAnsi="Times New Roman" w:cs="Times New Roman"/>
          <w:b/>
          <w:i/>
          <w:sz w:val="24"/>
          <w:szCs w:val="24"/>
          <w:lang w:eastAsia="vi-VN"/>
        </w:rPr>
        <w:t>4. Đơn vị nhận và duyệt báo cáo:</w:t>
      </w:r>
      <w:r w:rsidRPr="00D75554">
        <w:rPr>
          <w:rFonts w:ascii="Times New Roman" w:hAnsi="Times New Roman" w:cs="Times New Roman"/>
          <w:sz w:val="24"/>
          <w:szCs w:val="24"/>
          <w:lang w:eastAsia="vi-VN"/>
        </w:rPr>
        <w:t xml:space="preserve"> Cơ quan Thanh tra, giám sát ngân hàng.</w:t>
      </w:r>
    </w:p>
    <w:p w:rsidR="000B0A9C" w:rsidRPr="00D75554" w:rsidRDefault="000B0A9C" w:rsidP="00947D5B">
      <w:pPr>
        <w:spacing w:before="60" w:after="60" w:line="240" w:lineRule="atLeast"/>
        <w:jc w:val="both"/>
        <w:rPr>
          <w:rFonts w:ascii="Times New Roman" w:hAnsi="Times New Roman" w:cs="Times New Roman"/>
          <w:b/>
          <w:i/>
          <w:sz w:val="24"/>
          <w:szCs w:val="24"/>
          <w:lang w:eastAsia="vi-VN"/>
        </w:rPr>
      </w:pPr>
      <w:r w:rsidRPr="00D75554">
        <w:rPr>
          <w:rFonts w:ascii="Times New Roman" w:hAnsi="Times New Roman" w:cs="Times New Roman"/>
          <w:b/>
          <w:i/>
          <w:sz w:val="24"/>
          <w:szCs w:val="24"/>
          <w:lang w:eastAsia="vi-VN"/>
        </w:rPr>
        <w:t>5. Hướng dẫn lập báo cáo:</w:t>
      </w:r>
    </w:p>
    <w:p w:rsidR="000B0A9C" w:rsidRPr="00D75554" w:rsidRDefault="000B0A9C" w:rsidP="00947D5B">
      <w:pPr>
        <w:spacing w:before="60" w:after="60" w:line="240" w:lineRule="atLeast"/>
        <w:jc w:val="both"/>
        <w:rPr>
          <w:rFonts w:ascii="Times New Roman" w:hAnsi="Times New Roman" w:cs="Times New Roman"/>
          <w:sz w:val="24"/>
          <w:szCs w:val="24"/>
        </w:rPr>
      </w:pPr>
      <w:r w:rsidRPr="00D75554">
        <w:rPr>
          <w:rFonts w:ascii="Times New Roman" w:hAnsi="Times New Roman" w:cs="Times New Roman"/>
          <w:sz w:val="24"/>
          <w:szCs w:val="24"/>
        </w:rPr>
        <w:t>- Theo quy định tại Điều 5 Nghị định 93/2017/NĐ-CP ngày 07/8/2017 về chế độ tài chính đối với TCTD, chi nhánh ngân hàng nước ngoài và giám sát tài chính, đánh giá hiệu quả đầu tư vốn nhà nước tại TCTD do Nhà nước nắm giữ 100% vốn điều lệ và TCTD có vốn nhà nước và các văn bản quy phạm pháp luật sửa đổi, bổ sung hoặc thay thế khác (nếu có).</w:t>
      </w:r>
    </w:p>
    <w:p w:rsidR="000B0A9C" w:rsidRPr="00D75554" w:rsidRDefault="000B0A9C" w:rsidP="00947D5B">
      <w:pPr>
        <w:spacing w:before="60" w:after="60" w:line="240" w:lineRule="atLeast"/>
        <w:jc w:val="both"/>
        <w:rPr>
          <w:rFonts w:ascii="Times New Roman" w:hAnsi="Times New Roman" w:cs="Times New Roman"/>
          <w:sz w:val="24"/>
          <w:szCs w:val="24"/>
        </w:rPr>
      </w:pPr>
      <w:r w:rsidRPr="00D75554">
        <w:rPr>
          <w:rFonts w:ascii="Times New Roman" w:hAnsi="Times New Roman" w:cs="Times New Roman"/>
          <w:sz w:val="24"/>
          <w:szCs w:val="24"/>
        </w:rPr>
        <w:t>- Cột (3): Thống kê số dư tại cuối ngày làm việc cuối cùng của kỳ báo cáo.</w:t>
      </w:r>
    </w:p>
    <w:p w:rsidR="000B0A9C" w:rsidRPr="00D75554" w:rsidRDefault="000B0A9C" w:rsidP="00947D5B">
      <w:pPr>
        <w:tabs>
          <w:tab w:val="left" w:pos="1980"/>
        </w:tabs>
        <w:spacing w:before="60" w:after="60" w:line="240" w:lineRule="atLeast"/>
        <w:rPr>
          <w:rFonts w:ascii="Times New Roman" w:eastAsia="Calibri" w:hAnsi="Times New Roman" w:cs="Times New Roman"/>
          <w:sz w:val="24"/>
          <w:szCs w:val="24"/>
        </w:rPr>
      </w:pPr>
      <w:r w:rsidRPr="00D75554">
        <w:rPr>
          <w:rFonts w:ascii="Times New Roman" w:hAnsi="Times New Roman" w:cs="Times New Roman"/>
          <w:sz w:val="24"/>
          <w:szCs w:val="24"/>
        </w:rPr>
        <w:t>- Chỉ tiêu 3 “Lợi nhuận luỹ kế chưa phân phối (hoặc lỗ lũy kế chưa xử lý)”: Ghi giá trị dương nếu lãi, ghi giá trị âm nếu lỗ.</w:t>
      </w:r>
    </w:p>
    <w:p w:rsidR="00CD2226" w:rsidRPr="00D75554" w:rsidRDefault="00CD2226" w:rsidP="00CD2226">
      <w:pPr>
        <w:keepNext/>
        <w:widowControl w:val="0"/>
        <w:spacing w:before="60" w:after="60" w:line="240" w:lineRule="atLeast"/>
        <w:jc w:val="both"/>
        <w:rPr>
          <w:rFonts w:ascii="Times New Roman" w:hAnsi="Times New Roman" w:cs="Times New Roman"/>
          <w:bCs/>
          <w:sz w:val="24"/>
          <w:szCs w:val="24"/>
          <w:lang w:val="vi-VN"/>
        </w:rPr>
      </w:pPr>
    </w:p>
    <w:p w:rsidR="004D3A73" w:rsidRPr="00D75554" w:rsidRDefault="004D3A73">
      <w:pPr>
        <w:rPr>
          <w:rFonts w:ascii="Times New Roman" w:hAnsi="Times New Roman" w:cs="Times New Roman"/>
          <w:sz w:val="20"/>
          <w:szCs w:val="20"/>
          <w:lang w:eastAsia="en-AU"/>
        </w:rPr>
      </w:pPr>
      <w:r w:rsidRPr="00D75554">
        <w:rPr>
          <w:rFonts w:ascii="Times New Roman" w:hAnsi="Times New Roman" w:cs="Times New Roman"/>
          <w:sz w:val="20"/>
          <w:szCs w:val="20"/>
          <w:lang w:eastAsia="en-AU"/>
        </w:rPr>
        <w:br w:type="page"/>
      </w:r>
    </w:p>
    <w:p w:rsidR="004D3A73" w:rsidRPr="00212EEC" w:rsidRDefault="004D3A73" w:rsidP="00AB42E2">
      <w:pPr>
        <w:rPr>
          <w:rFonts w:ascii="Times New Roman" w:hAnsi="Times New Roman" w:cs="Times New Roman"/>
          <w:sz w:val="20"/>
          <w:szCs w:val="20"/>
          <w:lang w:eastAsia="en-AU"/>
        </w:rPr>
        <w:sectPr w:rsidR="004D3A73" w:rsidRPr="00212EEC" w:rsidSect="00750642">
          <w:pgSz w:w="11909" w:h="16834" w:code="9"/>
          <w:pgMar w:top="1440" w:right="1077" w:bottom="1151" w:left="1304" w:header="720" w:footer="567" w:gutter="0"/>
          <w:pgNumType w:start="181"/>
          <w:cols w:space="720"/>
          <w:docGrid w:linePitch="381"/>
        </w:sectPr>
      </w:pPr>
    </w:p>
    <w:tbl>
      <w:tblPr>
        <w:tblpPr w:leftFromText="180" w:rightFromText="180" w:bottomFromText="160" w:horzAnchor="margin" w:tblpY="276"/>
        <w:tblW w:w="5111" w:type="pct"/>
        <w:tblCellMar>
          <w:left w:w="0" w:type="dxa"/>
          <w:right w:w="0" w:type="dxa"/>
        </w:tblCellMar>
        <w:tblLook w:val="04A0" w:firstRow="1" w:lastRow="0" w:firstColumn="1" w:lastColumn="0" w:noHBand="0" w:noVBand="1"/>
      </w:tblPr>
      <w:tblGrid>
        <w:gridCol w:w="9414"/>
        <w:gridCol w:w="5145"/>
      </w:tblGrid>
      <w:tr w:rsidR="004D3A73" w:rsidRPr="00212EEC" w:rsidTr="00F14702">
        <w:trPr>
          <w:trHeight w:val="367"/>
        </w:trPr>
        <w:tc>
          <w:tcPr>
            <w:tcW w:w="3233" w:type="pct"/>
            <w:shd w:val="clear" w:color="auto" w:fill="auto"/>
            <w:vAlign w:val="center"/>
            <w:hideMark/>
          </w:tcPr>
          <w:p w:rsidR="004D3A73" w:rsidRPr="00212EEC" w:rsidRDefault="004D3A73" w:rsidP="00F14702">
            <w:pPr>
              <w:rPr>
                <w:rFonts w:ascii="Times New Roman" w:hAnsi="Times New Roman" w:cs="Times New Roman"/>
                <w:b/>
                <w:bCs/>
                <w:sz w:val="24"/>
                <w:szCs w:val="24"/>
              </w:rPr>
            </w:pPr>
            <w:r w:rsidRPr="00212EEC">
              <w:rPr>
                <w:rFonts w:ascii="Times New Roman" w:hAnsi="Times New Roman" w:cs="Times New Roman"/>
                <w:sz w:val="24"/>
                <w:szCs w:val="24"/>
              </w:rPr>
              <w:lastRenderedPageBreak/>
              <w:br w:type="page"/>
            </w:r>
            <w:r w:rsidRPr="00212EEC">
              <w:rPr>
                <w:rFonts w:ascii="Times New Roman" w:hAnsi="Times New Roman" w:cs="Times New Roman"/>
                <w:sz w:val="24"/>
                <w:szCs w:val="24"/>
                <w:lang w:eastAsia="en-AU"/>
              </w:rPr>
              <w:br w:type="page"/>
            </w:r>
            <w:r w:rsidRPr="00212EEC">
              <w:rPr>
                <w:rFonts w:ascii="Times New Roman" w:hAnsi="Times New Roman" w:cs="Times New Roman"/>
                <w:sz w:val="24"/>
                <w:szCs w:val="24"/>
                <w:lang w:eastAsia="en-AU"/>
              </w:rPr>
              <w:br w:type="page"/>
            </w:r>
            <w:r w:rsidRPr="00212EEC">
              <w:rPr>
                <w:rFonts w:ascii="Times New Roman" w:hAnsi="Times New Roman" w:cs="Times New Roman"/>
                <w:b/>
                <w:bCs/>
                <w:sz w:val="24"/>
                <w:szCs w:val="24"/>
              </w:rPr>
              <w:t>Đơn vị báo cáo:…</w:t>
            </w:r>
          </w:p>
          <w:p w:rsidR="004D3A73" w:rsidRPr="00212EEC" w:rsidRDefault="004D3A73" w:rsidP="00F14702">
            <w:pPr>
              <w:rPr>
                <w:rFonts w:ascii="Times New Roman" w:hAnsi="Times New Roman" w:cs="Times New Roman"/>
                <w:b/>
                <w:bCs/>
                <w:sz w:val="24"/>
                <w:szCs w:val="24"/>
              </w:rPr>
            </w:pPr>
            <w:r w:rsidRPr="00212EEC">
              <w:rPr>
                <w:rFonts w:ascii="Times New Roman" w:hAnsi="Times New Roman" w:cs="Times New Roman"/>
                <w:b/>
                <w:bCs/>
                <w:sz w:val="24"/>
                <w:szCs w:val="24"/>
              </w:rPr>
              <w:t>Vốn tự có:…triệu VND</w:t>
            </w:r>
          </w:p>
          <w:p w:rsidR="004D3A73" w:rsidRPr="00212EEC" w:rsidRDefault="004D3A73" w:rsidP="00F14702">
            <w:pPr>
              <w:rPr>
                <w:rFonts w:ascii="Times New Roman" w:hAnsi="Times New Roman" w:cs="Times New Roman"/>
                <w:b/>
                <w:bCs/>
                <w:sz w:val="24"/>
                <w:szCs w:val="24"/>
              </w:rPr>
            </w:pPr>
            <w:r w:rsidRPr="00212EEC">
              <w:rPr>
                <w:rFonts w:ascii="Times New Roman" w:hAnsi="Times New Roman" w:cs="Times New Roman"/>
                <w:b/>
                <w:bCs/>
                <w:sz w:val="24"/>
                <w:szCs w:val="24"/>
              </w:rPr>
              <w:t>Vốn điều lệ (hoặc vốn được cấp):…triệu VND</w:t>
            </w:r>
          </w:p>
        </w:tc>
        <w:tc>
          <w:tcPr>
            <w:tcW w:w="1767" w:type="pct"/>
            <w:shd w:val="clear" w:color="auto" w:fill="auto"/>
            <w:vAlign w:val="center"/>
            <w:hideMark/>
          </w:tcPr>
          <w:p w:rsidR="004D3A73" w:rsidRPr="00212EEC" w:rsidRDefault="004D3A73" w:rsidP="00F14702">
            <w:pPr>
              <w:spacing w:line="256" w:lineRule="auto"/>
              <w:ind w:right="117"/>
              <w:jc w:val="right"/>
              <w:rPr>
                <w:rFonts w:ascii="Times New Roman" w:hAnsi="Times New Roman" w:cs="Times New Roman"/>
                <w:b/>
                <w:bCs/>
                <w:sz w:val="24"/>
                <w:szCs w:val="24"/>
              </w:rPr>
            </w:pPr>
            <w:r w:rsidRPr="00212EEC">
              <w:rPr>
                <w:rFonts w:ascii="Times New Roman" w:hAnsi="Times New Roman" w:cs="Times New Roman"/>
                <w:b/>
                <w:bCs/>
                <w:sz w:val="24"/>
                <w:szCs w:val="24"/>
              </w:rPr>
              <w:t>Biểu số 122-TTGS</w:t>
            </w:r>
          </w:p>
        </w:tc>
      </w:tr>
      <w:tr w:rsidR="004D3A73" w:rsidRPr="00212EEC" w:rsidTr="00F14702">
        <w:trPr>
          <w:trHeight w:val="367"/>
        </w:trPr>
        <w:tc>
          <w:tcPr>
            <w:tcW w:w="5000" w:type="pct"/>
            <w:gridSpan w:val="2"/>
            <w:shd w:val="clear" w:color="auto" w:fill="auto"/>
            <w:vAlign w:val="center"/>
          </w:tcPr>
          <w:p w:rsidR="004D3A73" w:rsidRPr="00212EEC" w:rsidRDefault="004D3A73" w:rsidP="00F14702">
            <w:pPr>
              <w:spacing w:line="256" w:lineRule="auto"/>
              <w:jc w:val="center"/>
              <w:rPr>
                <w:rFonts w:ascii="Times New Roman" w:hAnsi="Times New Roman" w:cs="Times New Roman"/>
                <w:b/>
                <w:bCs/>
                <w:sz w:val="24"/>
                <w:szCs w:val="24"/>
                <w:lang w:eastAsia="en-AU"/>
              </w:rPr>
            </w:pPr>
          </w:p>
          <w:p w:rsidR="004D3A73" w:rsidRPr="00212EEC" w:rsidRDefault="004D3A73" w:rsidP="00F14702">
            <w:pPr>
              <w:spacing w:line="256" w:lineRule="auto"/>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xml:space="preserve">BÁO CÁO VỀ CẤP TÍN DỤNG ĐỐI VỚI MỘT KHÁCH HÀNG, </w:t>
            </w:r>
          </w:p>
          <w:p w:rsidR="004D3A73" w:rsidRPr="00212EEC" w:rsidRDefault="004D3A73" w:rsidP="00F14702">
            <w:pPr>
              <w:spacing w:line="256" w:lineRule="auto"/>
              <w:jc w:val="center"/>
              <w:rPr>
                <w:rFonts w:ascii="Times New Roman" w:hAnsi="Times New Roman" w:cs="Times New Roman"/>
                <w:b/>
                <w:bCs/>
                <w:sz w:val="24"/>
                <w:szCs w:val="24"/>
              </w:rPr>
            </w:pPr>
            <w:r w:rsidRPr="00212EEC">
              <w:rPr>
                <w:rFonts w:ascii="Times New Roman" w:hAnsi="Times New Roman" w:cs="Times New Roman"/>
                <w:b/>
                <w:bCs/>
                <w:sz w:val="24"/>
                <w:szCs w:val="24"/>
                <w:lang w:eastAsia="en-AU"/>
              </w:rPr>
              <w:t>MỘT KHÁCH HÀNG VÀ NGƯỜI CÓ LIÊN QUAN</w:t>
            </w:r>
          </w:p>
        </w:tc>
      </w:tr>
      <w:tr w:rsidR="004D3A73" w:rsidRPr="00212EEC" w:rsidTr="00F14702">
        <w:trPr>
          <w:trHeight w:val="367"/>
        </w:trPr>
        <w:tc>
          <w:tcPr>
            <w:tcW w:w="5000" w:type="pct"/>
            <w:gridSpan w:val="2"/>
            <w:shd w:val="clear" w:color="auto" w:fill="auto"/>
            <w:vAlign w:val="center"/>
            <w:hideMark/>
          </w:tcPr>
          <w:p w:rsidR="004D3A73" w:rsidRPr="00212EEC" w:rsidRDefault="004D3A73" w:rsidP="00947D5B">
            <w:pPr>
              <w:spacing w:line="256" w:lineRule="auto"/>
              <w:jc w:val="center"/>
              <w:rPr>
                <w:rFonts w:ascii="Times New Roman" w:hAnsi="Times New Roman" w:cs="Times New Roman"/>
                <w:i/>
                <w:iCs/>
                <w:sz w:val="24"/>
                <w:szCs w:val="24"/>
              </w:rPr>
            </w:pPr>
            <w:r w:rsidRPr="00212EEC">
              <w:rPr>
                <w:rFonts w:ascii="Times New Roman" w:hAnsi="Times New Roman" w:cs="Times New Roman"/>
                <w:i/>
                <w:iCs/>
                <w:sz w:val="24"/>
                <w:szCs w:val="24"/>
              </w:rPr>
              <w:t>(</w:t>
            </w:r>
            <w:r w:rsidR="000906FE" w:rsidRPr="00212EEC">
              <w:rPr>
                <w:rFonts w:ascii="Times New Roman" w:hAnsi="Times New Roman" w:cs="Times New Roman"/>
                <w:i/>
                <w:iCs/>
                <w:sz w:val="24"/>
                <w:szCs w:val="24"/>
              </w:rPr>
              <w:t>Tháng</w:t>
            </w:r>
            <w:r w:rsidRPr="00212EEC">
              <w:rPr>
                <w:rFonts w:ascii="Times New Roman" w:hAnsi="Times New Roman" w:cs="Times New Roman"/>
                <w:i/>
                <w:iCs/>
                <w:sz w:val="24"/>
                <w:szCs w:val="24"/>
              </w:rPr>
              <w:t>…</w:t>
            </w:r>
            <w:r w:rsidR="00947D5B">
              <w:rPr>
                <w:rFonts w:ascii="Times New Roman" w:hAnsi="Times New Roman" w:cs="Times New Roman"/>
                <w:i/>
                <w:iCs/>
                <w:sz w:val="24"/>
                <w:szCs w:val="24"/>
              </w:rPr>
              <w:t>…</w:t>
            </w:r>
            <w:r w:rsidRPr="00212EEC">
              <w:rPr>
                <w:rFonts w:ascii="Times New Roman" w:hAnsi="Times New Roman" w:cs="Times New Roman"/>
                <w:i/>
                <w:iCs/>
                <w:sz w:val="24"/>
                <w:szCs w:val="24"/>
              </w:rPr>
              <w:t>năm</w:t>
            </w:r>
            <w:r w:rsidR="00947D5B">
              <w:rPr>
                <w:rFonts w:ascii="Times New Roman" w:hAnsi="Times New Roman" w:cs="Times New Roman"/>
                <w:i/>
                <w:iCs/>
                <w:sz w:val="24"/>
                <w:szCs w:val="24"/>
              </w:rPr>
              <w:t>……</w:t>
            </w:r>
            <w:r w:rsidRPr="00212EEC">
              <w:rPr>
                <w:rFonts w:ascii="Times New Roman" w:hAnsi="Times New Roman" w:cs="Times New Roman"/>
                <w:i/>
                <w:iCs/>
                <w:sz w:val="24"/>
                <w:szCs w:val="24"/>
              </w:rPr>
              <w:t>)</w:t>
            </w:r>
          </w:p>
        </w:tc>
      </w:tr>
      <w:tr w:rsidR="004D3A73" w:rsidRPr="00212EEC" w:rsidTr="00F14702">
        <w:trPr>
          <w:trHeight w:val="235"/>
        </w:trPr>
        <w:tc>
          <w:tcPr>
            <w:tcW w:w="5000" w:type="pct"/>
            <w:gridSpan w:val="2"/>
            <w:shd w:val="clear" w:color="auto" w:fill="auto"/>
            <w:noWrap/>
            <w:vAlign w:val="center"/>
            <w:hideMark/>
          </w:tcPr>
          <w:p w:rsidR="004D3A73" w:rsidRPr="00212EEC" w:rsidRDefault="004D3A73" w:rsidP="00F14702">
            <w:pPr>
              <w:spacing w:before="240" w:line="257" w:lineRule="auto"/>
              <w:ind w:right="120"/>
              <w:jc w:val="right"/>
              <w:rPr>
                <w:rFonts w:ascii="Times New Roman" w:hAnsi="Times New Roman" w:cs="Times New Roman"/>
                <w:i/>
                <w:iCs/>
                <w:sz w:val="24"/>
                <w:szCs w:val="24"/>
              </w:rPr>
            </w:pPr>
            <w:r w:rsidRPr="00212EEC">
              <w:rPr>
                <w:rFonts w:ascii="Times New Roman" w:hAnsi="Times New Roman" w:cs="Times New Roman"/>
                <w:i/>
                <w:iCs/>
                <w:sz w:val="24"/>
                <w:szCs w:val="24"/>
                <w:lang w:val="de-DE"/>
              </w:rPr>
              <w:t>Đơn vị tính</w:t>
            </w:r>
            <w:r w:rsidRPr="00212EEC">
              <w:rPr>
                <w:rFonts w:ascii="Times New Roman" w:hAnsi="Times New Roman" w:cs="Times New Roman"/>
                <w:i/>
                <w:iCs/>
                <w:sz w:val="24"/>
                <w:szCs w:val="24"/>
              </w:rPr>
              <w:t>: Triệu VND, %</w:t>
            </w:r>
          </w:p>
        </w:tc>
      </w:tr>
    </w:tbl>
    <w:tbl>
      <w:tblPr>
        <w:tblW w:w="14737" w:type="dxa"/>
        <w:tblCellMar>
          <w:left w:w="0" w:type="dxa"/>
          <w:right w:w="0" w:type="dxa"/>
        </w:tblCellMar>
        <w:tblLook w:val="04A0" w:firstRow="1" w:lastRow="0" w:firstColumn="1" w:lastColumn="0" w:noHBand="0" w:noVBand="1"/>
      </w:tblPr>
      <w:tblGrid>
        <w:gridCol w:w="494"/>
        <w:gridCol w:w="2094"/>
        <w:gridCol w:w="756"/>
        <w:gridCol w:w="629"/>
        <w:gridCol w:w="647"/>
        <w:gridCol w:w="684"/>
        <w:gridCol w:w="605"/>
        <w:gridCol w:w="674"/>
        <w:gridCol w:w="630"/>
        <w:gridCol w:w="626"/>
        <w:gridCol w:w="630"/>
        <w:gridCol w:w="621"/>
        <w:gridCol w:w="630"/>
        <w:gridCol w:w="17"/>
        <w:gridCol w:w="703"/>
        <w:gridCol w:w="720"/>
        <w:gridCol w:w="1026"/>
        <w:gridCol w:w="709"/>
        <w:gridCol w:w="708"/>
        <w:gridCol w:w="1134"/>
      </w:tblGrid>
      <w:tr w:rsidR="004D3A73" w:rsidRPr="00212EEC" w:rsidTr="00384E1D">
        <w:trPr>
          <w:trHeight w:val="312"/>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vi-VN"/>
              </w:rPr>
              <w:t>STT</w:t>
            </w:r>
          </w:p>
        </w:tc>
        <w:tc>
          <w:tcPr>
            <w:tcW w:w="2094" w:type="dxa"/>
            <w:vMerge w:val="restart"/>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
                <w:bCs/>
                <w:sz w:val="22"/>
                <w:szCs w:val="22"/>
                <w:lang w:eastAsia="en-AU"/>
              </w:rPr>
            </w:pPr>
            <w:r w:rsidRPr="00384E1D">
              <w:rPr>
                <w:rFonts w:ascii="Times New Roman" w:hAnsi="Times New Roman" w:cs="Times New Roman"/>
                <w:b/>
                <w:bCs/>
                <w:sz w:val="22"/>
                <w:szCs w:val="22"/>
                <w:lang w:eastAsia="en-AU"/>
              </w:rPr>
              <w:t>Tên chỉ tiêu/</w:t>
            </w:r>
          </w:p>
          <w:p w:rsidR="004D3A73" w:rsidRPr="00384E1D" w:rsidRDefault="004D3A73" w:rsidP="00F14702">
            <w:pPr>
              <w:spacing w:line="256" w:lineRule="auto"/>
              <w:jc w:val="center"/>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Tên khách hàng</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2F07B8" w:rsidRDefault="002F07B8" w:rsidP="002F07B8">
            <w:pPr>
              <w:spacing w:line="256" w:lineRule="auto"/>
              <w:jc w:val="center"/>
              <w:rPr>
                <w:rFonts w:ascii="Times New Roman" w:hAnsi="Times New Roman" w:cs="Times New Roman"/>
                <w:b/>
                <w:bCs/>
                <w:sz w:val="22"/>
                <w:szCs w:val="22"/>
                <w:lang w:eastAsia="en-AU"/>
              </w:rPr>
            </w:pPr>
            <w:r w:rsidRPr="00384E1D">
              <w:rPr>
                <w:rFonts w:ascii="Times New Roman" w:hAnsi="Times New Roman" w:cs="Times New Roman"/>
                <w:b/>
                <w:bCs/>
                <w:sz w:val="22"/>
                <w:szCs w:val="22"/>
                <w:lang w:eastAsia="en-AU"/>
              </w:rPr>
              <w:t>Mã số thuế</w:t>
            </w:r>
            <w:r>
              <w:rPr>
                <w:rFonts w:ascii="Times New Roman" w:hAnsi="Times New Roman" w:cs="Times New Roman"/>
                <w:b/>
                <w:bCs/>
                <w:sz w:val="22"/>
                <w:szCs w:val="22"/>
                <w:lang w:eastAsia="en-AU"/>
              </w:rPr>
              <w:t xml:space="preserve">/Số </w:t>
            </w:r>
            <w:r w:rsidRPr="00384E1D">
              <w:rPr>
                <w:rFonts w:ascii="Times New Roman" w:hAnsi="Times New Roman" w:cs="Times New Roman"/>
                <w:b/>
                <w:bCs/>
                <w:sz w:val="22"/>
                <w:szCs w:val="22"/>
                <w:lang w:eastAsia="en-AU"/>
              </w:rPr>
              <w:t xml:space="preserve"> </w:t>
            </w:r>
            <w:r w:rsidR="004D3A73" w:rsidRPr="00384E1D">
              <w:rPr>
                <w:rFonts w:ascii="Times New Roman" w:hAnsi="Times New Roman" w:cs="Times New Roman"/>
                <w:b/>
                <w:bCs/>
                <w:sz w:val="22"/>
                <w:szCs w:val="22"/>
                <w:lang w:eastAsia="en-AU"/>
              </w:rPr>
              <w:t>CMND/</w:t>
            </w:r>
          </w:p>
          <w:p w:rsidR="004D3A73" w:rsidRPr="00384E1D" w:rsidRDefault="002F07B8" w:rsidP="002F07B8">
            <w:pPr>
              <w:spacing w:line="256" w:lineRule="auto"/>
              <w:jc w:val="center"/>
              <w:rPr>
                <w:rFonts w:ascii="Times New Roman" w:hAnsi="Times New Roman" w:cs="Times New Roman"/>
                <w:b/>
                <w:bCs/>
                <w:sz w:val="22"/>
                <w:szCs w:val="22"/>
                <w:lang w:eastAsia="vi-VN"/>
              </w:rPr>
            </w:pPr>
            <w:r>
              <w:rPr>
                <w:rFonts w:ascii="Times New Roman" w:hAnsi="Times New Roman" w:cs="Times New Roman"/>
                <w:b/>
                <w:bCs/>
                <w:sz w:val="22"/>
                <w:szCs w:val="22"/>
                <w:lang w:eastAsia="en-AU"/>
              </w:rPr>
              <w:t>Hộ chiếu</w:t>
            </w:r>
          </w:p>
        </w:tc>
        <w:tc>
          <w:tcPr>
            <w:tcW w:w="7096" w:type="dxa"/>
            <w:gridSpan w:val="12"/>
            <w:tcBorders>
              <w:top w:val="single" w:sz="4" w:space="0" w:color="auto"/>
              <w:left w:val="nil"/>
              <w:bottom w:val="single" w:sz="4" w:space="0" w:color="auto"/>
              <w:right w:val="single" w:sz="4" w:space="0" w:color="000000"/>
            </w:tcBorders>
            <w:vAlign w:val="center"/>
            <w:hideMark/>
          </w:tcPr>
          <w:p w:rsidR="004D3A73" w:rsidRPr="00384E1D" w:rsidRDefault="004D3A73" w:rsidP="00F14702">
            <w:pPr>
              <w:spacing w:line="256" w:lineRule="auto"/>
              <w:jc w:val="center"/>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vi-VN"/>
              </w:rPr>
              <w:t>Cấp tín dụng</w:t>
            </w:r>
          </w:p>
        </w:tc>
        <w:tc>
          <w:tcPr>
            <w:tcW w:w="1746" w:type="dxa"/>
            <w:gridSpan w:val="2"/>
            <w:tcBorders>
              <w:top w:val="single" w:sz="4" w:space="0" w:color="auto"/>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Cấp tín dụng để đầu tư, kinh doanh cổ phiếu</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Hạn mức cấp tín dụng vượt giới hạn được chấp thuận</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105DEF">
            <w:pPr>
              <w:spacing w:line="256" w:lineRule="auto"/>
              <w:jc w:val="center"/>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 xml:space="preserve">Thời hạn cấp tín dụng vượt giới hạn được chấp thuận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Số công văn, ngày tháng năm của công văn chấp thuận cấp tín dụng vượt giới hạn</w:t>
            </w:r>
          </w:p>
        </w:tc>
      </w:tr>
      <w:tr w:rsidR="004D3A73" w:rsidRPr="00212EEC" w:rsidTr="00384E1D">
        <w:trPr>
          <w:trHeight w:val="312"/>
        </w:trPr>
        <w:tc>
          <w:tcPr>
            <w:tcW w:w="494"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
                <w:bCs/>
                <w:sz w:val="22"/>
                <w:szCs w:val="22"/>
                <w:lang w:eastAsia="vi-VN"/>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
                <w:bCs/>
                <w:sz w:val="22"/>
                <w:szCs w:val="22"/>
                <w:lang w:eastAsia="vi-VN"/>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
                <w:bCs/>
                <w:sz w:val="22"/>
                <w:szCs w:val="22"/>
                <w:lang w:eastAsia="vi-VN"/>
              </w:rPr>
            </w:pPr>
          </w:p>
        </w:tc>
        <w:tc>
          <w:tcPr>
            <w:tcW w:w="629" w:type="dxa"/>
            <w:vMerge w:val="restart"/>
            <w:tcBorders>
              <w:top w:val="nil"/>
              <w:left w:val="single" w:sz="4" w:space="0" w:color="auto"/>
              <w:bottom w:val="single" w:sz="4" w:space="0" w:color="auto"/>
              <w:right w:val="single" w:sz="4" w:space="0" w:color="auto"/>
            </w:tcBorders>
            <w:vAlign w:val="center"/>
            <w:hideMark/>
          </w:tcPr>
          <w:p w:rsidR="004D3A73" w:rsidRPr="00384E1D" w:rsidRDefault="000B0A9C" w:rsidP="002B0C85">
            <w:pPr>
              <w:spacing w:line="256" w:lineRule="auto"/>
              <w:jc w:val="center"/>
              <w:rPr>
                <w:rFonts w:ascii="Times New Roman" w:hAnsi="Times New Roman" w:cs="Times New Roman"/>
                <w:bCs/>
                <w:sz w:val="22"/>
                <w:szCs w:val="22"/>
                <w:lang w:eastAsia="vi-VN"/>
              </w:rPr>
            </w:pPr>
            <w:r w:rsidRPr="00384E1D">
              <w:rPr>
                <w:rFonts w:ascii="Times New Roman" w:hAnsi="Times New Roman" w:cs="Times New Roman"/>
                <w:bCs/>
                <w:sz w:val="22"/>
                <w:szCs w:val="22"/>
                <w:lang w:eastAsia="en-AU"/>
              </w:rPr>
              <w:t>Tổng các khoản cấp tín dụng</w:t>
            </w:r>
          </w:p>
        </w:tc>
        <w:tc>
          <w:tcPr>
            <w:tcW w:w="4496" w:type="dxa"/>
            <w:gridSpan w:val="7"/>
            <w:tcBorders>
              <w:top w:val="single" w:sz="4" w:space="0" w:color="auto"/>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vi-VN"/>
              </w:rPr>
              <w:t>Trong đó</w:t>
            </w:r>
          </w:p>
        </w:tc>
        <w:tc>
          <w:tcPr>
            <w:tcW w:w="621" w:type="dxa"/>
            <w:vMerge w:val="restart"/>
            <w:tcBorders>
              <w:top w:val="nil"/>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Cs/>
                <w:sz w:val="22"/>
                <w:szCs w:val="22"/>
                <w:lang w:eastAsia="vi-VN"/>
              </w:rPr>
            </w:pPr>
            <w:r w:rsidRPr="00384E1D">
              <w:rPr>
                <w:rFonts w:ascii="Times New Roman" w:hAnsi="Times New Roman" w:cs="Times New Roman"/>
                <w:bCs/>
                <w:sz w:val="22"/>
                <w:szCs w:val="22"/>
                <w:lang w:eastAsia="en-AU"/>
              </w:rPr>
              <w:t>Phân loại nợ</w:t>
            </w:r>
          </w:p>
        </w:tc>
        <w:tc>
          <w:tcPr>
            <w:tcW w:w="630" w:type="dxa"/>
            <w:vMerge w:val="restart"/>
            <w:tcBorders>
              <w:top w:val="nil"/>
              <w:left w:val="single" w:sz="4" w:space="0" w:color="auto"/>
              <w:bottom w:val="single" w:sz="4" w:space="0" w:color="auto"/>
              <w:right w:val="single" w:sz="4" w:space="0" w:color="auto"/>
            </w:tcBorders>
            <w:vAlign w:val="center"/>
            <w:hideMark/>
          </w:tcPr>
          <w:p w:rsidR="004D3A73" w:rsidRPr="00384E1D" w:rsidRDefault="000B0A9C" w:rsidP="002B0C85">
            <w:pPr>
              <w:spacing w:line="256" w:lineRule="auto"/>
              <w:jc w:val="center"/>
              <w:rPr>
                <w:rFonts w:ascii="Times New Roman" w:hAnsi="Times New Roman" w:cs="Times New Roman"/>
                <w:bCs/>
                <w:sz w:val="22"/>
                <w:szCs w:val="22"/>
                <w:lang w:eastAsia="vi-VN"/>
              </w:rPr>
            </w:pPr>
            <w:r w:rsidRPr="00384E1D">
              <w:rPr>
                <w:rFonts w:ascii="Times New Roman" w:hAnsi="Times New Roman" w:cs="Times New Roman"/>
                <w:bCs/>
                <w:sz w:val="22"/>
                <w:szCs w:val="22"/>
                <w:lang w:eastAsia="en-AU"/>
              </w:rPr>
              <w:t>Dư nợ cấp tín dụng/ Vốn tự có</w:t>
            </w:r>
          </w:p>
        </w:tc>
        <w:tc>
          <w:tcPr>
            <w:tcW w:w="720" w:type="dxa"/>
            <w:gridSpan w:val="2"/>
            <w:vMerge w:val="restart"/>
            <w:tcBorders>
              <w:top w:val="nil"/>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Cs/>
                <w:sz w:val="22"/>
                <w:szCs w:val="22"/>
                <w:lang w:eastAsia="vi-VN"/>
              </w:rPr>
            </w:pPr>
            <w:r w:rsidRPr="00384E1D">
              <w:rPr>
                <w:rFonts w:ascii="Times New Roman" w:hAnsi="Times New Roman" w:cs="Times New Roman"/>
                <w:bCs/>
                <w:sz w:val="22"/>
                <w:szCs w:val="22"/>
                <w:lang w:eastAsia="en-AU"/>
              </w:rPr>
              <w:t xml:space="preserve">Giá trị tài sản bảo đảm cho các khoản cấp tín dụng </w:t>
            </w:r>
          </w:p>
        </w:tc>
        <w:tc>
          <w:tcPr>
            <w:tcW w:w="720" w:type="dxa"/>
            <w:vMerge w:val="restart"/>
            <w:tcBorders>
              <w:top w:val="nil"/>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Dư nợ cấp tín dụng để đầu tư, kinh doanh cổ phiếu</w:t>
            </w:r>
          </w:p>
        </w:tc>
        <w:tc>
          <w:tcPr>
            <w:tcW w:w="1026" w:type="dxa"/>
            <w:vMerge w:val="restart"/>
            <w:tcBorders>
              <w:top w:val="nil"/>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bCs/>
                <w:sz w:val="22"/>
                <w:szCs w:val="22"/>
                <w:lang w:eastAsia="en-AU"/>
              </w:rPr>
            </w:pPr>
            <w:r w:rsidRPr="00384E1D">
              <w:rPr>
                <w:rFonts w:ascii="Times New Roman" w:hAnsi="Times New Roman" w:cs="Times New Roman"/>
                <w:bCs/>
                <w:sz w:val="22"/>
                <w:szCs w:val="22"/>
                <w:lang w:eastAsia="en-AU"/>
              </w:rPr>
              <w:t>Dư nợ cấp tín dụng để đầu tư, kinh doanh cổ phiếu/</w:t>
            </w:r>
          </w:p>
          <w:p w:rsidR="004D3A73" w:rsidRPr="00384E1D" w:rsidRDefault="004D3A73" w:rsidP="00F14702">
            <w:pPr>
              <w:spacing w:line="256" w:lineRule="auto"/>
              <w:jc w:val="center"/>
              <w:rPr>
                <w:rFonts w:ascii="Times New Roman" w:hAnsi="Times New Roman" w:cs="Times New Roman"/>
                <w:bCs/>
                <w:sz w:val="22"/>
                <w:szCs w:val="22"/>
                <w:lang w:eastAsia="vi-VN"/>
              </w:rPr>
            </w:pPr>
            <w:r w:rsidRPr="00384E1D">
              <w:rPr>
                <w:rFonts w:ascii="Times New Roman" w:hAnsi="Times New Roman" w:cs="Times New Roman"/>
                <w:bCs/>
                <w:sz w:val="22"/>
                <w:szCs w:val="22"/>
                <w:lang w:eastAsia="en-AU"/>
              </w:rPr>
              <w:t>vốn điều lệ (hoặc vốn được cấp)</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r>
      <w:tr w:rsidR="004D3A73" w:rsidRPr="00212EEC" w:rsidTr="00384E1D">
        <w:trPr>
          <w:trHeight w:val="312"/>
        </w:trPr>
        <w:tc>
          <w:tcPr>
            <w:tcW w:w="494"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
                <w:bCs/>
                <w:sz w:val="22"/>
                <w:szCs w:val="22"/>
                <w:lang w:eastAsia="vi-VN"/>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
                <w:bCs/>
                <w:sz w:val="22"/>
                <w:szCs w:val="22"/>
                <w:lang w:eastAsia="vi-VN"/>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
                <w:bCs/>
                <w:sz w:val="22"/>
                <w:szCs w:val="22"/>
                <w:lang w:eastAsia="vi-VN"/>
              </w:rPr>
            </w:pPr>
          </w:p>
        </w:tc>
        <w:tc>
          <w:tcPr>
            <w:tcW w:w="629" w:type="dxa"/>
            <w:vMerge/>
            <w:tcBorders>
              <w:top w:val="nil"/>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647" w:type="dxa"/>
            <w:tcBorders>
              <w:top w:val="nil"/>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Dư nợ cho vay, cho thuê tài chính</w:t>
            </w:r>
          </w:p>
        </w:tc>
        <w:tc>
          <w:tcPr>
            <w:tcW w:w="684" w:type="dxa"/>
            <w:tcBorders>
              <w:top w:val="nil"/>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Dư nợ chi</w:t>
            </w:r>
            <w:r w:rsidR="001C235B" w:rsidRPr="00384E1D">
              <w:rPr>
                <w:rFonts w:ascii="Times New Roman" w:hAnsi="Times New Roman" w:cs="Times New Roman"/>
                <w:sz w:val="22"/>
                <w:szCs w:val="22"/>
                <w:lang w:eastAsia="en-AU"/>
              </w:rPr>
              <w:t>ết khấu, tái</w:t>
            </w:r>
            <w:r w:rsidRPr="00384E1D">
              <w:rPr>
                <w:rFonts w:ascii="Times New Roman" w:hAnsi="Times New Roman" w:cs="Times New Roman"/>
                <w:sz w:val="22"/>
                <w:szCs w:val="22"/>
                <w:lang w:eastAsia="en-AU"/>
              </w:rPr>
              <w:t xml:space="preserve"> chiết khấu giấy tờ có giá</w:t>
            </w:r>
          </w:p>
        </w:tc>
        <w:tc>
          <w:tcPr>
            <w:tcW w:w="605" w:type="dxa"/>
            <w:tcBorders>
              <w:top w:val="nil"/>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Dư nợ bao thanh toán</w:t>
            </w:r>
          </w:p>
        </w:tc>
        <w:tc>
          <w:tcPr>
            <w:tcW w:w="674" w:type="dxa"/>
            <w:tcBorders>
              <w:top w:val="nil"/>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Đầu tư trái phiếu doanh nghiệp</w:t>
            </w:r>
          </w:p>
        </w:tc>
        <w:tc>
          <w:tcPr>
            <w:tcW w:w="630" w:type="dxa"/>
            <w:tcBorders>
              <w:top w:val="nil"/>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Dư nợ thẻ tín dụng</w:t>
            </w:r>
          </w:p>
        </w:tc>
        <w:tc>
          <w:tcPr>
            <w:tcW w:w="626" w:type="dxa"/>
            <w:tcBorders>
              <w:top w:val="nil"/>
              <w:left w:val="nil"/>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Dư nợ cấp tín dụng khác</w:t>
            </w:r>
          </w:p>
        </w:tc>
        <w:tc>
          <w:tcPr>
            <w:tcW w:w="630" w:type="dxa"/>
            <w:tcBorders>
              <w:top w:val="nil"/>
              <w:left w:val="nil"/>
              <w:bottom w:val="single" w:sz="4" w:space="0" w:color="auto"/>
              <w:right w:val="single" w:sz="8"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Số dư bảo lãnh và các khoản ủy thác cấp tín dụng</w:t>
            </w:r>
          </w:p>
        </w:tc>
        <w:tc>
          <w:tcPr>
            <w:tcW w:w="621" w:type="dxa"/>
            <w:vMerge/>
            <w:tcBorders>
              <w:top w:val="nil"/>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630" w:type="dxa"/>
            <w:vMerge/>
            <w:tcBorders>
              <w:top w:val="nil"/>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720" w:type="dxa"/>
            <w:gridSpan w:val="2"/>
            <w:vMerge/>
            <w:tcBorders>
              <w:top w:val="nil"/>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720" w:type="dxa"/>
            <w:vMerge/>
            <w:tcBorders>
              <w:top w:val="nil"/>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sz w:val="22"/>
                <w:szCs w:val="22"/>
                <w:lang w:eastAsia="vi-VN"/>
              </w:rPr>
            </w:pPr>
          </w:p>
        </w:tc>
        <w:tc>
          <w:tcPr>
            <w:tcW w:w="1026" w:type="dxa"/>
            <w:vMerge/>
            <w:tcBorders>
              <w:top w:val="nil"/>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rPr>
                <w:rFonts w:ascii="Times New Roman" w:hAnsi="Times New Roman" w:cs="Times New Roman"/>
                <w:bCs/>
                <w:sz w:val="22"/>
                <w:szCs w:val="22"/>
                <w:lang w:eastAsia="vi-VN"/>
              </w:rPr>
            </w:pPr>
          </w:p>
        </w:tc>
      </w:tr>
      <w:tr w:rsidR="004D3A73" w:rsidRPr="00212EEC" w:rsidTr="00384E1D">
        <w:trPr>
          <w:trHeight w:val="340"/>
        </w:trPr>
        <w:tc>
          <w:tcPr>
            <w:tcW w:w="4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(3)</w:t>
            </w:r>
          </w:p>
        </w:tc>
        <w:tc>
          <w:tcPr>
            <w:tcW w:w="629"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(4)</w:t>
            </w:r>
          </w:p>
        </w:tc>
        <w:tc>
          <w:tcPr>
            <w:tcW w:w="647"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(5)</w:t>
            </w:r>
          </w:p>
        </w:tc>
        <w:tc>
          <w:tcPr>
            <w:tcW w:w="68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(6)</w:t>
            </w:r>
          </w:p>
        </w:tc>
        <w:tc>
          <w:tcPr>
            <w:tcW w:w="605"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(7)</w:t>
            </w:r>
          </w:p>
        </w:tc>
        <w:tc>
          <w:tcPr>
            <w:tcW w:w="67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(8)</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(10)</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(11)</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(12)</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(15)</w:t>
            </w:r>
          </w:p>
        </w:tc>
        <w:tc>
          <w:tcPr>
            <w:tcW w:w="102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i/>
                <w:sz w:val="22"/>
                <w:szCs w:val="22"/>
                <w:lang w:eastAsia="vi-VN"/>
              </w:rPr>
            </w:pPr>
            <w:r w:rsidRPr="00384E1D">
              <w:rPr>
                <w:rFonts w:ascii="Times New Roman" w:hAnsi="Times New Roman" w:cs="Times New Roman"/>
                <w:i/>
                <w:sz w:val="22"/>
                <w:szCs w:val="22"/>
                <w:lang w:eastAsia="en-AU"/>
              </w:rPr>
              <w:t>(19)</w:t>
            </w:r>
          </w:p>
        </w:tc>
      </w:tr>
      <w:tr w:rsidR="00384E1D" w:rsidRPr="00212EEC" w:rsidTr="00384E1D">
        <w:trPr>
          <w:trHeight w:val="340"/>
        </w:trPr>
        <w:tc>
          <w:tcPr>
            <w:tcW w:w="494"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r w:rsidRPr="00384E1D">
              <w:rPr>
                <w:rFonts w:ascii="Times New Roman" w:hAnsi="Times New Roman" w:cs="Times New Roman"/>
                <w:b/>
                <w:bCs/>
                <w:sz w:val="22"/>
                <w:szCs w:val="22"/>
                <w:lang w:eastAsia="en-AU"/>
              </w:rPr>
              <w:t>I</w:t>
            </w:r>
          </w:p>
        </w:tc>
        <w:tc>
          <w:tcPr>
            <w:tcW w:w="2094"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756"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29"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47"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84"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05"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74"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30"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26"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30"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21"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630"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720"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1026"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709"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708"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384E1D" w:rsidRPr="00384E1D" w:rsidRDefault="00384E1D" w:rsidP="00F14702">
            <w:pPr>
              <w:spacing w:line="256" w:lineRule="auto"/>
              <w:jc w:val="center"/>
              <w:rPr>
                <w:rFonts w:ascii="Times New Roman" w:hAnsi="Times New Roman" w:cs="Times New Roman"/>
                <w:i/>
                <w:sz w:val="22"/>
                <w:szCs w:val="22"/>
                <w:lang w:eastAsia="en-AU"/>
              </w:rPr>
            </w:pP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Tên khách hàng A</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Người có liên quan đến khách hàng A (=1.1 +1.2 +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1.1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A1</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1.2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A2</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Tổng của khách hàng A và người có liên quan</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Tên khách hàng B</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en-AU"/>
              </w:rPr>
            </w:pPr>
            <w:r w:rsidRPr="00384E1D">
              <w:rPr>
                <w:rFonts w:ascii="Times New Roman" w:hAnsi="Times New Roman" w:cs="Times New Roman"/>
                <w:i/>
                <w:iCs/>
                <w:sz w:val="22"/>
                <w:szCs w:val="22"/>
                <w:lang w:eastAsia="en-AU"/>
              </w:rPr>
              <w:t>Người có liên quan đến khách hàng B</w:t>
            </w:r>
          </w:p>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(=2.1 +2.2 +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2.1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B1</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2.2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B2</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Tổng của khách hàng B và người có liên quan</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6857F0" w:rsidRPr="00212EEC" w:rsidTr="00384E1D">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6857F0" w:rsidRPr="00384E1D" w:rsidRDefault="006857F0" w:rsidP="00F14702">
            <w:pPr>
              <w:spacing w:line="256" w:lineRule="auto"/>
              <w:jc w:val="center"/>
              <w:rPr>
                <w:rFonts w:ascii="Times New Roman" w:hAnsi="Times New Roman" w:cs="Times New Roman"/>
                <w:b/>
                <w:sz w:val="22"/>
                <w:szCs w:val="22"/>
                <w:lang w:eastAsia="en-AU"/>
              </w:rPr>
            </w:pPr>
            <w:r w:rsidRPr="00384E1D">
              <w:rPr>
                <w:rFonts w:ascii="Times New Roman" w:hAnsi="Times New Roman" w:cs="Times New Roman"/>
                <w:b/>
                <w:sz w:val="22"/>
                <w:szCs w:val="22"/>
                <w:lang w:eastAsia="en-AU"/>
              </w:rPr>
              <w:t>II</w:t>
            </w:r>
          </w:p>
        </w:tc>
        <w:tc>
          <w:tcPr>
            <w:tcW w:w="14243" w:type="dxa"/>
            <w:gridSpan w:val="19"/>
            <w:tcBorders>
              <w:top w:val="single" w:sz="4" w:space="0" w:color="auto"/>
              <w:left w:val="single" w:sz="4" w:space="0" w:color="auto"/>
              <w:bottom w:val="single" w:sz="4" w:space="0" w:color="auto"/>
              <w:right w:val="single" w:sz="4" w:space="0" w:color="auto"/>
            </w:tcBorders>
            <w:vAlign w:val="center"/>
            <w:hideMark/>
          </w:tcPr>
          <w:p w:rsidR="006857F0" w:rsidRPr="00384E1D" w:rsidRDefault="006857F0" w:rsidP="00F14702">
            <w:pPr>
              <w:spacing w:line="256" w:lineRule="auto"/>
              <w:rPr>
                <w:rFonts w:ascii="Times New Roman" w:hAnsi="Times New Roman" w:cs="Times New Roman"/>
                <w:b/>
                <w:sz w:val="22"/>
                <w:szCs w:val="22"/>
                <w:lang w:eastAsia="en-AU"/>
              </w:rPr>
            </w:pPr>
            <w:r w:rsidRPr="00384E1D">
              <w:rPr>
                <w:rFonts w:ascii="Times New Roman" w:hAnsi="Times New Roman" w:cs="Times New Roman"/>
                <w:b/>
                <w:sz w:val="22"/>
                <w:szCs w:val="22"/>
                <w:lang w:eastAsia="en-AU"/>
              </w:rPr>
              <w:t>Các khoản cấp tín dụng đã được NHNN cho phép cấp tín dụng vượt giới hạn đối với một khách hàng và/hoặc đối với một khách hàng và người có liên quan nhưng chưa cấp vượt giới hạn</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 xml:space="preserve">Tên khách hàng X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Người có liên quan đến khách hàng X (=1.1 +1.2 +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1.1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X1</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1.2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X2</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Tổng của khách hàng X và người có liên quan</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i/>
                <w:iCs/>
                <w:sz w:val="22"/>
                <w:szCs w:val="22"/>
                <w:lang w:eastAsia="vi-VN"/>
              </w:rPr>
            </w:pPr>
            <w:r w:rsidRPr="00384E1D">
              <w:rPr>
                <w:rFonts w:ascii="Times New Roman" w:hAnsi="Times New Roman" w:cs="Times New Roman"/>
                <w:b/>
                <w:bCs/>
                <w:i/>
                <w:iCs/>
                <w:sz w:val="22"/>
                <w:szCs w:val="22"/>
                <w:lang w:eastAsia="en-AU"/>
              </w:rPr>
              <w:t>Tên khách hàng Y</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en-AU"/>
              </w:rPr>
            </w:pPr>
            <w:r w:rsidRPr="00384E1D">
              <w:rPr>
                <w:rFonts w:ascii="Times New Roman" w:hAnsi="Times New Roman" w:cs="Times New Roman"/>
                <w:i/>
                <w:iCs/>
                <w:sz w:val="22"/>
                <w:szCs w:val="22"/>
                <w:lang w:eastAsia="en-AU"/>
              </w:rPr>
              <w:t>Người có liên quan đến khách hàng Y</w:t>
            </w:r>
          </w:p>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(=2.1 +2.2 +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2.1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Y1</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lastRenderedPageBreak/>
              <w:t>2.2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Y2</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Tổng của khách hàng Y và người có liên quan</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7B3509" w:rsidRPr="00212EEC" w:rsidTr="00384E1D">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7B3509" w:rsidRPr="00384E1D" w:rsidRDefault="007B3509" w:rsidP="00F14702">
            <w:pPr>
              <w:spacing w:line="256" w:lineRule="auto"/>
              <w:jc w:val="center"/>
              <w:rPr>
                <w:rFonts w:ascii="Times New Roman" w:hAnsi="Times New Roman" w:cs="Times New Roman"/>
                <w:b/>
                <w:sz w:val="22"/>
                <w:szCs w:val="22"/>
                <w:lang w:eastAsia="en-AU"/>
              </w:rPr>
            </w:pPr>
            <w:r w:rsidRPr="00384E1D">
              <w:rPr>
                <w:rFonts w:ascii="Times New Roman" w:hAnsi="Times New Roman" w:cs="Times New Roman"/>
                <w:b/>
                <w:sz w:val="22"/>
                <w:szCs w:val="22"/>
                <w:lang w:eastAsia="en-AU"/>
              </w:rPr>
              <w:t>III</w:t>
            </w:r>
          </w:p>
        </w:tc>
        <w:tc>
          <w:tcPr>
            <w:tcW w:w="14243" w:type="dxa"/>
            <w:gridSpan w:val="19"/>
            <w:tcBorders>
              <w:top w:val="single" w:sz="4" w:space="0" w:color="auto"/>
              <w:left w:val="single" w:sz="4" w:space="0" w:color="auto"/>
              <w:bottom w:val="single" w:sz="4" w:space="0" w:color="auto"/>
              <w:right w:val="single" w:sz="4" w:space="0" w:color="auto"/>
            </w:tcBorders>
            <w:vAlign w:val="center"/>
            <w:hideMark/>
          </w:tcPr>
          <w:p w:rsidR="007B3509" w:rsidRPr="00384E1D" w:rsidRDefault="007B3509" w:rsidP="00F14702">
            <w:pPr>
              <w:spacing w:line="256" w:lineRule="auto"/>
              <w:rPr>
                <w:rFonts w:ascii="Times New Roman" w:hAnsi="Times New Roman" w:cs="Times New Roman"/>
                <w:b/>
                <w:sz w:val="22"/>
                <w:szCs w:val="22"/>
                <w:lang w:eastAsia="en-AU"/>
              </w:rPr>
            </w:pPr>
            <w:r w:rsidRPr="00384E1D">
              <w:rPr>
                <w:rFonts w:ascii="Times New Roman" w:hAnsi="Times New Roman" w:cs="Times New Roman"/>
                <w:b/>
                <w:sz w:val="22"/>
                <w:szCs w:val="22"/>
                <w:lang w:eastAsia="en-AU"/>
              </w:rPr>
              <w:t>Các khoản cấp tín dụng đối với một khách hàng và người có liên quan (không bao gồm các khoản cấp tín dụng tại Mục I và Mục II)</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M</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en-AU"/>
              </w:rPr>
            </w:pPr>
            <w:r w:rsidRPr="00384E1D">
              <w:rPr>
                <w:rFonts w:ascii="Times New Roman" w:hAnsi="Times New Roman" w:cs="Times New Roman"/>
                <w:i/>
                <w:iCs/>
                <w:sz w:val="22"/>
                <w:szCs w:val="22"/>
                <w:lang w:eastAsia="en-AU"/>
              </w:rPr>
              <w:t>Người có liên quan đến khách hàng M</w:t>
            </w:r>
          </w:p>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(=1.1 +1.2 +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1.1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M1</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1.2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M2</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Tổng của khách hàng M và người có liên quan</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xml:space="preserve">Tên khách hàng N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en-AU"/>
              </w:rPr>
            </w:pPr>
            <w:r w:rsidRPr="00384E1D">
              <w:rPr>
                <w:rFonts w:ascii="Times New Roman" w:hAnsi="Times New Roman" w:cs="Times New Roman"/>
                <w:i/>
                <w:iCs/>
                <w:sz w:val="22"/>
                <w:szCs w:val="22"/>
                <w:lang w:eastAsia="en-AU"/>
              </w:rPr>
              <w:t>Người có liên quan đến khách hàng N</w:t>
            </w:r>
          </w:p>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(=2.1 +2.2 + …)</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i/>
                <w:iCs/>
                <w:sz w:val="22"/>
                <w:szCs w:val="22"/>
                <w:lang w:eastAsia="vi-VN"/>
              </w:rPr>
            </w:pPr>
            <w:r w:rsidRPr="00384E1D">
              <w:rPr>
                <w:rFonts w:ascii="Times New Roman" w:hAnsi="Times New Roman" w:cs="Times New Roman"/>
                <w:i/>
                <w:i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2.1</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N1</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2.2</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Tên khách hàng N2</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eastAsiaTheme="minorHAnsi" w:hAnsi="Times New Roman" w:cs="Times New Roman"/>
                <w:sz w:val="22"/>
                <w:szCs w:val="22"/>
              </w:rPr>
            </w:pP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Tổng của khách hàng N và người có liên quan</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b/>
                <w:bCs/>
                <w:sz w:val="22"/>
                <w:szCs w:val="22"/>
                <w:lang w:eastAsia="vi-VN"/>
              </w:rPr>
            </w:pPr>
            <w:r w:rsidRPr="00384E1D">
              <w:rPr>
                <w:rFonts w:ascii="Times New Roman" w:hAnsi="Times New Roman" w:cs="Times New Roman"/>
                <w:b/>
                <w:bCs/>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r w:rsidR="004D3A73" w:rsidRPr="00212EEC" w:rsidTr="002F07B8">
        <w:trPr>
          <w:trHeight w:val="340"/>
        </w:trPr>
        <w:tc>
          <w:tcPr>
            <w:tcW w:w="49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21" w:type="dxa"/>
            <w:tcBorders>
              <w:top w:val="single" w:sz="4" w:space="0" w:color="auto"/>
              <w:left w:val="single" w:sz="4" w:space="0" w:color="auto"/>
              <w:bottom w:val="single" w:sz="4" w:space="0" w:color="auto"/>
              <w:right w:val="single" w:sz="4" w:space="0" w:color="auto"/>
            </w:tcBorders>
            <w:vAlign w:val="center"/>
            <w:hideMark/>
          </w:tcPr>
          <w:p w:rsidR="004D3A73" w:rsidRPr="00384E1D" w:rsidRDefault="004D3A73" w:rsidP="00F14702">
            <w:pPr>
              <w:spacing w:line="256" w:lineRule="auto"/>
              <w:jc w:val="center"/>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647" w:type="dxa"/>
            <w:gridSpan w:val="2"/>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vi-VN"/>
              </w:rPr>
              <w:t> </w:t>
            </w:r>
          </w:p>
        </w:tc>
        <w:tc>
          <w:tcPr>
            <w:tcW w:w="703"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D3A73" w:rsidRPr="00384E1D" w:rsidRDefault="004D3A73" w:rsidP="00F14702">
            <w:pPr>
              <w:spacing w:line="256" w:lineRule="auto"/>
              <w:rPr>
                <w:rFonts w:ascii="Times New Roman" w:hAnsi="Times New Roman" w:cs="Times New Roman"/>
                <w:sz w:val="22"/>
                <w:szCs w:val="22"/>
                <w:lang w:eastAsia="vi-VN"/>
              </w:rPr>
            </w:pPr>
            <w:r w:rsidRPr="00384E1D">
              <w:rPr>
                <w:rFonts w:ascii="Times New Roman" w:hAnsi="Times New Roman" w:cs="Times New Roman"/>
                <w:sz w:val="22"/>
                <w:szCs w:val="22"/>
                <w:lang w:eastAsia="en-AU"/>
              </w:rPr>
              <w:t> </w:t>
            </w:r>
          </w:p>
        </w:tc>
      </w:tr>
    </w:tbl>
    <w:p w:rsidR="00947D5B" w:rsidRDefault="00947D5B" w:rsidP="00F14702">
      <w:pPr>
        <w:spacing w:before="60" w:after="60" w:line="240" w:lineRule="atLeast"/>
        <w:jc w:val="both"/>
        <w:rPr>
          <w:rFonts w:ascii="Times New Roman" w:hAnsi="Times New Roman" w:cs="Times New Roman"/>
          <w:b/>
          <w:bCs/>
          <w:i/>
          <w:sz w:val="24"/>
          <w:szCs w:val="24"/>
        </w:rPr>
      </w:pPr>
    </w:p>
    <w:p w:rsidR="00964335" w:rsidRDefault="00964335" w:rsidP="00F14702">
      <w:pPr>
        <w:spacing w:before="60" w:after="60" w:line="240" w:lineRule="atLeast"/>
        <w:jc w:val="both"/>
        <w:rPr>
          <w:rFonts w:ascii="Times New Roman" w:hAnsi="Times New Roman" w:cs="Times New Roman"/>
          <w:b/>
          <w:bCs/>
          <w:i/>
          <w:sz w:val="24"/>
          <w:szCs w:val="24"/>
        </w:rPr>
      </w:pPr>
    </w:p>
    <w:p w:rsidR="004D3A73" w:rsidRPr="00D75554" w:rsidRDefault="004D3A73" w:rsidP="005F5162">
      <w:pPr>
        <w:spacing w:before="40" w:after="4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lastRenderedPageBreak/>
        <w:t xml:space="preserve">1. Đối tượng áp dụng: </w:t>
      </w:r>
      <w:r w:rsidRPr="00212EEC">
        <w:rPr>
          <w:rFonts w:ascii="Times New Roman" w:hAnsi="Times New Roman" w:cs="Times New Roman"/>
          <w:bCs/>
          <w:iCs/>
          <w:sz w:val="24"/>
          <w:szCs w:val="24"/>
        </w:rPr>
        <w:t xml:space="preserve">Các tổ chức tín dụng (trừ </w:t>
      </w:r>
      <w:r w:rsidR="00490018" w:rsidRPr="00D75554">
        <w:rPr>
          <w:rFonts w:ascii="Times New Roman" w:hAnsi="Times New Roman" w:cs="Times New Roman"/>
          <w:bCs/>
          <w:iCs/>
          <w:sz w:val="24"/>
          <w:szCs w:val="24"/>
        </w:rPr>
        <w:t>Ngân hàng Chính sách xã hội</w:t>
      </w:r>
      <w:r w:rsidR="00490018">
        <w:rPr>
          <w:rFonts w:ascii="Times New Roman" w:hAnsi="Times New Roman" w:cs="Times New Roman"/>
          <w:bCs/>
          <w:iCs/>
          <w:sz w:val="24"/>
          <w:szCs w:val="24"/>
        </w:rPr>
        <w:t xml:space="preserve">, </w:t>
      </w:r>
      <w:r w:rsidRPr="00212EEC">
        <w:rPr>
          <w:rFonts w:ascii="Times New Roman" w:hAnsi="Times New Roman" w:cs="Times New Roman"/>
          <w:bCs/>
          <w:iCs/>
          <w:sz w:val="24"/>
          <w:szCs w:val="24"/>
        </w:rPr>
        <w:t xml:space="preserve">Quỹ tín dụng </w:t>
      </w:r>
      <w:r w:rsidRPr="00D75554">
        <w:rPr>
          <w:rFonts w:ascii="Times New Roman" w:hAnsi="Times New Roman" w:cs="Times New Roman"/>
          <w:bCs/>
          <w:iCs/>
          <w:sz w:val="24"/>
          <w:szCs w:val="24"/>
        </w:rPr>
        <w:t xml:space="preserve">nhân </w:t>
      </w:r>
      <w:r w:rsidR="00490018">
        <w:rPr>
          <w:rFonts w:ascii="Times New Roman" w:hAnsi="Times New Roman" w:cs="Times New Roman"/>
          <w:bCs/>
          <w:iCs/>
          <w:sz w:val="24"/>
          <w:szCs w:val="24"/>
        </w:rPr>
        <w:t>dân</w:t>
      </w:r>
      <w:r w:rsidRPr="00D75554">
        <w:rPr>
          <w:rFonts w:ascii="Times New Roman" w:hAnsi="Times New Roman" w:cs="Times New Roman"/>
          <w:bCs/>
          <w:iCs/>
          <w:sz w:val="24"/>
          <w:szCs w:val="24"/>
        </w:rPr>
        <w:t>).</w:t>
      </w:r>
    </w:p>
    <w:p w:rsidR="004D3A73" w:rsidRDefault="004D3A73" w:rsidP="005F5162">
      <w:pPr>
        <w:spacing w:before="40" w:after="40" w:line="240" w:lineRule="atLeast"/>
        <w:jc w:val="both"/>
        <w:rPr>
          <w:rFonts w:ascii="Times New Roman" w:hAnsi="Times New Roman" w:cs="Times New Roman"/>
          <w:bCs/>
          <w:iCs/>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 xml:space="preserve">Trụ sở chính </w:t>
      </w:r>
      <w:r w:rsidRPr="00D75554">
        <w:rPr>
          <w:rFonts w:ascii="Times New Roman" w:hAnsi="Times New Roman" w:cs="Times New Roman"/>
          <w:bCs/>
          <w:iCs/>
          <w:sz w:val="24"/>
          <w:szCs w:val="24"/>
        </w:rPr>
        <w:t>tổ chức tín dụng</w:t>
      </w:r>
      <w:r w:rsidR="009E7FE1" w:rsidRPr="00D75554">
        <w:rPr>
          <w:rFonts w:ascii="Times New Roman" w:hAnsi="Times New Roman" w:cs="Times New Roman"/>
          <w:bCs/>
          <w:iCs/>
          <w:sz w:val="24"/>
          <w:szCs w:val="24"/>
        </w:rPr>
        <w:t xml:space="preserve"> </w:t>
      </w:r>
      <w:r w:rsidRPr="00D75554">
        <w:rPr>
          <w:rFonts w:ascii="Times New Roman" w:hAnsi="Times New Roman" w:cs="Times New Roman"/>
          <w:bCs/>
          <w:iCs/>
          <w:sz w:val="24"/>
          <w:szCs w:val="24"/>
        </w:rPr>
        <w:t xml:space="preserve">tổng hợp số liệu toàn hệ thống gửi NHNN thông qua </w:t>
      </w:r>
      <w:r w:rsidR="00C40AF2" w:rsidRPr="00D75554">
        <w:rPr>
          <w:rFonts w:ascii="Times New Roman" w:hAnsi="Times New Roman" w:cs="Times New Roman"/>
          <w:bCs/>
          <w:iCs/>
          <w:sz w:val="24"/>
          <w:szCs w:val="24"/>
        </w:rPr>
        <w:t>Cục Công nghệ thông tin</w:t>
      </w:r>
      <w:r w:rsidRPr="00D75554">
        <w:rPr>
          <w:rFonts w:ascii="Times New Roman" w:hAnsi="Times New Roman" w:cs="Times New Roman"/>
          <w:bCs/>
          <w:iCs/>
          <w:sz w:val="24"/>
          <w:szCs w:val="24"/>
        </w:rPr>
        <w:t>.</w:t>
      </w:r>
    </w:p>
    <w:p w:rsidR="00CF1C20" w:rsidRPr="00CF1C20" w:rsidRDefault="00CF1C20" w:rsidP="005F5162">
      <w:pPr>
        <w:spacing w:before="40" w:after="40" w:line="240" w:lineRule="atLeast"/>
        <w:jc w:val="both"/>
        <w:rPr>
          <w:rFonts w:ascii="Times New Roman" w:hAnsi="Times New Roman" w:cs="Times New Roman"/>
          <w:bCs/>
          <w:iCs/>
          <w:sz w:val="24"/>
          <w:szCs w:val="24"/>
        </w:rPr>
      </w:pPr>
      <w:r w:rsidRPr="00CF1C20">
        <w:rPr>
          <w:rFonts w:ascii="Times New Roman" w:hAnsi="Times New Roman" w:cs="Times New Roman"/>
          <w:b/>
          <w:bCs/>
          <w:i/>
          <w:iCs/>
          <w:color w:val="FF0000"/>
          <w:sz w:val="24"/>
          <w:szCs w:val="24"/>
        </w:rPr>
        <w:t xml:space="preserve">3. Thời hạn gửi báo cáo: </w:t>
      </w:r>
      <w:r w:rsidRPr="00CF1C20">
        <w:rPr>
          <w:rFonts w:ascii="Times New Roman" w:hAnsi="Times New Roman" w:cs="Times New Roman"/>
          <w:bCs/>
          <w:iCs/>
          <w:color w:val="FF0000"/>
          <w:sz w:val="24"/>
          <w:szCs w:val="24"/>
        </w:rPr>
        <w:t>Chậm nhất ngày 25 của tháng tiếp theo ngay sau tháng báo cáo</w:t>
      </w:r>
      <w:r>
        <w:rPr>
          <w:rFonts w:ascii="Times New Roman" w:hAnsi="Times New Roman" w:cs="Times New Roman"/>
          <w:bCs/>
          <w:iCs/>
          <w:sz w:val="24"/>
          <w:szCs w:val="24"/>
        </w:rPr>
        <w:t>.</w:t>
      </w:r>
    </w:p>
    <w:p w:rsidR="004D3A73" w:rsidRPr="00D75554" w:rsidRDefault="00CF1C20" w:rsidP="005F5162">
      <w:pPr>
        <w:spacing w:before="40" w:after="40" w:line="240" w:lineRule="atLeast"/>
        <w:jc w:val="both"/>
        <w:rPr>
          <w:rFonts w:ascii="Times New Roman" w:hAnsi="Times New Roman" w:cs="Times New Roman"/>
          <w:sz w:val="24"/>
          <w:szCs w:val="24"/>
          <w:lang w:eastAsia="en-AU"/>
        </w:rPr>
      </w:pPr>
      <w:r>
        <w:rPr>
          <w:rFonts w:ascii="Times New Roman" w:hAnsi="Times New Roman" w:cs="Times New Roman"/>
          <w:b/>
          <w:bCs/>
          <w:i/>
          <w:sz w:val="24"/>
          <w:szCs w:val="24"/>
          <w:lang w:eastAsia="en-AU"/>
        </w:rPr>
        <w:t>4</w:t>
      </w:r>
      <w:r w:rsidR="004D3A73" w:rsidRPr="00D75554">
        <w:rPr>
          <w:rFonts w:ascii="Times New Roman" w:hAnsi="Times New Roman" w:cs="Times New Roman"/>
          <w:b/>
          <w:bCs/>
          <w:i/>
          <w:sz w:val="24"/>
          <w:szCs w:val="24"/>
          <w:lang w:eastAsia="en-AU"/>
        </w:rPr>
        <w:t xml:space="preserve">. Đơn vị nhận và duyệt báo cáo: </w:t>
      </w:r>
      <w:r w:rsidR="004D3A73" w:rsidRPr="00D75554">
        <w:rPr>
          <w:rFonts w:ascii="Times New Roman" w:eastAsia="Calibri" w:hAnsi="Times New Roman" w:cs="Times New Roman"/>
          <w:sz w:val="24"/>
          <w:szCs w:val="24"/>
        </w:rPr>
        <w:t>Cơ quan Thanh tra, giám sát ngân hàng.</w:t>
      </w:r>
    </w:p>
    <w:p w:rsidR="005F5162" w:rsidRDefault="00CF1C20" w:rsidP="005F5162">
      <w:pPr>
        <w:spacing w:before="40" w:after="40" w:line="240" w:lineRule="atLeast"/>
        <w:jc w:val="both"/>
        <w:rPr>
          <w:rFonts w:ascii="Times New Roman" w:hAnsi="Times New Roman" w:cs="Times New Roman"/>
          <w:b/>
          <w:bCs/>
          <w:i/>
          <w:sz w:val="24"/>
          <w:szCs w:val="24"/>
          <w:lang w:eastAsia="en-AU"/>
        </w:rPr>
      </w:pPr>
      <w:r>
        <w:rPr>
          <w:rFonts w:ascii="Times New Roman" w:hAnsi="Times New Roman" w:cs="Times New Roman"/>
          <w:b/>
          <w:bCs/>
          <w:i/>
          <w:sz w:val="24"/>
          <w:szCs w:val="24"/>
          <w:lang w:eastAsia="en-AU"/>
        </w:rPr>
        <w:t>5</w:t>
      </w:r>
      <w:r w:rsidR="004D3A73" w:rsidRPr="00D75554">
        <w:rPr>
          <w:rFonts w:ascii="Times New Roman" w:hAnsi="Times New Roman" w:cs="Times New Roman"/>
          <w:b/>
          <w:bCs/>
          <w:i/>
          <w:sz w:val="24"/>
          <w:szCs w:val="24"/>
          <w:lang w:eastAsia="en-AU"/>
        </w:rPr>
        <w:t>. Hướng dẫn lập báo cáo:</w:t>
      </w:r>
    </w:p>
    <w:p w:rsidR="005F5162" w:rsidRDefault="005F5162" w:rsidP="005F5162">
      <w:pPr>
        <w:spacing w:before="40" w:after="40" w:line="240" w:lineRule="atLeast"/>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4D3A73" w:rsidRPr="00D75554" w:rsidRDefault="004D3A73" w:rsidP="005F5162">
      <w:pPr>
        <w:spacing w:before="40" w:after="40" w:line="240" w:lineRule="atLeast"/>
        <w:jc w:val="both"/>
        <w:rPr>
          <w:rFonts w:ascii="Times New Roman" w:hAnsi="Times New Roman" w:cs="Times New Roman"/>
          <w:sz w:val="24"/>
          <w:szCs w:val="24"/>
          <w:lang w:eastAsia="en-AU"/>
        </w:rPr>
      </w:pPr>
      <w:r w:rsidRPr="005F5162">
        <w:rPr>
          <w:rFonts w:ascii="Times New Roman" w:hAnsi="Times New Roman" w:cs="Times New Roman"/>
          <w:sz w:val="24"/>
          <w:szCs w:val="24"/>
          <w:lang w:eastAsia="en-AU"/>
        </w:rPr>
        <w:t xml:space="preserve">- Các tổ chức </w:t>
      </w:r>
      <w:bookmarkStart w:id="1" w:name="_GoBack"/>
      <w:bookmarkEnd w:id="1"/>
      <w:r w:rsidRPr="005F5162">
        <w:rPr>
          <w:rFonts w:ascii="Times New Roman" w:hAnsi="Times New Roman" w:cs="Times New Roman"/>
          <w:sz w:val="24"/>
          <w:szCs w:val="24"/>
          <w:lang w:eastAsia="en-AU"/>
        </w:rPr>
        <w:t>tín dụng căn cứ vào quy định về giới hạn cấp tín dụng theo pháp luật hiện hành về các tỷ lệ đảm bảo an toàn trong hoạt động của tổ chức tín dụng, chi nhánh ngân hàng nước ngoài (Thông tư 36/2014/TT-NHNN ngày 20/11/2014 và các văn bản quy phạm pháp luật sửa đổi, bổ sung hoặc thay thế khác (nếu có) của NHNN)</w:t>
      </w:r>
      <w:r w:rsidR="002F07B8" w:rsidRPr="005F5162">
        <w:rPr>
          <w:rFonts w:ascii="Times New Roman" w:hAnsi="Times New Roman" w:cs="Times New Roman"/>
          <w:sz w:val="24"/>
          <w:szCs w:val="24"/>
          <w:lang w:eastAsia="en-AU"/>
        </w:rPr>
        <w:t>.</w:t>
      </w:r>
    </w:p>
    <w:p w:rsidR="004D3A73" w:rsidRPr="00D75554" w:rsidRDefault="004D3A73" w:rsidP="005F5162">
      <w:pPr>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 Thống kê theo loại tiền VND và các loại ngoại tệ quy đổi ra VND theo hướng dẫn tại Phần 1 Phụ lục 2 Thông tư này.</w:t>
      </w:r>
    </w:p>
    <w:p w:rsidR="004D3A73" w:rsidRPr="00D75554" w:rsidRDefault="004D3A73" w:rsidP="005F5162">
      <w:pPr>
        <w:tabs>
          <w:tab w:val="left" w:pos="630"/>
        </w:tabs>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bCs/>
          <w:sz w:val="24"/>
          <w:szCs w:val="24"/>
          <w:lang w:eastAsia="en-AU"/>
        </w:rPr>
        <w:t xml:space="preserve">- </w:t>
      </w:r>
      <w:r w:rsidR="00DC5572" w:rsidRPr="00D75554">
        <w:rPr>
          <w:rFonts w:ascii="Times New Roman" w:hAnsi="Times New Roman" w:cs="Times New Roman"/>
          <w:bCs/>
          <w:sz w:val="24"/>
          <w:szCs w:val="24"/>
          <w:lang w:eastAsia="en-AU"/>
        </w:rPr>
        <w:t xml:space="preserve"> </w:t>
      </w:r>
      <w:r w:rsidRPr="00D75554">
        <w:rPr>
          <w:rFonts w:ascii="Times New Roman" w:hAnsi="Times New Roman" w:cs="Times New Roman"/>
          <w:bCs/>
          <w:sz w:val="24"/>
          <w:szCs w:val="24"/>
          <w:lang w:eastAsia="en-AU"/>
        </w:rPr>
        <w:t>Mục I:</w:t>
      </w:r>
      <w:r w:rsidRPr="00D75554">
        <w:rPr>
          <w:rFonts w:ascii="Times New Roman" w:hAnsi="Times New Roman" w:cs="Times New Roman"/>
          <w:sz w:val="24"/>
          <w:szCs w:val="24"/>
          <w:lang w:eastAsia="en-AU"/>
        </w:rPr>
        <w:t xml:space="preserve"> Thống kê các khoản cấp tín dụng vượt giới hạn đối với một khách hàng và/hoặc một khách hàng và người có liên quan theo các hình thức cấp tín dụng từ cột (5) đến cột (11), và các khoản cấp tín dụng để đầu tư, kinh doanh</w:t>
      </w:r>
      <w:r w:rsidR="001654C6" w:rsidRPr="00D75554">
        <w:rPr>
          <w:rFonts w:ascii="Times New Roman" w:hAnsi="Times New Roman" w:cs="Times New Roman"/>
          <w:sz w:val="24"/>
          <w:szCs w:val="24"/>
          <w:lang w:eastAsia="en-AU"/>
        </w:rPr>
        <w:t xml:space="preserve"> cổ phiếu tại cột (15) (nếu có).</w:t>
      </w:r>
    </w:p>
    <w:p w:rsidR="004D3A73" w:rsidRPr="00D75554" w:rsidRDefault="004D3A73" w:rsidP="005F5162">
      <w:pPr>
        <w:tabs>
          <w:tab w:val="left" w:pos="709"/>
        </w:tabs>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 xml:space="preserve"> Đối với mỗi khách hàng và/hoặc một khách hàng và người có liên quan được chấp thuận cấp tín dụng vượt giới hạn: Cột (17) ghi rõ hạn mức tín dụng vượt giới hạn được chấp thuận, cột (18) ghi rõ thời hạn được cấp tín dụng vượt giới hạn, cột (19) ghi rõ số công văn và ngày, tháng, năm của công văn chấp thuận việc cấp tín dụng vượt giới hạn.</w:t>
      </w:r>
    </w:p>
    <w:p w:rsidR="005F5162" w:rsidRDefault="004D3A73" w:rsidP="005F5162">
      <w:pPr>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bCs/>
          <w:sz w:val="24"/>
          <w:szCs w:val="24"/>
          <w:lang w:eastAsia="en-AU"/>
        </w:rPr>
        <w:t>- Mục II:</w:t>
      </w:r>
      <w:r w:rsidR="002F07B8">
        <w:rPr>
          <w:rFonts w:ascii="Times New Roman" w:hAnsi="Times New Roman" w:cs="Times New Roman"/>
          <w:bCs/>
          <w:sz w:val="24"/>
          <w:szCs w:val="24"/>
          <w:lang w:eastAsia="en-AU"/>
        </w:rPr>
        <w:t xml:space="preserve"> </w:t>
      </w:r>
      <w:r w:rsidRPr="00D75554">
        <w:rPr>
          <w:rFonts w:ascii="Times New Roman" w:hAnsi="Times New Roman" w:cs="Times New Roman"/>
          <w:sz w:val="24"/>
          <w:szCs w:val="24"/>
          <w:lang w:eastAsia="en-AU"/>
        </w:rPr>
        <w:t xml:space="preserve">Thống kê các khoản cấp tín dụng đối với một khách hàng và/hoặc một khách hàng và người có liên quan đã được NHNN chấp thuận cấp tín dụng vượt giới hạn nhưng tổng các khoản cấp tín dụng chưa vượt giới hạn đảm bảo an toàn theo các hình thức cấp tín dụng từ cột (5) đến cột (11), và các khoản cấp tín dụng để đầu tư, kinh doanh cổ phiếu tại cột </w:t>
      </w:r>
      <w:r w:rsidR="001F4C63" w:rsidRPr="00D75554">
        <w:rPr>
          <w:rFonts w:ascii="Times New Roman" w:hAnsi="Times New Roman" w:cs="Times New Roman"/>
          <w:sz w:val="24"/>
          <w:szCs w:val="24"/>
          <w:lang w:eastAsia="en-AU"/>
        </w:rPr>
        <w:t>(15) (nếu có).</w:t>
      </w:r>
    </w:p>
    <w:p w:rsidR="004D3A73" w:rsidRPr="005F5162" w:rsidRDefault="004D3A73" w:rsidP="005F5162">
      <w:pPr>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Đối với mỗi khách hàng và/hoặc một khách hàng và người có liên quan được chấp thuận cấp tín dụng vượt giới hạn: Cột (17) ghi rõ hạn mức tín dụng vượt giới hạn được chấp thuận, cột (18) ghi rõ thời hạn được cấp tín dụng vượt giới hạn, cột (19) ghi rõ số công văn và ngày, tháng, năm của công văn chấp thuận việc cấp tín dụng vượt giới hạn.</w:t>
      </w:r>
    </w:p>
    <w:p w:rsidR="004D3A73" w:rsidRPr="00D75554" w:rsidRDefault="004D3A73" w:rsidP="005F5162">
      <w:pPr>
        <w:spacing w:before="40" w:after="40" w:line="240" w:lineRule="atLeast"/>
        <w:jc w:val="both"/>
        <w:rPr>
          <w:rFonts w:ascii="Times New Roman" w:hAnsi="Times New Roman" w:cs="Times New Roman"/>
          <w:bCs/>
          <w:sz w:val="24"/>
          <w:szCs w:val="24"/>
          <w:lang w:eastAsia="en-AU"/>
        </w:rPr>
      </w:pPr>
      <w:r w:rsidRPr="00D75554">
        <w:rPr>
          <w:rFonts w:ascii="Times New Roman" w:hAnsi="Times New Roman" w:cs="Times New Roman"/>
          <w:bCs/>
          <w:sz w:val="24"/>
          <w:szCs w:val="24"/>
          <w:lang w:eastAsia="en-AU"/>
        </w:rPr>
        <w:t>- Mục III: T</w:t>
      </w:r>
      <w:r w:rsidRPr="00D75554">
        <w:rPr>
          <w:rFonts w:ascii="Times New Roman" w:hAnsi="Times New Roman" w:cs="Times New Roman"/>
          <w:sz w:val="24"/>
          <w:szCs w:val="24"/>
          <w:lang w:eastAsia="en-AU"/>
        </w:rPr>
        <w:t>hống kê các khoản cấp tín dụng cho khách hàng và người có liên quan (không bao gồm các khoản cấp tín dụng vượt giới hạn tại Mục I và các khoản được chấp thuận nhưng chưa vượt giới hạn tại Mục II) theo các hình thức cấp tín dụng từ cột (5) đến cột (11), và các khoản cấp tín dụng để đầu tư, kinh doanh cổ phiếu tại cột (15) (nếu có).</w:t>
      </w:r>
    </w:p>
    <w:p w:rsidR="004D3A73" w:rsidRPr="00D75554" w:rsidRDefault="004D3A73" w:rsidP="005F5162">
      <w:pPr>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bCs/>
          <w:i/>
          <w:sz w:val="24"/>
          <w:szCs w:val="24"/>
          <w:lang w:eastAsia="en-AU"/>
        </w:rPr>
        <w:t>- Lưu ý:</w:t>
      </w:r>
    </w:p>
    <w:p w:rsidR="001F4C63" w:rsidRPr="00D75554" w:rsidRDefault="004D3A73" w:rsidP="005F5162">
      <w:pPr>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 Mục I, Mục II, Mục III chỉ báo cáo những người có liên qu</w:t>
      </w:r>
      <w:r w:rsidR="001F4C63" w:rsidRPr="00D75554">
        <w:rPr>
          <w:rFonts w:ascii="Times New Roman" w:hAnsi="Times New Roman" w:cs="Times New Roman"/>
          <w:sz w:val="24"/>
          <w:szCs w:val="24"/>
          <w:lang w:eastAsia="en-AU"/>
        </w:rPr>
        <w:t>an có dư nợ tại đơn vị báo cáo.</w:t>
      </w:r>
    </w:p>
    <w:p w:rsidR="004D3A73" w:rsidRPr="00D75554" w:rsidRDefault="001C235B" w:rsidP="005F5162">
      <w:pPr>
        <w:spacing w:before="40" w:after="40" w:line="240" w:lineRule="atLeast"/>
        <w:jc w:val="both"/>
        <w:rPr>
          <w:rFonts w:ascii="Times New Roman" w:hAnsi="Times New Roman" w:cs="Times New Roman"/>
          <w:sz w:val="24"/>
          <w:szCs w:val="24"/>
          <w:lang w:eastAsia="en-AU"/>
        </w:rPr>
      </w:pPr>
      <w:r w:rsidRPr="001C235B">
        <w:rPr>
          <w:rFonts w:ascii="Times New Roman" w:hAnsi="Times New Roman" w:cs="Times New Roman"/>
          <w:color w:val="FF0000"/>
          <w:sz w:val="24"/>
          <w:szCs w:val="24"/>
          <w:lang w:eastAsia="en-AU"/>
        </w:rPr>
        <w:t>+ Mục III: Khi tổ chức tín dụng, chi nhánh ngân hàng nước ngoài cấp tín dụng đối với một khách hàng có số tiền lớn hơn hoặc bằng 0,5% Vốn tự có đối với tổ chức tín dụng phi ngân hàng hoặc lớn hơn hoặc bằng 0,1% vốn tự có đối với các tổ chức tín dụng, chi nhánh ngân hàng nước ngoài (trừ đối tượng là tổ chức tín dụng phi ngân hàng) thì phải ghi nhận thông tin về khách hàng và người có liên quan để báo cáo</w:t>
      </w:r>
      <w:r w:rsidR="004D3A73" w:rsidRPr="001C235B">
        <w:rPr>
          <w:rFonts w:ascii="Times New Roman" w:hAnsi="Times New Roman" w:cs="Times New Roman"/>
          <w:sz w:val="24"/>
          <w:szCs w:val="24"/>
          <w:lang w:eastAsia="en-AU"/>
        </w:rPr>
        <w:t>.</w:t>
      </w:r>
    </w:p>
    <w:p w:rsidR="004D3A73" w:rsidRPr="00D75554" w:rsidRDefault="004D3A73" w:rsidP="005F5162">
      <w:pPr>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 xml:space="preserve">- Cột (4) = cột (5) + cột (6) + cột (7) + cột (8) </w:t>
      </w:r>
      <w:r w:rsidR="005F5162">
        <w:rPr>
          <w:rFonts w:ascii="Times New Roman" w:hAnsi="Times New Roman" w:cs="Times New Roman"/>
          <w:sz w:val="24"/>
          <w:szCs w:val="24"/>
          <w:lang w:eastAsia="en-AU"/>
        </w:rPr>
        <w:t xml:space="preserve">+ cột (9) + cột (10) + cột (11); </w:t>
      </w:r>
    </w:p>
    <w:p w:rsidR="00997FB7" w:rsidRPr="00D75554" w:rsidRDefault="004D3A73" w:rsidP="005F5162">
      <w:pPr>
        <w:spacing w:before="40" w:after="40" w:line="240" w:lineRule="atLeast"/>
        <w:jc w:val="both"/>
        <w:rPr>
          <w:rFonts w:ascii="Times New Roman" w:hAnsi="Times New Roman" w:cs="Times New Roman"/>
          <w:sz w:val="24"/>
          <w:szCs w:val="24"/>
          <w:lang w:eastAsia="en-AU"/>
        </w:rPr>
      </w:pPr>
      <w:r w:rsidRPr="00D75554">
        <w:rPr>
          <w:rFonts w:ascii="Times New Roman" w:hAnsi="Times New Roman" w:cs="Times New Roman"/>
          <w:sz w:val="24"/>
          <w:szCs w:val="24"/>
          <w:lang w:eastAsia="en-AU"/>
        </w:rPr>
        <w:t>- Cột (12): Ghi nhóm nợ của từng khách hàng, nhận các giá trị (1, 2, 3, 4, 5).</w:t>
      </w:r>
      <w:r w:rsidR="00B2288A" w:rsidRPr="00D75554">
        <w:rPr>
          <w:rFonts w:ascii="Times New Roman" w:hAnsi="Times New Roman" w:cs="Times New Roman"/>
          <w:sz w:val="24"/>
          <w:szCs w:val="24"/>
          <w:lang w:eastAsia="en-AU"/>
        </w:rPr>
        <w:br w:type="page"/>
      </w:r>
    </w:p>
    <w:tbl>
      <w:tblPr>
        <w:tblW w:w="5250" w:type="pct"/>
        <w:tblInd w:w="-142" w:type="dxa"/>
        <w:tblLook w:val="04A0" w:firstRow="1" w:lastRow="0" w:firstColumn="1" w:lastColumn="0" w:noHBand="0" w:noVBand="1"/>
      </w:tblPr>
      <w:tblGrid>
        <w:gridCol w:w="141"/>
        <w:gridCol w:w="556"/>
        <w:gridCol w:w="1307"/>
        <w:gridCol w:w="1582"/>
        <w:gridCol w:w="1400"/>
        <w:gridCol w:w="2782"/>
        <w:gridCol w:w="1582"/>
        <w:gridCol w:w="1283"/>
        <w:gridCol w:w="2267"/>
        <w:gridCol w:w="1134"/>
        <w:gridCol w:w="580"/>
        <w:gridCol w:w="341"/>
      </w:tblGrid>
      <w:tr w:rsidR="00997FB7" w:rsidRPr="00D75554" w:rsidTr="00B4638B">
        <w:trPr>
          <w:gridBefore w:val="1"/>
          <w:gridAfter w:val="1"/>
          <w:wBefore w:w="47" w:type="pct"/>
          <w:wAfter w:w="114" w:type="pct"/>
          <w:trHeight w:val="420"/>
        </w:trPr>
        <w:tc>
          <w:tcPr>
            <w:tcW w:w="4839" w:type="pct"/>
            <w:gridSpan w:val="10"/>
            <w:vAlign w:val="center"/>
            <w:hideMark/>
          </w:tcPr>
          <w:p w:rsidR="00997FB7" w:rsidRPr="00D75554" w:rsidRDefault="00997FB7" w:rsidP="00F07530">
            <w:pPr>
              <w:rPr>
                <w:rFonts w:ascii="Times New Roman" w:hAnsi="Times New Roman" w:cs="Times New Roman"/>
                <w:b/>
                <w:bCs/>
                <w:sz w:val="24"/>
                <w:szCs w:val="24"/>
              </w:rPr>
            </w:pPr>
            <w:r w:rsidRPr="00D75554">
              <w:rPr>
                <w:rFonts w:ascii="Times New Roman" w:hAnsi="Times New Roman" w:cs="Times New Roman"/>
                <w:b/>
                <w:bCs/>
                <w:sz w:val="24"/>
                <w:szCs w:val="24"/>
              </w:rPr>
              <w:lastRenderedPageBreak/>
              <w:t>Đơn vị báo cáo:…</w:t>
            </w:r>
            <w:r w:rsidR="00E30D06" w:rsidRPr="00D75554">
              <w:rPr>
                <w:rFonts w:ascii="Times New Roman" w:hAnsi="Times New Roman" w:cs="Times New Roman"/>
                <w:b/>
                <w:bCs/>
                <w:sz w:val="24"/>
                <w:szCs w:val="24"/>
              </w:rPr>
              <w:t xml:space="preserve">                                                                                                                                                                             </w:t>
            </w:r>
            <w:r w:rsidRPr="00D75554">
              <w:rPr>
                <w:rFonts w:ascii="Times New Roman" w:hAnsi="Times New Roman" w:cs="Times New Roman"/>
                <w:b/>
                <w:bCs/>
                <w:sz w:val="24"/>
                <w:szCs w:val="24"/>
                <w:lang w:eastAsia="vi-VN"/>
              </w:rPr>
              <w:t>Biểu số 123-TTGS</w:t>
            </w:r>
          </w:p>
          <w:p w:rsidR="00997FB7" w:rsidRPr="00D75554" w:rsidRDefault="00997FB7" w:rsidP="00B4638B">
            <w:pPr>
              <w:rPr>
                <w:rFonts w:ascii="Times New Roman" w:hAnsi="Times New Roman" w:cs="Times New Roman"/>
                <w:b/>
                <w:bCs/>
                <w:sz w:val="24"/>
                <w:szCs w:val="24"/>
                <w:lang w:eastAsia="vi-VN"/>
              </w:rPr>
            </w:pPr>
            <w:r w:rsidRPr="00D75554">
              <w:rPr>
                <w:rFonts w:ascii="Times New Roman" w:hAnsi="Times New Roman" w:cs="Times New Roman"/>
                <w:b/>
                <w:bCs/>
                <w:sz w:val="24"/>
                <w:szCs w:val="24"/>
              </w:rPr>
              <w:t>Vốn tự có:…triệu VND</w:t>
            </w:r>
          </w:p>
        </w:tc>
      </w:tr>
      <w:tr w:rsidR="00997FB7" w:rsidRPr="00D75554" w:rsidTr="00B4638B">
        <w:trPr>
          <w:gridBefore w:val="1"/>
          <w:gridAfter w:val="1"/>
          <w:wBefore w:w="47" w:type="pct"/>
          <w:wAfter w:w="114" w:type="pct"/>
          <w:trHeight w:val="285"/>
        </w:trPr>
        <w:tc>
          <w:tcPr>
            <w:tcW w:w="4839" w:type="pct"/>
            <w:gridSpan w:val="10"/>
            <w:vAlign w:val="center"/>
            <w:hideMark/>
          </w:tcPr>
          <w:p w:rsidR="00997FB7" w:rsidRPr="00D75554" w:rsidRDefault="00997FB7" w:rsidP="00F07530">
            <w:pPr>
              <w:keepNext/>
              <w:widowControl w:val="0"/>
              <w:spacing w:before="240"/>
              <w:jc w:val="center"/>
              <w:rPr>
                <w:rFonts w:ascii="Times New Roman" w:hAnsi="Times New Roman" w:cs="Times New Roman"/>
                <w:b/>
                <w:bCs/>
                <w:sz w:val="24"/>
                <w:szCs w:val="24"/>
                <w:lang w:eastAsia="vi-VN"/>
              </w:rPr>
            </w:pPr>
            <w:r w:rsidRPr="00D75554">
              <w:rPr>
                <w:rFonts w:ascii="Times New Roman" w:hAnsi="Times New Roman" w:cs="Times New Roman"/>
                <w:b/>
                <w:bCs/>
                <w:sz w:val="24"/>
                <w:szCs w:val="24"/>
                <w:lang w:eastAsia="vi-VN"/>
              </w:rPr>
              <w:t xml:space="preserve">BÁO CÁO DƯ NỢ CẤP TÍN DỤNG ĐỐI VỚI MỘT KHÁCH HÀNG VÀ NGƯỜI CÓ LIÊN QUAN </w:t>
            </w:r>
          </w:p>
        </w:tc>
      </w:tr>
      <w:tr w:rsidR="00997FB7" w:rsidRPr="00D75554" w:rsidTr="00B4638B">
        <w:trPr>
          <w:gridBefore w:val="1"/>
          <w:gridAfter w:val="1"/>
          <w:wBefore w:w="47" w:type="pct"/>
          <w:wAfter w:w="114" w:type="pct"/>
          <w:trHeight w:val="315"/>
        </w:trPr>
        <w:tc>
          <w:tcPr>
            <w:tcW w:w="4839" w:type="pct"/>
            <w:gridSpan w:val="10"/>
            <w:vAlign w:val="center"/>
            <w:hideMark/>
          </w:tcPr>
          <w:p w:rsidR="00997FB7" w:rsidRPr="00D75554" w:rsidRDefault="00997FB7" w:rsidP="00990771">
            <w:pPr>
              <w:keepNext/>
              <w:widowControl w:val="0"/>
              <w:jc w:val="center"/>
              <w:rPr>
                <w:rFonts w:ascii="Times New Roman" w:hAnsi="Times New Roman" w:cs="Times New Roman"/>
                <w:i/>
                <w:iCs/>
                <w:sz w:val="24"/>
                <w:szCs w:val="24"/>
                <w:lang w:eastAsia="vi-VN"/>
              </w:rPr>
            </w:pPr>
            <w:r w:rsidRPr="00D75554">
              <w:rPr>
                <w:rFonts w:ascii="Times New Roman" w:hAnsi="Times New Roman" w:cs="Times New Roman"/>
                <w:i/>
                <w:iCs/>
                <w:sz w:val="24"/>
                <w:szCs w:val="24"/>
                <w:lang w:eastAsia="vi-VN"/>
              </w:rPr>
              <w:t>(</w:t>
            </w:r>
            <w:r w:rsidR="00990771" w:rsidRPr="00D75554">
              <w:rPr>
                <w:rFonts w:ascii="Times New Roman" w:hAnsi="Times New Roman" w:cs="Times New Roman"/>
                <w:i/>
                <w:iCs/>
                <w:sz w:val="24"/>
                <w:szCs w:val="24"/>
                <w:lang w:eastAsia="vi-VN"/>
              </w:rPr>
              <w:t>Tháng</w:t>
            </w:r>
            <w:r w:rsidRPr="00D75554">
              <w:rPr>
                <w:rFonts w:ascii="Times New Roman" w:hAnsi="Times New Roman" w:cs="Times New Roman"/>
                <w:i/>
                <w:iCs/>
                <w:sz w:val="24"/>
                <w:szCs w:val="24"/>
                <w:lang w:eastAsia="vi-VN"/>
              </w:rPr>
              <w:t>…</w:t>
            </w:r>
            <w:r w:rsidR="00947D5B">
              <w:rPr>
                <w:rFonts w:ascii="Times New Roman" w:hAnsi="Times New Roman" w:cs="Times New Roman"/>
                <w:i/>
                <w:iCs/>
                <w:sz w:val="24"/>
                <w:szCs w:val="24"/>
                <w:lang w:eastAsia="vi-VN"/>
              </w:rPr>
              <w:t>…</w:t>
            </w:r>
            <w:r w:rsidRPr="00D75554">
              <w:rPr>
                <w:rFonts w:ascii="Times New Roman" w:hAnsi="Times New Roman" w:cs="Times New Roman"/>
                <w:i/>
                <w:iCs/>
                <w:sz w:val="24"/>
                <w:szCs w:val="24"/>
                <w:lang w:eastAsia="vi-VN"/>
              </w:rPr>
              <w:t>năm…</w:t>
            </w:r>
            <w:r w:rsidR="00947D5B">
              <w:rPr>
                <w:rFonts w:ascii="Times New Roman" w:hAnsi="Times New Roman" w:cs="Times New Roman"/>
                <w:i/>
                <w:iCs/>
                <w:sz w:val="24"/>
                <w:szCs w:val="24"/>
                <w:lang w:eastAsia="vi-VN"/>
              </w:rPr>
              <w:t>…</w:t>
            </w:r>
            <w:r w:rsidRPr="00D75554">
              <w:rPr>
                <w:rFonts w:ascii="Times New Roman" w:hAnsi="Times New Roman" w:cs="Times New Roman"/>
                <w:i/>
                <w:iCs/>
                <w:sz w:val="24"/>
                <w:szCs w:val="24"/>
                <w:lang w:eastAsia="vi-VN"/>
              </w:rPr>
              <w:t>)</w:t>
            </w:r>
          </w:p>
        </w:tc>
      </w:tr>
      <w:tr w:rsidR="00B4638B" w:rsidRPr="00D75554" w:rsidTr="00B4638B">
        <w:trPr>
          <w:gridBefore w:val="1"/>
          <w:gridAfter w:val="1"/>
          <w:wBefore w:w="47" w:type="pct"/>
          <w:wAfter w:w="114" w:type="pct"/>
          <w:trHeight w:val="315"/>
        </w:trPr>
        <w:tc>
          <w:tcPr>
            <w:tcW w:w="4839" w:type="pct"/>
            <w:gridSpan w:val="10"/>
            <w:vAlign w:val="center"/>
            <w:hideMark/>
          </w:tcPr>
          <w:p w:rsidR="00B4638B" w:rsidRPr="00D75554" w:rsidRDefault="00B4638B" w:rsidP="00F07530">
            <w:pPr>
              <w:keepNext/>
              <w:widowControl w:val="0"/>
              <w:spacing w:before="240"/>
              <w:jc w:val="right"/>
              <w:rPr>
                <w:rFonts w:ascii="Times New Roman" w:hAnsi="Times New Roman" w:cs="Times New Roman"/>
                <w:i/>
                <w:iCs/>
                <w:sz w:val="24"/>
                <w:szCs w:val="24"/>
                <w:lang w:eastAsia="vi-VN"/>
              </w:rPr>
            </w:pPr>
            <w:r>
              <w:rPr>
                <w:rFonts w:ascii="Times New Roman" w:hAnsi="Times New Roman" w:cs="Times New Roman"/>
                <w:i/>
                <w:iCs/>
                <w:sz w:val="24"/>
                <w:szCs w:val="24"/>
                <w:lang w:eastAsia="vi-VN"/>
              </w:rPr>
              <w:t>Đ</w:t>
            </w:r>
            <w:r w:rsidRPr="00D75554">
              <w:rPr>
                <w:rFonts w:ascii="Times New Roman" w:hAnsi="Times New Roman" w:cs="Times New Roman"/>
                <w:i/>
                <w:iCs/>
                <w:sz w:val="24"/>
                <w:szCs w:val="24"/>
                <w:lang w:eastAsia="vi-VN"/>
              </w:rPr>
              <w:t>ơn vị tính: Triệu VND</w:t>
            </w:r>
          </w:p>
        </w:tc>
      </w:tr>
      <w:tr w:rsidR="00B4638B" w:rsidRPr="00D75554" w:rsidTr="00B4638B">
        <w:trPr>
          <w:trHeight w:val="284"/>
        </w:trPr>
        <w:tc>
          <w:tcPr>
            <w:tcW w:w="233" w:type="pct"/>
            <w:gridSpan w:val="2"/>
            <w:vMerge w:val="restart"/>
            <w:tcBorders>
              <w:top w:val="single" w:sz="4" w:space="0" w:color="auto"/>
              <w:left w:val="single" w:sz="4" w:space="0" w:color="auto"/>
              <w:bottom w:val="single" w:sz="4" w:space="0" w:color="000000"/>
              <w:right w:val="single" w:sz="4" w:space="0" w:color="auto"/>
            </w:tcBorders>
            <w:vAlign w:val="center"/>
            <w:hideMark/>
          </w:tcPr>
          <w:p w:rsidR="00B4638B" w:rsidRP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STT</w:t>
            </w:r>
          </w:p>
        </w:tc>
        <w:tc>
          <w:tcPr>
            <w:tcW w:w="1434" w:type="pct"/>
            <w:gridSpan w:val="3"/>
            <w:tcBorders>
              <w:top w:val="single" w:sz="4" w:space="0" w:color="auto"/>
              <w:left w:val="single" w:sz="4" w:space="0" w:color="auto"/>
              <w:bottom w:val="single" w:sz="4" w:space="0" w:color="000000"/>
              <w:right w:val="single" w:sz="4" w:space="0" w:color="000000"/>
            </w:tcBorders>
            <w:vAlign w:val="center"/>
            <w:hideMark/>
          </w:tcPr>
          <w:p w:rsidR="00B4638B" w:rsidRP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Dư nợ cấp tín dụng</w:t>
            </w:r>
          </w:p>
          <w:p w:rsidR="00B4638B" w:rsidRP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xml:space="preserve">đối với 1 khách hàng </w:t>
            </w:r>
          </w:p>
        </w:tc>
        <w:tc>
          <w:tcPr>
            <w:tcW w:w="1888" w:type="pct"/>
            <w:gridSpan w:val="3"/>
            <w:tcBorders>
              <w:top w:val="single" w:sz="4" w:space="0" w:color="auto"/>
              <w:left w:val="single" w:sz="4" w:space="0" w:color="auto"/>
              <w:bottom w:val="single" w:sz="4" w:space="0" w:color="000000"/>
              <w:right w:val="single" w:sz="4" w:space="0" w:color="000000"/>
            </w:tcBorders>
            <w:vAlign w:val="center"/>
            <w:hideMark/>
          </w:tcPr>
          <w:p w:rsidR="00B4638B" w:rsidRP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xml:space="preserve">Dư nợ cấp tín dụng </w:t>
            </w:r>
          </w:p>
          <w:p w:rsidR="00B4638B" w:rsidRP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đối với người có liên quan</w:t>
            </w:r>
          </w:p>
        </w:tc>
        <w:tc>
          <w:tcPr>
            <w:tcW w:w="758" w:type="pct"/>
            <w:vMerge w:val="restart"/>
            <w:tcBorders>
              <w:top w:val="single" w:sz="4" w:space="0" w:color="auto"/>
              <w:left w:val="single" w:sz="4" w:space="0" w:color="auto"/>
              <w:right w:val="single" w:sz="4" w:space="0" w:color="auto"/>
            </w:tcBorders>
            <w:vAlign w:val="center"/>
          </w:tcPr>
          <w:p w:rsidR="00B4638B" w:rsidRPr="00B4638B" w:rsidRDefault="00B4638B" w:rsidP="00B4638B">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Tổng dư nợ cấp tín dụng đối với 1 khách hàng và những người có</w:t>
            </w:r>
            <w:r>
              <w:rPr>
                <w:rFonts w:ascii="Times New Roman" w:hAnsi="Times New Roman" w:cs="Times New Roman"/>
                <w:b/>
                <w:bCs/>
                <w:sz w:val="22"/>
                <w:szCs w:val="22"/>
                <w:lang w:eastAsia="vi-VN"/>
              </w:rPr>
              <w:t xml:space="preserve"> </w:t>
            </w:r>
            <w:r w:rsidRPr="00B4638B">
              <w:rPr>
                <w:rFonts w:ascii="Times New Roman" w:hAnsi="Times New Roman" w:cs="Times New Roman"/>
                <w:b/>
                <w:bCs/>
                <w:sz w:val="22"/>
                <w:szCs w:val="22"/>
                <w:lang w:eastAsia="vi-VN"/>
              </w:rPr>
              <w:t>liên quan</w:t>
            </w:r>
          </w:p>
        </w:tc>
        <w:tc>
          <w:tcPr>
            <w:tcW w:w="379" w:type="pct"/>
            <w:vMerge w:val="restart"/>
            <w:tcBorders>
              <w:top w:val="single" w:sz="4" w:space="0" w:color="auto"/>
              <w:left w:val="single" w:sz="4" w:space="0" w:color="auto"/>
              <w:right w:val="single" w:sz="4" w:space="0" w:color="auto"/>
            </w:tcBorders>
            <w:vAlign w:val="center"/>
          </w:tcPr>
          <w:p w:rsid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Tỷ lệ so với Vốn</w:t>
            </w:r>
          </w:p>
          <w:p w:rsidR="00B4638B" w:rsidRP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xml:space="preserve">tự có </w:t>
            </w:r>
          </w:p>
          <w:p w:rsidR="00B4638B" w:rsidRPr="00EA2462" w:rsidRDefault="00B4638B" w:rsidP="00F07530">
            <w:pPr>
              <w:keepNext/>
              <w:widowControl w:val="0"/>
              <w:jc w:val="center"/>
              <w:rPr>
                <w:rFonts w:ascii="Times New Roman" w:hAnsi="Times New Roman" w:cs="Times New Roman"/>
                <w:bCs/>
                <w:sz w:val="22"/>
                <w:szCs w:val="22"/>
                <w:lang w:eastAsia="vi-VN"/>
              </w:rPr>
            </w:pPr>
            <w:r w:rsidRPr="00EA2462">
              <w:rPr>
                <w:rFonts w:ascii="Times New Roman" w:hAnsi="Times New Roman" w:cs="Times New Roman"/>
                <w:bCs/>
                <w:sz w:val="22"/>
                <w:szCs w:val="22"/>
                <w:lang w:eastAsia="vi-VN"/>
              </w:rPr>
              <w:t>(%)</w:t>
            </w:r>
          </w:p>
        </w:tc>
        <w:tc>
          <w:tcPr>
            <w:tcW w:w="308" w:type="pct"/>
            <w:gridSpan w:val="2"/>
            <w:vMerge w:val="restart"/>
            <w:tcBorders>
              <w:top w:val="single" w:sz="4" w:space="0" w:color="auto"/>
              <w:left w:val="single" w:sz="4" w:space="0" w:color="auto"/>
              <w:right w:val="single" w:sz="4" w:space="0" w:color="auto"/>
            </w:tcBorders>
            <w:vAlign w:val="center"/>
          </w:tcPr>
          <w:p w:rsidR="00B4638B" w:rsidRPr="00B4638B" w:rsidRDefault="00B4638B"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Ghi chú</w:t>
            </w:r>
          </w:p>
        </w:tc>
      </w:tr>
      <w:tr w:rsidR="00B4638B" w:rsidRPr="00D75554" w:rsidTr="00B4638B">
        <w:trPr>
          <w:trHeight w:val="284"/>
        </w:trPr>
        <w:tc>
          <w:tcPr>
            <w:tcW w:w="233" w:type="pct"/>
            <w:gridSpan w:val="2"/>
            <w:vMerge/>
            <w:tcBorders>
              <w:top w:val="single" w:sz="4" w:space="0" w:color="auto"/>
              <w:left w:val="single" w:sz="4" w:space="0" w:color="auto"/>
              <w:bottom w:val="single" w:sz="4" w:space="0" w:color="000000"/>
              <w:right w:val="single" w:sz="4" w:space="0" w:color="auto"/>
            </w:tcBorders>
            <w:vAlign w:val="center"/>
            <w:hideMark/>
          </w:tcPr>
          <w:p w:rsidR="00B4638B" w:rsidRPr="00B4638B" w:rsidRDefault="00B4638B" w:rsidP="00F07530">
            <w:pPr>
              <w:keepNext/>
              <w:widowControl w:val="0"/>
              <w:rPr>
                <w:rFonts w:ascii="Times New Roman" w:hAnsi="Times New Roman" w:cs="Times New Roman"/>
                <w:b/>
                <w:bCs/>
                <w:sz w:val="22"/>
                <w:szCs w:val="22"/>
                <w:lang w:eastAsia="vi-VN"/>
              </w:rPr>
            </w:pPr>
          </w:p>
        </w:tc>
        <w:tc>
          <w:tcPr>
            <w:tcW w:w="437" w:type="pct"/>
            <w:tcBorders>
              <w:top w:val="nil"/>
              <w:left w:val="nil"/>
              <w:bottom w:val="single" w:sz="4" w:space="0" w:color="auto"/>
              <w:right w:val="single" w:sz="4" w:space="0" w:color="auto"/>
            </w:tcBorders>
            <w:vAlign w:val="center"/>
            <w:hideMark/>
          </w:tcPr>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 xml:space="preserve">Tên khách hàng </w:t>
            </w:r>
          </w:p>
        </w:tc>
        <w:tc>
          <w:tcPr>
            <w:tcW w:w="529" w:type="pct"/>
            <w:tcBorders>
              <w:top w:val="nil"/>
              <w:left w:val="nil"/>
              <w:bottom w:val="single" w:sz="4" w:space="0" w:color="auto"/>
              <w:right w:val="single" w:sz="4" w:space="0" w:color="auto"/>
            </w:tcBorders>
            <w:vAlign w:val="center"/>
            <w:hideMark/>
          </w:tcPr>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Mã số thuế/CMND/</w:t>
            </w:r>
          </w:p>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Hộ chiếu</w:t>
            </w:r>
          </w:p>
        </w:tc>
        <w:tc>
          <w:tcPr>
            <w:tcW w:w="468" w:type="pct"/>
            <w:tcBorders>
              <w:top w:val="nil"/>
              <w:left w:val="nil"/>
              <w:bottom w:val="single" w:sz="4" w:space="0" w:color="auto"/>
              <w:right w:val="single" w:sz="4" w:space="0" w:color="auto"/>
            </w:tcBorders>
            <w:vAlign w:val="center"/>
            <w:hideMark/>
          </w:tcPr>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Dư nợ cấp tín dụng</w:t>
            </w:r>
          </w:p>
        </w:tc>
        <w:tc>
          <w:tcPr>
            <w:tcW w:w="930" w:type="pct"/>
            <w:tcBorders>
              <w:top w:val="nil"/>
              <w:left w:val="nil"/>
              <w:bottom w:val="single" w:sz="4" w:space="0" w:color="auto"/>
              <w:right w:val="single" w:sz="4" w:space="0" w:color="auto"/>
            </w:tcBorders>
            <w:vAlign w:val="center"/>
            <w:hideMark/>
          </w:tcPr>
          <w:p w:rsidR="00EA2462"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Tên của người liên quan</w:t>
            </w:r>
          </w:p>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với khách hàng ở cột (2)</w:t>
            </w:r>
          </w:p>
        </w:tc>
        <w:tc>
          <w:tcPr>
            <w:tcW w:w="529" w:type="pct"/>
            <w:tcBorders>
              <w:top w:val="nil"/>
              <w:left w:val="nil"/>
              <w:bottom w:val="single" w:sz="4" w:space="0" w:color="auto"/>
              <w:right w:val="single" w:sz="4" w:space="0" w:color="auto"/>
            </w:tcBorders>
            <w:vAlign w:val="center"/>
            <w:hideMark/>
          </w:tcPr>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Mã số thuế/CMND/</w:t>
            </w:r>
          </w:p>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Hộ chiếu</w:t>
            </w:r>
          </w:p>
        </w:tc>
        <w:tc>
          <w:tcPr>
            <w:tcW w:w="429" w:type="pct"/>
            <w:tcBorders>
              <w:top w:val="nil"/>
              <w:left w:val="nil"/>
              <w:bottom w:val="single" w:sz="4" w:space="0" w:color="auto"/>
              <w:right w:val="single" w:sz="4" w:space="0" w:color="auto"/>
            </w:tcBorders>
            <w:vAlign w:val="center"/>
            <w:hideMark/>
          </w:tcPr>
          <w:p w:rsidR="00B4638B" w:rsidRPr="00B4638B" w:rsidRDefault="00B4638B" w:rsidP="00F07530">
            <w:pPr>
              <w:keepNext/>
              <w:widowControl w:val="0"/>
              <w:jc w:val="center"/>
              <w:rPr>
                <w:rFonts w:ascii="Times New Roman" w:hAnsi="Times New Roman" w:cs="Times New Roman"/>
                <w:bCs/>
                <w:sz w:val="22"/>
                <w:szCs w:val="22"/>
                <w:lang w:eastAsia="vi-VN"/>
              </w:rPr>
            </w:pPr>
            <w:r w:rsidRPr="00B4638B">
              <w:rPr>
                <w:rFonts w:ascii="Times New Roman" w:hAnsi="Times New Roman" w:cs="Times New Roman"/>
                <w:bCs/>
                <w:sz w:val="22"/>
                <w:szCs w:val="22"/>
                <w:lang w:eastAsia="vi-VN"/>
              </w:rPr>
              <w:t>Dư nợ cấp tín dụng</w:t>
            </w:r>
          </w:p>
        </w:tc>
        <w:tc>
          <w:tcPr>
            <w:tcW w:w="758" w:type="pct"/>
            <w:vMerge/>
            <w:tcBorders>
              <w:left w:val="single" w:sz="4" w:space="0" w:color="auto"/>
              <w:bottom w:val="single" w:sz="4" w:space="0" w:color="auto"/>
              <w:right w:val="single" w:sz="4" w:space="0" w:color="auto"/>
            </w:tcBorders>
            <w:vAlign w:val="center"/>
          </w:tcPr>
          <w:p w:rsidR="00B4638B" w:rsidRPr="00B4638B" w:rsidRDefault="00B4638B" w:rsidP="00F07530">
            <w:pPr>
              <w:keepNext/>
              <w:widowControl w:val="0"/>
              <w:jc w:val="center"/>
              <w:rPr>
                <w:rFonts w:ascii="Times New Roman" w:hAnsi="Times New Roman" w:cs="Times New Roman"/>
                <w:b/>
                <w:bCs/>
                <w:sz w:val="22"/>
                <w:szCs w:val="22"/>
                <w:lang w:eastAsia="vi-VN"/>
              </w:rPr>
            </w:pPr>
          </w:p>
        </w:tc>
        <w:tc>
          <w:tcPr>
            <w:tcW w:w="379" w:type="pct"/>
            <w:vMerge/>
            <w:tcBorders>
              <w:left w:val="single" w:sz="4" w:space="0" w:color="auto"/>
              <w:bottom w:val="single" w:sz="4" w:space="0" w:color="auto"/>
              <w:right w:val="single" w:sz="4" w:space="0" w:color="auto"/>
            </w:tcBorders>
            <w:vAlign w:val="center"/>
          </w:tcPr>
          <w:p w:rsidR="00B4638B" w:rsidRPr="00B4638B" w:rsidRDefault="00B4638B" w:rsidP="00F07530">
            <w:pPr>
              <w:keepNext/>
              <w:widowControl w:val="0"/>
              <w:jc w:val="center"/>
              <w:rPr>
                <w:rFonts w:ascii="Times New Roman" w:hAnsi="Times New Roman" w:cs="Times New Roman"/>
                <w:b/>
                <w:bCs/>
                <w:sz w:val="22"/>
                <w:szCs w:val="22"/>
                <w:lang w:eastAsia="vi-VN"/>
              </w:rPr>
            </w:pPr>
          </w:p>
        </w:tc>
        <w:tc>
          <w:tcPr>
            <w:tcW w:w="308" w:type="pct"/>
            <w:gridSpan w:val="2"/>
            <w:vMerge/>
            <w:tcBorders>
              <w:left w:val="single" w:sz="4" w:space="0" w:color="auto"/>
              <w:bottom w:val="single" w:sz="4" w:space="0" w:color="auto"/>
              <w:right w:val="single" w:sz="4" w:space="0" w:color="auto"/>
            </w:tcBorders>
            <w:vAlign w:val="center"/>
          </w:tcPr>
          <w:p w:rsidR="00B4638B" w:rsidRPr="00B4638B" w:rsidRDefault="00B4638B" w:rsidP="00F07530">
            <w:pPr>
              <w:keepNext/>
              <w:widowControl w:val="0"/>
              <w:jc w:val="center"/>
              <w:rPr>
                <w:rFonts w:ascii="Times New Roman" w:hAnsi="Times New Roman" w:cs="Times New Roman"/>
                <w:b/>
                <w:bCs/>
                <w:sz w:val="22"/>
                <w:szCs w:val="22"/>
                <w:lang w:eastAsia="vi-VN"/>
              </w:rPr>
            </w:pPr>
          </w:p>
        </w:tc>
      </w:tr>
      <w:tr w:rsidR="00997FB7" w:rsidRPr="00D75554" w:rsidTr="00B4638B">
        <w:trPr>
          <w:trHeight w:val="284"/>
        </w:trPr>
        <w:tc>
          <w:tcPr>
            <w:tcW w:w="233" w:type="pct"/>
            <w:gridSpan w:val="2"/>
            <w:tcBorders>
              <w:top w:val="nil"/>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(1)</w:t>
            </w:r>
          </w:p>
        </w:tc>
        <w:tc>
          <w:tcPr>
            <w:tcW w:w="437"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(2)</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(3)</w:t>
            </w:r>
          </w:p>
        </w:tc>
        <w:tc>
          <w:tcPr>
            <w:tcW w:w="468"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(4)</w:t>
            </w:r>
          </w:p>
        </w:tc>
        <w:tc>
          <w:tcPr>
            <w:tcW w:w="930"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(5)</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(6)</w:t>
            </w:r>
          </w:p>
        </w:tc>
        <w:tc>
          <w:tcPr>
            <w:tcW w:w="4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(7)</w:t>
            </w:r>
          </w:p>
        </w:tc>
        <w:tc>
          <w:tcPr>
            <w:tcW w:w="758"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(8)=(4)+(7)</w:t>
            </w:r>
          </w:p>
        </w:tc>
        <w:tc>
          <w:tcPr>
            <w:tcW w:w="379"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(9)</w:t>
            </w:r>
          </w:p>
        </w:tc>
        <w:tc>
          <w:tcPr>
            <w:tcW w:w="308" w:type="pct"/>
            <w:gridSpan w:val="2"/>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jc w:val="center"/>
              <w:rPr>
                <w:rFonts w:ascii="Times New Roman" w:hAnsi="Times New Roman" w:cs="Times New Roman"/>
                <w:bCs/>
                <w:i/>
                <w:sz w:val="22"/>
                <w:szCs w:val="22"/>
                <w:lang w:eastAsia="vi-VN"/>
              </w:rPr>
            </w:pPr>
            <w:r w:rsidRPr="00B4638B">
              <w:rPr>
                <w:rFonts w:ascii="Times New Roman" w:hAnsi="Times New Roman" w:cs="Times New Roman"/>
                <w:bCs/>
                <w:i/>
                <w:sz w:val="22"/>
                <w:szCs w:val="22"/>
                <w:lang w:eastAsia="vi-VN"/>
              </w:rPr>
              <w:t>(10)</w:t>
            </w:r>
          </w:p>
        </w:tc>
      </w:tr>
      <w:tr w:rsidR="00997FB7" w:rsidRPr="00212EEC" w:rsidTr="00B4638B">
        <w:trPr>
          <w:trHeight w:val="284"/>
        </w:trPr>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sz w:val="22"/>
                <w:szCs w:val="22"/>
                <w:lang w:eastAsia="vi-VN"/>
              </w:rPr>
            </w:pPr>
            <w:r w:rsidRPr="00B4638B">
              <w:rPr>
                <w:rFonts w:ascii="Times New Roman" w:hAnsi="Times New Roman" w:cs="Times New Roman"/>
                <w:sz w:val="22"/>
                <w:szCs w:val="22"/>
                <w:lang w:eastAsia="vi-VN"/>
              </w:rPr>
              <w:t>1</w:t>
            </w:r>
          </w:p>
        </w:tc>
        <w:tc>
          <w:tcPr>
            <w:tcW w:w="437" w:type="pct"/>
            <w:tcBorders>
              <w:top w:val="single" w:sz="4" w:space="0" w:color="auto"/>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xml:space="preserve">Khách hàng thứ nhất </w:t>
            </w:r>
          </w:p>
        </w:tc>
        <w:tc>
          <w:tcPr>
            <w:tcW w:w="529" w:type="pct"/>
            <w:tcBorders>
              <w:top w:val="single" w:sz="4" w:space="0" w:color="auto"/>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w:t>
            </w:r>
          </w:p>
        </w:tc>
        <w:tc>
          <w:tcPr>
            <w:tcW w:w="468" w:type="pct"/>
            <w:tcBorders>
              <w:top w:val="single" w:sz="4" w:space="0" w:color="auto"/>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w:t>
            </w:r>
          </w:p>
        </w:tc>
        <w:tc>
          <w:tcPr>
            <w:tcW w:w="930"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Nhóm người liên quan với khách hàng thứ nhất:</w:t>
            </w:r>
          </w:p>
        </w:tc>
        <w:tc>
          <w:tcPr>
            <w:tcW w:w="529" w:type="pct"/>
            <w:tcBorders>
              <w:top w:val="single" w:sz="4" w:space="0" w:color="auto"/>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w:t>
            </w:r>
          </w:p>
        </w:tc>
        <w:tc>
          <w:tcPr>
            <w:tcW w:w="429" w:type="pct"/>
            <w:tcBorders>
              <w:top w:val="single" w:sz="4" w:space="0" w:color="auto"/>
              <w:left w:val="nil"/>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w:t>
            </w:r>
          </w:p>
        </w:tc>
        <w:tc>
          <w:tcPr>
            <w:tcW w:w="758"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jc w:val="center"/>
              <w:rPr>
                <w:rFonts w:ascii="Times New Roman" w:hAnsi="Times New Roman" w:cs="Times New Roman"/>
                <w:b/>
                <w:bCs/>
                <w:sz w:val="22"/>
                <w:szCs w:val="22"/>
                <w:lang w:eastAsia="vi-VN"/>
              </w:rPr>
            </w:pPr>
          </w:p>
        </w:tc>
        <w:tc>
          <w:tcPr>
            <w:tcW w:w="379"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jc w:val="center"/>
              <w:rPr>
                <w:rFonts w:ascii="Times New Roman" w:hAnsi="Times New Roman" w:cs="Times New Roman"/>
                <w:b/>
                <w:bCs/>
                <w:sz w:val="22"/>
                <w:szCs w:val="22"/>
                <w:lang w:eastAsia="vi-VN"/>
              </w:rPr>
            </w:pPr>
          </w:p>
        </w:tc>
        <w:tc>
          <w:tcPr>
            <w:tcW w:w="308" w:type="pct"/>
            <w:gridSpan w:val="2"/>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jc w:val="center"/>
              <w:rPr>
                <w:rFonts w:ascii="Times New Roman" w:hAnsi="Times New Roman" w:cs="Times New Roman"/>
                <w:b/>
                <w:bCs/>
                <w:sz w:val="22"/>
                <w:szCs w:val="22"/>
                <w:lang w:eastAsia="vi-VN"/>
              </w:rPr>
            </w:pPr>
          </w:p>
        </w:tc>
      </w:tr>
      <w:tr w:rsidR="00997FB7" w:rsidRPr="00212EEC" w:rsidTr="00B4638B">
        <w:trPr>
          <w:trHeight w:val="284"/>
        </w:trPr>
        <w:tc>
          <w:tcPr>
            <w:tcW w:w="233" w:type="pct"/>
            <w:gridSpan w:val="2"/>
            <w:tcBorders>
              <w:top w:val="nil"/>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w:t>
            </w:r>
          </w:p>
        </w:tc>
        <w:tc>
          <w:tcPr>
            <w:tcW w:w="437"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eastAsia="Calibri" w:hAnsi="Times New Roman" w:cs="Times New Roman"/>
                <w:sz w:val="22"/>
                <w:szCs w:val="22"/>
              </w:rPr>
            </w:pP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eastAsia="Calibri" w:hAnsi="Times New Roman" w:cs="Times New Roman"/>
                <w:sz w:val="22"/>
                <w:szCs w:val="22"/>
              </w:rPr>
            </w:pPr>
          </w:p>
        </w:tc>
        <w:tc>
          <w:tcPr>
            <w:tcW w:w="468"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eastAsia="Calibri" w:hAnsi="Times New Roman" w:cs="Times New Roman"/>
                <w:sz w:val="22"/>
                <w:szCs w:val="22"/>
              </w:rPr>
            </w:pPr>
          </w:p>
        </w:tc>
        <w:tc>
          <w:tcPr>
            <w:tcW w:w="930"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i/>
                <w:iCs/>
                <w:sz w:val="22"/>
                <w:szCs w:val="22"/>
                <w:lang w:eastAsia="vi-VN"/>
              </w:rPr>
            </w:pPr>
            <w:r w:rsidRPr="00B4638B">
              <w:rPr>
                <w:rFonts w:ascii="Times New Roman" w:hAnsi="Times New Roman" w:cs="Times New Roman"/>
                <w:i/>
                <w:iCs/>
                <w:sz w:val="22"/>
                <w:szCs w:val="22"/>
                <w:lang w:eastAsia="vi-VN"/>
              </w:rPr>
              <w:t xml:space="preserve"> + Lê Thị A</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b/>
                <w:bCs/>
                <w:sz w:val="22"/>
                <w:szCs w:val="22"/>
                <w:lang w:eastAsia="vi-VN"/>
              </w:rPr>
            </w:pPr>
            <w:r w:rsidRPr="00B4638B">
              <w:rPr>
                <w:rFonts w:ascii="Times New Roman" w:hAnsi="Times New Roman" w:cs="Times New Roman"/>
                <w:b/>
                <w:bCs/>
                <w:sz w:val="22"/>
                <w:szCs w:val="22"/>
                <w:lang w:eastAsia="vi-VN"/>
              </w:rPr>
              <w:t> </w:t>
            </w:r>
          </w:p>
        </w:tc>
        <w:tc>
          <w:tcPr>
            <w:tcW w:w="4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eastAsia="Calibri" w:hAnsi="Times New Roman" w:cs="Times New Roman"/>
                <w:sz w:val="22"/>
                <w:szCs w:val="22"/>
              </w:rPr>
            </w:pPr>
          </w:p>
        </w:tc>
        <w:tc>
          <w:tcPr>
            <w:tcW w:w="758"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eastAsia="Calibri" w:hAnsi="Times New Roman" w:cs="Times New Roman"/>
                <w:sz w:val="22"/>
                <w:szCs w:val="22"/>
              </w:rPr>
            </w:pPr>
          </w:p>
        </w:tc>
        <w:tc>
          <w:tcPr>
            <w:tcW w:w="379"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eastAsia="Calibri" w:hAnsi="Times New Roman" w:cs="Times New Roman"/>
                <w:sz w:val="22"/>
                <w:szCs w:val="22"/>
              </w:rPr>
            </w:pPr>
          </w:p>
        </w:tc>
        <w:tc>
          <w:tcPr>
            <w:tcW w:w="308" w:type="pct"/>
            <w:gridSpan w:val="2"/>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eastAsia="Calibri" w:hAnsi="Times New Roman" w:cs="Times New Roman"/>
                <w:sz w:val="22"/>
                <w:szCs w:val="22"/>
              </w:rPr>
            </w:pPr>
          </w:p>
        </w:tc>
      </w:tr>
      <w:tr w:rsidR="00997FB7" w:rsidRPr="00212EEC" w:rsidTr="00B4638B">
        <w:trPr>
          <w:trHeight w:val="284"/>
        </w:trPr>
        <w:tc>
          <w:tcPr>
            <w:tcW w:w="233" w:type="pct"/>
            <w:gridSpan w:val="2"/>
            <w:tcBorders>
              <w:top w:val="nil"/>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37"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eastAsia="Calibri" w:hAnsi="Times New Roman" w:cs="Times New Roman"/>
                <w:sz w:val="22"/>
                <w:szCs w:val="22"/>
              </w:rPr>
            </w:pP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68"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930"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i/>
                <w:iCs/>
                <w:sz w:val="22"/>
                <w:szCs w:val="22"/>
                <w:lang w:eastAsia="vi-VN"/>
              </w:rPr>
            </w:pPr>
            <w:r w:rsidRPr="00B4638B">
              <w:rPr>
                <w:rFonts w:ascii="Times New Roman" w:hAnsi="Times New Roman" w:cs="Times New Roman"/>
                <w:i/>
                <w:iCs/>
                <w:sz w:val="22"/>
                <w:szCs w:val="22"/>
                <w:lang w:eastAsia="vi-VN"/>
              </w:rPr>
              <w:t xml:space="preserve"> + Nguyễn Văn B</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eastAsia="Calibri" w:hAnsi="Times New Roman" w:cs="Times New Roman"/>
                <w:sz w:val="22"/>
                <w:szCs w:val="22"/>
              </w:rPr>
            </w:pPr>
          </w:p>
        </w:tc>
        <w:tc>
          <w:tcPr>
            <w:tcW w:w="4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eastAsia="Calibri" w:hAnsi="Times New Roman" w:cs="Times New Roman"/>
                <w:sz w:val="22"/>
                <w:szCs w:val="22"/>
              </w:rPr>
            </w:pPr>
          </w:p>
        </w:tc>
        <w:tc>
          <w:tcPr>
            <w:tcW w:w="758"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eastAsia="Calibri" w:hAnsi="Times New Roman" w:cs="Times New Roman"/>
                <w:sz w:val="22"/>
                <w:szCs w:val="22"/>
              </w:rPr>
            </w:pPr>
          </w:p>
        </w:tc>
        <w:tc>
          <w:tcPr>
            <w:tcW w:w="379"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eastAsia="Calibri" w:hAnsi="Times New Roman" w:cs="Times New Roman"/>
                <w:sz w:val="22"/>
                <w:szCs w:val="22"/>
              </w:rPr>
            </w:pPr>
          </w:p>
        </w:tc>
        <w:tc>
          <w:tcPr>
            <w:tcW w:w="308" w:type="pct"/>
            <w:gridSpan w:val="2"/>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eastAsia="Calibri" w:hAnsi="Times New Roman" w:cs="Times New Roman"/>
                <w:sz w:val="22"/>
                <w:szCs w:val="22"/>
              </w:rPr>
            </w:pPr>
          </w:p>
        </w:tc>
      </w:tr>
      <w:tr w:rsidR="00997FB7" w:rsidRPr="00212EEC" w:rsidTr="00B4638B">
        <w:trPr>
          <w:trHeight w:val="284"/>
        </w:trPr>
        <w:tc>
          <w:tcPr>
            <w:tcW w:w="233" w:type="pct"/>
            <w:gridSpan w:val="2"/>
            <w:tcBorders>
              <w:top w:val="nil"/>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jc w:val="center"/>
              <w:rPr>
                <w:rFonts w:ascii="Times New Roman" w:hAnsi="Times New Roman" w:cs="Times New Roman"/>
                <w:sz w:val="22"/>
                <w:szCs w:val="22"/>
                <w:lang w:eastAsia="vi-VN"/>
              </w:rPr>
            </w:pPr>
            <w:r w:rsidRPr="00B4638B">
              <w:rPr>
                <w:rFonts w:ascii="Times New Roman" w:hAnsi="Times New Roman" w:cs="Times New Roman"/>
                <w:sz w:val="22"/>
                <w:szCs w:val="22"/>
                <w:lang w:eastAsia="vi-VN"/>
              </w:rPr>
              <w:t>2</w:t>
            </w:r>
          </w:p>
        </w:tc>
        <w:tc>
          <w:tcPr>
            <w:tcW w:w="437"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Khách hàng thứ hai</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68"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930"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Nhóm người liên quan với khách hàng thứ hai:</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758"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79"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08" w:type="pct"/>
            <w:gridSpan w:val="2"/>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r>
      <w:tr w:rsidR="00997FB7" w:rsidRPr="00212EEC" w:rsidTr="00EA2462">
        <w:trPr>
          <w:trHeight w:val="284"/>
        </w:trPr>
        <w:tc>
          <w:tcPr>
            <w:tcW w:w="233" w:type="pct"/>
            <w:gridSpan w:val="2"/>
            <w:tcBorders>
              <w:top w:val="nil"/>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37"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68"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930"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i/>
                <w:iCs/>
                <w:sz w:val="22"/>
                <w:szCs w:val="22"/>
                <w:lang w:eastAsia="vi-VN"/>
              </w:rPr>
            </w:pPr>
            <w:r w:rsidRPr="00B4638B">
              <w:rPr>
                <w:rFonts w:ascii="Times New Roman" w:hAnsi="Times New Roman" w:cs="Times New Roman"/>
                <w:i/>
                <w:iCs/>
                <w:sz w:val="22"/>
                <w:szCs w:val="22"/>
                <w:lang w:eastAsia="vi-VN"/>
              </w:rPr>
              <w:t>+ Trần Văn C</w:t>
            </w:r>
          </w:p>
        </w:tc>
        <w:tc>
          <w:tcPr>
            <w:tcW w:w="5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29" w:type="pct"/>
            <w:tcBorders>
              <w:top w:val="nil"/>
              <w:left w:val="nil"/>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758"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79" w:type="pct"/>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08" w:type="pct"/>
            <w:gridSpan w:val="2"/>
            <w:tcBorders>
              <w:top w:val="single" w:sz="4" w:space="0" w:color="auto"/>
              <w:left w:val="nil"/>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r>
      <w:tr w:rsidR="00997FB7" w:rsidRPr="00212EEC" w:rsidTr="00EA2462">
        <w:trPr>
          <w:trHeight w:val="284"/>
        </w:trPr>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37"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68"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930"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i/>
                <w:iCs/>
                <w:sz w:val="22"/>
                <w:szCs w:val="22"/>
                <w:lang w:eastAsia="vi-VN"/>
              </w:rPr>
            </w:pPr>
            <w:r w:rsidRPr="00B4638B">
              <w:rPr>
                <w:rFonts w:ascii="Times New Roman" w:hAnsi="Times New Roman" w:cs="Times New Roman"/>
                <w:i/>
                <w:iCs/>
                <w:sz w:val="22"/>
                <w:szCs w:val="22"/>
                <w:lang w:eastAsia="vi-VN"/>
              </w:rPr>
              <w:t>+ Vũ Lê D</w:t>
            </w:r>
          </w:p>
        </w:tc>
        <w:tc>
          <w:tcPr>
            <w:tcW w:w="529"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29"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758" w:type="pct"/>
            <w:tcBorders>
              <w:top w:val="single" w:sz="4" w:space="0" w:color="auto"/>
              <w:left w:val="single" w:sz="4" w:space="0" w:color="auto"/>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79" w:type="pct"/>
            <w:tcBorders>
              <w:top w:val="single" w:sz="4" w:space="0" w:color="auto"/>
              <w:left w:val="single" w:sz="4" w:space="0" w:color="auto"/>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r>
      <w:tr w:rsidR="00997FB7" w:rsidRPr="00212EEC" w:rsidTr="00EA2462">
        <w:trPr>
          <w:trHeight w:val="284"/>
        </w:trPr>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37"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68"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930"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i/>
                <w:iCs/>
                <w:sz w:val="22"/>
                <w:szCs w:val="22"/>
                <w:lang w:eastAsia="vi-VN"/>
              </w:rPr>
            </w:pPr>
            <w:r w:rsidRPr="00B4638B">
              <w:rPr>
                <w:rFonts w:ascii="Times New Roman" w:hAnsi="Times New Roman" w:cs="Times New Roman"/>
                <w:i/>
                <w:iCs/>
                <w:sz w:val="22"/>
                <w:szCs w:val="22"/>
                <w:lang w:eastAsia="vi-VN"/>
              </w:rPr>
              <w:t>…</w:t>
            </w:r>
          </w:p>
        </w:tc>
        <w:tc>
          <w:tcPr>
            <w:tcW w:w="529"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429" w:type="pct"/>
            <w:tcBorders>
              <w:top w:val="single" w:sz="4" w:space="0" w:color="auto"/>
              <w:left w:val="single" w:sz="4" w:space="0" w:color="auto"/>
              <w:bottom w:val="single" w:sz="4" w:space="0" w:color="auto"/>
              <w:right w:val="single" w:sz="4" w:space="0" w:color="auto"/>
            </w:tcBorders>
            <w:vAlign w:val="center"/>
            <w:hideMark/>
          </w:tcPr>
          <w:p w:rsidR="00997FB7" w:rsidRPr="00B4638B" w:rsidRDefault="00997FB7" w:rsidP="00F07530">
            <w:pPr>
              <w:keepNext/>
              <w:widowControl w:val="0"/>
              <w:rPr>
                <w:rFonts w:ascii="Times New Roman" w:hAnsi="Times New Roman" w:cs="Times New Roman"/>
                <w:sz w:val="22"/>
                <w:szCs w:val="22"/>
                <w:lang w:eastAsia="vi-VN"/>
              </w:rPr>
            </w:pPr>
            <w:r w:rsidRPr="00B4638B">
              <w:rPr>
                <w:rFonts w:ascii="Times New Roman" w:hAnsi="Times New Roman" w:cs="Times New Roman"/>
                <w:sz w:val="22"/>
                <w:szCs w:val="22"/>
                <w:lang w:eastAsia="vi-VN"/>
              </w:rPr>
              <w:t> </w:t>
            </w:r>
          </w:p>
        </w:tc>
        <w:tc>
          <w:tcPr>
            <w:tcW w:w="758" w:type="pct"/>
            <w:tcBorders>
              <w:top w:val="single" w:sz="4" w:space="0" w:color="auto"/>
              <w:left w:val="single" w:sz="4" w:space="0" w:color="auto"/>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79" w:type="pct"/>
            <w:tcBorders>
              <w:top w:val="single" w:sz="4" w:space="0" w:color="auto"/>
              <w:left w:val="single" w:sz="4" w:space="0" w:color="auto"/>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997FB7" w:rsidRPr="00B4638B" w:rsidRDefault="00997FB7" w:rsidP="00F07530">
            <w:pPr>
              <w:keepNext/>
              <w:widowControl w:val="0"/>
              <w:rPr>
                <w:rFonts w:ascii="Times New Roman" w:hAnsi="Times New Roman" w:cs="Times New Roman"/>
                <w:sz w:val="22"/>
                <w:szCs w:val="22"/>
                <w:lang w:eastAsia="vi-VN"/>
              </w:rPr>
            </w:pPr>
          </w:p>
        </w:tc>
      </w:tr>
    </w:tbl>
    <w:p w:rsidR="002B0C85" w:rsidRPr="00212EEC" w:rsidRDefault="00997FB7" w:rsidP="00997FB7">
      <w:pPr>
        <w:spacing w:before="60" w:after="60" w:line="240" w:lineRule="atLeast"/>
        <w:jc w:val="both"/>
        <w:rPr>
          <w:rFonts w:ascii="Times New Roman" w:eastAsia="Calibri"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eastAsia="Calibri" w:hAnsi="Times New Roman" w:cs="Times New Roman"/>
          <w:sz w:val="24"/>
          <w:szCs w:val="24"/>
        </w:rPr>
        <w:t>Các Quỹ tín dụng nhân dân.</w:t>
      </w:r>
    </w:p>
    <w:p w:rsidR="00997FB7" w:rsidRPr="00212EEC" w:rsidRDefault="00990771" w:rsidP="00997FB7">
      <w:pPr>
        <w:spacing w:before="60" w:after="60" w:line="240" w:lineRule="atLeast"/>
        <w:rPr>
          <w:rFonts w:ascii="Times New Roman" w:hAnsi="Times New Roman" w:cs="Times New Roman"/>
          <w:bCs/>
          <w:iCs/>
          <w:sz w:val="24"/>
          <w:szCs w:val="24"/>
        </w:rPr>
      </w:pPr>
      <w:r w:rsidRPr="00212EEC">
        <w:rPr>
          <w:rFonts w:ascii="Times New Roman" w:eastAsia="Calibri" w:hAnsi="Times New Roman" w:cs="Times New Roman"/>
          <w:b/>
          <w:i/>
          <w:sz w:val="24"/>
          <w:szCs w:val="24"/>
        </w:rPr>
        <w:t>2</w:t>
      </w:r>
      <w:r w:rsidR="00997FB7" w:rsidRPr="00212EEC">
        <w:rPr>
          <w:rFonts w:ascii="Times New Roman" w:eastAsia="Calibri" w:hAnsi="Times New Roman" w:cs="Times New Roman"/>
          <w:b/>
          <w:i/>
          <w:sz w:val="24"/>
          <w:szCs w:val="24"/>
        </w:rPr>
        <w:t xml:space="preserve">. Yêu cầu số liệu báo cáo: </w:t>
      </w:r>
      <w:r w:rsidR="00997FB7" w:rsidRPr="00212EEC">
        <w:rPr>
          <w:rFonts w:ascii="Times New Roman" w:eastAsia="Calibri" w:hAnsi="Times New Roman" w:cs="Times New Roman"/>
          <w:sz w:val="24"/>
          <w:szCs w:val="24"/>
        </w:rPr>
        <w:t>Trụ sở chính Quỹ tín dụng nhân dân</w:t>
      </w:r>
      <w:r w:rsidR="00997FB7" w:rsidRPr="00212EEC">
        <w:rPr>
          <w:rFonts w:ascii="Times New Roman" w:hAnsi="Times New Roman" w:cs="Times New Roman"/>
          <w:bCs/>
          <w:iCs/>
          <w:sz w:val="24"/>
          <w:szCs w:val="24"/>
        </w:rPr>
        <w:t xml:space="preserve"> tổng hợp số liệu toàn hệ thống gửi NHNN thông qua </w:t>
      </w:r>
      <w:r w:rsidR="00C40AF2" w:rsidRPr="00212EEC">
        <w:rPr>
          <w:rFonts w:ascii="Times New Roman" w:hAnsi="Times New Roman" w:cs="Times New Roman"/>
          <w:bCs/>
          <w:iCs/>
          <w:sz w:val="24"/>
          <w:szCs w:val="24"/>
        </w:rPr>
        <w:t>Cục Công nghệ thông tin</w:t>
      </w:r>
      <w:r w:rsidR="00997FB7" w:rsidRPr="00212EEC">
        <w:rPr>
          <w:rFonts w:ascii="Times New Roman" w:hAnsi="Times New Roman" w:cs="Times New Roman"/>
          <w:bCs/>
          <w:iCs/>
          <w:sz w:val="24"/>
          <w:szCs w:val="24"/>
        </w:rPr>
        <w:t>.</w:t>
      </w:r>
    </w:p>
    <w:p w:rsidR="00997FB7" w:rsidRPr="00D75554" w:rsidRDefault="00990771" w:rsidP="00997FB7">
      <w:pPr>
        <w:keepNext/>
        <w:widowControl w:val="0"/>
        <w:spacing w:before="60" w:after="60" w:line="240" w:lineRule="atLeast"/>
        <w:rPr>
          <w:rFonts w:ascii="Times New Roman" w:hAnsi="Times New Roman" w:cs="Times New Roman"/>
          <w:sz w:val="24"/>
          <w:szCs w:val="24"/>
          <w:lang w:eastAsia="vi-VN"/>
        </w:rPr>
      </w:pPr>
      <w:r w:rsidRPr="00212EEC">
        <w:rPr>
          <w:rFonts w:ascii="Times New Roman" w:hAnsi="Times New Roman" w:cs="Times New Roman"/>
          <w:b/>
          <w:bCs/>
          <w:i/>
          <w:iCs/>
          <w:sz w:val="24"/>
          <w:szCs w:val="24"/>
          <w:lang w:eastAsia="vi-VN"/>
        </w:rPr>
        <w:t>3</w:t>
      </w:r>
      <w:r w:rsidR="00997FB7" w:rsidRPr="00212EEC">
        <w:rPr>
          <w:rFonts w:ascii="Times New Roman" w:hAnsi="Times New Roman" w:cs="Times New Roman"/>
          <w:b/>
          <w:bCs/>
          <w:i/>
          <w:iCs/>
          <w:sz w:val="24"/>
          <w:szCs w:val="24"/>
          <w:lang w:eastAsia="vi-VN"/>
        </w:rPr>
        <w:t xml:space="preserve">. </w:t>
      </w:r>
      <w:r w:rsidR="00997FB7" w:rsidRPr="00D75554">
        <w:rPr>
          <w:rFonts w:ascii="Times New Roman" w:hAnsi="Times New Roman" w:cs="Times New Roman"/>
          <w:b/>
          <w:bCs/>
          <w:i/>
          <w:iCs/>
          <w:sz w:val="24"/>
          <w:szCs w:val="24"/>
          <w:lang w:eastAsia="vi-VN"/>
        </w:rPr>
        <w:t>Đơn vị nhận và duyệt báo cáo</w:t>
      </w:r>
      <w:r w:rsidR="00997FB7" w:rsidRPr="00D75554">
        <w:rPr>
          <w:rFonts w:ascii="Times New Roman" w:hAnsi="Times New Roman" w:cs="Times New Roman"/>
          <w:sz w:val="24"/>
          <w:szCs w:val="24"/>
          <w:lang w:eastAsia="vi-VN"/>
        </w:rPr>
        <w:t>: NHNN chi nhánh tỉnh, thành phố.</w:t>
      </w:r>
    </w:p>
    <w:p w:rsidR="00997FB7" w:rsidRPr="00D75554" w:rsidRDefault="00990771" w:rsidP="00997FB7">
      <w:pPr>
        <w:keepNext/>
        <w:widowControl w:val="0"/>
        <w:spacing w:before="60" w:after="60" w:line="240" w:lineRule="atLeast"/>
        <w:rPr>
          <w:rFonts w:ascii="Times New Roman" w:hAnsi="Times New Roman" w:cs="Times New Roman"/>
          <w:b/>
          <w:bCs/>
          <w:i/>
          <w:iCs/>
          <w:sz w:val="24"/>
          <w:szCs w:val="24"/>
          <w:lang w:eastAsia="vi-VN"/>
        </w:rPr>
      </w:pPr>
      <w:r w:rsidRPr="00D75554">
        <w:rPr>
          <w:rFonts w:ascii="Times New Roman" w:hAnsi="Times New Roman" w:cs="Times New Roman"/>
          <w:b/>
          <w:bCs/>
          <w:i/>
          <w:iCs/>
          <w:sz w:val="24"/>
          <w:szCs w:val="24"/>
          <w:lang w:eastAsia="vi-VN"/>
        </w:rPr>
        <w:t>4</w:t>
      </w:r>
      <w:r w:rsidR="00997FB7" w:rsidRPr="00D75554">
        <w:rPr>
          <w:rFonts w:ascii="Times New Roman" w:hAnsi="Times New Roman" w:cs="Times New Roman"/>
          <w:b/>
          <w:bCs/>
          <w:i/>
          <w:iCs/>
          <w:sz w:val="24"/>
          <w:szCs w:val="24"/>
          <w:lang w:eastAsia="vi-VN"/>
        </w:rPr>
        <w:t xml:space="preserve">. Hướng dẫn lập báo cáo: </w:t>
      </w:r>
    </w:p>
    <w:p w:rsidR="00B4638B" w:rsidRDefault="00997FB7" w:rsidP="00B4638B">
      <w:pPr>
        <w:keepNext/>
        <w:widowControl w:val="0"/>
        <w:spacing w:before="60" w:after="60" w:line="240" w:lineRule="atLeast"/>
        <w:rPr>
          <w:rFonts w:ascii="Times New Roman" w:hAnsi="Times New Roman" w:cs="Times New Roman"/>
          <w:bCs/>
          <w:iCs/>
          <w:sz w:val="24"/>
          <w:szCs w:val="24"/>
          <w:lang w:eastAsia="vi-VN"/>
        </w:rPr>
      </w:pPr>
      <w:r w:rsidRPr="00D75554">
        <w:rPr>
          <w:rFonts w:ascii="Times New Roman" w:hAnsi="Times New Roman" w:cs="Times New Roman"/>
          <w:bCs/>
          <w:iCs/>
          <w:sz w:val="24"/>
          <w:szCs w:val="24"/>
          <w:lang w:eastAsia="vi-VN"/>
        </w:rPr>
        <w:t xml:space="preserve">- Vốn tự có của </w:t>
      </w:r>
      <w:r w:rsidR="002A6AF0" w:rsidRPr="00D75554">
        <w:rPr>
          <w:rFonts w:ascii="Times New Roman" w:eastAsia="Calibri" w:hAnsi="Times New Roman" w:cs="Times New Roman"/>
          <w:sz w:val="24"/>
          <w:szCs w:val="24"/>
        </w:rPr>
        <w:t>Quỹ tín dụng nhân dân</w:t>
      </w:r>
      <w:r w:rsidRPr="00D75554">
        <w:rPr>
          <w:rFonts w:ascii="Times New Roman" w:hAnsi="Times New Roman" w:cs="Times New Roman"/>
          <w:bCs/>
          <w:iCs/>
          <w:sz w:val="24"/>
          <w:szCs w:val="24"/>
          <w:lang w:eastAsia="vi-VN"/>
        </w:rPr>
        <w:t xml:space="preserve"> tại thời điểm cấp tín dụng.</w:t>
      </w:r>
      <w:r w:rsidR="00B4638B">
        <w:rPr>
          <w:rFonts w:ascii="Times New Roman" w:hAnsi="Times New Roman" w:cs="Times New Roman"/>
          <w:bCs/>
          <w:iCs/>
          <w:sz w:val="24"/>
          <w:szCs w:val="24"/>
          <w:lang w:eastAsia="vi-VN"/>
        </w:rPr>
        <w:t xml:space="preserve"> </w:t>
      </w:r>
    </w:p>
    <w:p w:rsidR="00997FB7" w:rsidRPr="00D75554" w:rsidRDefault="00B4638B" w:rsidP="00B4638B">
      <w:pPr>
        <w:keepNext/>
        <w:widowControl w:val="0"/>
        <w:spacing w:before="60" w:after="60" w:line="240" w:lineRule="atLeast"/>
        <w:rPr>
          <w:rFonts w:ascii="Times New Roman" w:hAnsi="Times New Roman" w:cs="Times New Roman"/>
          <w:bCs/>
          <w:iCs/>
          <w:sz w:val="24"/>
          <w:szCs w:val="24"/>
          <w:lang w:eastAsia="vi-VN"/>
        </w:rPr>
      </w:pPr>
      <w:r>
        <w:rPr>
          <w:rFonts w:ascii="Times New Roman" w:hAnsi="Times New Roman" w:cs="Times New Roman"/>
          <w:bCs/>
          <w:iCs/>
          <w:sz w:val="24"/>
          <w:szCs w:val="24"/>
          <w:lang w:eastAsia="vi-VN"/>
        </w:rPr>
        <w:t xml:space="preserve">- </w:t>
      </w:r>
      <w:r w:rsidR="00997FB7" w:rsidRPr="00D75554">
        <w:rPr>
          <w:rFonts w:ascii="Times New Roman" w:hAnsi="Times New Roman" w:cs="Times New Roman"/>
          <w:bCs/>
          <w:iCs/>
          <w:sz w:val="24"/>
          <w:szCs w:val="24"/>
          <w:lang w:eastAsia="vi-VN"/>
        </w:rPr>
        <w:t>Các chỉ tiêu báo cáo thực hiện theo quy định hiện hành của NHNN.</w:t>
      </w:r>
    </w:p>
    <w:p w:rsidR="00997FB7" w:rsidRPr="00D75554" w:rsidRDefault="00997FB7" w:rsidP="00997FB7">
      <w:pPr>
        <w:spacing w:before="60" w:after="60" w:line="240" w:lineRule="atLeast"/>
        <w:jc w:val="both"/>
        <w:rPr>
          <w:rFonts w:ascii="Times New Roman" w:hAnsi="Times New Roman" w:cs="Times New Roman"/>
          <w:sz w:val="24"/>
          <w:szCs w:val="24"/>
          <w:lang w:eastAsia="vi-VN"/>
        </w:rPr>
      </w:pPr>
      <w:r w:rsidRPr="00D75554">
        <w:rPr>
          <w:rFonts w:ascii="Times New Roman" w:hAnsi="Times New Roman" w:cs="Times New Roman"/>
          <w:b/>
          <w:bCs/>
          <w:sz w:val="24"/>
          <w:szCs w:val="24"/>
          <w:lang w:eastAsia="vi-VN"/>
        </w:rPr>
        <w:t xml:space="preserve">- </w:t>
      </w:r>
      <w:r w:rsidRPr="00D75554">
        <w:rPr>
          <w:rFonts w:ascii="Times New Roman" w:hAnsi="Times New Roman" w:cs="Times New Roman"/>
          <w:sz w:val="24"/>
          <w:szCs w:val="24"/>
          <w:lang w:eastAsia="vi-VN"/>
        </w:rPr>
        <w:t>Cột (2): Chỉ thống kê những khách hàng có tổng dư nợ cấp tín dụng còn lại từ</w:t>
      </w:r>
      <w:r w:rsidRPr="00D75554">
        <w:rPr>
          <w:rFonts w:ascii="Times New Roman" w:hAnsi="Times New Roman" w:cs="Times New Roman"/>
          <w:bCs/>
          <w:sz w:val="24"/>
          <w:szCs w:val="24"/>
          <w:lang w:eastAsia="vi-VN"/>
        </w:rPr>
        <w:t xml:space="preserve"> 200</w:t>
      </w:r>
      <w:r w:rsidRPr="00D75554">
        <w:rPr>
          <w:rFonts w:ascii="Times New Roman" w:hAnsi="Times New Roman" w:cs="Times New Roman"/>
          <w:sz w:val="24"/>
          <w:szCs w:val="24"/>
          <w:lang w:eastAsia="vi-VN"/>
        </w:rPr>
        <w:t xml:space="preserve"> triệu đồng trở lên tại thời điểm báo cáo.</w:t>
      </w:r>
    </w:p>
    <w:p w:rsidR="00997FB7" w:rsidRPr="00D75554" w:rsidRDefault="00997FB7" w:rsidP="00997FB7">
      <w:pPr>
        <w:spacing w:before="60" w:after="60" w:line="240" w:lineRule="atLeast"/>
        <w:jc w:val="both"/>
        <w:rPr>
          <w:rFonts w:ascii="Times New Roman" w:hAnsi="Times New Roman" w:cs="Times New Roman"/>
          <w:sz w:val="24"/>
          <w:szCs w:val="24"/>
          <w:lang w:eastAsia="vi-VN"/>
        </w:rPr>
      </w:pPr>
      <w:r w:rsidRPr="00D75554">
        <w:rPr>
          <w:rFonts w:ascii="Times New Roman" w:hAnsi="Times New Roman" w:cs="Times New Roman"/>
          <w:sz w:val="24"/>
          <w:szCs w:val="24"/>
          <w:lang w:eastAsia="vi-VN"/>
        </w:rPr>
        <w:t>- Cột (7): Dư nợ cấp tín dụng đối với mỗi nhóm khách hàng bằng tổng dư nợ cấp tín dụng đối với từng khách hàng trong nhóm.</w:t>
      </w:r>
    </w:p>
    <w:p w:rsidR="00997FB7" w:rsidRPr="00D75554" w:rsidRDefault="00997FB7" w:rsidP="00997FB7">
      <w:pPr>
        <w:spacing w:before="60" w:after="60" w:line="240" w:lineRule="atLeast"/>
        <w:jc w:val="both"/>
        <w:rPr>
          <w:rFonts w:ascii="Times New Roman" w:hAnsi="Times New Roman" w:cs="Times New Roman"/>
          <w:sz w:val="24"/>
          <w:szCs w:val="24"/>
          <w:lang w:eastAsia="vi-VN"/>
        </w:rPr>
      </w:pPr>
      <w:r w:rsidRPr="00D75554">
        <w:rPr>
          <w:rFonts w:ascii="Times New Roman" w:hAnsi="Times New Roman" w:cs="Times New Roman"/>
          <w:sz w:val="24"/>
          <w:szCs w:val="24"/>
          <w:lang w:eastAsia="vi-VN"/>
        </w:rPr>
        <w:t>- Cột (8) = Cột (4) + cột (7).</w:t>
      </w:r>
    </w:p>
    <w:p w:rsidR="00997FB7" w:rsidRPr="00D75554" w:rsidRDefault="00997FB7" w:rsidP="00997FB7">
      <w:pPr>
        <w:spacing w:before="60" w:after="60" w:line="240" w:lineRule="atLeast"/>
        <w:jc w:val="both"/>
        <w:rPr>
          <w:rFonts w:ascii="Times New Roman" w:hAnsi="Times New Roman" w:cs="Times New Roman"/>
          <w:bCs/>
          <w:sz w:val="24"/>
          <w:szCs w:val="24"/>
          <w:lang w:eastAsia="vi-VN"/>
        </w:rPr>
      </w:pPr>
      <w:r w:rsidRPr="00D75554">
        <w:rPr>
          <w:rFonts w:ascii="Times New Roman" w:hAnsi="Times New Roman" w:cs="Times New Roman"/>
          <w:sz w:val="24"/>
          <w:szCs w:val="24"/>
          <w:lang w:eastAsia="vi-VN"/>
        </w:rPr>
        <w:t>- C</w:t>
      </w:r>
      <w:r w:rsidR="0041560E" w:rsidRPr="00D75554">
        <w:rPr>
          <w:rFonts w:ascii="Times New Roman" w:hAnsi="Times New Roman" w:cs="Times New Roman"/>
          <w:sz w:val="24"/>
          <w:szCs w:val="24"/>
          <w:lang w:eastAsia="vi-VN"/>
        </w:rPr>
        <w:t>ột (9) = Cột (8) * 100/</w:t>
      </w:r>
      <w:r w:rsidR="0041560E" w:rsidRPr="00232E89">
        <w:rPr>
          <w:rFonts w:ascii="Times New Roman" w:hAnsi="Times New Roman" w:cs="Times New Roman"/>
          <w:color w:val="FF0000"/>
          <w:sz w:val="24"/>
          <w:szCs w:val="24"/>
          <w:lang w:eastAsia="vi-VN"/>
        </w:rPr>
        <w:t>Vốn tự có</w:t>
      </w:r>
      <w:r w:rsidRPr="00D75554">
        <w:rPr>
          <w:rFonts w:ascii="Times New Roman" w:hAnsi="Times New Roman" w:cs="Times New Roman"/>
          <w:sz w:val="24"/>
          <w:szCs w:val="24"/>
          <w:lang w:eastAsia="vi-VN"/>
        </w:rPr>
        <w:t xml:space="preserve"> (</w:t>
      </w:r>
      <w:r w:rsidRPr="00D75554">
        <w:rPr>
          <w:rFonts w:ascii="Times New Roman" w:hAnsi="Times New Roman" w:cs="Times New Roman"/>
          <w:bCs/>
          <w:sz w:val="24"/>
          <w:szCs w:val="24"/>
          <w:lang w:eastAsia="vi-VN"/>
        </w:rPr>
        <w:t>Phần thập phân lấy 01 số sau dấu phẩy, chỉ ghi giá trị, không ghi ký tự %</w:t>
      </w:r>
      <w:r w:rsidR="002A6AF0" w:rsidRPr="00D75554">
        <w:rPr>
          <w:rFonts w:ascii="Times New Roman" w:hAnsi="Times New Roman" w:cs="Times New Roman"/>
          <w:bCs/>
          <w:sz w:val="24"/>
          <w:szCs w:val="24"/>
          <w:lang w:eastAsia="vi-VN"/>
        </w:rPr>
        <w:t>)</w:t>
      </w:r>
      <w:r w:rsidRPr="00D75554">
        <w:rPr>
          <w:rFonts w:ascii="Times New Roman" w:hAnsi="Times New Roman" w:cs="Times New Roman"/>
          <w:bCs/>
          <w:sz w:val="24"/>
          <w:szCs w:val="24"/>
          <w:lang w:eastAsia="vi-VN"/>
        </w:rPr>
        <w:t>.</w:t>
      </w:r>
    </w:p>
    <w:p w:rsidR="00897875" w:rsidRPr="00212EEC" w:rsidRDefault="00897875" w:rsidP="00F14702">
      <w:pPr>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                                                                                                                                                                             Biểu số 124-TTGS</w:t>
      </w:r>
    </w:p>
    <w:p w:rsidR="00897875" w:rsidRPr="00212EEC" w:rsidRDefault="00897875" w:rsidP="00F14702">
      <w:pPr>
        <w:rPr>
          <w:rFonts w:ascii="Times New Roman" w:hAnsi="Times New Roman" w:cs="Times New Roman"/>
          <w:b/>
          <w:bCs/>
          <w:sz w:val="24"/>
          <w:szCs w:val="24"/>
        </w:rPr>
      </w:pPr>
      <w:r w:rsidRPr="00212EEC">
        <w:rPr>
          <w:rFonts w:ascii="Times New Roman" w:hAnsi="Times New Roman" w:cs="Times New Roman"/>
          <w:b/>
          <w:bCs/>
          <w:sz w:val="24"/>
          <w:szCs w:val="24"/>
        </w:rPr>
        <w:t>Vốn tự có:… triệu VND</w:t>
      </w:r>
    </w:p>
    <w:p w:rsidR="00897875" w:rsidRPr="00212EEC" w:rsidRDefault="00897875" w:rsidP="00F14702">
      <w:pPr>
        <w:rPr>
          <w:rFonts w:ascii="Times New Roman" w:hAnsi="Times New Roman" w:cs="Times New Roman"/>
          <w:b/>
          <w:bCs/>
          <w:sz w:val="24"/>
          <w:szCs w:val="24"/>
        </w:rPr>
      </w:pPr>
      <w:r w:rsidRPr="00212EEC">
        <w:rPr>
          <w:rFonts w:ascii="Times New Roman" w:hAnsi="Times New Roman" w:cs="Times New Roman"/>
          <w:b/>
          <w:bCs/>
          <w:sz w:val="24"/>
          <w:szCs w:val="24"/>
        </w:rPr>
        <w:t>Vốn điều lệ (hoặc vốn được cấp):… triệu VND</w:t>
      </w:r>
    </w:p>
    <w:p w:rsidR="00897875" w:rsidRPr="00212EEC" w:rsidRDefault="00897875" w:rsidP="00F14702">
      <w:pPr>
        <w:rPr>
          <w:rFonts w:ascii="Times New Roman" w:hAnsi="Times New Roman" w:cs="Times New Roman"/>
          <w:b/>
          <w:bCs/>
          <w:sz w:val="24"/>
          <w:szCs w:val="24"/>
        </w:rPr>
      </w:pPr>
    </w:p>
    <w:p w:rsidR="00947D5B" w:rsidRDefault="00897875" w:rsidP="00897875">
      <w:pPr>
        <w:jc w:val="center"/>
        <w:rPr>
          <w:rFonts w:ascii="Times New Roman" w:hAnsi="Times New Roman" w:cs="Times New Roman"/>
          <w:b/>
          <w:bCs/>
          <w:sz w:val="24"/>
          <w:szCs w:val="24"/>
        </w:rPr>
      </w:pPr>
      <w:r w:rsidRPr="00212EEC">
        <w:rPr>
          <w:rFonts w:ascii="Times New Roman" w:hAnsi="Times New Roman" w:cs="Times New Roman"/>
          <w:b/>
          <w:bCs/>
          <w:sz w:val="24"/>
          <w:szCs w:val="24"/>
        </w:rPr>
        <w:t>BÁO CÁO VỀ CẤP TÍN DỤNG ĐỐI VỚI CÁC ĐỐI TƯỢNG THUỘC</w:t>
      </w:r>
    </w:p>
    <w:p w:rsidR="00897875" w:rsidRPr="00212EEC" w:rsidRDefault="00897875" w:rsidP="00897875">
      <w:pPr>
        <w:jc w:val="center"/>
        <w:rPr>
          <w:rFonts w:ascii="Times New Roman" w:hAnsi="Times New Roman" w:cs="Times New Roman"/>
          <w:b/>
          <w:bCs/>
          <w:sz w:val="24"/>
          <w:szCs w:val="24"/>
        </w:rPr>
      </w:pPr>
      <w:r w:rsidRPr="00212EEC">
        <w:rPr>
          <w:rFonts w:ascii="Times New Roman" w:hAnsi="Times New Roman" w:cs="Times New Roman"/>
          <w:b/>
          <w:bCs/>
          <w:sz w:val="24"/>
          <w:szCs w:val="24"/>
        </w:rPr>
        <w:t>ĐIỀU 126 VÀ ĐIỀU 127 LUẬT CÁC TỔ CHỨC TÍN DỤNG</w:t>
      </w:r>
    </w:p>
    <w:p w:rsidR="00897875" w:rsidRPr="00212EEC" w:rsidRDefault="00897875" w:rsidP="00947D5B">
      <w:pPr>
        <w:jc w:val="center"/>
        <w:rPr>
          <w:rFonts w:ascii="Times New Roman" w:hAnsi="Times New Roman" w:cs="Times New Roman"/>
          <w:sz w:val="24"/>
          <w:szCs w:val="24"/>
          <w:lang w:eastAsia="en-AU"/>
        </w:rPr>
      </w:pPr>
      <w:r w:rsidRPr="00212EEC">
        <w:rPr>
          <w:rFonts w:ascii="Times New Roman" w:hAnsi="Times New Roman" w:cs="Times New Roman"/>
          <w:bCs/>
          <w:i/>
          <w:sz w:val="24"/>
          <w:szCs w:val="24"/>
        </w:rPr>
        <w:t>(Tháng…</w:t>
      </w:r>
      <w:r w:rsidR="00947D5B">
        <w:rPr>
          <w:rFonts w:ascii="Times New Roman" w:hAnsi="Times New Roman" w:cs="Times New Roman"/>
          <w:bCs/>
          <w:i/>
          <w:sz w:val="24"/>
          <w:szCs w:val="24"/>
        </w:rPr>
        <w:t>…</w:t>
      </w:r>
      <w:r w:rsidRPr="00212EEC">
        <w:rPr>
          <w:rFonts w:ascii="Times New Roman" w:hAnsi="Times New Roman" w:cs="Times New Roman"/>
          <w:bCs/>
          <w:i/>
          <w:sz w:val="24"/>
          <w:szCs w:val="24"/>
        </w:rPr>
        <w:t>năm…</w:t>
      </w:r>
      <w:r w:rsidR="00947D5B">
        <w:rPr>
          <w:rFonts w:ascii="Times New Roman" w:hAnsi="Times New Roman" w:cs="Times New Roman"/>
          <w:bCs/>
          <w:i/>
          <w:sz w:val="24"/>
          <w:szCs w:val="24"/>
        </w:rPr>
        <w:t>…</w:t>
      </w:r>
      <w:r w:rsidRPr="00212EEC">
        <w:rPr>
          <w:rFonts w:ascii="Times New Roman" w:hAnsi="Times New Roman" w:cs="Times New Roman"/>
          <w:bCs/>
          <w:i/>
          <w:sz w:val="24"/>
          <w:szCs w:val="24"/>
        </w:rPr>
        <w:t>)</w:t>
      </w:r>
    </w:p>
    <w:p w:rsidR="00897875" w:rsidRPr="00A01E71" w:rsidRDefault="00897875" w:rsidP="00F14702">
      <w:pPr>
        <w:rPr>
          <w:rFonts w:ascii="Times New Roman" w:hAnsi="Times New Roman" w:cs="Times New Roman"/>
          <w:i/>
          <w:sz w:val="24"/>
          <w:szCs w:val="24"/>
          <w:lang w:eastAsia="en-AU"/>
        </w:rPr>
      </w:pP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sz w:val="24"/>
          <w:szCs w:val="24"/>
          <w:lang w:eastAsia="en-AU"/>
        </w:rPr>
        <w:tab/>
      </w:r>
      <w:r w:rsidRPr="00A01E71">
        <w:rPr>
          <w:rFonts w:ascii="Times New Roman" w:hAnsi="Times New Roman" w:cs="Times New Roman"/>
          <w:i/>
          <w:sz w:val="24"/>
          <w:szCs w:val="24"/>
          <w:lang w:eastAsia="en-AU"/>
        </w:rPr>
        <w:t>Đơn vị tính: Triệu VND, %</w:t>
      </w: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269"/>
        <w:gridCol w:w="841"/>
        <w:gridCol w:w="838"/>
        <w:gridCol w:w="598"/>
        <w:gridCol w:w="787"/>
        <w:gridCol w:w="601"/>
        <w:gridCol w:w="604"/>
        <w:gridCol w:w="781"/>
        <w:gridCol w:w="574"/>
        <w:gridCol w:w="799"/>
        <w:gridCol w:w="520"/>
        <w:gridCol w:w="736"/>
        <w:gridCol w:w="709"/>
        <w:gridCol w:w="841"/>
        <w:gridCol w:w="961"/>
        <w:gridCol w:w="955"/>
      </w:tblGrid>
      <w:tr w:rsidR="00A13AC8" w:rsidRPr="00212EEC" w:rsidTr="0010714B">
        <w:trPr>
          <w:trHeight w:val="340"/>
        </w:trPr>
        <w:tc>
          <w:tcPr>
            <w:tcW w:w="202" w:type="pct"/>
            <w:vMerge w:val="restart"/>
            <w:shd w:val="clear" w:color="auto" w:fill="auto"/>
            <w:vAlign w:val="center"/>
            <w:hideMark/>
          </w:tcPr>
          <w:p w:rsidR="00A13AC8" w:rsidRPr="00B4638B" w:rsidRDefault="00A13AC8" w:rsidP="00A13AC8">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STT</w:t>
            </w:r>
          </w:p>
        </w:tc>
        <w:tc>
          <w:tcPr>
            <w:tcW w:w="1088" w:type="pct"/>
            <w:vMerge w:val="restart"/>
            <w:shd w:val="clear" w:color="auto" w:fill="auto"/>
            <w:vAlign w:val="center"/>
            <w:hideMark/>
          </w:tcPr>
          <w:p w:rsidR="00A13AC8" w:rsidRPr="00B4638B" w:rsidRDefault="00A13AC8" w:rsidP="0010714B">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Tên chỉ tiêu/Tên khách hàng</w:t>
            </w:r>
          </w:p>
        </w:tc>
        <w:tc>
          <w:tcPr>
            <w:tcW w:w="280" w:type="pct"/>
            <w:vMerge w:val="restart"/>
            <w:shd w:val="clear" w:color="auto" w:fill="auto"/>
            <w:vAlign w:val="center"/>
            <w:hideMark/>
          </w:tcPr>
          <w:p w:rsidR="00EA2462" w:rsidRDefault="00EA2462" w:rsidP="00EA2462">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Mã số thuế</w:t>
            </w:r>
            <w:r>
              <w:rPr>
                <w:rFonts w:ascii="Times New Roman" w:hAnsi="Times New Roman" w:cs="Times New Roman"/>
                <w:b/>
                <w:bCs/>
                <w:color w:val="000000"/>
                <w:sz w:val="20"/>
                <w:szCs w:val="20"/>
              </w:rPr>
              <w:t>/</w:t>
            </w:r>
          </w:p>
          <w:p w:rsidR="00A13AC8" w:rsidRPr="00B4638B" w:rsidRDefault="00EA2462" w:rsidP="00EA24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w:t>
            </w:r>
            <w:r w:rsidRPr="00B4638B">
              <w:rPr>
                <w:rFonts w:ascii="Times New Roman" w:hAnsi="Times New Roman" w:cs="Times New Roman"/>
                <w:b/>
                <w:bCs/>
                <w:color w:val="000000"/>
                <w:sz w:val="20"/>
                <w:szCs w:val="20"/>
              </w:rPr>
              <w:t xml:space="preserve"> </w:t>
            </w:r>
            <w:r w:rsidR="00A13AC8" w:rsidRPr="00B4638B">
              <w:rPr>
                <w:rFonts w:ascii="Times New Roman" w:hAnsi="Times New Roman" w:cs="Times New Roman"/>
                <w:b/>
                <w:bCs/>
                <w:color w:val="000000"/>
                <w:sz w:val="20"/>
                <w:szCs w:val="20"/>
              </w:rPr>
              <w:t>CMND</w:t>
            </w:r>
            <w:r>
              <w:rPr>
                <w:rFonts w:ascii="Times New Roman" w:hAnsi="Times New Roman" w:cs="Times New Roman"/>
                <w:b/>
                <w:bCs/>
                <w:color w:val="000000"/>
                <w:sz w:val="20"/>
                <w:szCs w:val="20"/>
              </w:rPr>
              <w:t>/Hộ chiếu</w:t>
            </w:r>
          </w:p>
        </w:tc>
        <w:tc>
          <w:tcPr>
            <w:tcW w:w="279" w:type="pct"/>
            <w:vMerge w:val="restart"/>
            <w:shd w:val="clear" w:color="auto" w:fill="auto"/>
            <w:vAlign w:val="center"/>
            <w:hideMark/>
          </w:tcPr>
          <w:p w:rsidR="00A13AC8" w:rsidRPr="00B4638B" w:rsidRDefault="00A13AC8" w:rsidP="00A01E71">
            <w:pPr>
              <w:ind w:left="-110" w:right="-107" w:firstLine="1"/>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Chức danh của cá nhân, tổ chức tại TCTD báo cáo</w:t>
            </w:r>
          </w:p>
        </w:tc>
        <w:tc>
          <w:tcPr>
            <w:tcW w:w="199" w:type="pct"/>
            <w:vMerge w:val="restart"/>
            <w:shd w:val="clear" w:color="auto" w:fill="auto"/>
            <w:vAlign w:val="center"/>
            <w:hideMark/>
          </w:tcPr>
          <w:p w:rsidR="00A13AC8" w:rsidRPr="00B4638B" w:rsidRDefault="00A13AC8" w:rsidP="00A01E71">
            <w:pPr>
              <w:ind w:right="-66"/>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Mối quan hệ</w:t>
            </w:r>
          </w:p>
        </w:tc>
        <w:tc>
          <w:tcPr>
            <w:tcW w:w="2034" w:type="pct"/>
            <w:gridSpan w:val="9"/>
            <w:shd w:val="clear" w:color="auto" w:fill="auto"/>
            <w:vAlign w:val="center"/>
            <w:hideMark/>
          </w:tcPr>
          <w:p w:rsidR="00A13AC8" w:rsidRPr="00B4638B" w:rsidRDefault="00A13AC8" w:rsidP="00A13AC8">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Cấp tín dụng</w:t>
            </w:r>
          </w:p>
        </w:tc>
        <w:tc>
          <w:tcPr>
            <w:tcW w:w="600" w:type="pct"/>
            <w:gridSpan w:val="2"/>
            <w:shd w:val="clear" w:color="auto" w:fill="auto"/>
            <w:vAlign w:val="center"/>
            <w:hideMark/>
          </w:tcPr>
          <w:p w:rsidR="0010714B" w:rsidRDefault="00A13AC8" w:rsidP="00A13AC8">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 xml:space="preserve">Cấp tín dụng </w:t>
            </w:r>
          </w:p>
          <w:p w:rsidR="00A13AC8" w:rsidRPr="00B4638B" w:rsidRDefault="00A13AC8" w:rsidP="00A13AC8">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để đầu tư, kinh doanh cổ phiếu</w:t>
            </w:r>
          </w:p>
        </w:tc>
        <w:tc>
          <w:tcPr>
            <w:tcW w:w="318" w:type="pct"/>
            <w:vMerge w:val="restart"/>
            <w:shd w:val="clear" w:color="auto" w:fill="auto"/>
            <w:vAlign w:val="center"/>
            <w:hideMark/>
          </w:tcPr>
          <w:p w:rsidR="00A13AC8" w:rsidRPr="00B4638B" w:rsidRDefault="00A13AC8" w:rsidP="00A13AC8">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Ghi chú</w:t>
            </w:r>
          </w:p>
        </w:tc>
      </w:tr>
      <w:tr w:rsidR="00A13AC8" w:rsidRPr="00212EEC" w:rsidTr="0010714B">
        <w:trPr>
          <w:trHeight w:val="340"/>
        </w:trPr>
        <w:tc>
          <w:tcPr>
            <w:tcW w:w="202" w:type="pct"/>
            <w:vMerge/>
            <w:vAlign w:val="center"/>
            <w:hideMark/>
          </w:tcPr>
          <w:p w:rsidR="00A13AC8" w:rsidRPr="00B4638B" w:rsidRDefault="00A13AC8" w:rsidP="00A13AC8">
            <w:pPr>
              <w:rPr>
                <w:rFonts w:ascii="Times New Roman" w:hAnsi="Times New Roman" w:cs="Times New Roman"/>
                <w:b/>
                <w:bCs/>
                <w:color w:val="000000"/>
                <w:sz w:val="20"/>
                <w:szCs w:val="20"/>
              </w:rPr>
            </w:pPr>
          </w:p>
        </w:tc>
        <w:tc>
          <w:tcPr>
            <w:tcW w:w="1088" w:type="pct"/>
            <w:vMerge/>
            <w:vAlign w:val="center"/>
            <w:hideMark/>
          </w:tcPr>
          <w:p w:rsidR="00A13AC8" w:rsidRPr="00B4638B" w:rsidRDefault="00A13AC8" w:rsidP="00A13AC8">
            <w:pPr>
              <w:rPr>
                <w:rFonts w:ascii="Times New Roman" w:hAnsi="Times New Roman" w:cs="Times New Roman"/>
                <w:b/>
                <w:bCs/>
                <w:color w:val="000000"/>
                <w:sz w:val="20"/>
                <w:szCs w:val="20"/>
              </w:rPr>
            </w:pPr>
          </w:p>
        </w:tc>
        <w:tc>
          <w:tcPr>
            <w:tcW w:w="280" w:type="pct"/>
            <w:vMerge/>
            <w:vAlign w:val="center"/>
            <w:hideMark/>
          </w:tcPr>
          <w:p w:rsidR="00A13AC8" w:rsidRPr="00B4638B" w:rsidRDefault="00A13AC8" w:rsidP="00A13AC8">
            <w:pPr>
              <w:rPr>
                <w:rFonts w:ascii="Times New Roman" w:hAnsi="Times New Roman" w:cs="Times New Roman"/>
                <w:b/>
                <w:bCs/>
                <w:color w:val="000000"/>
                <w:sz w:val="20"/>
                <w:szCs w:val="20"/>
              </w:rPr>
            </w:pPr>
          </w:p>
        </w:tc>
        <w:tc>
          <w:tcPr>
            <w:tcW w:w="279" w:type="pct"/>
            <w:vMerge/>
            <w:shd w:val="clear" w:color="auto" w:fill="auto"/>
            <w:vAlign w:val="center"/>
            <w:hideMark/>
          </w:tcPr>
          <w:p w:rsidR="00A13AC8" w:rsidRPr="00B4638B" w:rsidRDefault="00A13AC8" w:rsidP="00A13AC8">
            <w:pPr>
              <w:rPr>
                <w:rFonts w:ascii="Times New Roman" w:hAnsi="Times New Roman" w:cs="Times New Roman"/>
                <w:b/>
                <w:bCs/>
                <w:color w:val="000000"/>
                <w:sz w:val="20"/>
                <w:szCs w:val="20"/>
              </w:rPr>
            </w:pPr>
          </w:p>
        </w:tc>
        <w:tc>
          <w:tcPr>
            <w:tcW w:w="199" w:type="pct"/>
            <w:vMerge/>
            <w:shd w:val="clear" w:color="auto" w:fill="auto"/>
            <w:vAlign w:val="center"/>
            <w:hideMark/>
          </w:tcPr>
          <w:p w:rsidR="00A13AC8" w:rsidRPr="00B4638B" w:rsidRDefault="00A13AC8" w:rsidP="00A13AC8">
            <w:pPr>
              <w:rPr>
                <w:rFonts w:ascii="Times New Roman" w:hAnsi="Times New Roman" w:cs="Times New Roman"/>
                <w:b/>
                <w:bCs/>
                <w:color w:val="000000"/>
                <w:sz w:val="20"/>
                <w:szCs w:val="20"/>
              </w:rPr>
            </w:pPr>
          </w:p>
        </w:tc>
        <w:tc>
          <w:tcPr>
            <w:tcW w:w="262" w:type="pct"/>
            <w:vMerge w:val="restart"/>
            <w:shd w:val="clear" w:color="auto" w:fill="auto"/>
            <w:vAlign w:val="center"/>
            <w:hideMark/>
          </w:tcPr>
          <w:p w:rsidR="00A13AC8" w:rsidRPr="00B4638B" w:rsidRDefault="00A13AC8" w:rsidP="00A13AC8">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Tổng các khoản cấp tín dụng</w:t>
            </w:r>
          </w:p>
        </w:tc>
        <w:tc>
          <w:tcPr>
            <w:tcW w:w="1118" w:type="pct"/>
            <w:gridSpan w:val="5"/>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Trong đó</w:t>
            </w:r>
          </w:p>
        </w:tc>
        <w:tc>
          <w:tcPr>
            <w:tcW w:w="173" w:type="pct"/>
            <w:vMerge w:val="restart"/>
            <w:shd w:val="clear" w:color="auto" w:fill="auto"/>
            <w:vAlign w:val="center"/>
            <w:hideMark/>
          </w:tcPr>
          <w:p w:rsidR="00A13AC8" w:rsidRPr="00B4638B" w:rsidRDefault="00A13AC8" w:rsidP="00A13AC8">
            <w:pPr>
              <w:ind w:left="-109"/>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Phân loại nợ</w:t>
            </w:r>
          </w:p>
        </w:tc>
        <w:tc>
          <w:tcPr>
            <w:tcW w:w="245" w:type="pct"/>
            <w:vMerge w:val="restar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Dư nợ cấp tín dụng/ Vốn tự có</w:t>
            </w:r>
          </w:p>
        </w:tc>
        <w:tc>
          <w:tcPr>
            <w:tcW w:w="236" w:type="pct"/>
            <w:vMerge w:val="restar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Giá trị tài sản bảo đảm cho các khoản cấp tín dụng</w:t>
            </w:r>
          </w:p>
        </w:tc>
        <w:tc>
          <w:tcPr>
            <w:tcW w:w="280" w:type="pct"/>
            <w:vMerge w:val="restar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Dư nợ cấp tín dụng để đầu tư, kinh doanh cổ phiếu</w:t>
            </w:r>
          </w:p>
        </w:tc>
        <w:tc>
          <w:tcPr>
            <w:tcW w:w="320" w:type="pct"/>
            <w:vMerge w:val="restar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Dư nợ cấp tín dụng để đầu tư, kinh doanh cổ phiếu/ vốn điều lệ (hoặc vốn được cấp)</w:t>
            </w:r>
          </w:p>
        </w:tc>
        <w:tc>
          <w:tcPr>
            <w:tcW w:w="318" w:type="pct"/>
            <w:vMerge/>
            <w:vAlign w:val="center"/>
            <w:hideMark/>
          </w:tcPr>
          <w:p w:rsidR="00A13AC8" w:rsidRPr="00B4638B" w:rsidRDefault="00A13AC8" w:rsidP="00A13AC8">
            <w:pPr>
              <w:rPr>
                <w:rFonts w:ascii="Times New Roman" w:hAnsi="Times New Roman" w:cs="Times New Roman"/>
                <w:b/>
                <w:bCs/>
                <w:color w:val="000000"/>
                <w:sz w:val="20"/>
                <w:szCs w:val="20"/>
              </w:rPr>
            </w:pPr>
          </w:p>
        </w:tc>
      </w:tr>
      <w:tr w:rsidR="00A13AC8" w:rsidRPr="00212EEC" w:rsidTr="0010714B">
        <w:trPr>
          <w:trHeight w:val="340"/>
        </w:trPr>
        <w:tc>
          <w:tcPr>
            <w:tcW w:w="202" w:type="pct"/>
            <w:vMerge/>
            <w:vAlign w:val="center"/>
            <w:hideMark/>
          </w:tcPr>
          <w:p w:rsidR="00A13AC8" w:rsidRPr="00B4638B" w:rsidRDefault="00A13AC8" w:rsidP="00A13AC8">
            <w:pPr>
              <w:rPr>
                <w:rFonts w:ascii="Times New Roman" w:hAnsi="Times New Roman" w:cs="Times New Roman"/>
                <w:b/>
                <w:bCs/>
                <w:color w:val="000000"/>
                <w:sz w:val="20"/>
                <w:szCs w:val="20"/>
              </w:rPr>
            </w:pPr>
          </w:p>
        </w:tc>
        <w:tc>
          <w:tcPr>
            <w:tcW w:w="1088" w:type="pct"/>
            <w:vMerge/>
            <w:vAlign w:val="center"/>
            <w:hideMark/>
          </w:tcPr>
          <w:p w:rsidR="00A13AC8" w:rsidRPr="00B4638B" w:rsidRDefault="00A13AC8" w:rsidP="00A13AC8">
            <w:pPr>
              <w:rPr>
                <w:rFonts w:ascii="Times New Roman" w:hAnsi="Times New Roman" w:cs="Times New Roman"/>
                <w:b/>
                <w:bCs/>
                <w:color w:val="000000"/>
                <w:sz w:val="20"/>
                <w:szCs w:val="20"/>
              </w:rPr>
            </w:pPr>
          </w:p>
        </w:tc>
        <w:tc>
          <w:tcPr>
            <w:tcW w:w="280" w:type="pct"/>
            <w:vMerge/>
            <w:vAlign w:val="center"/>
            <w:hideMark/>
          </w:tcPr>
          <w:p w:rsidR="00A13AC8" w:rsidRPr="00B4638B" w:rsidRDefault="00A13AC8" w:rsidP="00A13AC8">
            <w:pPr>
              <w:rPr>
                <w:rFonts w:ascii="Times New Roman" w:hAnsi="Times New Roman" w:cs="Times New Roman"/>
                <w:b/>
                <w:bCs/>
                <w:color w:val="000000"/>
                <w:sz w:val="20"/>
                <w:szCs w:val="20"/>
              </w:rPr>
            </w:pPr>
          </w:p>
        </w:tc>
        <w:tc>
          <w:tcPr>
            <w:tcW w:w="279" w:type="pct"/>
            <w:vMerge/>
            <w:shd w:val="clear" w:color="auto" w:fill="auto"/>
            <w:vAlign w:val="center"/>
            <w:hideMark/>
          </w:tcPr>
          <w:p w:rsidR="00A13AC8" w:rsidRPr="00B4638B" w:rsidRDefault="00A13AC8" w:rsidP="00A13AC8">
            <w:pPr>
              <w:rPr>
                <w:rFonts w:ascii="Times New Roman" w:hAnsi="Times New Roman" w:cs="Times New Roman"/>
                <w:b/>
                <w:bCs/>
                <w:color w:val="000000"/>
                <w:sz w:val="20"/>
                <w:szCs w:val="20"/>
              </w:rPr>
            </w:pPr>
          </w:p>
        </w:tc>
        <w:tc>
          <w:tcPr>
            <w:tcW w:w="199" w:type="pct"/>
            <w:vMerge/>
            <w:shd w:val="clear" w:color="auto" w:fill="auto"/>
            <w:vAlign w:val="center"/>
            <w:hideMark/>
          </w:tcPr>
          <w:p w:rsidR="00A13AC8" w:rsidRPr="00B4638B" w:rsidRDefault="00A13AC8" w:rsidP="00A13AC8">
            <w:pPr>
              <w:rPr>
                <w:rFonts w:ascii="Times New Roman" w:hAnsi="Times New Roman" w:cs="Times New Roman"/>
                <w:b/>
                <w:bCs/>
                <w:color w:val="000000"/>
                <w:sz w:val="20"/>
                <w:szCs w:val="20"/>
              </w:rPr>
            </w:pPr>
          </w:p>
        </w:tc>
        <w:tc>
          <w:tcPr>
            <w:tcW w:w="262" w:type="pct"/>
            <w:vMerge/>
            <w:vAlign w:val="center"/>
            <w:hideMark/>
          </w:tcPr>
          <w:p w:rsidR="00A13AC8" w:rsidRPr="00B4638B" w:rsidRDefault="00A13AC8" w:rsidP="00A13AC8">
            <w:pPr>
              <w:rPr>
                <w:rFonts w:ascii="Times New Roman" w:hAnsi="Times New Roman" w:cs="Times New Roman"/>
                <w:b/>
                <w:bCs/>
                <w:color w:val="000000"/>
                <w:sz w:val="20"/>
                <w:szCs w:val="20"/>
              </w:rPr>
            </w:pPr>
          </w:p>
        </w:tc>
        <w:tc>
          <w:tcPr>
            <w:tcW w:w="200" w:type="pct"/>
            <w:shd w:val="clear" w:color="auto" w:fill="auto"/>
            <w:vAlign w:val="center"/>
            <w:hideMark/>
          </w:tcPr>
          <w:p w:rsidR="00A13AC8" w:rsidRPr="00B4638B" w:rsidRDefault="00A13AC8" w:rsidP="00A13AC8">
            <w:pPr>
              <w:ind w:left="-52" w:right="-71"/>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Dư nợ cho vay, cho thuê tài chính</w:t>
            </w:r>
          </w:p>
        </w:tc>
        <w:tc>
          <w:tcPr>
            <w:tcW w:w="201" w:type="pct"/>
            <w:shd w:val="clear" w:color="auto" w:fill="auto"/>
            <w:vAlign w:val="center"/>
            <w:hideMark/>
          </w:tcPr>
          <w:p w:rsidR="00A13AC8" w:rsidRPr="00B4638B" w:rsidRDefault="00A13AC8" w:rsidP="00A13AC8">
            <w:pPr>
              <w:ind w:left="-145" w:right="-165"/>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Dư nợ thẻ tín dụng</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Đầu tư trái phiếu doanh nghiệp</w:t>
            </w:r>
          </w:p>
        </w:tc>
        <w:tc>
          <w:tcPr>
            <w:tcW w:w="191" w:type="pct"/>
            <w:shd w:val="clear" w:color="auto" w:fill="auto"/>
            <w:vAlign w:val="center"/>
            <w:hideMark/>
          </w:tcPr>
          <w:p w:rsidR="00A13AC8" w:rsidRPr="00B4638B" w:rsidRDefault="00A13AC8" w:rsidP="00A13AC8">
            <w:pPr>
              <w:ind w:left="-104" w:right="-64"/>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Dư nợ cấp tín dụng khác</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Số dư bảo lãnh và các khoản ủy thác cấp tín dụng</w:t>
            </w:r>
          </w:p>
        </w:tc>
        <w:tc>
          <w:tcPr>
            <w:tcW w:w="173" w:type="pct"/>
            <w:vMerge/>
            <w:vAlign w:val="center"/>
            <w:hideMark/>
          </w:tcPr>
          <w:p w:rsidR="00A13AC8" w:rsidRPr="00B4638B" w:rsidRDefault="00A13AC8" w:rsidP="00A13AC8">
            <w:pPr>
              <w:rPr>
                <w:rFonts w:ascii="Times New Roman" w:hAnsi="Times New Roman" w:cs="Times New Roman"/>
                <w:color w:val="000000"/>
                <w:sz w:val="20"/>
                <w:szCs w:val="20"/>
              </w:rPr>
            </w:pPr>
          </w:p>
        </w:tc>
        <w:tc>
          <w:tcPr>
            <w:tcW w:w="245" w:type="pct"/>
            <w:vMerge/>
            <w:vAlign w:val="center"/>
            <w:hideMark/>
          </w:tcPr>
          <w:p w:rsidR="00A13AC8" w:rsidRPr="00B4638B" w:rsidRDefault="00A13AC8" w:rsidP="00A13AC8">
            <w:pPr>
              <w:rPr>
                <w:rFonts w:ascii="Times New Roman" w:hAnsi="Times New Roman" w:cs="Times New Roman"/>
                <w:color w:val="000000"/>
                <w:sz w:val="20"/>
                <w:szCs w:val="20"/>
              </w:rPr>
            </w:pPr>
          </w:p>
        </w:tc>
        <w:tc>
          <w:tcPr>
            <w:tcW w:w="236" w:type="pct"/>
            <w:vMerge/>
            <w:vAlign w:val="center"/>
            <w:hideMark/>
          </w:tcPr>
          <w:p w:rsidR="00A13AC8" w:rsidRPr="00B4638B" w:rsidRDefault="00A13AC8" w:rsidP="00A13AC8">
            <w:pPr>
              <w:rPr>
                <w:rFonts w:ascii="Times New Roman" w:hAnsi="Times New Roman" w:cs="Times New Roman"/>
                <w:color w:val="000000"/>
                <w:sz w:val="20"/>
                <w:szCs w:val="20"/>
              </w:rPr>
            </w:pPr>
          </w:p>
        </w:tc>
        <w:tc>
          <w:tcPr>
            <w:tcW w:w="280" w:type="pct"/>
            <w:vMerge/>
            <w:vAlign w:val="center"/>
            <w:hideMark/>
          </w:tcPr>
          <w:p w:rsidR="00A13AC8" w:rsidRPr="00B4638B" w:rsidRDefault="00A13AC8" w:rsidP="00A13AC8">
            <w:pPr>
              <w:rPr>
                <w:rFonts w:ascii="Times New Roman" w:hAnsi="Times New Roman" w:cs="Times New Roman"/>
                <w:color w:val="000000"/>
                <w:sz w:val="20"/>
                <w:szCs w:val="20"/>
              </w:rPr>
            </w:pPr>
          </w:p>
        </w:tc>
        <w:tc>
          <w:tcPr>
            <w:tcW w:w="320" w:type="pct"/>
            <w:vMerge/>
            <w:vAlign w:val="center"/>
            <w:hideMark/>
          </w:tcPr>
          <w:p w:rsidR="00A13AC8" w:rsidRPr="00B4638B" w:rsidRDefault="00A13AC8" w:rsidP="00A13AC8">
            <w:pPr>
              <w:rPr>
                <w:rFonts w:ascii="Times New Roman" w:hAnsi="Times New Roman" w:cs="Times New Roman"/>
                <w:color w:val="000000"/>
                <w:sz w:val="20"/>
                <w:szCs w:val="20"/>
              </w:rPr>
            </w:pPr>
          </w:p>
        </w:tc>
        <w:tc>
          <w:tcPr>
            <w:tcW w:w="318" w:type="pct"/>
            <w:vMerge/>
            <w:vAlign w:val="center"/>
            <w:hideMark/>
          </w:tcPr>
          <w:p w:rsidR="00A13AC8" w:rsidRPr="00B4638B" w:rsidRDefault="00A13AC8" w:rsidP="00A13AC8">
            <w:pPr>
              <w:rPr>
                <w:rFonts w:ascii="Times New Roman" w:hAnsi="Times New Roman" w:cs="Times New Roman"/>
                <w:b/>
                <w:bCs/>
                <w:color w:val="000000"/>
                <w:sz w:val="20"/>
                <w:szCs w:val="20"/>
              </w:rPr>
            </w:pP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w:t>
            </w:r>
          </w:p>
        </w:tc>
        <w:tc>
          <w:tcPr>
            <w:tcW w:w="1088"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(3)</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(4)</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(5)</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(6)</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(7)</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(8)</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(9)</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(10)</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(11)</w:t>
            </w:r>
          </w:p>
        </w:tc>
        <w:tc>
          <w:tcPr>
            <w:tcW w:w="173" w:type="pct"/>
            <w:shd w:val="clear" w:color="auto" w:fill="auto"/>
            <w:vAlign w:val="center"/>
            <w:hideMark/>
          </w:tcPr>
          <w:p w:rsidR="00A13AC8" w:rsidRPr="00B4638B" w:rsidRDefault="00A13AC8" w:rsidP="00283EFB">
            <w:pPr>
              <w:ind w:right="-142"/>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(12)</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(13)</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(14)</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(15)</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(16)</w:t>
            </w:r>
          </w:p>
        </w:tc>
        <w:tc>
          <w:tcPr>
            <w:tcW w:w="318" w:type="pct"/>
            <w:shd w:val="clear" w:color="auto" w:fill="auto"/>
            <w:vAlign w:val="center"/>
            <w:hideMark/>
          </w:tcPr>
          <w:p w:rsidR="00A13AC8" w:rsidRPr="00B4638B" w:rsidRDefault="00A13AC8" w:rsidP="00A13AC8">
            <w:pPr>
              <w:ind w:left="-128"/>
              <w:jc w:val="cente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(17)</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I</w:t>
            </w:r>
          </w:p>
        </w:tc>
        <w:tc>
          <w:tcPr>
            <w:tcW w:w="1088" w:type="pct"/>
            <w:shd w:val="clear" w:color="auto" w:fill="auto"/>
            <w:vAlign w:val="center"/>
            <w:hideMark/>
          </w:tcPr>
          <w:p w:rsidR="00A13AC8" w:rsidRPr="00B4638B" w:rsidRDefault="00A13AC8" w:rsidP="00A13AC8">
            <w:pPr>
              <w:rPr>
                <w:rFonts w:ascii="Times New Roman" w:hAnsi="Times New Roman" w:cs="Times New Roman"/>
                <w:b/>
                <w:bCs/>
                <w:color w:val="000000"/>
                <w:sz w:val="20"/>
                <w:szCs w:val="20"/>
              </w:rPr>
            </w:pPr>
            <w:r w:rsidRPr="00B4638B">
              <w:rPr>
                <w:rFonts w:ascii="Times New Roman" w:hAnsi="Times New Roman" w:cs="Times New Roman"/>
                <w:b/>
                <w:bCs/>
                <w:color w:val="000000"/>
                <w:sz w:val="20"/>
                <w:szCs w:val="20"/>
              </w:rPr>
              <w:t>Khách hàng thuộc đối tượng không được cấp tín dụng theo Điều 126 Luật các TCTD 2010 (=1+2)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1</w:t>
            </w:r>
          </w:p>
        </w:tc>
        <w:tc>
          <w:tcPr>
            <w:tcW w:w="1088" w:type="pct"/>
            <w:shd w:val="clear" w:color="auto" w:fill="auto"/>
            <w:vAlign w:val="center"/>
            <w:hideMark/>
          </w:tcPr>
          <w:p w:rsidR="00A13AC8" w:rsidRPr="00B4638B" w:rsidRDefault="00A13AC8" w:rsidP="00A13AC8">
            <w:pPr>
              <w:rPr>
                <w:rFonts w:ascii="Times New Roman" w:hAnsi="Times New Roman" w:cs="Times New Roman"/>
                <w:i/>
                <w:iCs/>
                <w:color w:val="000000"/>
                <w:sz w:val="20"/>
                <w:szCs w:val="20"/>
              </w:rPr>
            </w:pPr>
            <w:r w:rsidRPr="00B4638B">
              <w:rPr>
                <w:rFonts w:ascii="Times New Roman" w:hAnsi="Times New Roman" w:cs="Times New Roman"/>
                <w:i/>
                <w:iCs/>
                <w:color w:val="000000"/>
                <w:sz w:val="20"/>
                <w:szCs w:val="20"/>
              </w:rPr>
              <w:t>Khách hàng là tổ chức (=1.1+1.2+...)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1,1</w:t>
            </w:r>
          </w:p>
        </w:tc>
        <w:tc>
          <w:tcPr>
            <w:tcW w:w="1088" w:type="pct"/>
            <w:shd w:val="clear" w:color="auto" w:fill="auto"/>
            <w:vAlign w:val="center"/>
            <w:hideMark/>
          </w:tcPr>
          <w:p w:rsidR="00A13AC8" w:rsidRPr="00B4638B" w:rsidRDefault="00A13AC8" w:rsidP="00A13AC8">
            <w:pPr>
              <w:rPr>
                <w:rFonts w:ascii="Times New Roman" w:hAnsi="Times New Roman" w:cs="Times New Roman"/>
                <w:color w:val="000000"/>
                <w:sz w:val="20"/>
                <w:szCs w:val="20"/>
              </w:rPr>
            </w:pPr>
            <w:r w:rsidRPr="00B4638B">
              <w:rPr>
                <w:rFonts w:ascii="Times New Roman" w:hAnsi="Times New Roman" w:cs="Times New Roman"/>
                <w:color w:val="000000"/>
                <w:sz w:val="20"/>
                <w:szCs w:val="20"/>
              </w:rPr>
              <w:t>Tên khách hàng 1</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1,2</w:t>
            </w:r>
          </w:p>
        </w:tc>
        <w:tc>
          <w:tcPr>
            <w:tcW w:w="1088" w:type="pct"/>
            <w:shd w:val="clear" w:color="auto" w:fill="auto"/>
            <w:vAlign w:val="center"/>
            <w:hideMark/>
          </w:tcPr>
          <w:p w:rsidR="00A13AC8" w:rsidRPr="00B4638B" w:rsidRDefault="00A13AC8" w:rsidP="00A13AC8">
            <w:pPr>
              <w:rPr>
                <w:rFonts w:ascii="Times New Roman" w:hAnsi="Times New Roman" w:cs="Times New Roman"/>
                <w:color w:val="000000"/>
                <w:sz w:val="20"/>
                <w:szCs w:val="20"/>
              </w:rPr>
            </w:pPr>
            <w:r w:rsidRPr="00B4638B">
              <w:rPr>
                <w:rFonts w:ascii="Times New Roman" w:hAnsi="Times New Roman" w:cs="Times New Roman"/>
                <w:color w:val="000000"/>
                <w:sz w:val="20"/>
                <w:szCs w:val="20"/>
              </w:rPr>
              <w:t>Tên khách hàng 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w:t>
            </w:r>
          </w:p>
        </w:tc>
        <w:tc>
          <w:tcPr>
            <w:tcW w:w="1088" w:type="pct"/>
            <w:shd w:val="clear" w:color="auto" w:fill="auto"/>
            <w:vAlign w:val="center"/>
            <w:hideMark/>
          </w:tcPr>
          <w:p w:rsidR="00A13AC8" w:rsidRPr="00B4638B" w:rsidRDefault="00A13AC8" w:rsidP="00A13AC8">
            <w:pPr>
              <w:rPr>
                <w:rFonts w:ascii="Times New Roman" w:hAnsi="Times New Roman" w:cs="Times New Roman"/>
                <w:color w:val="000000"/>
                <w:sz w:val="20"/>
                <w:szCs w:val="20"/>
              </w:rPr>
            </w:pPr>
            <w:r w:rsidRPr="00B4638B">
              <w:rPr>
                <w:rFonts w:ascii="Times New Roman" w:hAnsi="Times New Roman" w:cs="Times New Roman"/>
                <w:color w:val="000000"/>
                <w:sz w:val="20"/>
                <w:szCs w:val="20"/>
              </w:rPr>
              <w:t>……</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2</w:t>
            </w:r>
          </w:p>
        </w:tc>
        <w:tc>
          <w:tcPr>
            <w:tcW w:w="1088" w:type="pct"/>
            <w:shd w:val="clear" w:color="auto" w:fill="auto"/>
            <w:vAlign w:val="center"/>
            <w:hideMark/>
          </w:tcPr>
          <w:p w:rsidR="00A13AC8" w:rsidRPr="00B4638B" w:rsidRDefault="00A13AC8" w:rsidP="00A13AC8">
            <w:pPr>
              <w:rPr>
                <w:rFonts w:ascii="Times New Roman" w:hAnsi="Times New Roman" w:cs="Times New Roman"/>
                <w:i/>
                <w:iCs/>
                <w:spacing w:val="-2"/>
                <w:sz w:val="20"/>
                <w:szCs w:val="20"/>
              </w:rPr>
            </w:pPr>
            <w:r w:rsidRPr="00B4638B">
              <w:rPr>
                <w:rFonts w:ascii="Times New Roman" w:hAnsi="Times New Roman" w:cs="Times New Roman"/>
                <w:i/>
                <w:iCs/>
                <w:spacing w:val="-2"/>
                <w:sz w:val="20"/>
                <w:szCs w:val="20"/>
              </w:rPr>
              <w:t>Khách hàng là cá nhân (=2.1+2.1.1+2.1.2+2.1.3+…+2.2+...)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2,1</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khách hàng 1</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01E71">
            <w:pPr>
              <w:ind w:right="-169"/>
              <w:jc w:val="center"/>
              <w:rPr>
                <w:rFonts w:ascii="Times New Roman" w:hAnsi="Times New Roman" w:cs="Times New Roman"/>
                <w:sz w:val="20"/>
                <w:szCs w:val="20"/>
              </w:rPr>
            </w:pPr>
            <w:r w:rsidRPr="00B4638B">
              <w:rPr>
                <w:rFonts w:ascii="Times New Roman" w:hAnsi="Times New Roman" w:cs="Times New Roman"/>
                <w:sz w:val="20"/>
                <w:szCs w:val="20"/>
              </w:rPr>
              <w:t>2.1.1</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người có liên quan của khách hàng 1</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01E71">
            <w:pPr>
              <w:ind w:right="-28"/>
              <w:jc w:val="center"/>
              <w:rPr>
                <w:rFonts w:ascii="Times New Roman" w:hAnsi="Times New Roman" w:cs="Times New Roman"/>
                <w:sz w:val="20"/>
                <w:szCs w:val="20"/>
              </w:rPr>
            </w:pPr>
            <w:r w:rsidRPr="00B4638B">
              <w:rPr>
                <w:rFonts w:ascii="Times New Roman" w:hAnsi="Times New Roman" w:cs="Times New Roman"/>
                <w:sz w:val="20"/>
                <w:szCs w:val="20"/>
              </w:rPr>
              <w:lastRenderedPageBreak/>
              <w:t>2.1.2</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người có liên quan của khách hàng 1</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01E71">
            <w:pPr>
              <w:ind w:right="-28"/>
              <w:jc w:val="center"/>
              <w:rPr>
                <w:rFonts w:ascii="Times New Roman" w:hAnsi="Times New Roman" w:cs="Times New Roman"/>
                <w:sz w:val="20"/>
                <w:szCs w:val="20"/>
              </w:rPr>
            </w:pPr>
            <w:r w:rsidRPr="00B4638B">
              <w:rPr>
                <w:rFonts w:ascii="Times New Roman" w:hAnsi="Times New Roman" w:cs="Times New Roman"/>
                <w:sz w:val="20"/>
                <w:szCs w:val="20"/>
              </w:rPr>
              <w:t>2.1.3</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người có liên quan của khách hàng 1</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2,2</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khách hàng 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b/>
                <w:bCs/>
                <w:sz w:val="20"/>
                <w:szCs w:val="20"/>
              </w:rPr>
            </w:pPr>
            <w:r w:rsidRPr="00B4638B">
              <w:rPr>
                <w:rFonts w:ascii="Times New Roman" w:hAnsi="Times New Roman" w:cs="Times New Roman"/>
                <w:b/>
                <w:bCs/>
                <w:sz w:val="20"/>
                <w:szCs w:val="20"/>
              </w:rPr>
              <w:t>II</w:t>
            </w:r>
          </w:p>
        </w:tc>
        <w:tc>
          <w:tcPr>
            <w:tcW w:w="1088" w:type="pct"/>
            <w:shd w:val="clear" w:color="auto" w:fill="auto"/>
            <w:vAlign w:val="center"/>
            <w:hideMark/>
          </w:tcPr>
          <w:p w:rsidR="00A13AC8" w:rsidRPr="00B4638B" w:rsidRDefault="00A13AC8" w:rsidP="00A13AC8">
            <w:pPr>
              <w:rPr>
                <w:rFonts w:ascii="Times New Roman" w:hAnsi="Times New Roman" w:cs="Times New Roman"/>
                <w:b/>
                <w:bCs/>
                <w:sz w:val="20"/>
                <w:szCs w:val="20"/>
              </w:rPr>
            </w:pPr>
            <w:r w:rsidRPr="00B4638B">
              <w:rPr>
                <w:rFonts w:ascii="Times New Roman" w:hAnsi="Times New Roman" w:cs="Times New Roman"/>
                <w:b/>
                <w:bCs/>
                <w:sz w:val="20"/>
                <w:szCs w:val="20"/>
              </w:rPr>
              <w:t>Khách hàng thuộc đối tượng bị hạn chế cấp tín dụng theo Điều 127 Luật các TCTD 2010 (=1+2)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i/>
                <w:iCs/>
                <w:sz w:val="20"/>
                <w:szCs w:val="20"/>
              </w:rPr>
            </w:pPr>
            <w:r w:rsidRPr="00B4638B">
              <w:rPr>
                <w:rFonts w:ascii="Times New Roman" w:hAnsi="Times New Roman" w:cs="Times New Roman"/>
                <w:i/>
                <w:iCs/>
                <w:sz w:val="20"/>
                <w:szCs w:val="20"/>
              </w:rPr>
              <w:t>1</w:t>
            </w:r>
          </w:p>
        </w:tc>
        <w:tc>
          <w:tcPr>
            <w:tcW w:w="1088" w:type="pct"/>
            <w:shd w:val="clear" w:color="auto" w:fill="auto"/>
            <w:vAlign w:val="center"/>
            <w:hideMark/>
          </w:tcPr>
          <w:p w:rsidR="00A13AC8" w:rsidRPr="00B4638B" w:rsidRDefault="00A13AC8" w:rsidP="00A13AC8">
            <w:pPr>
              <w:rPr>
                <w:rFonts w:ascii="Times New Roman" w:hAnsi="Times New Roman" w:cs="Times New Roman"/>
                <w:i/>
                <w:iCs/>
                <w:sz w:val="20"/>
                <w:szCs w:val="20"/>
              </w:rPr>
            </w:pPr>
            <w:r w:rsidRPr="00B4638B">
              <w:rPr>
                <w:rFonts w:ascii="Times New Roman" w:hAnsi="Times New Roman" w:cs="Times New Roman"/>
                <w:i/>
                <w:iCs/>
                <w:sz w:val="20"/>
                <w:szCs w:val="20"/>
              </w:rPr>
              <w:t>Khách hàng thuộc đối tượng bị hạn chế cấp tín dụng (không bao gồm công ty con, công ty liên kết của TCTD hoặc doanh nghiệp mà TCTD nắm quyền kiểm soát) (=1.1+1.2+...)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1,1</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khách hàng 1</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Thanh tra viên đang thanh tra; điều kiện ưu đãi</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1,2</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khách hàng 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Người xét duyệt cấp tín dụng; không có bảo đảm</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i/>
                <w:iCs/>
                <w:sz w:val="20"/>
                <w:szCs w:val="20"/>
              </w:rPr>
            </w:pPr>
            <w:r w:rsidRPr="00B4638B">
              <w:rPr>
                <w:rFonts w:ascii="Times New Roman" w:hAnsi="Times New Roman" w:cs="Times New Roman"/>
                <w:i/>
                <w:iCs/>
                <w:sz w:val="20"/>
                <w:szCs w:val="20"/>
              </w:rPr>
              <w:t>2</w:t>
            </w:r>
          </w:p>
        </w:tc>
        <w:tc>
          <w:tcPr>
            <w:tcW w:w="1088" w:type="pct"/>
            <w:shd w:val="clear" w:color="auto" w:fill="auto"/>
            <w:vAlign w:val="center"/>
            <w:hideMark/>
          </w:tcPr>
          <w:p w:rsidR="00A13AC8" w:rsidRPr="00B4638B" w:rsidRDefault="00A13AC8" w:rsidP="00A13AC8">
            <w:pPr>
              <w:rPr>
                <w:rFonts w:ascii="Times New Roman" w:hAnsi="Times New Roman" w:cs="Times New Roman"/>
                <w:i/>
                <w:iCs/>
                <w:sz w:val="20"/>
                <w:szCs w:val="20"/>
              </w:rPr>
            </w:pPr>
            <w:r w:rsidRPr="00B4638B">
              <w:rPr>
                <w:rFonts w:ascii="Times New Roman" w:hAnsi="Times New Roman" w:cs="Times New Roman"/>
                <w:i/>
                <w:iCs/>
                <w:sz w:val="20"/>
                <w:szCs w:val="20"/>
              </w:rPr>
              <w:t>Khách hàng là công ty con, công ty liên kết của TCTD hoặc doanh nghiệp mà TCTD nắm quyền kiểm soát (=2.1+2.2+...)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2,1</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công ty 1</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2,2</w:t>
            </w:r>
          </w:p>
        </w:tc>
        <w:tc>
          <w:tcPr>
            <w:tcW w:w="1088" w:type="pct"/>
            <w:shd w:val="clear" w:color="auto" w:fill="auto"/>
            <w:vAlign w:val="center"/>
            <w:hideMark/>
          </w:tcPr>
          <w:p w:rsidR="00A13AC8" w:rsidRPr="00B4638B" w:rsidRDefault="00A13AC8" w:rsidP="00A13AC8">
            <w:pPr>
              <w:rPr>
                <w:rFonts w:ascii="Times New Roman" w:hAnsi="Times New Roman" w:cs="Times New Roman"/>
                <w:sz w:val="20"/>
                <w:szCs w:val="20"/>
              </w:rPr>
            </w:pPr>
            <w:r w:rsidRPr="00B4638B">
              <w:rPr>
                <w:rFonts w:ascii="Times New Roman" w:hAnsi="Times New Roman" w:cs="Times New Roman"/>
                <w:sz w:val="20"/>
                <w:szCs w:val="20"/>
              </w:rPr>
              <w:t>Tên công ty 2</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sz w:val="20"/>
                <w:szCs w:val="20"/>
              </w:rPr>
            </w:pPr>
            <w:r w:rsidRPr="00B4638B">
              <w:rPr>
                <w:rFonts w:ascii="Times New Roman" w:hAnsi="Times New Roman" w:cs="Times New Roman"/>
                <w:sz w:val="20"/>
                <w:szCs w:val="20"/>
              </w:rPr>
              <w:t> </w:t>
            </w:r>
          </w:p>
        </w:tc>
      </w:tr>
      <w:tr w:rsidR="00A13AC8" w:rsidRPr="00212EEC" w:rsidTr="0010714B">
        <w:trPr>
          <w:trHeight w:val="340"/>
        </w:trPr>
        <w:tc>
          <w:tcPr>
            <w:tcW w:w="20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w:t>
            </w:r>
          </w:p>
        </w:tc>
        <w:tc>
          <w:tcPr>
            <w:tcW w:w="1088" w:type="pct"/>
            <w:shd w:val="clear" w:color="auto" w:fill="auto"/>
            <w:vAlign w:val="center"/>
            <w:hideMark/>
          </w:tcPr>
          <w:p w:rsidR="00A13AC8" w:rsidRPr="00B4638B" w:rsidRDefault="00A13AC8" w:rsidP="00A13AC8">
            <w:pPr>
              <w:rPr>
                <w:rFonts w:ascii="Times New Roman" w:hAnsi="Times New Roman" w:cs="Times New Roman"/>
                <w:color w:val="000000"/>
                <w:sz w:val="20"/>
                <w:szCs w:val="20"/>
              </w:rPr>
            </w:pPr>
            <w:r w:rsidRPr="00B4638B">
              <w:rPr>
                <w:rFonts w:ascii="Times New Roman" w:hAnsi="Times New Roman" w:cs="Times New Roman"/>
                <w:color w:val="000000"/>
                <w:sz w:val="20"/>
                <w:szCs w:val="20"/>
              </w:rPr>
              <w:t>.....</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7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9"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2"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0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91"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6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173"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45"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36"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28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20"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c>
          <w:tcPr>
            <w:tcW w:w="318" w:type="pct"/>
            <w:shd w:val="clear" w:color="auto" w:fill="auto"/>
            <w:vAlign w:val="center"/>
            <w:hideMark/>
          </w:tcPr>
          <w:p w:rsidR="00A13AC8" w:rsidRPr="00B4638B" w:rsidRDefault="00A13AC8" w:rsidP="00A13AC8">
            <w:pPr>
              <w:jc w:val="center"/>
              <w:rPr>
                <w:rFonts w:ascii="Times New Roman" w:hAnsi="Times New Roman" w:cs="Times New Roman"/>
                <w:color w:val="000000"/>
                <w:sz w:val="20"/>
                <w:szCs w:val="20"/>
              </w:rPr>
            </w:pPr>
            <w:r w:rsidRPr="00B4638B">
              <w:rPr>
                <w:rFonts w:ascii="Times New Roman" w:hAnsi="Times New Roman" w:cs="Times New Roman"/>
                <w:color w:val="000000"/>
                <w:sz w:val="20"/>
                <w:szCs w:val="20"/>
              </w:rPr>
              <w:t> </w:t>
            </w:r>
          </w:p>
        </w:tc>
      </w:tr>
    </w:tbl>
    <w:p w:rsidR="00A13AC8" w:rsidRPr="00212EEC" w:rsidRDefault="00A13AC8" w:rsidP="00F14702">
      <w:pPr>
        <w:rPr>
          <w:rFonts w:ascii="Times New Roman" w:hAnsi="Times New Roman" w:cs="Times New Roman"/>
          <w:sz w:val="24"/>
          <w:szCs w:val="24"/>
          <w:lang w:eastAsia="en-AU"/>
        </w:rPr>
      </w:pPr>
    </w:p>
    <w:p w:rsidR="00897875" w:rsidRPr="00D75554" w:rsidRDefault="00897875" w:rsidP="00B4638B">
      <w:pPr>
        <w:spacing w:line="252" w:lineRule="auto"/>
        <w:jc w:val="both"/>
        <w:rPr>
          <w:rFonts w:ascii="Times New Roman" w:hAnsi="Times New Roman" w:cs="Times New Roman"/>
          <w:sz w:val="24"/>
          <w:szCs w:val="24"/>
        </w:rPr>
      </w:pPr>
      <w:r w:rsidRPr="00D75554">
        <w:rPr>
          <w:rFonts w:ascii="Times New Roman" w:hAnsi="Times New Roman" w:cs="Times New Roman"/>
          <w:b/>
          <w:bCs/>
          <w:i/>
          <w:sz w:val="24"/>
          <w:szCs w:val="24"/>
        </w:rPr>
        <w:lastRenderedPageBreak/>
        <w:t xml:space="preserve">1. Đối tượng áp dụng: </w:t>
      </w:r>
      <w:r w:rsidRPr="00D75554">
        <w:rPr>
          <w:rFonts w:ascii="Times New Roman" w:hAnsi="Times New Roman" w:cs="Times New Roman"/>
          <w:bCs/>
          <w:iCs/>
          <w:sz w:val="24"/>
          <w:szCs w:val="24"/>
        </w:rPr>
        <w:t xml:space="preserve">Các tổ chức tín dụng (trừ </w:t>
      </w:r>
      <w:r w:rsidR="00490018" w:rsidRPr="00D75554">
        <w:rPr>
          <w:rFonts w:ascii="Times New Roman" w:hAnsi="Times New Roman" w:cs="Times New Roman"/>
          <w:bCs/>
          <w:iCs/>
          <w:sz w:val="24"/>
          <w:szCs w:val="24"/>
        </w:rPr>
        <w:t>Ngân hàng Chính sách xã hội</w:t>
      </w:r>
      <w:r w:rsidR="00490018">
        <w:rPr>
          <w:rFonts w:ascii="Times New Roman" w:hAnsi="Times New Roman" w:cs="Times New Roman"/>
          <w:bCs/>
          <w:iCs/>
          <w:sz w:val="24"/>
          <w:szCs w:val="24"/>
        </w:rPr>
        <w:t xml:space="preserve">, </w:t>
      </w:r>
      <w:r w:rsidRPr="00D75554">
        <w:rPr>
          <w:rFonts w:ascii="Times New Roman" w:hAnsi="Times New Roman" w:cs="Times New Roman"/>
          <w:bCs/>
          <w:iCs/>
          <w:sz w:val="24"/>
          <w:szCs w:val="24"/>
        </w:rPr>
        <w:t xml:space="preserve">Quỹ tín dụng nhân dân). </w:t>
      </w:r>
    </w:p>
    <w:p w:rsidR="00897875" w:rsidRPr="00D75554" w:rsidRDefault="00897875" w:rsidP="00B4638B">
      <w:pPr>
        <w:spacing w:line="252" w:lineRule="auto"/>
        <w:jc w:val="both"/>
        <w:rPr>
          <w:rFonts w:ascii="Times New Roman" w:eastAsia="Calibri" w:hAnsi="Times New Roman" w:cs="Times New Roman"/>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 xml:space="preserve">Trụ sở chính </w:t>
      </w:r>
      <w:r w:rsidRPr="00D75554">
        <w:rPr>
          <w:rFonts w:ascii="Times New Roman" w:hAnsi="Times New Roman" w:cs="Times New Roman"/>
          <w:bCs/>
          <w:iCs/>
          <w:sz w:val="24"/>
          <w:szCs w:val="24"/>
        </w:rPr>
        <w:t>tổ chức tín dụng</w:t>
      </w:r>
      <w:r w:rsidR="00A01E71" w:rsidRPr="00D75554">
        <w:rPr>
          <w:rFonts w:ascii="Times New Roman" w:hAnsi="Times New Roman" w:cs="Times New Roman"/>
          <w:bCs/>
          <w:iCs/>
          <w:sz w:val="24"/>
          <w:szCs w:val="24"/>
        </w:rPr>
        <w:t xml:space="preserve"> </w:t>
      </w:r>
      <w:r w:rsidRPr="00D75554">
        <w:rPr>
          <w:rFonts w:ascii="Times New Roman" w:hAnsi="Times New Roman" w:cs="Times New Roman"/>
          <w:bCs/>
          <w:iCs/>
          <w:sz w:val="24"/>
          <w:szCs w:val="24"/>
        </w:rPr>
        <w:t>tổng hợp số liệu toàn hệ thống gử</w:t>
      </w:r>
      <w:r w:rsidR="00A01E71" w:rsidRPr="00D75554">
        <w:rPr>
          <w:rFonts w:ascii="Times New Roman" w:hAnsi="Times New Roman" w:cs="Times New Roman"/>
          <w:bCs/>
          <w:iCs/>
          <w:sz w:val="24"/>
          <w:szCs w:val="24"/>
        </w:rPr>
        <w:t>i NHNN thông qua Cục Công nghệ thông tin</w:t>
      </w:r>
      <w:r w:rsidRPr="00D75554">
        <w:rPr>
          <w:rFonts w:ascii="Times New Roman" w:hAnsi="Times New Roman" w:cs="Times New Roman"/>
          <w:bCs/>
          <w:iCs/>
          <w:sz w:val="24"/>
          <w:szCs w:val="24"/>
        </w:rPr>
        <w:t>.</w:t>
      </w:r>
    </w:p>
    <w:p w:rsidR="00897875" w:rsidRPr="00D75554" w:rsidRDefault="00897875" w:rsidP="00B4638B">
      <w:pPr>
        <w:spacing w:line="252" w:lineRule="auto"/>
        <w:jc w:val="both"/>
        <w:rPr>
          <w:rFonts w:ascii="Times New Roman" w:hAnsi="Times New Roman" w:cs="Times New Roman"/>
          <w:b/>
          <w:bCs/>
          <w:i/>
          <w:sz w:val="24"/>
          <w:szCs w:val="24"/>
          <w:lang w:val="en-AU" w:eastAsia="en-AU"/>
        </w:rPr>
      </w:pPr>
      <w:r w:rsidRPr="00D75554">
        <w:rPr>
          <w:rFonts w:ascii="Times New Roman" w:hAnsi="Times New Roman" w:cs="Times New Roman"/>
          <w:b/>
          <w:bCs/>
          <w:i/>
          <w:sz w:val="24"/>
          <w:szCs w:val="24"/>
          <w:lang w:val="en-AU" w:eastAsia="en-AU"/>
        </w:rPr>
        <w:t>3. Thời hạn gửi báo cáo:</w:t>
      </w:r>
      <w:r w:rsidRPr="00D75554">
        <w:rPr>
          <w:rFonts w:ascii="Times New Roman" w:hAnsi="Times New Roman" w:cs="Times New Roman"/>
          <w:bCs/>
          <w:sz w:val="24"/>
          <w:szCs w:val="24"/>
          <w:lang w:val="en-AU" w:eastAsia="en-AU"/>
        </w:rPr>
        <w:t xml:space="preserve"> Chậm nhất ngày 25 của tháng tiếp theo ngay sau tháng báo cáo.</w:t>
      </w:r>
    </w:p>
    <w:p w:rsidR="00897875" w:rsidRPr="00D75554" w:rsidRDefault="00897875" w:rsidP="00B4638B">
      <w:pPr>
        <w:spacing w:line="252" w:lineRule="auto"/>
        <w:jc w:val="both"/>
        <w:rPr>
          <w:rFonts w:ascii="Times New Roman" w:hAnsi="Times New Roman" w:cs="Times New Roman"/>
          <w:sz w:val="24"/>
          <w:szCs w:val="24"/>
          <w:lang w:eastAsia="en-AU"/>
        </w:rPr>
      </w:pPr>
      <w:r w:rsidRPr="00D75554">
        <w:rPr>
          <w:rFonts w:ascii="Times New Roman" w:hAnsi="Times New Roman" w:cs="Times New Roman"/>
          <w:b/>
          <w:bCs/>
          <w:i/>
          <w:sz w:val="24"/>
          <w:szCs w:val="24"/>
          <w:lang w:eastAsia="en-AU"/>
        </w:rPr>
        <w:t xml:space="preserve">4. Đơn vị nhận và duyệt báo cáo: </w:t>
      </w:r>
      <w:r w:rsidRPr="00D75554">
        <w:rPr>
          <w:rFonts w:ascii="Times New Roman" w:eastAsia="Calibri" w:hAnsi="Times New Roman" w:cs="Times New Roman"/>
          <w:sz w:val="24"/>
          <w:szCs w:val="24"/>
        </w:rPr>
        <w:t>Cơ quan Thanh tra, giám sát ngân hàng.</w:t>
      </w:r>
    </w:p>
    <w:p w:rsidR="00F72984" w:rsidRDefault="00897875" w:rsidP="00F72984">
      <w:pPr>
        <w:spacing w:line="252" w:lineRule="auto"/>
        <w:jc w:val="both"/>
        <w:rPr>
          <w:rFonts w:ascii="Times New Roman" w:hAnsi="Times New Roman" w:cs="Times New Roman"/>
          <w:b/>
          <w:bCs/>
          <w:i/>
          <w:sz w:val="24"/>
          <w:szCs w:val="24"/>
          <w:lang w:eastAsia="en-AU"/>
        </w:rPr>
      </w:pPr>
      <w:r w:rsidRPr="00D75554">
        <w:rPr>
          <w:rFonts w:ascii="Times New Roman" w:hAnsi="Times New Roman" w:cs="Times New Roman"/>
          <w:b/>
          <w:bCs/>
          <w:i/>
          <w:sz w:val="24"/>
          <w:szCs w:val="24"/>
          <w:lang w:eastAsia="en-AU"/>
        </w:rPr>
        <w:t>5. Hướng dẫn lập báo cáo:</w:t>
      </w:r>
    </w:p>
    <w:p w:rsidR="00F72984" w:rsidRDefault="00F72984" w:rsidP="00F72984">
      <w:pPr>
        <w:spacing w:line="252" w:lineRule="auto"/>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Các khoản cấp tín dụng thống kê theo loại tiền VND và các loại ngoại tệ quy đổi ra VND theo hướng dẫn tại Phần 1 Phụ lục 2 Thông tư này.</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Cột (2):</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Tại Mục I: Ghi tên tất cả các đối tượng (đối với cá nhân thì chỉ thống kê trên 18 tuổi) không được cấp tín dụng theo quy định tại Điều 126 Luật Các tổ chức tín dụng 2010 và các văn bản sửa đổi, bổ sung (nếu có)</w:t>
      </w:r>
      <w:r w:rsidR="00EA2462">
        <w:rPr>
          <w:rFonts w:ascii="Times New Roman" w:hAnsi="Times New Roman" w:cs="Times New Roman"/>
          <w:bCs/>
          <w:sz w:val="24"/>
          <w:szCs w:val="24"/>
        </w:rPr>
        <w:t>.</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Tại Mục II: Chỉ ghi tên các khách hàng thuộc đối tượng bị hạn chế cấp tín dụng theo quy định tại Điều 127 Luật Các tổ chức tín dụng 2010 và các văn bản sửa đổi, bổ sung (nếu có) có dư nợ cấp tín dụng.</w:t>
      </w:r>
    </w:p>
    <w:p w:rsidR="00897875"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xml:space="preserve">- Cột (3): Ghi </w:t>
      </w:r>
      <w:r w:rsidR="00EA2462" w:rsidRPr="00D75554">
        <w:rPr>
          <w:rFonts w:ascii="Times New Roman" w:hAnsi="Times New Roman" w:cs="Times New Roman"/>
          <w:bCs/>
          <w:sz w:val="24"/>
          <w:szCs w:val="24"/>
        </w:rPr>
        <w:t>mã số thuế đối với tổ chức</w:t>
      </w:r>
      <w:r w:rsidR="00EA2462">
        <w:rPr>
          <w:rFonts w:ascii="Times New Roman" w:hAnsi="Times New Roman" w:cs="Times New Roman"/>
          <w:bCs/>
          <w:sz w:val="24"/>
          <w:szCs w:val="24"/>
        </w:rPr>
        <w:t xml:space="preserve">, </w:t>
      </w:r>
      <w:r w:rsidRPr="00D75554">
        <w:rPr>
          <w:rFonts w:ascii="Times New Roman" w:hAnsi="Times New Roman" w:cs="Times New Roman"/>
          <w:bCs/>
          <w:sz w:val="24"/>
          <w:szCs w:val="24"/>
        </w:rPr>
        <w:t>số CMND</w:t>
      </w:r>
      <w:r w:rsidR="00EA2462">
        <w:rPr>
          <w:rFonts w:ascii="Times New Roman" w:hAnsi="Times New Roman" w:cs="Times New Roman"/>
          <w:bCs/>
          <w:sz w:val="24"/>
          <w:szCs w:val="24"/>
        </w:rPr>
        <w:t>/Hộ chiếu</w:t>
      </w:r>
      <w:r w:rsidRPr="00D75554">
        <w:rPr>
          <w:rFonts w:ascii="Times New Roman" w:hAnsi="Times New Roman" w:cs="Times New Roman"/>
          <w:bCs/>
          <w:sz w:val="24"/>
          <w:szCs w:val="24"/>
        </w:rPr>
        <w:t xml:space="preserve"> đối với cá nhân.</w:t>
      </w:r>
    </w:p>
    <w:p w:rsidR="00232E89" w:rsidRPr="00232E89" w:rsidRDefault="00232E89" w:rsidP="00B4638B">
      <w:pPr>
        <w:spacing w:line="252" w:lineRule="auto"/>
        <w:jc w:val="both"/>
        <w:rPr>
          <w:rFonts w:ascii="Times New Roman" w:hAnsi="Times New Roman" w:cs="Times New Roman"/>
          <w:bCs/>
          <w:color w:val="FF0000"/>
          <w:sz w:val="24"/>
          <w:szCs w:val="24"/>
        </w:rPr>
      </w:pPr>
      <w:r w:rsidRPr="00232E89">
        <w:rPr>
          <w:rFonts w:ascii="Times New Roman" w:hAnsi="Times New Roman" w:cs="Times New Roman"/>
          <w:bCs/>
          <w:color w:val="FF0000"/>
          <w:sz w:val="24"/>
          <w:szCs w:val="24"/>
        </w:rPr>
        <w:t>- Cột (5): Ghi rõ khách hàng thuộc đối tượng nào theo quy định tại Điều 126, Điều 127 Luật Các tổ chức tín dụng. Ví dụ: "Tổng Giám đốc"; "Con"; "Kiểm toán viên đang kiểm toán"...</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Cột (</w:t>
      </w:r>
      <w:r w:rsidR="00A13AC8" w:rsidRPr="00D75554">
        <w:rPr>
          <w:rFonts w:ascii="Times New Roman" w:hAnsi="Times New Roman" w:cs="Times New Roman"/>
          <w:bCs/>
          <w:sz w:val="24"/>
          <w:szCs w:val="24"/>
        </w:rPr>
        <w:t>6</w:t>
      </w:r>
      <w:r w:rsidRPr="00D75554">
        <w:rPr>
          <w:rFonts w:ascii="Times New Roman" w:hAnsi="Times New Roman" w:cs="Times New Roman"/>
          <w:bCs/>
          <w:sz w:val="24"/>
          <w:szCs w:val="24"/>
        </w:rPr>
        <w:t>) = Cột (</w:t>
      </w:r>
      <w:r w:rsidR="00A13AC8" w:rsidRPr="00D75554">
        <w:rPr>
          <w:rFonts w:ascii="Times New Roman" w:hAnsi="Times New Roman" w:cs="Times New Roman"/>
          <w:bCs/>
          <w:sz w:val="24"/>
          <w:szCs w:val="24"/>
        </w:rPr>
        <w:t>7</w:t>
      </w:r>
      <w:r w:rsidRPr="00D75554">
        <w:rPr>
          <w:rFonts w:ascii="Times New Roman" w:hAnsi="Times New Roman" w:cs="Times New Roman"/>
          <w:bCs/>
          <w:sz w:val="24"/>
          <w:szCs w:val="24"/>
        </w:rPr>
        <w:t>) + cột (</w:t>
      </w:r>
      <w:r w:rsidR="00A13AC8" w:rsidRPr="00D75554">
        <w:rPr>
          <w:rFonts w:ascii="Times New Roman" w:hAnsi="Times New Roman" w:cs="Times New Roman"/>
          <w:bCs/>
          <w:sz w:val="24"/>
          <w:szCs w:val="24"/>
        </w:rPr>
        <w:t>8</w:t>
      </w:r>
      <w:r w:rsidRPr="00D75554">
        <w:rPr>
          <w:rFonts w:ascii="Times New Roman" w:hAnsi="Times New Roman" w:cs="Times New Roman"/>
          <w:bCs/>
          <w:sz w:val="24"/>
          <w:szCs w:val="24"/>
        </w:rPr>
        <w:t>) + cột (</w:t>
      </w:r>
      <w:r w:rsidR="00A13AC8" w:rsidRPr="00D75554">
        <w:rPr>
          <w:rFonts w:ascii="Times New Roman" w:hAnsi="Times New Roman" w:cs="Times New Roman"/>
          <w:bCs/>
          <w:sz w:val="24"/>
          <w:szCs w:val="24"/>
        </w:rPr>
        <w:t>9</w:t>
      </w:r>
      <w:r w:rsidRPr="00D75554">
        <w:rPr>
          <w:rFonts w:ascii="Times New Roman" w:hAnsi="Times New Roman" w:cs="Times New Roman"/>
          <w:bCs/>
          <w:sz w:val="24"/>
          <w:szCs w:val="24"/>
        </w:rPr>
        <w:t>) + cột (</w:t>
      </w:r>
      <w:r w:rsidR="00A13AC8" w:rsidRPr="00D75554">
        <w:rPr>
          <w:rFonts w:ascii="Times New Roman" w:hAnsi="Times New Roman" w:cs="Times New Roman"/>
          <w:bCs/>
          <w:sz w:val="24"/>
          <w:szCs w:val="24"/>
        </w:rPr>
        <w:t>10</w:t>
      </w:r>
      <w:r w:rsidRPr="00D75554">
        <w:rPr>
          <w:rFonts w:ascii="Times New Roman" w:hAnsi="Times New Roman" w:cs="Times New Roman"/>
          <w:bCs/>
          <w:sz w:val="24"/>
          <w:szCs w:val="24"/>
        </w:rPr>
        <w:t>) + cột (</w:t>
      </w:r>
      <w:r w:rsidR="00A13AC8" w:rsidRPr="00D75554">
        <w:rPr>
          <w:rFonts w:ascii="Times New Roman" w:hAnsi="Times New Roman" w:cs="Times New Roman"/>
          <w:bCs/>
          <w:sz w:val="24"/>
          <w:szCs w:val="24"/>
        </w:rPr>
        <w:t>11</w:t>
      </w:r>
      <w:r w:rsidRPr="00D75554">
        <w:rPr>
          <w:rFonts w:ascii="Times New Roman" w:hAnsi="Times New Roman" w:cs="Times New Roman"/>
          <w:bCs/>
          <w:sz w:val="24"/>
          <w:szCs w:val="24"/>
        </w:rPr>
        <w:t>).</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Từ cột (</w:t>
      </w:r>
      <w:r w:rsidR="00A13AC8" w:rsidRPr="00D75554">
        <w:rPr>
          <w:rFonts w:ascii="Times New Roman" w:hAnsi="Times New Roman" w:cs="Times New Roman"/>
          <w:bCs/>
          <w:sz w:val="24"/>
          <w:szCs w:val="24"/>
        </w:rPr>
        <w:t>7</w:t>
      </w:r>
      <w:r w:rsidRPr="00D75554">
        <w:rPr>
          <w:rFonts w:ascii="Times New Roman" w:hAnsi="Times New Roman" w:cs="Times New Roman"/>
          <w:bCs/>
          <w:sz w:val="24"/>
          <w:szCs w:val="24"/>
        </w:rPr>
        <w:t>) đến cột (</w:t>
      </w:r>
      <w:r w:rsidR="00A13AC8" w:rsidRPr="00D75554">
        <w:rPr>
          <w:rFonts w:ascii="Times New Roman" w:hAnsi="Times New Roman" w:cs="Times New Roman"/>
          <w:bCs/>
          <w:sz w:val="24"/>
          <w:szCs w:val="24"/>
        </w:rPr>
        <w:t>11</w:t>
      </w:r>
      <w:r w:rsidRPr="00D75554">
        <w:rPr>
          <w:rFonts w:ascii="Times New Roman" w:hAnsi="Times New Roman" w:cs="Times New Roman"/>
          <w:bCs/>
          <w:sz w:val="24"/>
          <w:szCs w:val="24"/>
        </w:rPr>
        <w:t>): Thống kê các khoản cấp tín dụng cho các khách hàng theo các hình thức cấp tín dụng, trường hợp không phát sinh, bắt buộc ghi giá trị bằng "0". Không bỏ trống các trường thông tin này.</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Cột (1</w:t>
      </w:r>
      <w:r w:rsidR="00A13AC8" w:rsidRPr="00D75554">
        <w:rPr>
          <w:rFonts w:ascii="Times New Roman" w:hAnsi="Times New Roman" w:cs="Times New Roman"/>
          <w:bCs/>
          <w:sz w:val="24"/>
          <w:szCs w:val="24"/>
        </w:rPr>
        <w:t>2</w:t>
      </w:r>
      <w:r w:rsidRPr="00D75554">
        <w:rPr>
          <w:rFonts w:ascii="Times New Roman" w:hAnsi="Times New Roman" w:cs="Times New Roman"/>
          <w:bCs/>
          <w:sz w:val="24"/>
          <w:szCs w:val="24"/>
        </w:rPr>
        <w:t>): Ghi nhóm nợ của từng khách hàng, nhận các giá trị (1, 2, 3, 4, 5).</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Cột (1</w:t>
      </w:r>
      <w:r w:rsidR="00A13AC8" w:rsidRPr="00D75554">
        <w:rPr>
          <w:rFonts w:ascii="Times New Roman" w:hAnsi="Times New Roman" w:cs="Times New Roman"/>
          <w:bCs/>
          <w:sz w:val="24"/>
          <w:szCs w:val="24"/>
        </w:rPr>
        <w:t>3</w:t>
      </w:r>
      <w:r w:rsidRPr="00D75554">
        <w:rPr>
          <w:rFonts w:ascii="Times New Roman" w:hAnsi="Times New Roman" w:cs="Times New Roman"/>
          <w:bCs/>
          <w:sz w:val="24"/>
          <w:szCs w:val="24"/>
        </w:rPr>
        <w:t>) = Cột (</w:t>
      </w:r>
      <w:r w:rsidR="00A13AC8" w:rsidRPr="00D75554">
        <w:rPr>
          <w:rFonts w:ascii="Times New Roman" w:hAnsi="Times New Roman" w:cs="Times New Roman"/>
          <w:bCs/>
          <w:sz w:val="24"/>
          <w:szCs w:val="24"/>
        </w:rPr>
        <w:t>6</w:t>
      </w:r>
      <w:r w:rsidRPr="00D75554">
        <w:rPr>
          <w:rFonts w:ascii="Times New Roman" w:hAnsi="Times New Roman" w:cs="Times New Roman"/>
          <w:bCs/>
          <w:sz w:val="24"/>
          <w:szCs w:val="24"/>
        </w:rPr>
        <w:t>) *100/Vốn tự có của tổ chức tín dụng, chi nhánh ngân hàng nước ngoài (phần thập phân: lấy 02 số sau dấu phẩy, chỉ ghi giá trị, không ghi ký tự %. Ví dụ: 50% ghi là 50, 0.5% ghi là 0.5).</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Cột (1</w:t>
      </w:r>
      <w:r w:rsidR="00A13AC8" w:rsidRPr="00D75554">
        <w:rPr>
          <w:rFonts w:ascii="Times New Roman" w:hAnsi="Times New Roman" w:cs="Times New Roman"/>
          <w:bCs/>
          <w:sz w:val="24"/>
          <w:szCs w:val="24"/>
        </w:rPr>
        <w:t>4</w:t>
      </w:r>
      <w:r w:rsidRPr="00D75554">
        <w:rPr>
          <w:rFonts w:ascii="Times New Roman" w:hAnsi="Times New Roman" w:cs="Times New Roman"/>
          <w:bCs/>
          <w:sz w:val="24"/>
          <w:szCs w:val="24"/>
        </w:rPr>
        <w:t>): Ghi giá trị tài sản bảo đảm được định giá tại thời điểm gần nhất được bảo đảm cho khoản cấp tín dụng (nếu có).</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Cột (1</w:t>
      </w:r>
      <w:r w:rsidR="00A13AC8" w:rsidRPr="00D75554">
        <w:rPr>
          <w:rFonts w:ascii="Times New Roman" w:hAnsi="Times New Roman" w:cs="Times New Roman"/>
          <w:bCs/>
          <w:sz w:val="24"/>
          <w:szCs w:val="24"/>
        </w:rPr>
        <w:t>5</w:t>
      </w:r>
      <w:r w:rsidRPr="00D75554">
        <w:rPr>
          <w:rFonts w:ascii="Times New Roman" w:hAnsi="Times New Roman" w:cs="Times New Roman"/>
          <w:bCs/>
          <w:sz w:val="24"/>
          <w:szCs w:val="24"/>
        </w:rPr>
        <w:t>): Thống kê các khoản cấp tín dụng (theo mục đích) để đầu tư, kinh doanh cổ phiếu (nếu có).</w:t>
      </w:r>
      <w:r w:rsidR="00B4638B">
        <w:rPr>
          <w:rFonts w:ascii="Times New Roman" w:hAnsi="Times New Roman" w:cs="Times New Roman"/>
          <w:bCs/>
          <w:sz w:val="24"/>
          <w:szCs w:val="24"/>
        </w:rPr>
        <w:t xml:space="preserve"> </w:t>
      </w:r>
      <w:r w:rsidRPr="00B4638B">
        <w:rPr>
          <w:rFonts w:ascii="Times New Roman" w:hAnsi="Times New Roman" w:cs="Times New Roman"/>
          <w:b/>
          <w:bCs/>
          <w:i/>
          <w:sz w:val="24"/>
          <w:szCs w:val="24"/>
          <w:u w:val="single"/>
        </w:rPr>
        <w:t>Lưu ý:</w:t>
      </w:r>
      <w:r w:rsidRPr="00D75554">
        <w:rPr>
          <w:rFonts w:ascii="Times New Roman" w:hAnsi="Times New Roman" w:cs="Times New Roman"/>
          <w:bCs/>
          <w:sz w:val="24"/>
          <w:szCs w:val="24"/>
        </w:rPr>
        <w:t xml:space="preserve"> Cột (1</w:t>
      </w:r>
      <w:r w:rsidR="00A13AC8" w:rsidRPr="00D75554">
        <w:rPr>
          <w:rFonts w:ascii="Times New Roman" w:hAnsi="Times New Roman" w:cs="Times New Roman"/>
          <w:bCs/>
          <w:sz w:val="24"/>
          <w:szCs w:val="24"/>
        </w:rPr>
        <w:t>5</w:t>
      </w:r>
      <w:r w:rsidRPr="00D75554">
        <w:rPr>
          <w:rFonts w:ascii="Times New Roman" w:hAnsi="Times New Roman" w:cs="Times New Roman"/>
          <w:bCs/>
          <w:sz w:val="24"/>
          <w:szCs w:val="24"/>
        </w:rPr>
        <w:t>) báo cáo số dư cấp tín dụng để đầu tư, kinh doanh cổ phiếu nằm trong tổn</w:t>
      </w:r>
      <w:r w:rsidR="00A13AC8" w:rsidRPr="00D75554">
        <w:rPr>
          <w:rFonts w:ascii="Times New Roman" w:hAnsi="Times New Roman" w:cs="Times New Roman"/>
          <w:bCs/>
          <w:sz w:val="24"/>
          <w:szCs w:val="24"/>
        </w:rPr>
        <w:t>g các khoản cấp tín dụng (Cột (6</w:t>
      </w:r>
      <w:r w:rsidRPr="00D75554">
        <w:rPr>
          <w:rFonts w:ascii="Times New Roman" w:hAnsi="Times New Roman" w:cs="Times New Roman"/>
          <w:bCs/>
          <w:sz w:val="24"/>
          <w:szCs w:val="24"/>
        </w:rPr>
        <w:t>)).</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Cột (1</w:t>
      </w:r>
      <w:r w:rsidR="00A13AC8" w:rsidRPr="00D75554">
        <w:rPr>
          <w:rFonts w:ascii="Times New Roman" w:hAnsi="Times New Roman" w:cs="Times New Roman"/>
          <w:bCs/>
          <w:sz w:val="24"/>
          <w:szCs w:val="24"/>
        </w:rPr>
        <w:t>6</w:t>
      </w:r>
      <w:r w:rsidRPr="00D75554">
        <w:rPr>
          <w:rFonts w:ascii="Times New Roman" w:hAnsi="Times New Roman" w:cs="Times New Roman"/>
          <w:bCs/>
          <w:sz w:val="24"/>
          <w:szCs w:val="24"/>
        </w:rPr>
        <w:t>) = Cột (1</w:t>
      </w:r>
      <w:r w:rsidR="00A13AC8" w:rsidRPr="00D75554">
        <w:rPr>
          <w:rFonts w:ascii="Times New Roman" w:hAnsi="Times New Roman" w:cs="Times New Roman"/>
          <w:bCs/>
          <w:sz w:val="24"/>
          <w:szCs w:val="24"/>
        </w:rPr>
        <w:t>5</w:t>
      </w:r>
      <w:r w:rsidRPr="00D75554">
        <w:rPr>
          <w:rFonts w:ascii="Times New Roman" w:hAnsi="Times New Roman" w:cs="Times New Roman"/>
          <w:bCs/>
          <w:sz w:val="24"/>
          <w:szCs w:val="24"/>
        </w:rPr>
        <w:t>) *100/Vốn điều lệ hoặc vốn được cấp (phần thập phân: lấy 02 số sau dấu phẩy, chỉ ghi giá trị, không ghi ký tự %. Ví dụ: 50% ghi là 50, 0.5% ghi là 0.5).</w:t>
      </w:r>
    </w:p>
    <w:p w:rsidR="00232E89" w:rsidRPr="00232E89" w:rsidRDefault="00897875" w:rsidP="00B4638B">
      <w:pPr>
        <w:spacing w:line="252" w:lineRule="auto"/>
        <w:jc w:val="both"/>
        <w:rPr>
          <w:rFonts w:ascii="Times New Roman" w:hAnsi="Times New Roman" w:cs="Times New Roman"/>
          <w:bCs/>
          <w:color w:val="FF0000"/>
          <w:sz w:val="24"/>
          <w:szCs w:val="24"/>
        </w:rPr>
      </w:pPr>
      <w:r w:rsidRPr="00232E89">
        <w:rPr>
          <w:rFonts w:ascii="Times New Roman" w:hAnsi="Times New Roman" w:cs="Times New Roman"/>
          <w:bCs/>
          <w:sz w:val="24"/>
          <w:szCs w:val="24"/>
        </w:rPr>
        <w:t xml:space="preserve">- </w:t>
      </w:r>
      <w:r w:rsidRPr="00232E89">
        <w:rPr>
          <w:rFonts w:ascii="Times New Roman" w:hAnsi="Times New Roman" w:cs="Times New Roman"/>
          <w:bCs/>
          <w:color w:val="FF0000"/>
          <w:sz w:val="24"/>
          <w:szCs w:val="24"/>
        </w:rPr>
        <w:t>Cột (1</w:t>
      </w:r>
      <w:r w:rsidR="00A13AC8" w:rsidRPr="00232E89">
        <w:rPr>
          <w:rFonts w:ascii="Times New Roman" w:hAnsi="Times New Roman" w:cs="Times New Roman"/>
          <w:bCs/>
          <w:color w:val="FF0000"/>
          <w:sz w:val="24"/>
          <w:szCs w:val="24"/>
        </w:rPr>
        <w:t>7</w:t>
      </w:r>
      <w:r w:rsidRPr="00232E89">
        <w:rPr>
          <w:rFonts w:ascii="Times New Roman" w:hAnsi="Times New Roman" w:cs="Times New Roman"/>
          <w:bCs/>
          <w:color w:val="FF0000"/>
          <w:sz w:val="24"/>
          <w:szCs w:val="24"/>
        </w:rPr>
        <w:t xml:space="preserve">): </w:t>
      </w:r>
      <w:r w:rsidR="00232E89" w:rsidRPr="00232E89">
        <w:rPr>
          <w:rFonts w:ascii="Times New Roman" w:hAnsi="Times New Roman" w:cs="Times New Roman"/>
          <w:bCs/>
          <w:color w:val="FF0000"/>
          <w:sz w:val="24"/>
          <w:szCs w:val="24"/>
        </w:rPr>
        <w:t>Đối với phần ghi chú đối với khách hàng tại Mục II, trường hợp được cấp tín dụng có bảo đảm, cấp tín dụng với điều kiện không ưu đãi ghi chú rõ ràng. Ví dụ "Cấp tín dụng có bảo đảm", "Cấp tín dụng với điều kiện không ưu đãi"...</w:t>
      </w:r>
    </w:p>
    <w:p w:rsidR="00897875" w:rsidRPr="00947D5B" w:rsidRDefault="00897875" w:rsidP="00B4638B">
      <w:pPr>
        <w:spacing w:line="252" w:lineRule="auto"/>
        <w:jc w:val="both"/>
        <w:rPr>
          <w:rFonts w:ascii="Times New Roman" w:hAnsi="Times New Roman" w:cs="Times New Roman"/>
          <w:b/>
          <w:bCs/>
          <w:i/>
          <w:sz w:val="24"/>
          <w:szCs w:val="24"/>
          <w:u w:val="single"/>
        </w:rPr>
      </w:pPr>
      <w:r w:rsidRPr="00947D5B">
        <w:rPr>
          <w:rFonts w:ascii="Times New Roman" w:hAnsi="Times New Roman" w:cs="Times New Roman"/>
          <w:b/>
          <w:bCs/>
          <w:i/>
          <w:sz w:val="24"/>
          <w:szCs w:val="24"/>
          <w:u w:val="single"/>
        </w:rPr>
        <w:t>Ghi chú:</w:t>
      </w:r>
    </w:p>
    <w:p w:rsidR="00897875" w:rsidRPr="00D75554" w:rsidRDefault="00897875" w:rsidP="00B4638B">
      <w:pPr>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“Phân loại nợ là kết quả phân loại nhóm nợ sau khi tham chiếu nhóm nợ do CIC cung cấp theo quy định tại Thông tư 02/2013/TT-NHNN và các văn bản quy phạm pháp luật sửa đổi, bổ sung hoặc thay thế khác (nếu có) của NHNN;</w:t>
      </w:r>
    </w:p>
    <w:p w:rsidR="005D6DD5" w:rsidRPr="00212EEC" w:rsidRDefault="00897875" w:rsidP="00B4638B">
      <w:pPr>
        <w:tabs>
          <w:tab w:val="left" w:pos="993"/>
        </w:tabs>
        <w:spacing w:line="252" w:lineRule="auto"/>
        <w:jc w:val="both"/>
        <w:rPr>
          <w:rFonts w:ascii="Times New Roman" w:hAnsi="Times New Roman" w:cs="Times New Roman"/>
          <w:bCs/>
          <w:sz w:val="24"/>
          <w:szCs w:val="24"/>
        </w:rPr>
      </w:pPr>
      <w:r w:rsidRPr="00D75554">
        <w:rPr>
          <w:rFonts w:ascii="Times New Roman" w:hAnsi="Times New Roman" w:cs="Times New Roman"/>
          <w:bCs/>
          <w:sz w:val="24"/>
          <w:szCs w:val="24"/>
        </w:rPr>
        <w:t xml:space="preserve">- Đối với </w:t>
      </w:r>
      <w:r w:rsidR="00DF39B0">
        <w:rPr>
          <w:rFonts w:ascii="Times New Roman" w:hAnsi="Times New Roman" w:cs="Times New Roman"/>
          <w:bCs/>
          <w:sz w:val="24"/>
          <w:szCs w:val="24"/>
        </w:rPr>
        <w:t>Ngân hàng Hợp tác xã Việt Nam</w:t>
      </w:r>
      <w:r w:rsidRPr="00D75554">
        <w:rPr>
          <w:rFonts w:ascii="Times New Roman" w:hAnsi="Times New Roman" w:cs="Times New Roman"/>
          <w:bCs/>
          <w:sz w:val="24"/>
          <w:szCs w:val="24"/>
        </w:rPr>
        <w:t>, phân loại nợ theo quy định tại Quyết định số 493/2005/QĐ-NHNN ngày 22/4/2005.</w:t>
      </w:r>
    </w:p>
    <w:p w:rsidR="00A13AC8" w:rsidRPr="00212EEC" w:rsidRDefault="00A13AC8" w:rsidP="00B4638B">
      <w:pPr>
        <w:tabs>
          <w:tab w:val="left" w:pos="993"/>
        </w:tabs>
        <w:spacing w:line="252" w:lineRule="auto"/>
        <w:jc w:val="both"/>
        <w:rPr>
          <w:rFonts w:ascii="Times New Roman" w:hAnsi="Times New Roman" w:cs="Times New Roman"/>
          <w:bCs/>
          <w:sz w:val="24"/>
          <w:szCs w:val="24"/>
        </w:rPr>
        <w:sectPr w:rsidR="00A13AC8" w:rsidRPr="00212EEC" w:rsidSect="00750642">
          <w:pgSz w:w="16834" w:h="11909" w:orient="landscape" w:code="9"/>
          <w:pgMar w:top="1135" w:right="1440" w:bottom="1077" w:left="1151" w:header="720" w:footer="567" w:gutter="0"/>
          <w:pgNumType w:start="186"/>
          <w:cols w:space="720"/>
          <w:docGrid w:linePitch="381"/>
        </w:sectPr>
      </w:pPr>
    </w:p>
    <w:tbl>
      <w:tblPr>
        <w:tblW w:w="5081" w:type="pct"/>
        <w:tblLook w:val="04A0" w:firstRow="1" w:lastRow="0" w:firstColumn="1" w:lastColumn="0" w:noHBand="0" w:noVBand="1"/>
      </w:tblPr>
      <w:tblGrid>
        <w:gridCol w:w="9527"/>
        <w:gridCol w:w="155"/>
      </w:tblGrid>
      <w:tr w:rsidR="00062DC1" w:rsidRPr="00212EEC" w:rsidTr="00F07530">
        <w:trPr>
          <w:trHeight w:val="420"/>
        </w:trPr>
        <w:tc>
          <w:tcPr>
            <w:tcW w:w="5000" w:type="pct"/>
            <w:gridSpan w:val="2"/>
            <w:vAlign w:val="center"/>
            <w:hideMark/>
          </w:tcPr>
          <w:p w:rsidR="00062DC1" w:rsidRPr="00D75554" w:rsidRDefault="00062DC1" w:rsidP="00F07530">
            <w:pPr>
              <w:rPr>
                <w:rFonts w:ascii="Times New Roman" w:hAnsi="Times New Roman" w:cs="Times New Roman"/>
                <w:b/>
                <w:bCs/>
                <w:sz w:val="24"/>
                <w:szCs w:val="24"/>
              </w:rPr>
            </w:pPr>
            <w:r w:rsidRPr="00D75554">
              <w:rPr>
                <w:rFonts w:ascii="Times New Roman" w:hAnsi="Times New Roman" w:cs="Times New Roman"/>
                <w:b/>
                <w:bCs/>
                <w:sz w:val="24"/>
                <w:szCs w:val="24"/>
              </w:rPr>
              <w:lastRenderedPageBreak/>
              <w:t>Đơn vị báo cáo:…</w:t>
            </w:r>
            <w:r w:rsidR="00283EFB" w:rsidRPr="00D75554">
              <w:rPr>
                <w:rFonts w:ascii="Times New Roman" w:hAnsi="Times New Roman" w:cs="Times New Roman"/>
                <w:b/>
                <w:bCs/>
                <w:sz w:val="24"/>
                <w:szCs w:val="24"/>
              </w:rPr>
              <w:t xml:space="preserve">                                                                                              </w:t>
            </w:r>
            <w:r w:rsidRPr="00D75554">
              <w:rPr>
                <w:rFonts w:ascii="Times New Roman" w:hAnsi="Times New Roman" w:cs="Times New Roman"/>
                <w:b/>
                <w:bCs/>
                <w:sz w:val="24"/>
                <w:szCs w:val="24"/>
                <w:lang w:eastAsia="vi-VN"/>
              </w:rPr>
              <w:t>Biểu số 125-TTGS</w:t>
            </w:r>
          </w:p>
          <w:p w:rsidR="00062DC1" w:rsidRPr="00D75554" w:rsidRDefault="00062DC1" w:rsidP="00F07530">
            <w:pPr>
              <w:rPr>
                <w:rFonts w:ascii="Times New Roman" w:hAnsi="Times New Roman" w:cs="Times New Roman"/>
                <w:b/>
                <w:bCs/>
                <w:sz w:val="24"/>
                <w:szCs w:val="24"/>
              </w:rPr>
            </w:pPr>
            <w:r w:rsidRPr="00D75554">
              <w:rPr>
                <w:rFonts w:ascii="Times New Roman" w:hAnsi="Times New Roman" w:cs="Times New Roman"/>
                <w:b/>
                <w:bCs/>
                <w:sz w:val="24"/>
                <w:szCs w:val="24"/>
              </w:rPr>
              <w:t>Vốn tự có:…triệu VND</w:t>
            </w:r>
          </w:p>
          <w:p w:rsidR="00062DC1" w:rsidRPr="00D75554" w:rsidRDefault="00062DC1" w:rsidP="00F07530">
            <w:pPr>
              <w:keepNext/>
              <w:widowControl w:val="0"/>
              <w:rPr>
                <w:rFonts w:ascii="Times New Roman" w:hAnsi="Times New Roman" w:cs="Times New Roman"/>
                <w:b/>
                <w:bCs/>
                <w:sz w:val="24"/>
                <w:szCs w:val="24"/>
                <w:lang w:eastAsia="vi-VN"/>
              </w:rPr>
            </w:pPr>
          </w:p>
        </w:tc>
      </w:tr>
      <w:tr w:rsidR="003A3DB6" w:rsidRPr="00D75554" w:rsidTr="00DB5DE6">
        <w:trPr>
          <w:gridAfter w:val="1"/>
          <w:wAfter w:w="80" w:type="pct"/>
          <w:trHeight w:val="1156"/>
        </w:trPr>
        <w:tc>
          <w:tcPr>
            <w:tcW w:w="4920" w:type="pct"/>
            <w:tcBorders>
              <w:top w:val="nil"/>
              <w:left w:val="nil"/>
              <w:right w:val="nil"/>
            </w:tcBorders>
            <w:shd w:val="clear" w:color="auto" w:fill="auto"/>
            <w:noWrap/>
            <w:vAlign w:val="bottom"/>
            <w:hideMark/>
          </w:tcPr>
          <w:p w:rsidR="003A3DB6" w:rsidRPr="00D75554" w:rsidRDefault="003A3DB6" w:rsidP="003A3DB6">
            <w:pPr>
              <w:keepNext/>
              <w:widowControl w:val="0"/>
              <w:jc w:val="center"/>
              <w:rPr>
                <w:rFonts w:ascii="Times New Roman" w:hAnsi="Times New Roman" w:cs="Times New Roman"/>
                <w:b/>
                <w:bCs/>
                <w:sz w:val="24"/>
                <w:szCs w:val="24"/>
                <w:lang w:eastAsia="vi-VN"/>
              </w:rPr>
            </w:pPr>
            <w:r w:rsidRPr="00D75554">
              <w:rPr>
                <w:rFonts w:ascii="Times New Roman" w:hAnsi="Times New Roman" w:cs="Times New Roman"/>
                <w:b/>
                <w:bCs/>
                <w:sz w:val="24"/>
                <w:szCs w:val="24"/>
                <w:lang w:eastAsia="vi-VN"/>
              </w:rPr>
              <w:t xml:space="preserve">BÁO CÁO CẤP TÍN DỤNG CHO CÁC ĐỐI TƯỢNG </w:t>
            </w:r>
          </w:p>
          <w:p w:rsidR="003A3DB6" w:rsidRPr="00D75554" w:rsidRDefault="003A3DB6" w:rsidP="003A3DB6">
            <w:pPr>
              <w:keepNext/>
              <w:widowControl w:val="0"/>
              <w:jc w:val="center"/>
              <w:rPr>
                <w:rFonts w:ascii="Times New Roman" w:hAnsi="Times New Roman" w:cs="Times New Roman"/>
                <w:b/>
                <w:bCs/>
                <w:sz w:val="24"/>
                <w:szCs w:val="24"/>
                <w:lang w:eastAsia="vi-VN"/>
              </w:rPr>
            </w:pPr>
            <w:r w:rsidRPr="00D75554">
              <w:rPr>
                <w:rFonts w:ascii="Times New Roman" w:hAnsi="Times New Roman" w:cs="Times New Roman"/>
                <w:b/>
                <w:bCs/>
                <w:sz w:val="24"/>
                <w:szCs w:val="24"/>
                <w:lang w:eastAsia="vi-VN"/>
              </w:rPr>
              <w:t xml:space="preserve">THUỘC ĐIỀU 127 LUẬT CÁC TỔ CHỨC TÍN DỤNG </w:t>
            </w:r>
          </w:p>
          <w:p w:rsidR="003A3DB6" w:rsidRPr="00D75554" w:rsidRDefault="003A3DB6" w:rsidP="003A3DB6">
            <w:pPr>
              <w:keepNext/>
              <w:widowControl w:val="0"/>
              <w:jc w:val="center"/>
              <w:rPr>
                <w:rFonts w:ascii="Times New Roman" w:hAnsi="Times New Roman" w:cs="Times New Roman"/>
                <w:b/>
                <w:bCs/>
                <w:sz w:val="24"/>
                <w:szCs w:val="24"/>
                <w:lang w:eastAsia="vi-VN"/>
              </w:rPr>
            </w:pPr>
            <w:r w:rsidRPr="00D75554">
              <w:rPr>
                <w:rFonts w:ascii="Times New Roman" w:hAnsi="Times New Roman" w:cs="Times New Roman"/>
                <w:i/>
                <w:iCs/>
                <w:sz w:val="24"/>
                <w:szCs w:val="24"/>
                <w:lang w:eastAsia="vi-VN"/>
              </w:rPr>
              <w:t>(Tháng</w:t>
            </w:r>
            <w:r>
              <w:rPr>
                <w:rFonts w:ascii="Times New Roman" w:hAnsi="Times New Roman" w:cs="Times New Roman"/>
                <w:i/>
                <w:iCs/>
                <w:sz w:val="24"/>
                <w:szCs w:val="24"/>
                <w:lang w:eastAsia="vi-VN"/>
              </w:rPr>
              <w:t>……</w:t>
            </w:r>
            <w:r w:rsidRPr="00D75554">
              <w:rPr>
                <w:rFonts w:ascii="Times New Roman" w:hAnsi="Times New Roman" w:cs="Times New Roman"/>
                <w:i/>
                <w:iCs/>
                <w:sz w:val="24"/>
                <w:szCs w:val="24"/>
                <w:lang w:eastAsia="vi-VN"/>
              </w:rPr>
              <w:t>năm</w:t>
            </w:r>
            <w:r>
              <w:rPr>
                <w:rFonts w:ascii="Times New Roman" w:hAnsi="Times New Roman" w:cs="Times New Roman"/>
                <w:i/>
                <w:iCs/>
                <w:sz w:val="24"/>
                <w:szCs w:val="24"/>
                <w:lang w:eastAsia="vi-VN"/>
              </w:rPr>
              <w:t>……</w:t>
            </w:r>
            <w:r w:rsidRPr="00D75554">
              <w:rPr>
                <w:rFonts w:ascii="Times New Roman" w:hAnsi="Times New Roman" w:cs="Times New Roman"/>
                <w:i/>
                <w:iCs/>
                <w:sz w:val="24"/>
                <w:szCs w:val="24"/>
                <w:lang w:eastAsia="vi-VN"/>
              </w:rPr>
              <w:t>)</w:t>
            </w:r>
          </w:p>
        </w:tc>
      </w:tr>
    </w:tbl>
    <w:p w:rsidR="00062DC1" w:rsidRPr="00212EEC" w:rsidRDefault="00062DC1" w:rsidP="00062DC1">
      <w:pPr>
        <w:keepNext/>
        <w:widowControl w:val="0"/>
        <w:tabs>
          <w:tab w:val="left" w:pos="782"/>
          <w:tab w:val="left" w:pos="2869"/>
          <w:tab w:val="left" w:pos="5083"/>
          <w:tab w:val="left" w:pos="7271"/>
          <w:tab w:val="left" w:pos="9431"/>
        </w:tabs>
        <w:spacing w:before="240"/>
        <w:ind w:left="115"/>
        <w:jc w:val="right"/>
        <w:rPr>
          <w:rFonts w:ascii="Times New Roman" w:hAnsi="Times New Roman" w:cs="Times New Roman"/>
          <w:sz w:val="24"/>
          <w:szCs w:val="24"/>
          <w:lang w:eastAsia="vi-VN"/>
        </w:rPr>
      </w:pP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t>Đơn vị tính: Triệu VND</w:t>
      </w:r>
      <w:r w:rsidRPr="00212EEC">
        <w:rPr>
          <w:rFonts w:ascii="Times New Roman" w:hAnsi="Times New Roman" w:cs="Times New Roman"/>
          <w:sz w:val="24"/>
          <w:szCs w:val="24"/>
          <w:lang w:eastAsia="vi-VN"/>
        </w:rPr>
        <w:t xml:space="preserve">, </w:t>
      </w:r>
      <w:r w:rsidRPr="00212EEC">
        <w:rPr>
          <w:rFonts w:ascii="Times New Roman" w:hAnsi="Times New Roman" w:cs="Times New Roman"/>
          <w:i/>
          <w:iCs/>
          <w:sz w:val="24"/>
          <w:szCs w:val="24"/>
          <w:lang w:eastAsia="vi-VN"/>
        </w:rPr>
        <w:t>%</w:t>
      </w:r>
    </w:p>
    <w:tbl>
      <w:tblPr>
        <w:tblW w:w="5059" w:type="pct"/>
        <w:tblInd w:w="-5" w:type="dxa"/>
        <w:tblLayout w:type="fixed"/>
        <w:tblLook w:val="04A0" w:firstRow="1" w:lastRow="0" w:firstColumn="1" w:lastColumn="0" w:noHBand="0" w:noVBand="1"/>
      </w:tblPr>
      <w:tblGrid>
        <w:gridCol w:w="658"/>
        <w:gridCol w:w="2187"/>
        <w:gridCol w:w="1772"/>
        <w:gridCol w:w="2186"/>
        <w:gridCol w:w="1562"/>
        <w:gridCol w:w="1265"/>
      </w:tblGrid>
      <w:tr w:rsidR="00062DC1" w:rsidRPr="00212EEC" w:rsidTr="00B4638B">
        <w:trPr>
          <w:trHeight w:val="454"/>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STT</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 xml:space="preserve">Tên khách hàng thuộc Điều 127 được Quỹ tín dụng nhân dân cấp tín dụng </w:t>
            </w:r>
          </w:p>
        </w:tc>
        <w:tc>
          <w:tcPr>
            <w:tcW w:w="920" w:type="pct"/>
            <w:tcBorders>
              <w:top w:val="single" w:sz="4" w:space="0" w:color="auto"/>
              <w:left w:val="nil"/>
              <w:bottom w:val="single" w:sz="4" w:space="0" w:color="auto"/>
              <w:right w:val="single" w:sz="4" w:space="0" w:color="auto"/>
            </w:tcBorders>
            <w:shd w:val="clear" w:color="auto" w:fill="auto"/>
            <w:vAlign w:val="center"/>
            <w:hideMark/>
          </w:tcPr>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Mã số thuế/CMND/</w:t>
            </w:r>
          </w:p>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Hộ chiếu của khách hàng</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 xml:space="preserve">Quan hệ của khách hàng đối với Quỹ tín dụng nhân dân  </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Dư nợ cấp tín dụng đối với khách hàng</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 xml:space="preserve">Tỷ lệ </w:t>
            </w:r>
            <w:r w:rsidR="00534688" w:rsidRPr="00D75554">
              <w:rPr>
                <w:rFonts w:ascii="Times New Roman" w:hAnsi="Times New Roman" w:cs="Times New Roman"/>
                <w:b/>
                <w:bCs/>
                <w:sz w:val="22"/>
                <w:szCs w:val="22"/>
                <w:lang w:eastAsia="vi-VN"/>
              </w:rPr>
              <w:t>dư nợ cấp tín dụng/</w:t>
            </w:r>
          </w:p>
          <w:p w:rsidR="00062DC1" w:rsidRPr="00D75554" w:rsidRDefault="00062DC1" w:rsidP="00F07530">
            <w:pPr>
              <w:keepNext/>
              <w:widowControl w:val="0"/>
              <w:jc w:val="center"/>
              <w:rPr>
                <w:rFonts w:ascii="Times New Roman" w:hAnsi="Times New Roman" w:cs="Times New Roman"/>
                <w:b/>
                <w:bCs/>
                <w:sz w:val="22"/>
                <w:szCs w:val="22"/>
                <w:lang w:eastAsia="vi-VN"/>
              </w:rPr>
            </w:pPr>
            <w:r w:rsidRPr="00D75554">
              <w:rPr>
                <w:rFonts w:ascii="Times New Roman" w:hAnsi="Times New Roman" w:cs="Times New Roman"/>
                <w:b/>
                <w:bCs/>
                <w:sz w:val="22"/>
                <w:szCs w:val="22"/>
                <w:lang w:eastAsia="vi-VN"/>
              </w:rPr>
              <w:t>Vốn tự có</w:t>
            </w:r>
          </w:p>
          <w:p w:rsidR="00062DC1" w:rsidRPr="00D75554" w:rsidRDefault="00062DC1" w:rsidP="00F07530">
            <w:pPr>
              <w:keepNext/>
              <w:widowControl w:val="0"/>
              <w:jc w:val="center"/>
              <w:rPr>
                <w:rFonts w:ascii="Times New Roman" w:hAnsi="Times New Roman" w:cs="Times New Roman"/>
                <w:b/>
                <w:bCs/>
                <w:sz w:val="22"/>
                <w:szCs w:val="22"/>
                <w:lang w:eastAsia="vi-VN"/>
              </w:rPr>
            </w:pPr>
          </w:p>
        </w:tc>
      </w:tr>
      <w:tr w:rsidR="00062DC1" w:rsidRPr="00212EEC" w:rsidTr="00B4638B">
        <w:trPr>
          <w:trHeight w:val="454"/>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center"/>
              <w:rPr>
                <w:rFonts w:ascii="Times New Roman" w:hAnsi="Times New Roman" w:cs="Times New Roman"/>
                <w:bCs/>
                <w:i/>
                <w:sz w:val="22"/>
                <w:szCs w:val="22"/>
                <w:lang w:eastAsia="vi-VN"/>
              </w:rPr>
            </w:pPr>
            <w:r w:rsidRPr="00212EEC">
              <w:rPr>
                <w:rFonts w:ascii="Times New Roman" w:hAnsi="Times New Roman" w:cs="Times New Roman"/>
                <w:bCs/>
                <w:i/>
                <w:sz w:val="22"/>
                <w:szCs w:val="22"/>
                <w:lang w:eastAsia="vi-VN"/>
              </w:rPr>
              <w:t>(1)</w:t>
            </w:r>
          </w:p>
        </w:tc>
        <w:tc>
          <w:tcPr>
            <w:tcW w:w="1135" w:type="pct"/>
            <w:tcBorders>
              <w:top w:val="nil"/>
              <w:left w:val="nil"/>
              <w:bottom w:val="single" w:sz="4" w:space="0" w:color="auto"/>
              <w:right w:val="single" w:sz="4" w:space="0" w:color="auto"/>
            </w:tcBorders>
            <w:shd w:val="clear" w:color="auto" w:fill="auto"/>
            <w:vAlign w:val="center"/>
            <w:hideMark/>
          </w:tcPr>
          <w:p w:rsidR="00062DC1" w:rsidRPr="00212EEC" w:rsidRDefault="00062DC1" w:rsidP="00F07530">
            <w:pPr>
              <w:keepNext/>
              <w:widowControl w:val="0"/>
              <w:jc w:val="center"/>
              <w:rPr>
                <w:rFonts w:ascii="Times New Roman" w:hAnsi="Times New Roman" w:cs="Times New Roman"/>
                <w:bCs/>
                <w:i/>
                <w:sz w:val="22"/>
                <w:szCs w:val="22"/>
                <w:lang w:eastAsia="vi-VN"/>
              </w:rPr>
            </w:pPr>
            <w:r w:rsidRPr="00212EEC">
              <w:rPr>
                <w:rFonts w:ascii="Times New Roman" w:hAnsi="Times New Roman" w:cs="Times New Roman"/>
                <w:bCs/>
                <w:i/>
                <w:sz w:val="22"/>
                <w:szCs w:val="22"/>
                <w:lang w:eastAsia="vi-VN"/>
              </w:rPr>
              <w:t>(2)</w:t>
            </w:r>
          </w:p>
        </w:tc>
        <w:tc>
          <w:tcPr>
            <w:tcW w:w="920"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center"/>
              <w:rPr>
                <w:rFonts w:ascii="Times New Roman" w:hAnsi="Times New Roman" w:cs="Times New Roman"/>
                <w:bCs/>
                <w:i/>
                <w:sz w:val="22"/>
                <w:szCs w:val="22"/>
                <w:lang w:eastAsia="vi-VN"/>
              </w:rPr>
            </w:pPr>
            <w:r w:rsidRPr="00212EEC">
              <w:rPr>
                <w:rFonts w:ascii="Times New Roman" w:hAnsi="Times New Roman" w:cs="Times New Roman"/>
                <w:bCs/>
                <w:i/>
                <w:sz w:val="22"/>
                <w:szCs w:val="22"/>
                <w:lang w:eastAsia="vi-VN"/>
              </w:rPr>
              <w:t>(3)</w:t>
            </w:r>
          </w:p>
        </w:tc>
        <w:tc>
          <w:tcPr>
            <w:tcW w:w="1135" w:type="pct"/>
            <w:tcBorders>
              <w:top w:val="nil"/>
              <w:left w:val="nil"/>
              <w:bottom w:val="single" w:sz="4" w:space="0" w:color="auto"/>
              <w:right w:val="single" w:sz="4" w:space="0" w:color="auto"/>
            </w:tcBorders>
            <w:shd w:val="clear" w:color="auto" w:fill="auto"/>
            <w:vAlign w:val="center"/>
            <w:hideMark/>
          </w:tcPr>
          <w:p w:rsidR="00062DC1" w:rsidRPr="00212EEC" w:rsidRDefault="00062DC1" w:rsidP="00F07530">
            <w:pPr>
              <w:keepNext/>
              <w:widowControl w:val="0"/>
              <w:jc w:val="center"/>
              <w:rPr>
                <w:rFonts w:ascii="Times New Roman" w:hAnsi="Times New Roman" w:cs="Times New Roman"/>
                <w:bCs/>
                <w:i/>
                <w:sz w:val="22"/>
                <w:szCs w:val="22"/>
                <w:lang w:eastAsia="vi-VN"/>
              </w:rPr>
            </w:pPr>
            <w:r w:rsidRPr="00212EEC">
              <w:rPr>
                <w:rFonts w:ascii="Times New Roman" w:hAnsi="Times New Roman" w:cs="Times New Roman"/>
                <w:bCs/>
                <w:i/>
                <w:sz w:val="22"/>
                <w:szCs w:val="22"/>
                <w:lang w:eastAsia="vi-VN"/>
              </w:rPr>
              <w:t>(4)</w:t>
            </w:r>
          </w:p>
        </w:tc>
        <w:tc>
          <w:tcPr>
            <w:tcW w:w="811"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center"/>
              <w:rPr>
                <w:rFonts w:ascii="Times New Roman" w:hAnsi="Times New Roman" w:cs="Times New Roman"/>
                <w:bCs/>
                <w:i/>
                <w:sz w:val="22"/>
                <w:szCs w:val="22"/>
                <w:lang w:eastAsia="vi-VN"/>
              </w:rPr>
            </w:pPr>
            <w:r w:rsidRPr="00212EEC">
              <w:rPr>
                <w:rFonts w:ascii="Times New Roman" w:hAnsi="Times New Roman" w:cs="Times New Roman"/>
                <w:bCs/>
                <w:i/>
                <w:sz w:val="22"/>
                <w:szCs w:val="22"/>
                <w:lang w:eastAsia="vi-VN"/>
              </w:rPr>
              <w:t>(5)</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center"/>
              <w:rPr>
                <w:rFonts w:ascii="Times New Roman" w:hAnsi="Times New Roman" w:cs="Times New Roman"/>
                <w:bCs/>
                <w:i/>
                <w:sz w:val="22"/>
                <w:szCs w:val="22"/>
                <w:lang w:eastAsia="vi-VN"/>
              </w:rPr>
            </w:pPr>
            <w:r w:rsidRPr="00212EEC">
              <w:rPr>
                <w:rFonts w:ascii="Times New Roman" w:hAnsi="Times New Roman" w:cs="Times New Roman"/>
                <w:bCs/>
                <w:i/>
                <w:sz w:val="22"/>
                <w:szCs w:val="22"/>
                <w:lang w:eastAsia="vi-VN"/>
              </w:rPr>
              <w:t>(6)</w:t>
            </w:r>
          </w:p>
        </w:tc>
      </w:tr>
      <w:tr w:rsidR="00062DC1" w:rsidRPr="00212EEC" w:rsidTr="00B4638B">
        <w:trPr>
          <w:trHeight w:val="454"/>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center"/>
              <w:rPr>
                <w:rFonts w:ascii="Times New Roman" w:hAnsi="Times New Roman" w:cs="Times New Roman"/>
                <w:sz w:val="23"/>
                <w:szCs w:val="23"/>
                <w:lang w:eastAsia="vi-VN"/>
              </w:rPr>
            </w:pPr>
            <w:r w:rsidRPr="00212EEC">
              <w:rPr>
                <w:rFonts w:ascii="Times New Roman" w:hAnsi="Times New Roman" w:cs="Times New Roman"/>
                <w:sz w:val="23"/>
                <w:szCs w:val="23"/>
                <w:lang w:eastAsia="vi-VN"/>
              </w:rPr>
              <w:t>1</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both"/>
              <w:rPr>
                <w:rFonts w:ascii="Times New Roman" w:hAnsi="Times New Roman" w:cs="Times New Roman"/>
                <w:sz w:val="23"/>
                <w:szCs w:val="23"/>
                <w:lang w:eastAsia="vi-VN"/>
              </w:rPr>
            </w:pPr>
            <w:r w:rsidRPr="00212EEC">
              <w:rPr>
                <w:rFonts w:ascii="Times New Roman" w:hAnsi="Times New Roman" w:cs="Times New Roman"/>
                <w:sz w:val="23"/>
                <w:szCs w:val="23"/>
                <w:lang w:eastAsia="vi-VN"/>
              </w:rPr>
              <w:t xml:space="preserve">Khách hàng A  </w:t>
            </w:r>
          </w:p>
        </w:tc>
        <w:tc>
          <w:tcPr>
            <w:tcW w:w="920" w:type="pct"/>
            <w:tcBorders>
              <w:top w:val="single" w:sz="4" w:space="0" w:color="auto"/>
              <w:left w:val="nil"/>
              <w:bottom w:val="single" w:sz="4" w:space="0" w:color="auto"/>
              <w:right w:val="single" w:sz="4" w:space="0" w:color="auto"/>
            </w:tcBorders>
            <w:shd w:val="clear" w:color="auto" w:fill="auto"/>
            <w:vAlign w:val="center"/>
            <w:hideMark/>
          </w:tcPr>
          <w:p w:rsidR="00062DC1" w:rsidRPr="00212EEC" w:rsidRDefault="00062DC1" w:rsidP="00F07530">
            <w:pPr>
              <w:keepNext/>
              <w:widowControl w:val="0"/>
              <w:jc w:val="center"/>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rsidR="00062DC1" w:rsidRPr="00212EEC" w:rsidRDefault="00062DC1" w:rsidP="00F07530">
            <w:pPr>
              <w:keepNext/>
              <w:widowControl w:val="0"/>
              <w:jc w:val="center"/>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062DC1" w:rsidRPr="00212EEC" w:rsidRDefault="00062DC1" w:rsidP="00F07530">
            <w:pPr>
              <w:keepNext/>
              <w:widowControl w:val="0"/>
              <w:jc w:val="center"/>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062DC1" w:rsidRPr="00212EEC" w:rsidRDefault="00062DC1" w:rsidP="00F07530">
            <w:pPr>
              <w:keepNext/>
              <w:widowControl w:val="0"/>
              <w:jc w:val="center"/>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r>
      <w:tr w:rsidR="00062DC1" w:rsidRPr="00212EEC" w:rsidTr="00B4638B">
        <w:trPr>
          <w:trHeight w:val="454"/>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center"/>
              <w:rPr>
                <w:rFonts w:ascii="Times New Roman" w:hAnsi="Times New Roman" w:cs="Times New Roman"/>
                <w:sz w:val="23"/>
                <w:szCs w:val="23"/>
                <w:lang w:eastAsia="vi-VN"/>
              </w:rPr>
            </w:pPr>
            <w:r w:rsidRPr="00212EEC">
              <w:rPr>
                <w:rFonts w:ascii="Times New Roman" w:hAnsi="Times New Roman" w:cs="Times New Roman"/>
                <w:sz w:val="23"/>
                <w:szCs w:val="23"/>
                <w:lang w:eastAsia="vi-VN"/>
              </w:rPr>
              <w:t>2</w:t>
            </w:r>
          </w:p>
        </w:tc>
        <w:tc>
          <w:tcPr>
            <w:tcW w:w="1135"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both"/>
              <w:rPr>
                <w:rFonts w:ascii="Times New Roman" w:hAnsi="Times New Roman" w:cs="Times New Roman"/>
                <w:sz w:val="23"/>
                <w:szCs w:val="23"/>
                <w:lang w:eastAsia="vi-VN"/>
              </w:rPr>
            </w:pPr>
            <w:r w:rsidRPr="00212EEC">
              <w:rPr>
                <w:rFonts w:ascii="Times New Roman" w:hAnsi="Times New Roman" w:cs="Times New Roman"/>
                <w:sz w:val="23"/>
                <w:szCs w:val="23"/>
                <w:lang w:eastAsia="vi-VN"/>
              </w:rPr>
              <w:t>Khách hàng B</w:t>
            </w:r>
          </w:p>
        </w:tc>
        <w:tc>
          <w:tcPr>
            <w:tcW w:w="920"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1135"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811"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r>
      <w:tr w:rsidR="00062DC1" w:rsidRPr="00212EEC" w:rsidTr="00B4638B">
        <w:trPr>
          <w:trHeight w:val="454"/>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center"/>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1135"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jc w:val="both"/>
              <w:rPr>
                <w:rFonts w:ascii="Times New Roman" w:hAnsi="Times New Roman" w:cs="Times New Roman"/>
                <w:sz w:val="23"/>
                <w:szCs w:val="23"/>
                <w:lang w:eastAsia="vi-VN"/>
              </w:rPr>
            </w:pPr>
            <w:r w:rsidRPr="00212EEC">
              <w:rPr>
                <w:rFonts w:ascii="Times New Roman" w:hAnsi="Times New Roman" w:cs="Times New Roman"/>
                <w:sz w:val="23"/>
                <w:szCs w:val="23"/>
                <w:lang w:eastAsia="vi-VN"/>
              </w:rPr>
              <w:t>…</w:t>
            </w:r>
          </w:p>
        </w:tc>
        <w:tc>
          <w:tcPr>
            <w:tcW w:w="920"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1135"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811" w:type="pct"/>
            <w:tcBorders>
              <w:top w:val="nil"/>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062DC1" w:rsidRPr="00212EEC" w:rsidRDefault="00062DC1" w:rsidP="00F07530">
            <w:pPr>
              <w:keepNext/>
              <w:widowControl w:val="0"/>
              <w:rPr>
                <w:rFonts w:ascii="Times New Roman" w:hAnsi="Times New Roman" w:cs="Times New Roman"/>
                <w:sz w:val="23"/>
                <w:szCs w:val="23"/>
                <w:lang w:eastAsia="vi-VN"/>
              </w:rPr>
            </w:pPr>
            <w:r w:rsidRPr="00212EEC">
              <w:rPr>
                <w:rFonts w:ascii="Times New Roman" w:hAnsi="Times New Roman" w:cs="Times New Roman"/>
                <w:sz w:val="23"/>
                <w:szCs w:val="23"/>
                <w:lang w:eastAsia="vi-VN"/>
              </w:rPr>
              <w:t> </w:t>
            </w:r>
          </w:p>
        </w:tc>
      </w:tr>
    </w:tbl>
    <w:p w:rsidR="00062DC1" w:rsidRPr="00212EEC" w:rsidRDefault="00062DC1" w:rsidP="00062DC1">
      <w:pPr>
        <w:keepNext/>
        <w:widowControl w:val="0"/>
        <w:tabs>
          <w:tab w:val="left" w:pos="778"/>
          <w:tab w:val="left" w:pos="2890"/>
          <w:tab w:val="left" w:pos="4574"/>
          <w:tab w:val="left" w:pos="5944"/>
          <w:tab w:val="left" w:pos="7045"/>
          <w:tab w:val="left" w:pos="8254"/>
        </w:tabs>
        <w:ind w:left="108"/>
        <w:rPr>
          <w:rFonts w:ascii="Times New Roman" w:hAnsi="Times New Roman" w:cs="Times New Roman"/>
          <w:sz w:val="24"/>
          <w:szCs w:val="24"/>
          <w:lang w:eastAsia="vi-VN"/>
        </w:rPr>
      </w:pPr>
      <w:r w:rsidRPr="00212EEC">
        <w:rPr>
          <w:rFonts w:ascii="Times New Roman" w:hAnsi="Times New Roman" w:cs="Times New Roman"/>
          <w:sz w:val="24"/>
          <w:szCs w:val="24"/>
          <w:lang w:eastAsia="vi-VN"/>
        </w:rPr>
        <w:tab/>
      </w:r>
      <w:r w:rsidRPr="00212EEC">
        <w:rPr>
          <w:rFonts w:ascii="Times New Roman" w:hAnsi="Times New Roman" w:cs="Times New Roman"/>
          <w:sz w:val="24"/>
          <w:szCs w:val="24"/>
          <w:lang w:eastAsia="vi-VN"/>
        </w:rPr>
        <w:tab/>
      </w:r>
      <w:r w:rsidRPr="00212EEC">
        <w:rPr>
          <w:rFonts w:ascii="Times New Roman" w:hAnsi="Times New Roman" w:cs="Times New Roman"/>
          <w:sz w:val="24"/>
          <w:szCs w:val="24"/>
          <w:lang w:eastAsia="vi-VN"/>
        </w:rPr>
        <w:tab/>
      </w:r>
      <w:r w:rsidRPr="00212EEC">
        <w:rPr>
          <w:rFonts w:ascii="Times New Roman" w:hAnsi="Times New Roman" w:cs="Times New Roman"/>
          <w:sz w:val="24"/>
          <w:szCs w:val="24"/>
          <w:lang w:eastAsia="vi-VN"/>
        </w:rPr>
        <w:tab/>
      </w:r>
    </w:p>
    <w:p w:rsidR="00062DC1" w:rsidRPr="00212EEC" w:rsidRDefault="00062DC1" w:rsidP="00062DC1">
      <w:pPr>
        <w:spacing w:before="60" w:after="60" w:line="240" w:lineRule="atLeast"/>
        <w:jc w:val="both"/>
        <w:rPr>
          <w:rFonts w:ascii="Times New Roman" w:eastAsia="Calibri"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eastAsia="Calibri" w:hAnsi="Times New Roman" w:cs="Times New Roman"/>
          <w:sz w:val="24"/>
          <w:szCs w:val="24"/>
        </w:rPr>
        <w:t>Các Quỹ tín dụng nhân dân.</w:t>
      </w:r>
    </w:p>
    <w:p w:rsidR="00062DC1" w:rsidRPr="00212EEC" w:rsidRDefault="00062DC1" w:rsidP="00062DC1">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Trụ sở chính Quỹ tín dụng nhân dân</w:t>
      </w:r>
      <w:r w:rsidRPr="00212EEC">
        <w:rPr>
          <w:rFonts w:ascii="Times New Roman" w:hAnsi="Times New Roman" w:cs="Times New Roman"/>
          <w:bCs/>
          <w:iCs/>
          <w:sz w:val="24"/>
          <w:szCs w:val="24"/>
        </w:rPr>
        <w:t xml:space="preserve"> 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062DC1" w:rsidRPr="00212EEC" w:rsidRDefault="00062DC1" w:rsidP="00062DC1">
      <w:pPr>
        <w:keepNext/>
        <w:widowControl w:val="0"/>
        <w:spacing w:before="60" w:after="60" w:line="240" w:lineRule="atLeast"/>
        <w:jc w:val="both"/>
        <w:rPr>
          <w:rFonts w:ascii="Times New Roman" w:hAnsi="Times New Roman" w:cs="Times New Roman"/>
          <w:sz w:val="24"/>
          <w:szCs w:val="24"/>
          <w:lang w:eastAsia="vi-VN"/>
        </w:rPr>
      </w:pPr>
      <w:r w:rsidRPr="00212EEC">
        <w:rPr>
          <w:rFonts w:ascii="Times New Roman" w:hAnsi="Times New Roman" w:cs="Times New Roman"/>
          <w:b/>
          <w:bCs/>
          <w:i/>
          <w:iCs/>
          <w:sz w:val="24"/>
          <w:szCs w:val="24"/>
          <w:lang w:eastAsia="vi-VN"/>
        </w:rPr>
        <w:t>3. Đơn vị nhận và duyệt báo cáo</w:t>
      </w:r>
      <w:r w:rsidRPr="00212EEC">
        <w:rPr>
          <w:rFonts w:ascii="Times New Roman" w:hAnsi="Times New Roman" w:cs="Times New Roman"/>
          <w:bCs/>
          <w:i/>
          <w:iCs/>
          <w:sz w:val="24"/>
          <w:szCs w:val="24"/>
          <w:lang w:eastAsia="vi-VN"/>
        </w:rPr>
        <w:t xml:space="preserve">: </w:t>
      </w:r>
      <w:r w:rsidRPr="00212EEC">
        <w:rPr>
          <w:rFonts w:ascii="Times New Roman" w:hAnsi="Times New Roman" w:cs="Times New Roman"/>
          <w:sz w:val="24"/>
          <w:szCs w:val="24"/>
          <w:lang w:eastAsia="vi-VN"/>
        </w:rPr>
        <w:t>NHNN chi nhánh tỉnh, thành phố.</w:t>
      </w:r>
    </w:p>
    <w:p w:rsidR="00062DC1" w:rsidRPr="00D75554" w:rsidRDefault="00062DC1" w:rsidP="00062DC1">
      <w:pPr>
        <w:keepNext/>
        <w:widowControl w:val="0"/>
        <w:spacing w:before="60" w:after="60" w:line="240" w:lineRule="atLeast"/>
        <w:jc w:val="both"/>
        <w:rPr>
          <w:rFonts w:ascii="Times New Roman" w:hAnsi="Times New Roman" w:cs="Times New Roman"/>
          <w:b/>
          <w:bCs/>
          <w:i/>
          <w:iCs/>
          <w:sz w:val="24"/>
          <w:szCs w:val="24"/>
          <w:lang w:eastAsia="vi-VN"/>
        </w:rPr>
      </w:pPr>
      <w:r w:rsidRPr="00212EEC">
        <w:rPr>
          <w:rFonts w:ascii="Times New Roman" w:hAnsi="Times New Roman" w:cs="Times New Roman"/>
          <w:b/>
          <w:bCs/>
          <w:i/>
          <w:iCs/>
          <w:sz w:val="24"/>
          <w:szCs w:val="24"/>
          <w:lang w:eastAsia="vi-VN"/>
        </w:rPr>
        <w:t>4</w:t>
      </w:r>
      <w:r w:rsidRPr="00D75554">
        <w:rPr>
          <w:rFonts w:ascii="Times New Roman" w:hAnsi="Times New Roman" w:cs="Times New Roman"/>
          <w:b/>
          <w:bCs/>
          <w:i/>
          <w:iCs/>
          <w:sz w:val="24"/>
          <w:szCs w:val="24"/>
          <w:lang w:eastAsia="vi-VN"/>
        </w:rPr>
        <w:t>. Hướng dẫn lập báo cáo:</w:t>
      </w:r>
    </w:p>
    <w:p w:rsidR="00062DC1" w:rsidRPr="00D75554" w:rsidRDefault="00062DC1" w:rsidP="00062DC1">
      <w:pPr>
        <w:keepNext/>
        <w:widowControl w:val="0"/>
        <w:spacing w:before="60" w:after="60" w:line="240" w:lineRule="atLeast"/>
        <w:rPr>
          <w:rFonts w:ascii="Times New Roman" w:hAnsi="Times New Roman" w:cs="Times New Roman"/>
          <w:bCs/>
          <w:iCs/>
          <w:sz w:val="24"/>
          <w:szCs w:val="24"/>
          <w:lang w:eastAsia="vi-VN"/>
        </w:rPr>
      </w:pPr>
      <w:r w:rsidRPr="00D75554">
        <w:rPr>
          <w:rFonts w:ascii="Times New Roman" w:hAnsi="Times New Roman" w:cs="Times New Roman"/>
          <w:bCs/>
          <w:iCs/>
          <w:sz w:val="24"/>
          <w:szCs w:val="24"/>
          <w:lang w:eastAsia="vi-VN"/>
        </w:rPr>
        <w:t xml:space="preserve">- Vốn tự có của </w:t>
      </w:r>
      <w:r w:rsidR="00534688" w:rsidRPr="00D75554">
        <w:rPr>
          <w:rFonts w:ascii="Times New Roman" w:eastAsia="Calibri" w:hAnsi="Times New Roman" w:cs="Times New Roman"/>
          <w:sz w:val="24"/>
          <w:szCs w:val="24"/>
        </w:rPr>
        <w:t>Quỹ tín dụng nhân dân</w:t>
      </w:r>
      <w:r w:rsidRPr="00D75554">
        <w:rPr>
          <w:rFonts w:ascii="Times New Roman" w:hAnsi="Times New Roman" w:cs="Times New Roman"/>
          <w:bCs/>
          <w:iCs/>
          <w:sz w:val="24"/>
          <w:szCs w:val="24"/>
          <w:lang w:eastAsia="vi-VN"/>
        </w:rPr>
        <w:t xml:space="preserve"> tại thời điểm cấp tín dụng.</w:t>
      </w:r>
    </w:p>
    <w:p w:rsidR="00062DC1" w:rsidRPr="00D75554" w:rsidRDefault="00062DC1" w:rsidP="00062DC1">
      <w:pPr>
        <w:spacing w:before="60" w:after="60" w:line="240" w:lineRule="atLeast"/>
        <w:jc w:val="both"/>
        <w:rPr>
          <w:rFonts w:ascii="Times New Roman" w:hAnsi="Times New Roman" w:cs="Times New Roman"/>
          <w:bCs/>
          <w:sz w:val="24"/>
          <w:szCs w:val="24"/>
          <w:lang w:eastAsia="vi-VN"/>
        </w:rPr>
      </w:pPr>
      <w:r w:rsidRPr="00D75554">
        <w:rPr>
          <w:rFonts w:ascii="Times New Roman" w:hAnsi="Times New Roman" w:cs="Times New Roman"/>
          <w:sz w:val="24"/>
          <w:szCs w:val="24"/>
          <w:lang w:eastAsia="vi-VN"/>
        </w:rPr>
        <w:t>- Cột (6) = Cột (5) * 100/Vốn tự có (</w:t>
      </w:r>
      <w:r w:rsidRPr="00D75554">
        <w:rPr>
          <w:rFonts w:ascii="Times New Roman" w:hAnsi="Times New Roman" w:cs="Times New Roman"/>
          <w:bCs/>
          <w:sz w:val="24"/>
          <w:szCs w:val="24"/>
          <w:lang w:eastAsia="vi-VN"/>
        </w:rPr>
        <w:t>Phần thập phân lấy 01 số sau dấu phẩy, chỉ ghi giá trị, không ghi ký tự %</w:t>
      </w:r>
      <w:r w:rsidR="00534688" w:rsidRPr="00D75554">
        <w:rPr>
          <w:rFonts w:ascii="Times New Roman" w:hAnsi="Times New Roman" w:cs="Times New Roman"/>
          <w:bCs/>
          <w:sz w:val="24"/>
          <w:szCs w:val="24"/>
          <w:lang w:eastAsia="vi-VN"/>
        </w:rPr>
        <w:t>)</w:t>
      </w:r>
      <w:r w:rsidRPr="00D75554">
        <w:rPr>
          <w:rFonts w:ascii="Times New Roman" w:hAnsi="Times New Roman" w:cs="Times New Roman"/>
          <w:bCs/>
          <w:sz w:val="24"/>
          <w:szCs w:val="24"/>
          <w:lang w:eastAsia="vi-VN"/>
        </w:rPr>
        <w:t>.</w:t>
      </w:r>
    </w:p>
    <w:p w:rsidR="00C55CEE" w:rsidRPr="00D75554" w:rsidRDefault="00612125">
      <w:pPr>
        <w:rPr>
          <w:rFonts w:ascii="Times New Roman" w:hAnsi="Times New Roman" w:cs="Times New Roman"/>
          <w:bCs/>
          <w:sz w:val="24"/>
          <w:szCs w:val="24"/>
          <w:lang w:eastAsia="vi-VN"/>
        </w:rPr>
      </w:pPr>
      <w:r w:rsidRPr="00D75554">
        <w:rPr>
          <w:rFonts w:ascii="Times New Roman" w:hAnsi="Times New Roman" w:cs="Times New Roman"/>
          <w:bCs/>
          <w:sz w:val="24"/>
          <w:szCs w:val="24"/>
          <w:lang w:eastAsia="vi-VN"/>
        </w:rPr>
        <w:br w:type="page"/>
      </w:r>
    </w:p>
    <w:p w:rsidR="00E6053D" w:rsidRPr="00212EEC" w:rsidRDefault="00E6053D" w:rsidP="00F07530">
      <w:pPr>
        <w:keepNext/>
        <w:widowControl w:val="0"/>
        <w:rPr>
          <w:rFonts w:ascii="Times New Roman" w:hAnsi="Times New Roman" w:cs="Times New Roman"/>
          <w:b/>
          <w:bCs/>
          <w:sz w:val="24"/>
          <w:szCs w:val="24"/>
          <w:lang w:eastAsia="vi-VN"/>
        </w:rPr>
        <w:sectPr w:rsidR="00E6053D" w:rsidRPr="00212EEC" w:rsidSect="00750642">
          <w:pgSz w:w="11909" w:h="16834" w:code="9"/>
          <w:pgMar w:top="1440" w:right="1077" w:bottom="1151" w:left="1304" w:header="720" w:footer="567" w:gutter="0"/>
          <w:pgNumType w:start="194"/>
          <w:cols w:space="720"/>
          <w:docGrid w:linePitch="381"/>
        </w:sectPr>
      </w:pPr>
    </w:p>
    <w:tbl>
      <w:tblPr>
        <w:tblW w:w="5000" w:type="pct"/>
        <w:tblLook w:val="04A0" w:firstRow="1" w:lastRow="0" w:firstColumn="1" w:lastColumn="0" w:noHBand="0" w:noVBand="1"/>
      </w:tblPr>
      <w:tblGrid>
        <w:gridCol w:w="4760"/>
        <w:gridCol w:w="4768"/>
      </w:tblGrid>
      <w:tr w:rsidR="00C55CEE" w:rsidRPr="00212EEC" w:rsidTr="00F07530">
        <w:trPr>
          <w:trHeight w:val="285"/>
        </w:trPr>
        <w:tc>
          <w:tcPr>
            <w:tcW w:w="2498" w:type="pct"/>
            <w:hideMark/>
          </w:tcPr>
          <w:p w:rsidR="00C55CEE" w:rsidRPr="00212EEC" w:rsidRDefault="00C55CEE" w:rsidP="00F07530">
            <w:pPr>
              <w:keepNext/>
              <w:widowControl w:val="0"/>
              <w:rPr>
                <w:rFonts w:ascii="Times New Roman" w:hAnsi="Times New Roman" w:cs="Times New Roman"/>
                <w:sz w:val="24"/>
                <w:szCs w:val="24"/>
                <w:lang w:val="en-GB" w:eastAsia="en-AU"/>
              </w:rPr>
            </w:pPr>
            <w:r w:rsidRPr="00212EEC">
              <w:rPr>
                <w:rFonts w:ascii="Times New Roman" w:hAnsi="Times New Roman" w:cs="Times New Roman"/>
                <w:b/>
                <w:bCs/>
                <w:sz w:val="24"/>
                <w:szCs w:val="24"/>
                <w:lang w:eastAsia="vi-VN"/>
              </w:rPr>
              <w:lastRenderedPageBreak/>
              <w:t>Đơn vị báo cáo:...</w:t>
            </w:r>
          </w:p>
        </w:tc>
        <w:tc>
          <w:tcPr>
            <w:tcW w:w="2502" w:type="pct"/>
            <w:hideMark/>
          </w:tcPr>
          <w:p w:rsidR="00C55CEE" w:rsidRPr="00212EEC" w:rsidRDefault="00C55CEE" w:rsidP="00F07530">
            <w:pPr>
              <w:keepNext/>
              <w:widowControl w:val="0"/>
              <w:jc w:val="right"/>
              <w:rPr>
                <w:rFonts w:ascii="Times New Roman" w:hAnsi="Times New Roman" w:cs="Times New Roman"/>
                <w:sz w:val="24"/>
                <w:szCs w:val="24"/>
                <w:lang w:val="en-AU" w:eastAsia="en-AU"/>
              </w:rPr>
            </w:pPr>
            <w:r w:rsidRPr="00212EEC">
              <w:rPr>
                <w:rFonts w:ascii="Times New Roman" w:hAnsi="Times New Roman" w:cs="Times New Roman"/>
                <w:b/>
                <w:bCs/>
                <w:sz w:val="24"/>
                <w:szCs w:val="24"/>
                <w:lang w:eastAsia="vi-VN"/>
              </w:rPr>
              <w:t>Biểu số 126-TTGS</w:t>
            </w:r>
          </w:p>
        </w:tc>
      </w:tr>
      <w:tr w:rsidR="00C55CEE" w:rsidRPr="00212EEC" w:rsidTr="00F07530">
        <w:tc>
          <w:tcPr>
            <w:tcW w:w="5000" w:type="pct"/>
            <w:gridSpan w:val="2"/>
            <w:hideMark/>
          </w:tcPr>
          <w:p w:rsidR="00947D5B" w:rsidRDefault="00947D5B" w:rsidP="00947D5B">
            <w:pPr>
              <w:keepNext/>
              <w:widowControl w:val="0"/>
              <w:jc w:val="center"/>
              <w:rPr>
                <w:rFonts w:ascii="Times New Roman" w:hAnsi="Times New Roman" w:cs="Times New Roman"/>
                <w:b/>
                <w:bCs/>
                <w:sz w:val="24"/>
                <w:szCs w:val="24"/>
                <w:lang w:eastAsia="vi-VN"/>
              </w:rPr>
            </w:pPr>
          </w:p>
          <w:p w:rsidR="00C55CEE" w:rsidRPr="00212EEC" w:rsidRDefault="00C55CEE" w:rsidP="00947D5B">
            <w:pPr>
              <w:keepNext/>
              <w:widowControl w:val="0"/>
              <w:jc w:val="center"/>
              <w:rPr>
                <w:rFonts w:ascii="Times New Roman" w:hAnsi="Times New Roman" w:cs="Times New Roman"/>
                <w:sz w:val="24"/>
                <w:szCs w:val="24"/>
                <w:lang w:val="en-GB" w:eastAsia="en-AU"/>
              </w:rPr>
            </w:pPr>
            <w:r w:rsidRPr="00212EEC">
              <w:rPr>
                <w:rFonts w:ascii="Times New Roman" w:hAnsi="Times New Roman" w:cs="Times New Roman"/>
                <w:b/>
                <w:bCs/>
                <w:sz w:val="24"/>
                <w:szCs w:val="24"/>
                <w:lang w:eastAsia="vi-VN"/>
              </w:rPr>
              <w:t>BÁO CÁO SỐ DƯ TIỀN GỬI CỦA CÁC KHÁCH HÀNG LỚN NHẤT</w:t>
            </w:r>
          </w:p>
        </w:tc>
      </w:tr>
      <w:tr w:rsidR="00C55CEE" w:rsidRPr="00212EEC" w:rsidTr="00F07530">
        <w:tc>
          <w:tcPr>
            <w:tcW w:w="5000" w:type="pct"/>
            <w:gridSpan w:val="2"/>
            <w:hideMark/>
          </w:tcPr>
          <w:p w:rsidR="00C55CEE" w:rsidRPr="00212EEC" w:rsidRDefault="00C55CEE" w:rsidP="00947D5B">
            <w:pPr>
              <w:keepNext/>
              <w:widowControl w:val="0"/>
              <w:jc w:val="center"/>
              <w:rPr>
                <w:rFonts w:ascii="Times New Roman" w:hAnsi="Times New Roman" w:cs="Times New Roman"/>
                <w:i/>
                <w:sz w:val="24"/>
                <w:szCs w:val="24"/>
                <w:lang w:val="en-AU" w:eastAsia="en-AU"/>
              </w:rPr>
            </w:pPr>
            <w:r w:rsidRPr="00212EEC">
              <w:rPr>
                <w:rFonts w:ascii="Times New Roman" w:hAnsi="Times New Roman" w:cs="Times New Roman"/>
                <w:i/>
                <w:sz w:val="24"/>
                <w:szCs w:val="24"/>
                <w:lang w:val="en-AU" w:eastAsia="en-AU"/>
              </w:rPr>
              <w:t>(Tháng…</w:t>
            </w:r>
            <w:r w:rsidR="00947D5B">
              <w:rPr>
                <w:rFonts w:ascii="Times New Roman" w:hAnsi="Times New Roman" w:cs="Times New Roman"/>
                <w:i/>
                <w:sz w:val="24"/>
                <w:szCs w:val="24"/>
                <w:lang w:val="en-AU" w:eastAsia="en-AU"/>
              </w:rPr>
              <w:t>…</w:t>
            </w:r>
            <w:r w:rsidRPr="00212EEC">
              <w:rPr>
                <w:rFonts w:ascii="Times New Roman" w:hAnsi="Times New Roman" w:cs="Times New Roman"/>
                <w:i/>
                <w:sz w:val="24"/>
                <w:szCs w:val="24"/>
                <w:lang w:val="en-AU" w:eastAsia="en-AU"/>
              </w:rPr>
              <w:t>năm</w:t>
            </w:r>
            <w:r w:rsidR="00947D5B">
              <w:rPr>
                <w:rFonts w:ascii="Times New Roman" w:hAnsi="Times New Roman" w:cs="Times New Roman"/>
                <w:i/>
                <w:sz w:val="24"/>
                <w:szCs w:val="24"/>
                <w:lang w:val="en-AU" w:eastAsia="en-AU"/>
              </w:rPr>
              <w:t>……</w:t>
            </w:r>
            <w:r w:rsidRPr="00212EEC">
              <w:rPr>
                <w:rFonts w:ascii="Times New Roman" w:hAnsi="Times New Roman" w:cs="Times New Roman"/>
                <w:i/>
                <w:sz w:val="24"/>
                <w:szCs w:val="24"/>
                <w:lang w:val="en-AU" w:eastAsia="en-AU"/>
              </w:rPr>
              <w:t>)</w:t>
            </w:r>
          </w:p>
        </w:tc>
      </w:tr>
      <w:tr w:rsidR="00C55CEE" w:rsidRPr="00212EEC" w:rsidTr="00F07530">
        <w:tc>
          <w:tcPr>
            <w:tcW w:w="5000" w:type="pct"/>
            <w:gridSpan w:val="2"/>
            <w:hideMark/>
          </w:tcPr>
          <w:p w:rsidR="00C55CEE" w:rsidRPr="00212EEC" w:rsidRDefault="00C55CEE" w:rsidP="00F07530">
            <w:pPr>
              <w:keepNext/>
              <w:widowControl w:val="0"/>
              <w:tabs>
                <w:tab w:val="left" w:pos="671"/>
              </w:tabs>
              <w:spacing w:before="240"/>
              <w:jc w:val="right"/>
              <w:rPr>
                <w:rFonts w:ascii="Times New Roman" w:hAnsi="Times New Roman" w:cs="Times New Roman"/>
                <w:i/>
                <w:sz w:val="24"/>
                <w:szCs w:val="24"/>
                <w:lang w:val="en-AU" w:eastAsia="en-AU"/>
              </w:rPr>
            </w:pPr>
            <w:r w:rsidRPr="00212EEC">
              <w:rPr>
                <w:rFonts w:ascii="Times New Roman" w:hAnsi="Times New Roman" w:cs="Times New Roman"/>
                <w:i/>
                <w:iCs/>
                <w:sz w:val="24"/>
                <w:szCs w:val="24"/>
                <w:lang w:val="en-AU" w:eastAsia="en-AU"/>
              </w:rPr>
              <w:t>Đơn vị tính: Triệu VND</w:t>
            </w:r>
          </w:p>
        </w:tc>
      </w:tr>
    </w:tbl>
    <w:tbl>
      <w:tblPr>
        <w:tblpPr w:leftFromText="180" w:rightFromText="180" w:vertAnchor="text" w:horzAnchor="margin" w:tblpX="-147" w:tblpY="17"/>
        <w:tblW w:w="5000" w:type="pct"/>
        <w:tblLayout w:type="fixed"/>
        <w:tblLook w:val="04A0" w:firstRow="1" w:lastRow="0" w:firstColumn="1" w:lastColumn="0" w:noHBand="0" w:noVBand="1"/>
      </w:tblPr>
      <w:tblGrid>
        <w:gridCol w:w="836"/>
        <w:gridCol w:w="5680"/>
        <w:gridCol w:w="1559"/>
        <w:gridCol w:w="1443"/>
      </w:tblGrid>
      <w:tr w:rsidR="00C55CEE" w:rsidRPr="00212EEC" w:rsidTr="00B4638B">
        <w:trPr>
          <w:trHeight w:val="454"/>
        </w:trPr>
        <w:tc>
          <w:tcPr>
            <w:tcW w:w="439" w:type="pct"/>
            <w:vMerge w:val="restar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b/>
                <w:bCs/>
                <w:sz w:val="24"/>
                <w:szCs w:val="24"/>
                <w:lang w:val="en-GB" w:eastAsia="vi-VN"/>
              </w:rPr>
            </w:pPr>
            <w:r w:rsidRPr="00B4638B">
              <w:rPr>
                <w:rFonts w:ascii="Times New Roman" w:hAnsi="Times New Roman" w:cs="Times New Roman"/>
                <w:b/>
                <w:bCs/>
                <w:sz w:val="24"/>
                <w:szCs w:val="24"/>
                <w:lang w:eastAsia="vi-VN"/>
              </w:rPr>
              <w:t>STT</w:t>
            </w:r>
          </w:p>
        </w:tc>
        <w:tc>
          <w:tcPr>
            <w:tcW w:w="2984" w:type="pct"/>
            <w:vMerge w:val="restart"/>
            <w:tcBorders>
              <w:top w:val="single" w:sz="4" w:space="0" w:color="auto"/>
              <w:left w:val="nil"/>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b/>
                <w:bCs/>
                <w:sz w:val="24"/>
                <w:szCs w:val="24"/>
                <w:lang w:val="en-GB" w:eastAsia="vi-VN"/>
              </w:rPr>
            </w:pPr>
            <w:r w:rsidRPr="00B4638B">
              <w:rPr>
                <w:rFonts w:ascii="Times New Roman" w:hAnsi="Times New Roman" w:cs="Times New Roman"/>
                <w:b/>
                <w:bCs/>
                <w:sz w:val="24"/>
                <w:szCs w:val="24"/>
                <w:lang w:eastAsia="vi-VN"/>
              </w:rPr>
              <w:t>Tên chỉ tiêu</w:t>
            </w:r>
          </w:p>
        </w:tc>
        <w:tc>
          <w:tcPr>
            <w:tcW w:w="819" w:type="pct"/>
            <w:vMerge w:val="restart"/>
            <w:tcBorders>
              <w:top w:val="single" w:sz="4" w:space="0" w:color="auto"/>
              <w:left w:val="nil"/>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b/>
                <w:bCs/>
                <w:sz w:val="24"/>
                <w:szCs w:val="24"/>
                <w:lang w:eastAsia="vi-VN"/>
              </w:rPr>
            </w:pPr>
            <w:r w:rsidRPr="00B4638B">
              <w:rPr>
                <w:rFonts w:ascii="Times New Roman" w:hAnsi="Times New Roman" w:cs="Times New Roman"/>
                <w:b/>
                <w:bCs/>
                <w:sz w:val="24"/>
                <w:szCs w:val="24"/>
                <w:lang w:eastAsia="vi-VN"/>
              </w:rPr>
              <w:t>Mã số thuế/</w:t>
            </w:r>
          </w:p>
          <w:p w:rsidR="00C55CEE" w:rsidRPr="00B4638B" w:rsidRDefault="00C55CEE" w:rsidP="00F07530">
            <w:pPr>
              <w:keepNext/>
              <w:widowControl w:val="0"/>
              <w:jc w:val="center"/>
              <w:rPr>
                <w:rFonts w:ascii="Times New Roman" w:hAnsi="Times New Roman" w:cs="Times New Roman"/>
                <w:b/>
                <w:bCs/>
                <w:sz w:val="24"/>
                <w:szCs w:val="24"/>
                <w:lang w:eastAsia="vi-VN"/>
              </w:rPr>
            </w:pPr>
            <w:r w:rsidRPr="00B4638B">
              <w:rPr>
                <w:rFonts w:ascii="Times New Roman" w:hAnsi="Times New Roman" w:cs="Times New Roman"/>
                <w:b/>
                <w:bCs/>
                <w:sz w:val="24"/>
                <w:szCs w:val="24"/>
                <w:lang w:eastAsia="vi-VN"/>
              </w:rPr>
              <w:t>CMND/</w:t>
            </w:r>
          </w:p>
          <w:p w:rsidR="00C55CEE" w:rsidRPr="00B4638B" w:rsidRDefault="00C55CEE" w:rsidP="00F07530">
            <w:pPr>
              <w:keepNext/>
              <w:widowControl w:val="0"/>
              <w:jc w:val="center"/>
              <w:rPr>
                <w:rFonts w:ascii="Times New Roman" w:hAnsi="Times New Roman" w:cs="Times New Roman"/>
                <w:b/>
                <w:bCs/>
                <w:sz w:val="24"/>
                <w:szCs w:val="24"/>
                <w:lang w:val="en-GB" w:eastAsia="vi-VN"/>
              </w:rPr>
            </w:pPr>
            <w:r w:rsidRPr="00B4638B">
              <w:rPr>
                <w:rFonts w:ascii="Times New Roman" w:hAnsi="Times New Roman" w:cs="Times New Roman"/>
                <w:b/>
                <w:bCs/>
                <w:sz w:val="24"/>
                <w:szCs w:val="24"/>
                <w:lang w:eastAsia="vi-VN"/>
              </w:rPr>
              <w:t>Hộ chiếu</w:t>
            </w:r>
          </w:p>
        </w:tc>
        <w:tc>
          <w:tcPr>
            <w:tcW w:w="758" w:type="pct"/>
            <w:vMerge w:val="restart"/>
            <w:tcBorders>
              <w:top w:val="single" w:sz="4" w:space="0" w:color="auto"/>
              <w:left w:val="nil"/>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b/>
                <w:bCs/>
                <w:sz w:val="24"/>
                <w:szCs w:val="24"/>
                <w:lang w:val="en-GB" w:eastAsia="vi-VN"/>
              </w:rPr>
            </w:pPr>
            <w:r w:rsidRPr="00B4638B">
              <w:rPr>
                <w:rFonts w:ascii="Times New Roman" w:hAnsi="Times New Roman" w:cs="Times New Roman"/>
                <w:b/>
                <w:bCs/>
                <w:sz w:val="24"/>
                <w:szCs w:val="24"/>
                <w:lang w:eastAsia="vi-VN"/>
              </w:rPr>
              <w:t>Số dư</w:t>
            </w:r>
          </w:p>
        </w:tc>
      </w:tr>
      <w:tr w:rsidR="00C55CEE" w:rsidRPr="00212EEC" w:rsidTr="00B4638B">
        <w:trPr>
          <w:trHeight w:val="454"/>
        </w:trPr>
        <w:tc>
          <w:tcPr>
            <w:tcW w:w="439" w:type="pct"/>
            <w:vMerge/>
            <w:tcBorders>
              <w:top w:val="single" w:sz="4" w:space="0" w:color="auto"/>
              <w:left w:val="single" w:sz="4" w:space="0" w:color="auto"/>
              <w:bottom w:val="single" w:sz="4" w:space="0" w:color="auto"/>
              <w:right w:val="single" w:sz="4" w:space="0" w:color="auto"/>
            </w:tcBorders>
            <w:vAlign w:val="center"/>
            <w:hideMark/>
          </w:tcPr>
          <w:p w:rsidR="00C55CEE" w:rsidRPr="00B4638B" w:rsidRDefault="00C55CEE" w:rsidP="00F07530">
            <w:pPr>
              <w:keepNext/>
              <w:widowControl w:val="0"/>
              <w:jc w:val="center"/>
              <w:rPr>
                <w:rFonts w:ascii="Times New Roman" w:hAnsi="Times New Roman" w:cs="Times New Roman"/>
                <w:bCs/>
                <w:sz w:val="24"/>
                <w:szCs w:val="24"/>
                <w:lang w:val="en-GB" w:eastAsia="vi-VN"/>
              </w:rPr>
            </w:pPr>
          </w:p>
        </w:tc>
        <w:tc>
          <w:tcPr>
            <w:tcW w:w="2984" w:type="pct"/>
            <w:vMerge/>
            <w:tcBorders>
              <w:top w:val="single" w:sz="4" w:space="0" w:color="auto"/>
              <w:left w:val="nil"/>
              <w:bottom w:val="single" w:sz="4" w:space="0" w:color="auto"/>
              <w:right w:val="single" w:sz="4" w:space="0" w:color="auto"/>
            </w:tcBorders>
            <w:vAlign w:val="center"/>
            <w:hideMark/>
          </w:tcPr>
          <w:p w:rsidR="00C55CEE" w:rsidRPr="00B4638B" w:rsidRDefault="00C55CEE" w:rsidP="00F07530">
            <w:pPr>
              <w:keepNext/>
              <w:widowControl w:val="0"/>
              <w:rPr>
                <w:rFonts w:ascii="Times New Roman" w:hAnsi="Times New Roman" w:cs="Times New Roman"/>
                <w:bCs/>
                <w:sz w:val="24"/>
                <w:szCs w:val="24"/>
                <w:lang w:val="en-GB" w:eastAsia="vi-VN"/>
              </w:rPr>
            </w:pPr>
          </w:p>
        </w:tc>
        <w:tc>
          <w:tcPr>
            <w:tcW w:w="819" w:type="pct"/>
            <w:vMerge/>
            <w:tcBorders>
              <w:top w:val="single" w:sz="4" w:space="0" w:color="auto"/>
              <w:left w:val="nil"/>
              <w:bottom w:val="single" w:sz="4" w:space="0" w:color="auto"/>
              <w:right w:val="single" w:sz="4" w:space="0" w:color="auto"/>
            </w:tcBorders>
            <w:vAlign w:val="center"/>
            <w:hideMark/>
          </w:tcPr>
          <w:p w:rsidR="00C55CEE" w:rsidRPr="00B4638B" w:rsidRDefault="00C55CEE" w:rsidP="00F07530">
            <w:pPr>
              <w:keepNext/>
              <w:widowControl w:val="0"/>
              <w:rPr>
                <w:rFonts w:ascii="Times New Roman" w:hAnsi="Times New Roman" w:cs="Times New Roman"/>
                <w:bCs/>
                <w:sz w:val="24"/>
                <w:szCs w:val="24"/>
                <w:lang w:val="en-GB" w:eastAsia="vi-VN"/>
              </w:rPr>
            </w:pPr>
          </w:p>
        </w:tc>
        <w:tc>
          <w:tcPr>
            <w:tcW w:w="758" w:type="pct"/>
            <w:vMerge/>
            <w:tcBorders>
              <w:top w:val="single" w:sz="4" w:space="0" w:color="auto"/>
              <w:left w:val="nil"/>
              <w:bottom w:val="single" w:sz="4" w:space="0" w:color="auto"/>
              <w:right w:val="single" w:sz="4" w:space="0" w:color="auto"/>
            </w:tcBorders>
            <w:vAlign w:val="center"/>
            <w:hideMark/>
          </w:tcPr>
          <w:p w:rsidR="00C55CEE" w:rsidRPr="00B4638B" w:rsidRDefault="00C55CEE" w:rsidP="00F07530">
            <w:pPr>
              <w:keepNext/>
              <w:widowControl w:val="0"/>
              <w:rPr>
                <w:rFonts w:ascii="Times New Roman" w:hAnsi="Times New Roman" w:cs="Times New Roman"/>
                <w:bCs/>
                <w:sz w:val="24"/>
                <w:szCs w:val="24"/>
                <w:lang w:val="en-GB" w:eastAsia="vi-VN"/>
              </w:rPr>
            </w:pPr>
          </w:p>
        </w:tc>
      </w:tr>
      <w:tr w:rsidR="00C55CEE" w:rsidRPr="00D75554" w:rsidTr="00B4638B">
        <w:trPr>
          <w:trHeight w:val="454"/>
        </w:trPr>
        <w:tc>
          <w:tcPr>
            <w:tcW w:w="439" w:type="pct"/>
            <w:tcBorders>
              <w:top w:val="nil"/>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bCs/>
                <w:i/>
                <w:sz w:val="24"/>
                <w:szCs w:val="24"/>
                <w:lang w:val="en-GB" w:eastAsia="vi-VN"/>
              </w:rPr>
            </w:pPr>
            <w:r w:rsidRPr="00B4638B">
              <w:rPr>
                <w:rFonts w:ascii="Times New Roman" w:hAnsi="Times New Roman" w:cs="Times New Roman"/>
                <w:bCs/>
                <w:i/>
                <w:sz w:val="24"/>
                <w:szCs w:val="24"/>
                <w:lang w:eastAsia="vi-VN"/>
              </w:rPr>
              <w:t>(1)</w:t>
            </w:r>
          </w:p>
        </w:tc>
        <w:tc>
          <w:tcPr>
            <w:tcW w:w="2984" w:type="pct"/>
            <w:tcBorders>
              <w:top w:val="nil"/>
              <w:left w:val="nil"/>
              <w:bottom w:val="single" w:sz="4" w:space="0" w:color="auto"/>
              <w:right w:val="single" w:sz="4" w:space="0" w:color="auto"/>
            </w:tcBorders>
            <w:vAlign w:val="center"/>
            <w:hideMark/>
          </w:tcPr>
          <w:p w:rsidR="00C55CEE" w:rsidRPr="00B4638B" w:rsidRDefault="00C55CEE" w:rsidP="00F07530">
            <w:pPr>
              <w:keepNext/>
              <w:widowControl w:val="0"/>
              <w:jc w:val="center"/>
              <w:rPr>
                <w:rFonts w:ascii="Times New Roman" w:hAnsi="Times New Roman" w:cs="Times New Roman"/>
                <w:bCs/>
                <w:i/>
                <w:sz w:val="24"/>
                <w:szCs w:val="24"/>
                <w:lang w:val="en-GB" w:eastAsia="vi-VN"/>
              </w:rPr>
            </w:pPr>
            <w:r w:rsidRPr="00B4638B">
              <w:rPr>
                <w:rFonts w:ascii="Times New Roman" w:hAnsi="Times New Roman" w:cs="Times New Roman"/>
                <w:bCs/>
                <w:i/>
                <w:sz w:val="24"/>
                <w:szCs w:val="24"/>
                <w:lang w:eastAsia="vi-VN"/>
              </w:rPr>
              <w:t>(2)</w:t>
            </w:r>
          </w:p>
        </w:tc>
        <w:tc>
          <w:tcPr>
            <w:tcW w:w="819" w:type="pct"/>
            <w:tcBorders>
              <w:top w:val="single" w:sz="4" w:space="0" w:color="auto"/>
              <w:left w:val="nil"/>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bCs/>
                <w:i/>
                <w:sz w:val="24"/>
                <w:szCs w:val="24"/>
                <w:lang w:val="en-GB" w:eastAsia="vi-VN"/>
              </w:rPr>
            </w:pPr>
            <w:r w:rsidRPr="00B4638B">
              <w:rPr>
                <w:rFonts w:ascii="Times New Roman" w:hAnsi="Times New Roman" w:cs="Times New Roman"/>
                <w:bCs/>
                <w:i/>
                <w:sz w:val="24"/>
                <w:szCs w:val="24"/>
                <w:lang w:eastAsia="vi-VN"/>
              </w:rPr>
              <w:t>(3)</w:t>
            </w:r>
          </w:p>
        </w:tc>
        <w:tc>
          <w:tcPr>
            <w:tcW w:w="758" w:type="pct"/>
            <w:tcBorders>
              <w:top w:val="nil"/>
              <w:left w:val="nil"/>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bCs/>
                <w:i/>
                <w:sz w:val="24"/>
                <w:szCs w:val="24"/>
                <w:lang w:val="en-GB" w:eastAsia="vi-VN"/>
              </w:rPr>
            </w:pPr>
            <w:r w:rsidRPr="00B4638B">
              <w:rPr>
                <w:rFonts w:ascii="Times New Roman" w:hAnsi="Times New Roman" w:cs="Times New Roman"/>
                <w:bCs/>
                <w:i/>
                <w:sz w:val="24"/>
                <w:szCs w:val="24"/>
                <w:lang w:eastAsia="vi-VN"/>
              </w:rPr>
              <w:t>(5)</w:t>
            </w: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Cs/>
                <w:sz w:val="24"/>
                <w:szCs w:val="24"/>
                <w:lang w:val="en-GB" w:eastAsia="vi-VN"/>
              </w:rPr>
            </w:pPr>
            <w:r w:rsidRPr="00B4638B">
              <w:rPr>
                <w:rFonts w:ascii="Times New Roman" w:hAnsi="Times New Roman" w:cs="Times New Roman"/>
                <w:iCs/>
                <w:sz w:val="24"/>
                <w:szCs w:val="24"/>
                <w:lang w:eastAsia="vi-VN"/>
              </w:rPr>
              <w:t>1</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Cs/>
                <w:sz w:val="24"/>
                <w:szCs w:val="24"/>
                <w:lang w:val="en-GB" w:eastAsia="vi-VN"/>
              </w:rPr>
            </w:pPr>
            <w:r w:rsidRPr="00B4638B">
              <w:rPr>
                <w:rFonts w:ascii="Times New Roman" w:hAnsi="Times New Roman" w:cs="Times New Roman"/>
                <w:iCs/>
                <w:sz w:val="24"/>
                <w:szCs w:val="24"/>
                <w:lang w:eastAsia="vi-VN"/>
              </w:rPr>
              <w:t>Số dư tiền gửi của 100 khách hàng cá nhân lớn nhất (=1.1+….+1.100)</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1.1</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Khách hàng lớn thứ 1</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1.100</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Khách hàng lớn thứ 100</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sz w:val="24"/>
                <w:szCs w:val="24"/>
                <w:lang w:val="en-GB" w:eastAsia="vi-VN"/>
              </w:rPr>
            </w:pPr>
            <w:r w:rsidRPr="00B4638B">
              <w:rPr>
                <w:rFonts w:ascii="Times New Roman" w:hAnsi="Times New Roman" w:cs="Times New Roman"/>
                <w:sz w:val="24"/>
                <w:szCs w:val="24"/>
                <w:lang w:eastAsia="vi-VN"/>
              </w:rPr>
              <w:t>2</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Cs/>
                <w:sz w:val="24"/>
                <w:szCs w:val="24"/>
                <w:lang w:val="en-GB" w:eastAsia="vi-VN"/>
              </w:rPr>
            </w:pPr>
            <w:r w:rsidRPr="00B4638B">
              <w:rPr>
                <w:rFonts w:ascii="Times New Roman" w:hAnsi="Times New Roman" w:cs="Times New Roman"/>
                <w:iCs/>
                <w:sz w:val="24"/>
                <w:szCs w:val="24"/>
                <w:lang w:eastAsia="vi-VN"/>
              </w:rPr>
              <w:t>Số dư tiền gửi của 100 khách hàng là tổ chức kinh tế (không bao gồm TCTD) lớn nhất (=2.1+…..+2.100)</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2.1</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Khách hàng lớn thứ 1</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2.100</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Khách hàng lớn thứ 100</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sz w:val="24"/>
                <w:szCs w:val="24"/>
                <w:lang w:val="en-GB" w:eastAsia="vi-VN"/>
              </w:rPr>
            </w:pPr>
            <w:r w:rsidRPr="00B4638B">
              <w:rPr>
                <w:rFonts w:ascii="Times New Roman" w:hAnsi="Times New Roman" w:cs="Times New Roman"/>
                <w:sz w:val="24"/>
                <w:szCs w:val="24"/>
                <w:lang w:eastAsia="vi-VN"/>
              </w:rPr>
              <w:t>3</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Cs/>
                <w:sz w:val="24"/>
                <w:szCs w:val="24"/>
                <w:lang w:val="en-GB" w:eastAsia="vi-VN"/>
              </w:rPr>
            </w:pPr>
            <w:r w:rsidRPr="00B4638B">
              <w:rPr>
                <w:rFonts w:ascii="Times New Roman" w:hAnsi="Times New Roman" w:cs="Times New Roman"/>
                <w:iCs/>
                <w:sz w:val="24"/>
                <w:szCs w:val="24"/>
                <w:lang w:eastAsia="vi-VN"/>
              </w:rPr>
              <w:t>Số dư vay/nhận tiền gửi của 20 khách hàng là tổ chức tín dụng khác lớn nhất (=3.1+….+3.20)</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3.1</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Khách hàng lớn thứ 1</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r w:rsidR="00C55CEE" w:rsidRPr="00D75554" w:rsidTr="00B4638B">
        <w:trPr>
          <w:trHeight w:val="454"/>
        </w:trPr>
        <w:tc>
          <w:tcPr>
            <w:tcW w:w="439" w:type="pct"/>
            <w:tcBorders>
              <w:top w:val="single" w:sz="4" w:space="0" w:color="auto"/>
              <w:left w:val="single" w:sz="4" w:space="0" w:color="auto"/>
              <w:bottom w:val="single" w:sz="4" w:space="0" w:color="auto"/>
              <w:right w:val="single" w:sz="4" w:space="0" w:color="auto"/>
            </w:tcBorders>
            <w:noWrap/>
            <w:vAlign w:val="center"/>
            <w:hideMark/>
          </w:tcPr>
          <w:p w:rsidR="00C55CEE" w:rsidRPr="00B4638B" w:rsidRDefault="00C55CEE" w:rsidP="00F07530">
            <w:pPr>
              <w:keepNext/>
              <w:widowControl w:val="0"/>
              <w:jc w:val="center"/>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3.20</w:t>
            </w:r>
          </w:p>
        </w:tc>
        <w:tc>
          <w:tcPr>
            <w:tcW w:w="2984" w:type="pct"/>
            <w:tcBorders>
              <w:top w:val="single" w:sz="4" w:space="0" w:color="auto"/>
              <w:left w:val="nil"/>
              <w:bottom w:val="single" w:sz="4" w:space="0" w:color="auto"/>
              <w:right w:val="single" w:sz="4" w:space="0" w:color="auto"/>
            </w:tcBorders>
            <w:shd w:val="clear" w:color="auto" w:fill="FFFFFF"/>
            <w:vAlign w:val="center"/>
            <w:hideMark/>
          </w:tcPr>
          <w:p w:rsidR="00C55CEE" w:rsidRPr="00B4638B" w:rsidRDefault="00C55CEE" w:rsidP="00F07530">
            <w:pPr>
              <w:keepNext/>
              <w:widowControl w:val="0"/>
              <w:jc w:val="both"/>
              <w:rPr>
                <w:rFonts w:ascii="Times New Roman" w:hAnsi="Times New Roman" w:cs="Times New Roman"/>
                <w:i/>
                <w:sz w:val="24"/>
                <w:szCs w:val="24"/>
                <w:lang w:val="en-GB" w:eastAsia="vi-VN"/>
              </w:rPr>
            </w:pPr>
            <w:r w:rsidRPr="00B4638B">
              <w:rPr>
                <w:rFonts w:ascii="Times New Roman" w:hAnsi="Times New Roman" w:cs="Times New Roman"/>
                <w:i/>
                <w:sz w:val="24"/>
                <w:szCs w:val="24"/>
                <w:lang w:eastAsia="vi-VN"/>
              </w:rPr>
              <w:t>Khách hàng lớn thứ 20</w:t>
            </w:r>
          </w:p>
        </w:tc>
        <w:tc>
          <w:tcPr>
            <w:tcW w:w="819" w:type="pct"/>
            <w:tcBorders>
              <w:top w:val="single" w:sz="4" w:space="0" w:color="auto"/>
              <w:left w:val="nil"/>
              <w:bottom w:val="single" w:sz="4" w:space="0" w:color="auto"/>
              <w:right w:val="single" w:sz="4" w:space="0" w:color="auto"/>
            </w:tcBorders>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c>
          <w:tcPr>
            <w:tcW w:w="758" w:type="pct"/>
            <w:tcBorders>
              <w:top w:val="single" w:sz="4" w:space="0" w:color="auto"/>
              <w:left w:val="nil"/>
              <w:bottom w:val="single" w:sz="4" w:space="0" w:color="auto"/>
              <w:right w:val="single" w:sz="4" w:space="0" w:color="auto"/>
            </w:tcBorders>
            <w:noWrap/>
            <w:vAlign w:val="center"/>
          </w:tcPr>
          <w:p w:rsidR="00C55CEE" w:rsidRPr="00B4638B" w:rsidRDefault="00C55CEE" w:rsidP="00F07530">
            <w:pPr>
              <w:keepNext/>
              <w:widowControl w:val="0"/>
              <w:rPr>
                <w:rFonts w:ascii="Times New Roman" w:hAnsi="Times New Roman" w:cs="Times New Roman"/>
                <w:sz w:val="24"/>
                <w:szCs w:val="24"/>
                <w:lang w:val="en-GB" w:eastAsia="vi-VN"/>
              </w:rPr>
            </w:pPr>
          </w:p>
        </w:tc>
      </w:tr>
    </w:tbl>
    <w:p w:rsidR="00C55CEE" w:rsidRPr="00212EEC" w:rsidRDefault="00C55CEE" w:rsidP="00C55CEE">
      <w:pPr>
        <w:keepNext/>
        <w:widowControl w:val="0"/>
        <w:tabs>
          <w:tab w:val="left" w:pos="7375"/>
          <w:tab w:val="left" w:pos="8485"/>
          <w:tab w:val="left" w:pos="9318"/>
          <w:tab w:val="left" w:pos="10151"/>
          <w:tab w:val="left" w:pos="10984"/>
          <w:tab w:val="left" w:pos="11817"/>
          <w:tab w:val="left" w:pos="12480"/>
          <w:tab w:val="left" w:pos="13327"/>
        </w:tabs>
        <w:ind w:left="93"/>
        <w:rPr>
          <w:rFonts w:ascii="Times New Roman" w:hAnsi="Times New Roman" w:cs="Times New Roman"/>
          <w:sz w:val="22"/>
          <w:szCs w:val="22"/>
          <w:lang w:val="en-GB" w:eastAsia="vi-VN"/>
        </w:rPr>
      </w:pPr>
      <w:r w:rsidRPr="00D75554">
        <w:rPr>
          <w:rFonts w:ascii="Times New Roman" w:hAnsi="Times New Roman" w:cs="Times New Roman"/>
          <w:i/>
          <w:iCs/>
          <w:sz w:val="24"/>
          <w:szCs w:val="24"/>
          <w:lang w:eastAsia="vi-VN"/>
        </w:rPr>
        <w:tab/>
      </w:r>
      <w:r w:rsidRPr="00D75554">
        <w:rPr>
          <w:rFonts w:ascii="Times New Roman" w:hAnsi="Times New Roman" w:cs="Times New Roman"/>
          <w:i/>
          <w:iCs/>
          <w:sz w:val="24"/>
          <w:szCs w:val="24"/>
          <w:lang w:eastAsia="vi-VN"/>
        </w:rPr>
        <w:tab/>
      </w:r>
      <w:r w:rsidRPr="00212EEC">
        <w:rPr>
          <w:rFonts w:ascii="Times New Roman" w:hAnsi="Times New Roman" w:cs="Times New Roman"/>
          <w:i/>
          <w:iCs/>
          <w:sz w:val="24"/>
          <w:szCs w:val="24"/>
          <w:lang w:eastAsia="vi-VN"/>
        </w:rPr>
        <w:tab/>
      </w:r>
    </w:p>
    <w:p w:rsidR="00C55CEE" w:rsidRPr="00212EEC" w:rsidRDefault="00C55CEE" w:rsidP="00C55CEE">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 xml:space="preserve">Các tổ chức tín dụng (trừ Quỹ tín dụng nhân dân). </w:t>
      </w:r>
    </w:p>
    <w:p w:rsidR="00C55CEE" w:rsidRPr="00212EEC" w:rsidRDefault="00C55CEE" w:rsidP="00C55CEE">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tổ chức tín dụng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C55CEE" w:rsidRPr="00212EEC" w:rsidRDefault="00C55CEE" w:rsidP="00C55CEE">
      <w:pPr>
        <w:spacing w:before="60" w:after="60" w:line="240" w:lineRule="atLeast"/>
        <w:jc w:val="both"/>
        <w:rPr>
          <w:rFonts w:ascii="Times New Roman" w:hAnsi="Times New Roman" w:cs="Times New Roman"/>
          <w:sz w:val="24"/>
          <w:szCs w:val="24"/>
          <w:lang w:eastAsia="vi-VN"/>
        </w:rPr>
      </w:pPr>
      <w:r w:rsidRPr="00212EEC">
        <w:rPr>
          <w:rFonts w:ascii="Times New Roman" w:hAnsi="Times New Roman" w:cs="Times New Roman"/>
          <w:b/>
          <w:bCs/>
          <w:i/>
          <w:iCs/>
          <w:sz w:val="24"/>
          <w:szCs w:val="24"/>
          <w:lang w:eastAsia="vi-VN"/>
        </w:rPr>
        <w:t>3. Thời hạn gửi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Chậm nhất ngày 25 tháng tiếp theo ngay sau tháng báo cáo. </w:t>
      </w:r>
    </w:p>
    <w:p w:rsidR="00C55CEE" w:rsidRPr="00212EEC" w:rsidRDefault="00C55CEE" w:rsidP="00C55CEE">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4. Đơn vị nhận và duyệt báo cáo:</w:t>
      </w:r>
      <w:r w:rsidR="009556C0">
        <w:rPr>
          <w:rFonts w:ascii="Times New Roman" w:hAnsi="Times New Roman" w:cs="Times New Roman"/>
          <w:b/>
          <w:bCs/>
          <w:i/>
          <w:sz w:val="24"/>
          <w:szCs w:val="24"/>
          <w:lang w:eastAsia="en-AU"/>
        </w:rPr>
        <w:t xml:space="preserve"> </w:t>
      </w:r>
      <w:r w:rsidRPr="00212EEC">
        <w:rPr>
          <w:rFonts w:ascii="Times New Roman" w:hAnsi="Times New Roman" w:cs="Times New Roman"/>
          <w:sz w:val="24"/>
          <w:szCs w:val="24"/>
          <w:lang w:eastAsia="en-AU"/>
        </w:rPr>
        <w:t>Cơ quan Thanh tra, giám sát ngân hàng.</w:t>
      </w:r>
    </w:p>
    <w:p w:rsidR="00C55CEE" w:rsidRPr="00212EEC" w:rsidRDefault="00C55CEE" w:rsidP="00C55CEE">
      <w:pPr>
        <w:tabs>
          <w:tab w:val="left" w:pos="6450"/>
        </w:tabs>
        <w:spacing w:before="60" w:after="60" w:line="240" w:lineRule="atLeast"/>
        <w:jc w:val="both"/>
        <w:rPr>
          <w:rFonts w:ascii="Times New Roman" w:hAnsi="Times New Roman" w:cs="Times New Roman"/>
          <w:b/>
          <w:bCs/>
          <w:i/>
          <w:sz w:val="24"/>
          <w:szCs w:val="24"/>
          <w:lang w:eastAsia="en-AU"/>
        </w:rPr>
      </w:pPr>
      <w:r w:rsidRPr="00212EEC">
        <w:rPr>
          <w:rFonts w:ascii="Times New Roman" w:hAnsi="Times New Roman" w:cs="Times New Roman"/>
          <w:b/>
          <w:bCs/>
          <w:i/>
          <w:sz w:val="24"/>
          <w:szCs w:val="24"/>
          <w:lang w:eastAsia="en-AU"/>
        </w:rPr>
        <w:t>5. Hướng dẫn lập báo cáo:</w:t>
      </w:r>
      <w:r w:rsidRPr="00212EEC">
        <w:rPr>
          <w:rFonts w:ascii="Times New Roman" w:hAnsi="Times New Roman" w:cs="Times New Roman"/>
          <w:b/>
          <w:bCs/>
          <w:i/>
          <w:sz w:val="24"/>
          <w:szCs w:val="24"/>
          <w:lang w:eastAsia="en-AU"/>
        </w:rPr>
        <w:tab/>
      </w:r>
    </w:p>
    <w:p w:rsidR="00C55CEE" w:rsidRPr="00212EEC" w:rsidRDefault="00C55CEE" w:rsidP="00C55CEE">
      <w:pPr>
        <w:spacing w:before="60" w:after="60" w:line="240" w:lineRule="atLeast"/>
        <w:jc w:val="both"/>
        <w:rPr>
          <w:rFonts w:ascii="Times New Roman" w:hAnsi="Times New Roman" w:cs="Times New Roman"/>
          <w:sz w:val="24"/>
        </w:rPr>
      </w:pPr>
      <w:r w:rsidRPr="00212EEC">
        <w:rPr>
          <w:rFonts w:ascii="Times New Roman" w:hAnsi="Times New Roman" w:cs="Times New Roman"/>
          <w:bCs/>
          <w:i/>
          <w:sz w:val="24"/>
          <w:szCs w:val="24"/>
          <w:lang w:eastAsia="en-AU"/>
        </w:rPr>
        <w:t>-</w:t>
      </w:r>
      <w:r w:rsidR="009556C0">
        <w:rPr>
          <w:rFonts w:ascii="Times New Roman" w:hAnsi="Times New Roman" w:cs="Times New Roman"/>
          <w:bCs/>
          <w:i/>
          <w:sz w:val="24"/>
          <w:szCs w:val="24"/>
          <w:lang w:eastAsia="en-AU"/>
        </w:rPr>
        <w:t xml:space="preserve"> </w:t>
      </w:r>
      <w:r w:rsidRPr="00212EEC">
        <w:rPr>
          <w:rFonts w:ascii="Times New Roman" w:hAnsi="Times New Roman" w:cs="Times New Roman"/>
          <w:sz w:val="24"/>
        </w:rPr>
        <w:t>Xác định các khoản tiền gửi được hạch toán theo quy định của pháp luật về hệ thống tài khoản của các tổ chức tín dụng hiện hành.</w:t>
      </w:r>
    </w:p>
    <w:p w:rsidR="00F166A4" w:rsidRPr="00881B22" w:rsidRDefault="00C55CEE" w:rsidP="00F166A4">
      <w:pPr>
        <w:spacing w:before="60" w:after="60" w:line="240" w:lineRule="atLeast"/>
        <w:jc w:val="both"/>
        <w:rPr>
          <w:rFonts w:ascii="Times New Roman" w:eastAsia="Arial Unicode MS" w:hAnsi="Times New Roman" w:cs="Times New Roman"/>
          <w:color w:val="FF0000"/>
          <w:sz w:val="24"/>
          <w:szCs w:val="24"/>
        </w:rPr>
      </w:pPr>
      <w:r w:rsidRPr="00212EEC">
        <w:rPr>
          <w:rFonts w:ascii="Times New Roman" w:hAnsi="Times New Roman" w:cs="Times New Roman"/>
          <w:sz w:val="24"/>
          <w:szCs w:val="24"/>
          <w:lang w:eastAsia="en-AU"/>
        </w:rPr>
        <w:t xml:space="preserve">- Cột (3): Điền mã số thuế đối với khách hàng là tổ chức (bao gồm cả tổ chức tín dụng, </w:t>
      </w:r>
      <w:r w:rsidRPr="00212EEC">
        <w:rPr>
          <w:rFonts w:ascii="Times New Roman" w:hAnsi="Times New Roman" w:cs="Times New Roman"/>
          <w:sz w:val="24"/>
        </w:rPr>
        <w:t>không bao gồm tiền gửi của Kho bạc Nhà nước</w:t>
      </w:r>
      <w:r w:rsidRPr="00212EEC">
        <w:rPr>
          <w:rFonts w:ascii="Times New Roman" w:hAnsi="Times New Roman" w:cs="Times New Roman"/>
          <w:sz w:val="24"/>
          <w:szCs w:val="24"/>
          <w:lang w:eastAsia="en-AU"/>
        </w:rPr>
        <w:t>). Điền CMN</w:t>
      </w:r>
      <w:r w:rsidR="00C50429" w:rsidRPr="00212EEC">
        <w:rPr>
          <w:rFonts w:ascii="Times New Roman" w:hAnsi="Times New Roman" w:cs="Times New Roman"/>
          <w:sz w:val="24"/>
          <w:szCs w:val="24"/>
          <w:lang w:eastAsia="en-AU"/>
        </w:rPr>
        <w:t>D</w:t>
      </w:r>
      <w:r w:rsidRPr="00212EEC">
        <w:rPr>
          <w:rFonts w:ascii="Times New Roman" w:hAnsi="Times New Roman" w:cs="Times New Roman"/>
          <w:sz w:val="24"/>
          <w:szCs w:val="24"/>
          <w:lang w:eastAsia="en-AU"/>
        </w:rPr>
        <w:t>/Hộ chiếu đối với khách hàng là cá nhân.</w:t>
      </w:r>
      <w:r w:rsidR="00F166A4">
        <w:rPr>
          <w:rFonts w:ascii="Times New Roman" w:hAnsi="Times New Roman" w:cs="Times New Roman"/>
          <w:sz w:val="24"/>
          <w:szCs w:val="24"/>
          <w:lang w:eastAsia="en-AU"/>
        </w:rPr>
        <w:t xml:space="preserve"> </w:t>
      </w:r>
      <w:r w:rsidR="00F166A4" w:rsidRPr="00881B22">
        <w:rPr>
          <w:rFonts w:ascii="Times New Roman" w:hAnsi="Times New Roman" w:cs="Times New Roman"/>
          <w:color w:val="FF0000"/>
          <w:sz w:val="24"/>
          <w:szCs w:val="24"/>
          <w:lang w:eastAsia="en-AU"/>
        </w:rPr>
        <w:t>Đối với khách hàng là tổ chức, TCTD ở nước ngoài không có mã số thuế điền</w:t>
      </w:r>
      <w:r w:rsidR="00F166A4" w:rsidRPr="00881B22">
        <w:rPr>
          <w:rFonts w:ascii="Times New Roman" w:eastAsia="Arial Unicode MS" w:hAnsi="Times New Roman" w:cs="Times New Roman"/>
          <w:color w:val="FF0000"/>
          <w:sz w:val="24"/>
          <w:szCs w:val="24"/>
        </w:rPr>
        <w:t xml:space="preserve"> mã Swift code</w:t>
      </w:r>
      <w:r w:rsidR="00881B22">
        <w:rPr>
          <w:rFonts w:ascii="Times New Roman" w:eastAsia="Arial Unicode MS" w:hAnsi="Times New Roman" w:cs="Times New Roman"/>
          <w:color w:val="FF0000"/>
          <w:sz w:val="24"/>
          <w:szCs w:val="24"/>
        </w:rPr>
        <w:t>.</w:t>
      </w:r>
    </w:p>
    <w:p w:rsidR="00C55CEE" w:rsidRPr="00212EEC" w:rsidRDefault="00C55CEE" w:rsidP="00C55CEE">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(4): Báo cáo số dư tại cuối ngày cuối cùng của kỳ báo cáo.</w:t>
      </w:r>
    </w:p>
    <w:p w:rsidR="00C55CEE" w:rsidRPr="00212EEC" w:rsidRDefault="00C55CEE">
      <w:pPr>
        <w:rPr>
          <w:rFonts w:ascii="Times New Roman" w:hAnsi="Times New Roman" w:cs="Times New Roman"/>
          <w:bCs/>
          <w:color w:val="FF0000"/>
          <w:sz w:val="24"/>
          <w:szCs w:val="24"/>
          <w:lang w:eastAsia="vi-VN"/>
        </w:rPr>
      </w:pPr>
    </w:p>
    <w:p w:rsidR="00B4638B" w:rsidRDefault="00B4638B">
      <w:pPr>
        <w:rPr>
          <w:rFonts w:ascii="Times New Roman" w:hAnsi="Times New Roman" w:cs="Times New Roman"/>
          <w:bCs/>
          <w:color w:val="FF0000"/>
          <w:sz w:val="24"/>
          <w:szCs w:val="24"/>
          <w:lang w:eastAsia="vi-VN"/>
        </w:rPr>
        <w:sectPr w:rsidR="00B4638B" w:rsidSect="00750642">
          <w:pgSz w:w="11909" w:h="16834" w:code="9"/>
          <w:pgMar w:top="1440" w:right="1077" w:bottom="1151" w:left="1304" w:header="720" w:footer="567" w:gutter="0"/>
          <w:pgNumType w:start="195"/>
          <w:cols w:space="720"/>
          <w:docGrid w:linePitch="381"/>
        </w:sectPr>
      </w:pPr>
    </w:p>
    <w:tbl>
      <w:tblPr>
        <w:tblW w:w="5000" w:type="pct"/>
        <w:tblLook w:val="04A0" w:firstRow="1" w:lastRow="0" w:firstColumn="1" w:lastColumn="0" w:noHBand="0" w:noVBand="1"/>
      </w:tblPr>
      <w:tblGrid>
        <w:gridCol w:w="7135"/>
        <w:gridCol w:w="7147"/>
      </w:tblGrid>
      <w:tr w:rsidR="00462FF9" w:rsidRPr="00212EEC" w:rsidTr="0078693E">
        <w:trPr>
          <w:trHeight w:val="427"/>
        </w:trPr>
        <w:tc>
          <w:tcPr>
            <w:tcW w:w="2498" w:type="pct"/>
            <w:hideMark/>
          </w:tcPr>
          <w:p w:rsidR="00462FF9" w:rsidRPr="00212EEC" w:rsidRDefault="00462FF9" w:rsidP="00F14702">
            <w:pPr>
              <w:keepNext/>
              <w:widowControl w:val="0"/>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lastRenderedPageBreak/>
              <w:t>Đơn vị báo cáo:…</w:t>
            </w:r>
          </w:p>
          <w:p w:rsidR="002E0CD3" w:rsidRPr="00212EEC" w:rsidRDefault="002E0CD3" w:rsidP="00796B31">
            <w:pPr>
              <w:rPr>
                <w:rFonts w:ascii="Times New Roman" w:hAnsi="Times New Roman" w:cs="Times New Roman"/>
                <w:sz w:val="24"/>
                <w:szCs w:val="24"/>
                <w:lang w:eastAsia="en-AU"/>
              </w:rPr>
            </w:pPr>
          </w:p>
        </w:tc>
        <w:tc>
          <w:tcPr>
            <w:tcW w:w="2502" w:type="pct"/>
            <w:hideMark/>
          </w:tcPr>
          <w:p w:rsidR="00462FF9" w:rsidRPr="00212EEC" w:rsidRDefault="00462FF9" w:rsidP="00F14702">
            <w:pPr>
              <w:keepNext/>
              <w:widowControl w:val="0"/>
              <w:jc w:val="right"/>
              <w:rPr>
                <w:rFonts w:ascii="Times New Roman" w:hAnsi="Times New Roman" w:cs="Times New Roman"/>
                <w:sz w:val="24"/>
                <w:szCs w:val="24"/>
                <w:lang w:val="en-AU" w:eastAsia="en-AU"/>
              </w:rPr>
            </w:pPr>
            <w:r w:rsidRPr="00212EEC">
              <w:rPr>
                <w:rFonts w:ascii="Times New Roman" w:hAnsi="Times New Roman" w:cs="Times New Roman"/>
                <w:b/>
                <w:bCs/>
                <w:sz w:val="24"/>
                <w:szCs w:val="24"/>
                <w:lang w:eastAsia="vi-VN"/>
              </w:rPr>
              <w:t>Biểu số 127-TTGS</w:t>
            </w:r>
          </w:p>
        </w:tc>
      </w:tr>
      <w:tr w:rsidR="00462FF9" w:rsidRPr="00212EEC" w:rsidTr="0078693E">
        <w:tc>
          <w:tcPr>
            <w:tcW w:w="5000" w:type="pct"/>
            <w:gridSpan w:val="2"/>
            <w:hideMark/>
          </w:tcPr>
          <w:p w:rsidR="00462FF9" w:rsidRPr="00212EEC" w:rsidRDefault="00462FF9" w:rsidP="00F14702">
            <w:pPr>
              <w:keepNext/>
              <w:widowControl w:val="0"/>
              <w:jc w:val="center"/>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BÁO CÁO DƯ NỢ  VÀ SỐ DƯ TIỀN GỬI CỦA 30 KHÁCH HÀNG LỚN NHẤT</w:t>
            </w:r>
          </w:p>
          <w:p w:rsidR="00462FF9" w:rsidRPr="00212EEC" w:rsidRDefault="00462FF9" w:rsidP="00F14702">
            <w:pPr>
              <w:keepNext/>
              <w:widowControl w:val="0"/>
              <w:jc w:val="center"/>
              <w:rPr>
                <w:rFonts w:ascii="Times New Roman" w:hAnsi="Times New Roman" w:cs="Times New Roman"/>
                <w:sz w:val="24"/>
                <w:szCs w:val="24"/>
                <w:lang w:eastAsia="en-AU"/>
              </w:rPr>
            </w:pPr>
            <w:r w:rsidRPr="00212EEC">
              <w:rPr>
                <w:rFonts w:ascii="Times New Roman" w:hAnsi="Times New Roman" w:cs="Times New Roman"/>
                <w:b/>
                <w:bCs/>
                <w:sz w:val="24"/>
                <w:szCs w:val="24"/>
                <w:lang w:eastAsia="vi-VN"/>
              </w:rPr>
              <w:t>CỦA QUỸ TÍN DỤNG NHÂN DÂN</w:t>
            </w:r>
          </w:p>
        </w:tc>
      </w:tr>
      <w:tr w:rsidR="00462FF9" w:rsidRPr="00212EEC" w:rsidTr="0078693E">
        <w:tc>
          <w:tcPr>
            <w:tcW w:w="5000" w:type="pct"/>
            <w:gridSpan w:val="2"/>
            <w:hideMark/>
          </w:tcPr>
          <w:p w:rsidR="00462FF9" w:rsidRPr="00212EEC" w:rsidRDefault="00462FF9" w:rsidP="00947D5B">
            <w:pPr>
              <w:keepNext/>
              <w:widowControl w:val="0"/>
              <w:jc w:val="center"/>
              <w:rPr>
                <w:rFonts w:ascii="Times New Roman" w:hAnsi="Times New Roman" w:cs="Times New Roman"/>
                <w:i/>
                <w:sz w:val="24"/>
                <w:szCs w:val="24"/>
                <w:lang w:val="en-AU" w:eastAsia="en-AU"/>
              </w:rPr>
            </w:pPr>
            <w:r w:rsidRPr="00212EEC">
              <w:rPr>
                <w:rFonts w:ascii="Times New Roman" w:hAnsi="Times New Roman" w:cs="Times New Roman"/>
                <w:i/>
                <w:sz w:val="24"/>
                <w:szCs w:val="24"/>
                <w:lang w:val="en-AU" w:eastAsia="en-AU"/>
              </w:rPr>
              <w:t>(Tháng…</w:t>
            </w:r>
            <w:r w:rsidR="00947D5B">
              <w:rPr>
                <w:rFonts w:ascii="Times New Roman" w:hAnsi="Times New Roman" w:cs="Times New Roman"/>
                <w:i/>
                <w:sz w:val="24"/>
                <w:szCs w:val="24"/>
                <w:lang w:val="en-AU" w:eastAsia="en-AU"/>
              </w:rPr>
              <w:t>…</w:t>
            </w:r>
            <w:r w:rsidRPr="00212EEC">
              <w:rPr>
                <w:rFonts w:ascii="Times New Roman" w:hAnsi="Times New Roman" w:cs="Times New Roman"/>
                <w:i/>
                <w:sz w:val="24"/>
                <w:szCs w:val="24"/>
                <w:lang w:val="en-AU" w:eastAsia="en-AU"/>
              </w:rPr>
              <w:t>năm</w:t>
            </w:r>
            <w:r w:rsidR="00947D5B">
              <w:rPr>
                <w:rFonts w:ascii="Times New Roman" w:hAnsi="Times New Roman" w:cs="Times New Roman"/>
                <w:i/>
                <w:sz w:val="24"/>
                <w:szCs w:val="24"/>
                <w:lang w:val="en-AU" w:eastAsia="en-AU"/>
              </w:rPr>
              <w:t>……</w:t>
            </w:r>
            <w:r w:rsidRPr="00212EEC">
              <w:rPr>
                <w:rFonts w:ascii="Times New Roman" w:hAnsi="Times New Roman" w:cs="Times New Roman"/>
                <w:i/>
                <w:sz w:val="24"/>
                <w:szCs w:val="24"/>
                <w:lang w:val="en-AU" w:eastAsia="en-AU"/>
              </w:rPr>
              <w:t>)</w:t>
            </w:r>
          </w:p>
        </w:tc>
      </w:tr>
      <w:tr w:rsidR="00462FF9" w:rsidRPr="00212EEC" w:rsidTr="0078693E">
        <w:tc>
          <w:tcPr>
            <w:tcW w:w="5000" w:type="pct"/>
            <w:gridSpan w:val="2"/>
            <w:hideMark/>
          </w:tcPr>
          <w:p w:rsidR="00462FF9" w:rsidRPr="00212EEC" w:rsidRDefault="00462FF9" w:rsidP="00F14702">
            <w:pPr>
              <w:keepNext/>
              <w:widowControl w:val="0"/>
              <w:tabs>
                <w:tab w:val="left" w:pos="671"/>
              </w:tabs>
              <w:spacing w:before="240"/>
              <w:jc w:val="right"/>
              <w:rPr>
                <w:rFonts w:ascii="Times New Roman" w:hAnsi="Times New Roman" w:cs="Times New Roman"/>
                <w:i/>
                <w:sz w:val="24"/>
                <w:szCs w:val="24"/>
                <w:lang w:val="en-AU" w:eastAsia="en-AU"/>
              </w:rPr>
            </w:pPr>
            <w:r w:rsidRPr="00212EEC">
              <w:rPr>
                <w:rFonts w:ascii="Times New Roman" w:hAnsi="Times New Roman" w:cs="Times New Roman"/>
                <w:i/>
                <w:iCs/>
                <w:sz w:val="24"/>
                <w:szCs w:val="24"/>
                <w:lang w:val="en-AU" w:eastAsia="en-AU"/>
              </w:rPr>
              <w:t>Đơn vị tính: Triệu VND</w:t>
            </w:r>
          </w:p>
        </w:tc>
      </w:tr>
    </w:tbl>
    <w:tbl>
      <w:tblPr>
        <w:tblpPr w:leftFromText="180" w:rightFromText="180" w:vertAnchor="text" w:tblpX="-176" w:tblpY="48"/>
        <w:tblW w:w="5163" w:type="pct"/>
        <w:tblLayout w:type="fixed"/>
        <w:tblLook w:val="04A0" w:firstRow="1" w:lastRow="0" w:firstColumn="1" w:lastColumn="0" w:noHBand="0" w:noVBand="1"/>
      </w:tblPr>
      <w:tblGrid>
        <w:gridCol w:w="637"/>
        <w:gridCol w:w="1768"/>
        <w:gridCol w:w="914"/>
        <w:gridCol w:w="696"/>
        <w:gridCol w:w="519"/>
        <w:gridCol w:w="852"/>
        <w:gridCol w:w="707"/>
        <w:gridCol w:w="852"/>
        <w:gridCol w:w="846"/>
        <w:gridCol w:w="710"/>
        <w:gridCol w:w="566"/>
        <w:gridCol w:w="710"/>
        <w:gridCol w:w="572"/>
        <w:gridCol w:w="710"/>
        <w:gridCol w:w="710"/>
        <w:gridCol w:w="852"/>
        <w:gridCol w:w="990"/>
        <w:gridCol w:w="1126"/>
      </w:tblGrid>
      <w:tr w:rsidR="00B4638B" w:rsidRPr="00212EEC" w:rsidTr="004B74DD">
        <w:trPr>
          <w:trHeight w:val="510"/>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rsidR="00796B31" w:rsidRPr="00B4638B" w:rsidRDefault="00796B31" w:rsidP="00F14702">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STT</w:t>
            </w:r>
          </w:p>
          <w:p w:rsidR="00796B31" w:rsidRPr="00B4638B" w:rsidRDefault="00796B31" w:rsidP="00F14702">
            <w:pPr>
              <w:keepNext/>
              <w:widowControl w:val="0"/>
              <w:jc w:val="center"/>
              <w:rPr>
                <w:rFonts w:ascii="Times New Roman" w:hAnsi="Times New Roman" w:cs="Times New Roman"/>
                <w:b/>
                <w:bCs/>
                <w:sz w:val="20"/>
                <w:szCs w:val="20"/>
                <w:lang w:eastAsia="vi-VN"/>
              </w:rPr>
            </w:pPr>
          </w:p>
        </w:tc>
        <w:tc>
          <w:tcPr>
            <w:tcW w:w="600" w:type="pct"/>
            <w:vMerge w:val="restart"/>
            <w:tcBorders>
              <w:top w:val="single" w:sz="4" w:space="0" w:color="auto"/>
              <w:left w:val="nil"/>
              <w:bottom w:val="single" w:sz="4" w:space="0" w:color="auto"/>
              <w:right w:val="single" w:sz="4" w:space="0" w:color="auto"/>
            </w:tcBorders>
            <w:noWrap/>
            <w:vAlign w:val="center"/>
            <w:hideMark/>
          </w:tcPr>
          <w:p w:rsidR="00796B31" w:rsidRPr="00B4638B" w:rsidRDefault="00796B31" w:rsidP="00F14702">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Tên chỉ tiêu</w:t>
            </w:r>
          </w:p>
          <w:p w:rsidR="00796B31" w:rsidRPr="00B4638B" w:rsidRDefault="00796B31" w:rsidP="00F14702">
            <w:pPr>
              <w:keepNext/>
              <w:widowControl w:val="0"/>
              <w:jc w:val="center"/>
              <w:rPr>
                <w:rFonts w:ascii="Times New Roman" w:hAnsi="Times New Roman" w:cs="Times New Roman"/>
                <w:b/>
                <w:bCs/>
                <w:sz w:val="20"/>
                <w:szCs w:val="20"/>
                <w:lang w:eastAsia="vi-VN"/>
              </w:rPr>
            </w:pPr>
          </w:p>
        </w:tc>
        <w:tc>
          <w:tcPr>
            <w:tcW w:w="310" w:type="pct"/>
            <w:vMerge w:val="restart"/>
            <w:tcBorders>
              <w:top w:val="single" w:sz="4" w:space="0" w:color="auto"/>
              <w:left w:val="nil"/>
              <w:bottom w:val="single" w:sz="4" w:space="0" w:color="auto"/>
              <w:right w:val="single" w:sz="4" w:space="0" w:color="auto"/>
            </w:tcBorders>
            <w:noWrap/>
            <w:vAlign w:val="center"/>
            <w:hideMark/>
          </w:tcPr>
          <w:p w:rsidR="00796B31" w:rsidRPr="00B4638B" w:rsidRDefault="00796B31" w:rsidP="00F14702">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Số CMND/</w:t>
            </w:r>
            <w:r w:rsidR="006C241D" w:rsidRPr="00B4638B">
              <w:rPr>
                <w:rFonts w:ascii="Times New Roman" w:hAnsi="Times New Roman" w:cs="Times New Roman"/>
                <w:b/>
                <w:bCs/>
                <w:sz w:val="20"/>
                <w:szCs w:val="20"/>
                <w:lang w:eastAsia="vi-VN"/>
              </w:rPr>
              <w:t xml:space="preserve"> </w:t>
            </w:r>
            <w:r w:rsidRPr="00B4638B">
              <w:rPr>
                <w:rFonts w:ascii="Times New Roman" w:hAnsi="Times New Roman" w:cs="Times New Roman"/>
                <w:b/>
                <w:bCs/>
                <w:sz w:val="20"/>
                <w:szCs w:val="20"/>
                <w:lang w:eastAsia="vi-VN"/>
              </w:rPr>
              <w:t>Hộ chiếu</w:t>
            </w:r>
          </w:p>
          <w:p w:rsidR="00796B31" w:rsidRPr="00B4638B" w:rsidRDefault="00796B31" w:rsidP="00F14702">
            <w:pPr>
              <w:keepNext/>
              <w:widowControl w:val="0"/>
              <w:jc w:val="center"/>
              <w:rPr>
                <w:rFonts w:ascii="Times New Roman" w:hAnsi="Times New Roman" w:cs="Times New Roman"/>
                <w:b/>
                <w:bCs/>
                <w:sz w:val="20"/>
                <w:szCs w:val="20"/>
                <w:lang w:eastAsia="vi-VN"/>
              </w:rPr>
            </w:pPr>
          </w:p>
        </w:tc>
        <w:tc>
          <w:tcPr>
            <w:tcW w:w="236" w:type="pct"/>
            <w:vMerge w:val="restart"/>
            <w:tcBorders>
              <w:top w:val="single" w:sz="4" w:space="0" w:color="auto"/>
              <w:left w:val="nil"/>
              <w:bottom w:val="single" w:sz="4" w:space="0" w:color="auto"/>
              <w:right w:val="single" w:sz="4" w:space="0" w:color="auto"/>
            </w:tcBorders>
            <w:noWrap/>
            <w:vAlign w:val="center"/>
            <w:hideMark/>
          </w:tcPr>
          <w:p w:rsidR="00796B31" w:rsidRPr="00B4638B" w:rsidRDefault="00796B31" w:rsidP="00F14702">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Mã số thuế</w:t>
            </w:r>
          </w:p>
          <w:p w:rsidR="00796B31" w:rsidRPr="00B4638B" w:rsidRDefault="00796B31" w:rsidP="00F14702">
            <w:pPr>
              <w:keepNext/>
              <w:widowControl w:val="0"/>
              <w:jc w:val="center"/>
              <w:rPr>
                <w:rFonts w:ascii="Times New Roman" w:hAnsi="Times New Roman" w:cs="Times New Roman"/>
                <w:b/>
                <w:bCs/>
                <w:sz w:val="20"/>
                <w:szCs w:val="20"/>
                <w:lang w:eastAsia="vi-VN"/>
              </w:rPr>
            </w:pPr>
          </w:p>
        </w:tc>
        <w:tc>
          <w:tcPr>
            <w:tcW w:w="176" w:type="pct"/>
            <w:vMerge w:val="restart"/>
            <w:tcBorders>
              <w:top w:val="single" w:sz="4" w:space="0" w:color="auto"/>
              <w:left w:val="nil"/>
              <w:bottom w:val="single" w:sz="4" w:space="0" w:color="auto"/>
              <w:right w:val="single" w:sz="4" w:space="0" w:color="auto"/>
            </w:tcBorders>
            <w:noWrap/>
            <w:vAlign w:val="center"/>
            <w:hideMark/>
          </w:tcPr>
          <w:p w:rsidR="00796B31" w:rsidRPr="00B4638B" w:rsidRDefault="00796B31" w:rsidP="00F14702">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Số dư</w:t>
            </w:r>
          </w:p>
          <w:p w:rsidR="00796B31" w:rsidRPr="00B4638B" w:rsidRDefault="00796B31" w:rsidP="00F14702">
            <w:pPr>
              <w:keepNext/>
              <w:widowControl w:val="0"/>
              <w:jc w:val="center"/>
              <w:rPr>
                <w:rFonts w:ascii="Times New Roman" w:hAnsi="Times New Roman" w:cs="Times New Roman"/>
                <w:b/>
                <w:bCs/>
                <w:sz w:val="20"/>
                <w:szCs w:val="20"/>
                <w:lang w:eastAsia="vi-VN"/>
              </w:rPr>
            </w:pPr>
          </w:p>
        </w:tc>
        <w:tc>
          <w:tcPr>
            <w:tcW w:w="1346" w:type="pct"/>
            <w:gridSpan w:val="5"/>
            <w:tcBorders>
              <w:top w:val="single" w:sz="4" w:space="0" w:color="auto"/>
              <w:left w:val="nil"/>
              <w:bottom w:val="single" w:sz="4" w:space="0" w:color="auto"/>
              <w:right w:val="single" w:sz="4" w:space="0" w:color="auto"/>
            </w:tcBorders>
            <w:vAlign w:val="center"/>
            <w:hideMark/>
          </w:tcPr>
          <w:p w:rsidR="00796B31" w:rsidRPr="00B4638B" w:rsidRDefault="00796B31" w:rsidP="00F14702">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Trong đó</w:t>
            </w:r>
          </w:p>
        </w:tc>
        <w:tc>
          <w:tcPr>
            <w:tcW w:w="868" w:type="pct"/>
            <w:gridSpan w:val="4"/>
            <w:tcBorders>
              <w:top w:val="single" w:sz="4" w:space="0" w:color="auto"/>
              <w:left w:val="nil"/>
              <w:bottom w:val="single" w:sz="4" w:space="0" w:color="auto"/>
              <w:right w:val="single" w:sz="4" w:space="0" w:color="auto"/>
            </w:tcBorders>
            <w:vAlign w:val="center"/>
            <w:hideMark/>
          </w:tcPr>
          <w:p w:rsidR="00796B31" w:rsidRPr="00B4638B" w:rsidRDefault="00796B31" w:rsidP="00F14702">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Tài sản bảo đảm</w:t>
            </w:r>
          </w:p>
        </w:tc>
        <w:tc>
          <w:tcPr>
            <w:tcW w:w="241" w:type="pct"/>
            <w:vMerge w:val="restart"/>
            <w:tcBorders>
              <w:top w:val="single" w:sz="4" w:space="0" w:color="auto"/>
              <w:left w:val="nil"/>
              <w:bottom w:val="single" w:sz="4" w:space="0" w:color="auto"/>
              <w:right w:val="single" w:sz="4" w:space="0" w:color="auto"/>
            </w:tcBorders>
            <w:vAlign w:val="center"/>
            <w:hideMark/>
          </w:tcPr>
          <w:p w:rsidR="00796B31" w:rsidRPr="00B4638B" w:rsidRDefault="00796B31" w:rsidP="006C241D">
            <w:pPr>
              <w:keepNext/>
              <w:widowControl w:val="0"/>
              <w:ind w:left="-108" w:right="-109"/>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Dự phòng chung</w:t>
            </w:r>
          </w:p>
          <w:p w:rsidR="00796B31" w:rsidRPr="00B4638B" w:rsidRDefault="00796B31" w:rsidP="00F14702">
            <w:pPr>
              <w:keepNext/>
              <w:widowControl w:val="0"/>
              <w:jc w:val="center"/>
              <w:rPr>
                <w:rFonts w:ascii="Times New Roman" w:hAnsi="Times New Roman" w:cs="Times New Roman"/>
                <w:b/>
                <w:bCs/>
                <w:sz w:val="20"/>
                <w:szCs w:val="20"/>
                <w:lang w:eastAsia="vi-VN"/>
              </w:rPr>
            </w:pPr>
          </w:p>
        </w:tc>
        <w:tc>
          <w:tcPr>
            <w:tcW w:w="289" w:type="pct"/>
            <w:vMerge w:val="restart"/>
            <w:tcBorders>
              <w:top w:val="single" w:sz="4" w:space="0" w:color="auto"/>
              <w:left w:val="nil"/>
              <w:bottom w:val="single" w:sz="4" w:space="0" w:color="auto"/>
              <w:right w:val="single" w:sz="4" w:space="0" w:color="auto"/>
            </w:tcBorders>
            <w:vAlign w:val="center"/>
            <w:hideMark/>
          </w:tcPr>
          <w:p w:rsidR="00796B31" w:rsidRPr="00B4638B" w:rsidRDefault="00796B31" w:rsidP="00B4638B">
            <w:pPr>
              <w:keepNext/>
              <w:widowControl w:val="0"/>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Dự phòng cụ thể</w:t>
            </w:r>
          </w:p>
          <w:p w:rsidR="00796B31" w:rsidRPr="00B4638B" w:rsidRDefault="00796B31" w:rsidP="00F14702">
            <w:pPr>
              <w:keepNext/>
              <w:widowControl w:val="0"/>
              <w:jc w:val="center"/>
              <w:rPr>
                <w:rFonts w:ascii="Times New Roman" w:hAnsi="Times New Roman" w:cs="Times New Roman"/>
                <w:b/>
                <w:bCs/>
                <w:sz w:val="20"/>
                <w:szCs w:val="20"/>
                <w:lang w:eastAsia="vi-VN"/>
              </w:rPr>
            </w:pPr>
          </w:p>
        </w:tc>
        <w:tc>
          <w:tcPr>
            <w:tcW w:w="336" w:type="pct"/>
            <w:vMerge w:val="restart"/>
            <w:tcBorders>
              <w:top w:val="single" w:sz="4" w:space="0" w:color="auto"/>
              <w:left w:val="single" w:sz="4" w:space="0" w:color="auto"/>
              <w:right w:val="single" w:sz="4" w:space="0" w:color="auto"/>
            </w:tcBorders>
            <w:vAlign w:val="center"/>
          </w:tcPr>
          <w:p w:rsidR="00796B31" w:rsidRPr="00B4638B" w:rsidRDefault="00796B31" w:rsidP="002E0CD3">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Vốn tự có của Quỹ tín dụng nhân dân</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rsidR="00796B31" w:rsidRPr="00B4638B" w:rsidRDefault="00796B31" w:rsidP="002E0CD3">
            <w:pPr>
              <w:keepNext/>
              <w:widowControl w:val="0"/>
              <w:jc w:val="center"/>
              <w:rPr>
                <w:rFonts w:ascii="Times New Roman" w:hAnsi="Times New Roman" w:cs="Times New Roman"/>
                <w:b/>
                <w:bCs/>
                <w:sz w:val="20"/>
                <w:szCs w:val="20"/>
                <w:lang w:eastAsia="vi-VN"/>
              </w:rPr>
            </w:pPr>
            <w:r w:rsidRPr="00B4638B">
              <w:rPr>
                <w:rFonts w:ascii="Times New Roman" w:hAnsi="Times New Roman" w:cs="Times New Roman"/>
                <w:b/>
                <w:bCs/>
                <w:sz w:val="20"/>
                <w:szCs w:val="20"/>
                <w:lang w:eastAsia="vi-VN"/>
              </w:rPr>
              <w:t>Tỷ lệ dư nợ cấp tín dụng/Vốn tự có</w:t>
            </w:r>
          </w:p>
        </w:tc>
      </w:tr>
      <w:tr w:rsidR="00B4638B" w:rsidRPr="00212EEC" w:rsidTr="004B74DD">
        <w:trPr>
          <w:trHeight w:val="510"/>
        </w:trPr>
        <w:tc>
          <w:tcPr>
            <w:tcW w:w="216" w:type="pct"/>
            <w:vMerge/>
            <w:tcBorders>
              <w:top w:val="single" w:sz="4" w:space="0" w:color="auto"/>
              <w:left w:val="single" w:sz="4" w:space="0" w:color="auto"/>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600" w:type="pct"/>
            <w:vMerge/>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310" w:type="pct"/>
            <w:vMerge/>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236" w:type="pct"/>
            <w:vMerge/>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176" w:type="pct"/>
            <w:vMerge/>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289" w:type="pct"/>
            <w:tcBorders>
              <w:top w:val="nil"/>
              <w:left w:val="nil"/>
              <w:bottom w:val="single" w:sz="4" w:space="0" w:color="auto"/>
              <w:right w:val="single" w:sz="4" w:space="0" w:color="auto"/>
            </w:tcBorders>
            <w:vAlign w:val="center"/>
            <w:hideMark/>
          </w:tcPr>
          <w:p w:rsidR="00796B31" w:rsidRPr="00B4638B" w:rsidRDefault="00796B31" w:rsidP="00B4638B">
            <w:pPr>
              <w:keepNext/>
              <w:widowControl w:val="0"/>
              <w:jc w:val="center"/>
              <w:rPr>
                <w:rFonts w:ascii="Times New Roman" w:hAnsi="Times New Roman" w:cs="Times New Roman"/>
                <w:bCs/>
                <w:sz w:val="20"/>
                <w:szCs w:val="20"/>
                <w:lang w:eastAsia="vi-VN"/>
              </w:rPr>
            </w:pPr>
            <w:r w:rsidRPr="00B4638B">
              <w:rPr>
                <w:rFonts w:ascii="Times New Roman" w:hAnsi="Times New Roman" w:cs="Times New Roman"/>
                <w:bCs/>
                <w:sz w:val="20"/>
                <w:szCs w:val="20"/>
                <w:lang w:eastAsia="vi-VN"/>
              </w:rPr>
              <w:t>Nhóm 1</w:t>
            </w:r>
          </w:p>
        </w:tc>
        <w:tc>
          <w:tcPr>
            <w:tcW w:w="240" w:type="pct"/>
            <w:tcBorders>
              <w:top w:val="nil"/>
              <w:left w:val="nil"/>
              <w:bottom w:val="single" w:sz="4" w:space="0" w:color="auto"/>
              <w:right w:val="single" w:sz="4" w:space="0" w:color="auto"/>
            </w:tcBorders>
            <w:vAlign w:val="center"/>
            <w:hideMark/>
          </w:tcPr>
          <w:p w:rsidR="00B4638B" w:rsidRDefault="00796B31" w:rsidP="00B4638B">
            <w:pPr>
              <w:keepNext/>
              <w:widowControl w:val="0"/>
              <w:ind w:left="-109" w:right="-109"/>
              <w:jc w:val="center"/>
              <w:rPr>
                <w:rFonts w:ascii="Times New Roman" w:hAnsi="Times New Roman" w:cs="Times New Roman"/>
                <w:bCs/>
                <w:sz w:val="20"/>
                <w:szCs w:val="20"/>
                <w:lang w:eastAsia="vi-VN"/>
              </w:rPr>
            </w:pPr>
            <w:r w:rsidRPr="00B4638B">
              <w:rPr>
                <w:rFonts w:ascii="Times New Roman" w:hAnsi="Times New Roman" w:cs="Times New Roman"/>
                <w:bCs/>
                <w:sz w:val="20"/>
                <w:szCs w:val="20"/>
                <w:lang w:eastAsia="vi-VN"/>
              </w:rPr>
              <w:t>Nhóm</w:t>
            </w:r>
          </w:p>
          <w:p w:rsidR="00796B31" w:rsidRPr="00B4638B" w:rsidRDefault="00796B31" w:rsidP="00B4638B">
            <w:pPr>
              <w:keepNext/>
              <w:widowControl w:val="0"/>
              <w:ind w:left="-109" w:right="-109"/>
              <w:jc w:val="center"/>
              <w:rPr>
                <w:rFonts w:ascii="Times New Roman" w:hAnsi="Times New Roman" w:cs="Times New Roman"/>
                <w:bCs/>
                <w:sz w:val="20"/>
                <w:szCs w:val="20"/>
                <w:lang w:eastAsia="vi-VN"/>
              </w:rPr>
            </w:pPr>
            <w:r w:rsidRPr="00B4638B">
              <w:rPr>
                <w:rFonts w:ascii="Times New Roman" w:hAnsi="Times New Roman" w:cs="Times New Roman"/>
                <w:bCs/>
                <w:sz w:val="20"/>
                <w:szCs w:val="20"/>
                <w:lang w:eastAsia="vi-VN"/>
              </w:rPr>
              <w:t>2</w:t>
            </w:r>
          </w:p>
        </w:tc>
        <w:tc>
          <w:tcPr>
            <w:tcW w:w="289" w:type="pct"/>
            <w:tcBorders>
              <w:top w:val="nil"/>
              <w:left w:val="nil"/>
              <w:bottom w:val="single" w:sz="4" w:space="0" w:color="auto"/>
              <w:right w:val="single" w:sz="4" w:space="0" w:color="auto"/>
            </w:tcBorders>
            <w:vAlign w:val="center"/>
            <w:hideMark/>
          </w:tcPr>
          <w:p w:rsidR="00796B31" w:rsidRPr="00B4638B" w:rsidRDefault="006C241D" w:rsidP="00B4638B">
            <w:pPr>
              <w:keepNext/>
              <w:widowControl w:val="0"/>
              <w:jc w:val="center"/>
              <w:rPr>
                <w:rFonts w:ascii="Times New Roman" w:hAnsi="Times New Roman" w:cs="Times New Roman"/>
                <w:bCs/>
                <w:sz w:val="20"/>
                <w:szCs w:val="20"/>
                <w:lang w:eastAsia="vi-VN"/>
              </w:rPr>
            </w:pPr>
            <w:r w:rsidRPr="00B4638B">
              <w:rPr>
                <w:rFonts w:ascii="Times New Roman" w:hAnsi="Times New Roman" w:cs="Times New Roman"/>
                <w:bCs/>
                <w:sz w:val="20"/>
                <w:szCs w:val="20"/>
                <w:lang w:eastAsia="vi-VN"/>
              </w:rPr>
              <w:t>Nhóm 3</w:t>
            </w:r>
          </w:p>
        </w:tc>
        <w:tc>
          <w:tcPr>
            <w:tcW w:w="287" w:type="pct"/>
            <w:tcBorders>
              <w:top w:val="nil"/>
              <w:left w:val="nil"/>
              <w:bottom w:val="single" w:sz="4" w:space="0" w:color="auto"/>
              <w:right w:val="single" w:sz="4" w:space="0" w:color="auto"/>
            </w:tcBorders>
            <w:vAlign w:val="center"/>
            <w:hideMark/>
          </w:tcPr>
          <w:p w:rsidR="00796B31" w:rsidRPr="00B4638B" w:rsidRDefault="00796B31" w:rsidP="00B4638B">
            <w:pPr>
              <w:keepNext/>
              <w:widowControl w:val="0"/>
              <w:jc w:val="center"/>
              <w:rPr>
                <w:rFonts w:ascii="Times New Roman" w:hAnsi="Times New Roman" w:cs="Times New Roman"/>
                <w:bCs/>
                <w:sz w:val="20"/>
                <w:szCs w:val="20"/>
                <w:lang w:eastAsia="vi-VN"/>
              </w:rPr>
            </w:pPr>
            <w:r w:rsidRPr="00B4638B">
              <w:rPr>
                <w:rFonts w:ascii="Times New Roman" w:hAnsi="Times New Roman" w:cs="Times New Roman"/>
                <w:bCs/>
                <w:sz w:val="20"/>
                <w:szCs w:val="20"/>
                <w:lang w:eastAsia="vi-VN"/>
              </w:rPr>
              <w:t>Nhóm 4</w:t>
            </w:r>
          </w:p>
        </w:tc>
        <w:tc>
          <w:tcPr>
            <w:tcW w:w="241" w:type="pct"/>
            <w:tcBorders>
              <w:top w:val="nil"/>
              <w:left w:val="nil"/>
              <w:bottom w:val="single" w:sz="4" w:space="0" w:color="auto"/>
              <w:right w:val="single" w:sz="4" w:space="0" w:color="auto"/>
            </w:tcBorders>
            <w:vAlign w:val="center"/>
            <w:hideMark/>
          </w:tcPr>
          <w:p w:rsidR="00B4638B" w:rsidRDefault="00796B31" w:rsidP="00B4638B">
            <w:pPr>
              <w:keepNext/>
              <w:widowControl w:val="0"/>
              <w:ind w:left="-108" w:right="-90"/>
              <w:jc w:val="center"/>
              <w:rPr>
                <w:rFonts w:ascii="Times New Roman" w:hAnsi="Times New Roman" w:cs="Times New Roman"/>
                <w:bCs/>
                <w:sz w:val="20"/>
                <w:szCs w:val="20"/>
                <w:lang w:eastAsia="vi-VN"/>
              </w:rPr>
            </w:pPr>
            <w:r w:rsidRPr="00B4638B">
              <w:rPr>
                <w:rFonts w:ascii="Times New Roman" w:hAnsi="Times New Roman" w:cs="Times New Roman"/>
                <w:bCs/>
                <w:sz w:val="20"/>
                <w:szCs w:val="20"/>
                <w:lang w:eastAsia="vi-VN"/>
              </w:rPr>
              <w:t>Nhóm</w:t>
            </w:r>
          </w:p>
          <w:p w:rsidR="00796B31" w:rsidRPr="00B4638B" w:rsidRDefault="00796B31" w:rsidP="00B4638B">
            <w:pPr>
              <w:keepNext/>
              <w:widowControl w:val="0"/>
              <w:ind w:left="-108" w:right="-90"/>
              <w:jc w:val="center"/>
              <w:rPr>
                <w:rFonts w:ascii="Times New Roman" w:hAnsi="Times New Roman" w:cs="Times New Roman"/>
                <w:bCs/>
                <w:sz w:val="20"/>
                <w:szCs w:val="20"/>
                <w:lang w:eastAsia="vi-VN"/>
              </w:rPr>
            </w:pPr>
            <w:r w:rsidRPr="00B4638B">
              <w:rPr>
                <w:rFonts w:ascii="Times New Roman" w:hAnsi="Times New Roman" w:cs="Times New Roman"/>
                <w:bCs/>
                <w:sz w:val="20"/>
                <w:szCs w:val="20"/>
                <w:lang w:eastAsia="vi-VN"/>
              </w:rPr>
              <w:t>5</w:t>
            </w:r>
          </w:p>
        </w:tc>
        <w:tc>
          <w:tcPr>
            <w:tcW w:w="192" w:type="pct"/>
            <w:tcBorders>
              <w:top w:val="single" w:sz="4" w:space="0" w:color="auto"/>
              <w:left w:val="nil"/>
              <w:bottom w:val="single" w:sz="4" w:space="0" w:color="auto"/>
              <w:right w:val="single" w:sz="4" w:space="0" w:color="auto"/>
            </w:tcBorders>
            <w:noWrap/>
            <w:vAlign w:val="center"/>
            <w:hideMark/>
          </w:tcPr>
          <w:p w:rsidR="00796B31" w:rsidRPr="004B74DD" w:rsidRDefault="00796B31" w:rsidP="006C241D">
            <w:pPr>
              <w:keepNext/>
              <w:widowControl w:val="0"/>
              <w:ind w:left="-107" w:right="-108"/>
              <w:jc w:val="center"/>
              <w:rPr>
                <w:rFonts w:ascii="Times New Roman" w:hAnsi="Times New Roman" w:cs="Times New Roman"/>
                <w:sz w:val="20"/>
                <w:szCs w:val="20"/>
                <w:lang w:eastAsia="vi-VN"/>
              </w:rPr>
            </w:pPr>
            <w:r w:rsidRPr="004B74DD">
              <w:rPr>
                <w:rFonts w:ascii="Times New Roman" w:hAnsi="Times New Roman" w:cs="Times New Roman"/>
                <w:sz w:val="20"/>
                <w:szCs w:val="20"/>
                <w:lang w:eastAsia="vi-VN"/>
              </w:rPr>
              <w:t>Tổng</w:t>
            </w:r>
          </w:p>
        </w:tc>
        <w:tc>
          <w:tcPr>
            <w:tcW w:w="241" w:type="pct"/>
            <w:tcBorders>
              <w:top w:val="single" w:sz="4" w:space="0" w:color="auto"/>
              <w:left w:val="single" w:sz="4" w:space="0" w:color="auto"/>
              <w:bottom w:val="single" w:sz="4" w:space="0" w:color="auto"/>
              <w:right w:val="single" w:sz="4" w:space="0" w:color="auto"/>
            </w:tcBorders>
            <w:vAlign w:val="center"/>
            <w:hideMark/>
          </w:tcPr>
          <w:p w:rsidR="00796B31" w:rsidRPr="004B74DD" w:rsidRDefault="00796B31" w:rsidP="00F14702">
            <w:pPr>
              <w:keepNext/>
              <w:widowControl w:val="0"/>
              <w:jc w:val="center"/>
              <w:rPr>
                <w:rFonts w:ascii="Times New Roman" w:hAnsi="Times New Roman" w:cs="Times New Roman"/>
                <w:sz w:val="20"/>
                <w:szCs w:val="20"/>
                <w:lang w:eastAsia="vi-VN"/>
              </w:rPr>
            </w:pPr>
            <w:r w:rsidRPr="004B74DD">
              <w:rPr>
                <w:rFonts w:ascii="Times New Roman" w:hAnsi="Times New Roman" w:cs="Times New Roman"/>
                <w:sz w:val="20"/>
                <w:szCs w:val="20"/>
                <w:lang w:eastAsia="vi-VN"/>
              </w:rPr>
              <w:t>Bất động sản</w:t>
            </w:r>
          </w:p>
        </w:tc>
        <w:tc>
          <w:tcPr>
            <w:tcW w:w="194" w:type="pct"/>
            <w:tcBorders>
              <w:top w:val="single" w:sz="4" w:space="0" w:color="auto"/>
              <w:left w:val="single" w:sz="4" w:space="0" w:color="auto"/>
              <w:bottom w:val="single" w:sz="4" w:space="0" w:color="auto"/>
              <w:right w:val="single" w:sz="4" w:space="0" w:color="auto"/>
            </w:tcBorders>
            <w:vAlign w:val="center"/>
            <w:hideMark/>
          </w:tcPr>
          <w:p w:rsidR="00796B31" w:rsidRPr="004B74DD" w:rsidRDefault="00796B31" w:rsidP="00F14702">
            <w:pPr>
              <w:keepNext/>
              <w:widowControl w:val="0"/>
              <w:jc w:val="center"/>
              <w:rPr>
                <w:rFonts w:ascii="Times New Roman" w:hAnsi="Times New Roman" w:cs="Times New Roman"/>
                <w:sz w:val="20"/>
                <w:szCs w:val="20"/>
                <w:lang w:eastAsia="vi-VN"/>
              </w:rPr>
            </w:pPr>
            <w:r w:rsidRPr="004B74DD">
              <w:rPr>
                <w:rFonts w:ascii="Times New Roman" w:hAnsi="Times New Roman" w:cs="Times New Roman"/>
                <w:sz w:val="20"/>
                <w:szCs w:val="20"/>
                <w:lang w:eastAsia="vi-VN"/>
              </w:rPr>
              <w:t>Sổ tiền gửi</w:t>
            </w:r>
          </w:p>
        </w:tc>
        <w:tc>
          <w:tcPr>
            <w:tcW w:w="241" w:type="pct"/>
            <w:tcBorders>
              <w:top w:val="single" w:sz="4" w:space="0" w:color="auto"/>
              <w:left w:val="single" w:sz="4" w:space="0" w:color="auto"/>
              <w:bottom w:val="single" w:sz="4" w:space="0" w:color="auto"/>
              <w:right w:val="single" w:sz="4" w:space="0" w:color="auto"/>
            </w:tcBorders>
            <w:vAlign w:val="center"/>
            <w:hideMark/>
          </w:tcPr>
          <w:p w:rsidR="00796B31" w:rsidRPr="004B74DD" w:rsidRDefault="00796B31" w:rsidP="00F14702">
            <w:pPr>
              <w:keepNext/>
              <w:widowControl w:val="0"/>
              <w:jc w:val="center"/>
              <w:rPr>
                <w:rFonts w:ascii="Times New Roman" w:hAnsi="Times New Roman" w:cs="Times New Roman"/>
                <w:sz w:val="20"/>
                <w:szCs w:val="20"/>
                <w:lang w:eastAsia="vi-VN"/>
              </w:rPr>
            </w:pPr>
            <w:r w:rsidRPr="004B74DD">
              <w:rPr>
                <w:rFonts w:ascii="Times New Roman" w:hAnsi="Times New Roman" w:cs="Times New Roman"/>
                <w:sz w:val="20"/>
                <w:szCs w:val="20"/>
                <w:lang w:eastAsia="vi-VN"/>
              </w:rPr>
              <w:t>Tài sản khác</w:t>
            </w:r>
          </w:p>
        </w:tc>
        <w:tc>
          <w:tcPr>
            <w:tcW w:w="241" w:type="pct"/>
            <w:vMerge/>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289" w:type="pct"/>
            <w:vMerge/>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336" w:type="pct"/>
            <w:vMerge/>
            <w:tcBorders>
              <w:left w:val="single" w:sz="4" w:space="0" w:color="auto"/>
              <w:bottom w:val="single" w:sz="4" w:space="0" w:color="auto"/>
              <w:right w:val="single" w:sz="4" w:space="0" w:color="auto"/>
            </w:tcBorders>
            <w:vAlign w:val="center"/>
          </w:tcPr>
          <w:p w:rsidR="00796B31" w:rsidRPr="00212EEC" w:rsidRDefault="00796B31" w:rsidP="00F14702">
            <w:pPr>
              <w:keepNext/>
              <w:widowControl w:val="0"/>
              <w:jc w:val="center"/>
              <w:rPr>
                <w:rFonts w:ascii="Times New Roman" w:hAnsi="Times New Roman" w:cs="Times New Roman"/>
                <w:bCs/>
                <w:sz w:val="22"/>
                <w:szCs w:val="22"/>
                <w:lang w:eastAsia="vi-VN"/>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Cs/>
                <w:sz w:val="22"/>
                <w:szCs w:val="22"/>
                <w:lang w:eastAsia="vi-VN"/>
              </w:rPr>
            </w:pPr>
          </w:p>
        </w:tc>
      </w:tr>
      <w:tr w:rsidR="00B4638B" w:rsidRPr="00212EEC" w:rsidTr="004B74DD">
        <w:trPr>
          <w:trHeight w:val="510"/>
        </w:trPr>
        <w:tc>
          <w:tcPr>
            <w:tcW w:w="216" w:type="pct"/>
            <w:tcBorders>
              <w:top w:val="nil"/>
              <w:left w:val="single" w:sz="4" w:space="0" w:color="auto"/>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w:t>
            </w:r>
          </w:p>
        </w:tc>
        <w:tc>
          <w:tcPr>
            <w:tcW w:w="600" w:type="pct"/>
            <w:tcBorders>
              <w:top w:val="nil"/>
              <w:left w:val="nil"/>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(2)</w:t>
            </w:r>
          </w:p>
        </w:tc>
        <w:tc>
          <w:tcPr>
            <w:tcW w:w="310" w:type="pct"/>
            <w:tcBorders>
              <w:top w:val="single" w:sz="4" w:space="0" w:color="auto"/>
              <w:left w:val="nil"/>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(3)</w:t>
            </w:r>
          </w:p>
        </w:tc>
        <w:tc>
          <w:tcPr>
            <w:tcW w:w="236" w:type="pct"/>
            <w:tcBorders>
              <w:top w:val="single" w:sz="4" w:space="0" w:color="auto"/>
              <w:left w:val="nil"/>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(4)</w:t>
            </w:r>
          </w:p>
        </w:tc>
        <w:tc>
          <w:tcPr>
            <w:tcW w:w="176" w:type="pct"/>
            <w:tcBorders>
              <w:top w:val="nil"/>
              <w:left w:val="nil"/>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(5)</w:t>
            </w:r>
          </w:p>
        </w:tc>
        <w:tc>
          <w:tcPr>
            <w:tcW w:w="289" w:type="pct"/>
            <w:tcBorders>
              <w:top w:val="nil"/>
              <w:left w:val="nil"/>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(6)</w:t>
            </w:r>
          </w:p>
        </w:tc>
        <w:tc>
          <w:tcPr>
            <w:tcW w:w="240" w:type="pct"/>
            <w:tcBorders>
              <w:top w:val="nil"/>
              <w:left w:val="nil"/>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(7)</w:t>
            </w:r>
          </w:p>
        </w:tc>
        <w:tc>
          <w:tcPr>
            <w:tcW w:w="289" w:type="pct"/>
            <w:tcBorders>
              <w:top w:val="nil"/>
              <w:left w:val="nil"/>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(8)</w:t>
            </w:r>
          </w:p>
        </w:tc>
        <w:tc>
          <w:tcPr>
            <w:tcW w:w="287" w:type="pct"/>
            <w:tcBorders>
              <w:top w:val="nil"/>
              <w:left w:val="nil"/>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(9)</w:t>
            </w:r>
          </w:p>
        </w:tc>
        <w:tc>
          <w:tcPr>
            <w:tcW w:w="241" w:type="pct"/>
            <w:tcBorders>
              <w:top w:val="nil"/>
              <w:left w:val="nil"/>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(10)</w:t>
            </w:r>
          </w:p>
        </w:tc>
        <w:tc>
          <w:tcPr>
            <w:tcW w:w="192" w:type="pct"/>
            <w:tcBorders>
              <w:top w:val="nil"/>
              <w:left w:val="nil"/>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(11)</w:t>
            </w:r>
          </w:p>
        </w:tc>
        <w:tc>
          <w:tcPr>
            <w:tcW w:w="241" w:type="pct"/>
            <w:tcBorders>
              <w:top w:val="single" w:sz="4" w:space="0" w:color="auto"/>
              <w:left w:val="nil"/>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(12)</w:t>
            </w:r>
          </w:p>
        </w:tc>
        <w:tc>
          <w:tcPr>
            <w:tcW w:w="194" w:type="pct"/>
            <w:tcBorders>
              <w:top w:val="single" w:sz="4" w:space="0" w:color="auto"/>
              <w:left w:val="single" w:sz="4" w:space="0" w:color="auto"/>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(13)</w:t>
            </w:r>
          </w:p>
        </w:tc>
        <w:tc>
          <w:tcPr>
            <w:tcW w:w="241" w:type="pct"/>
            <w:tcBorders>
              <w:top w:val="single" w:sz="4" w:space="0" w:color="auto"/>
              <w:left w:val="single" w:sz="4" w:space="0" w:color="auto"/>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(14)</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(15)</w:t>
            </w:r>
          </w:p>
        </w:tc>
        <w:tc>
          <w:tcPr>
            <w:tcW w:w="289" w:type="pct"/>
            <w:tcBorders>
              <w:top w:val="nil"/>
              <w:left w:val="nil"/>
              <w:bottom w:val="single" w:sz="4" w:space="0" w:color="auto"/>
              <w:right w:val="single" w:sz="4" w:space="0" w:color="auto"/>
            </w:tcBorders>
            <w:noWrap/>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(16)</w:t>
            </w:r>
          </w:p>
        </w:tc>
        <w:tc>
          <w:tcPr>
            <w:tcW w:w="336" w:type="pct"/>
            <w:tcBorders>
              <w:top w:val="single" w:sz="4" w:space="0" w:color="auto"/>
              <w:left w:val="single" w:sz="4" w:space="0" w:color="auto"/>
              <w:bottom w:val="single" w:sz="4" w:space="0" w:color="auto"/>
              <w:right w:val="single" w:sz="4" w:space="0" w:color="auto"/>
            </w:tcBorders>
            <w:vAlign w:val="center"/>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(17)</w:t>
            </w:r>
          </w:p>
        </w:tc>
        <w:tc>
          <w:tcPr>
            <w:tcW w:w="382" w:type="pct"/>
            <w:tcBorders>
              <w:top w:val="single" w:sz="4" w:space="0" w:color="auto"/>
              <w:left w:val="single" w:sz="4" w:space="0" w:color="auto"/>
              <w:bottom w:val="single" w:sz="4" w:space="0" w:color="auto"/>
              <w:right w:val="single" w:sz="4" w:space="0" w:color="auto"/>
            </w:tcBorders>
            <w:vAlign w:val="center"/>
            <w:hideMark/>
          </w:tcPr>
          <w:p w:rsidR="00796B31" w:rsidRPr="006C241D" w:rsidRDefault="00796B31" w:rsidP="006C241D">
            <w:pPr>
              <w:keepNext/>
              <w:widowControl w:val="0"/>
              <w:jc w:val="center"/>
              <w:rPr>
                <w:rFonts w:ascii="Times New Roman" w:hAnsi="Times New Roman" w:cs="Times New Roman"/>
                <w:bCs/>
                <w:i/>
                <w:sz w:val="20"/>
                <w:szCs w:val="20"/>
                <w:lang w:eastAsia="vi-VN"/>
              </w:rPr>
            </w:pPr>
            <w:r w:rsidRPr="006C241D">
              <w:rPr>
                <w:rFonts w:ascii="Times New Roman" w:hAnsi="Times New Roman" w:cs="Times New Roman"/>
                <w:bCs/>
                <w:i/>
                <w:sz w:val="20"/>
                <w:szCs w:val="20"/>
                <w:lang w:eastAsia="vi-VN"/>
              </w:rPr>
              <w:t>(18)</w:t>
            </w:r>
          </w:p>
        </w:tc>
      </w:tr>
      <w:tr w:rsidR="00B4638B" w:rsidRPr="00212EEC" w:rsidTr="004B74DD">
        <w:trPr>
          <w:trHeight w:val="510"/>
        </w:trPr>
        <w:tc>
          <w:tcPr>
            <w:tcW w:w="216" w:type="pct"/>
            <w:tcBorders>
              <w:top w:val="nil"/>
              <w:left w:val="single" w:sz="4" w:space="0" w:color="auto"/>
              <w:bottom w:val="single" w:sz="4" w:space="0" w:color="auto"/>
              <w:right w:val="single" w:sz="4" w:space="0" w:color="auto"/>
            </w:tcBorders>
            <w:noWrap/>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A</w:t>
            </w:r>
          </w:p>
        </w:tc>
        <w:tc>
          <w:tcPr>
            <w:tcW w:w="600" w:type="pct"/>
            <w:tcBorders>
              <w:top w:val="nil"/>
              <w:left w:val="nil"/>
              <w:bottom w:val="single" w:sz="4" w:space="0" w:color="auto"/>
              <w:right w:val="single" w:sz="4" w:space="0" w:color="auto"/>
            </w:tcBorders>
            <w:vAlign w:val="center"/>
            <w:hideMark/>
          </w:tcPr>
          <w:p w:rsidR="00796B31" w:rsidRPr="00212EEC" w:rsidRDefault="00796B31" w:rsidP="00F14702">
            <w:pPr>
              <w:keepNext/>
              <w:widowControl w:val="0"/>
              <w:jc w:val="both"/>
              <w:rPr>
                <w:rFonts w:ascii="Times New Roman" w:hAnsi="Times New Roman" w:cs="Times New Roman"/>
                <w:b/>
                <w:sz w:val="22"/>
                <w:szCs w:val="22"/>
              </w:rPr>
            </w:pPr>
            <w:r w:rsidRPr="00212EEC">
              <w:rPr>
                <w:rFonts w:ascii="Times New Roman" w:hAnsi="Times New Roman" w:cs="Times New Roman"/>
                <w:b/>
                <w:sz w:val="22"/>
                <w:szCs w:val="22"/>
              </w:rPr>
              <w:t>Dư nợ của 30 khách hàng lớn nhất</w:t>
            </w:r>
          </w:p>
        </w:tc>
        <w:tc>
          <w:tcPr>
            <w:tcW w:w="310" w:type="pct"/>
            <w:tcBorders>
              <w:top w:val="single" w:sz="4" w:space="0" w:color="auto"/>
              <w:left w:val="nil"/>
              <w:bottom w:val="single" w:sz="4" w:space="0" w:color="auto"/>
              <w:right w:val="single" w:sz="4" w:space="0" w:color="auto"/>
            </w:tcBorders>
            <w:noWrap/>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236" w:type="pct"/>
            <w:tcBorders>
              <w:top w:val="single" w:sz="4" w:space="0" w:color="auto"/>
              <w:left w:val="nil"/>
              <w:bottom w:val="single" w:sz="4" w:space="0" w:color="auto"/>
              <w:right w:val="single" w:sz="4" w:space="0" w:color="auto"/>
            </w:tcBorders>
            <w:noWrap/>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176"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289" w:type="pct"/>
            <w:tcBorders>
              <w:top w:val="nil"/>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240" w:type="pct"/>
            <w:tcBorders>
              <w:top w:val="nil"/>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289"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287" w:type="pct"/>
            <w:tcBorders>
              <w:top w:val="nil"/>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241" w:type="pct"/>
            <w:tcBorders>
              <w:top w:val="nil"/>
              <w:left w:val="nil"/>
              <w:bottom w:val="single" w:sz="4" w:space="0" w:color="auto"/>
              <w:right w:val="single" w:sz="4" w:space="0" w:color="auto"/>
            </w:tcBorders>
            <w:vAlign w:val="center"/>
            <w:hideMark/>
          </w:tcPr>
          <w:p w:rsidR="00796B31" w:rsidRPr="00212EEC" w:rsidRDefault="00796B31" w:rsidP="00F14702">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 </w:t>
            </w:r>
          </w:p>
        </w:tc>
        <w:tc>
          <w:tcPr>
            <w:tcW w:w="192"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36"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r>
      <w:tr w:rsidR="00B4638B" w:rsidRPr="00212EEC" w:rsidTr="004B74DD">
        <w:trPr>
          <w:trHeight w:val="510"/>
        </w:trPr>
        <w:tc>
          <w:tcPr>
            <w:tcW w:w="216" w:type="pct"/>
            <w:tcBorders>
              <w:top w:val="nil"/>
              <w:left w:val="single" w:sz="4" w:space="0" w:color="auto"/>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1</w:t>
            </w:r>
          </w:p>
        </w:tc>
        <w:tc>
          <w:tcPr>
            <w:tcW w:w="600"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khách hàng lớn thứ 1</w:t>
            </w:r>
          </w:p>
        </w:tc>
        <w:tc>
          <w:tcPr>
            <w:tcW w:w="310" w:type="pct"/>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36" w:type="pct"/>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76"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0"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7"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2"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36"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r>
      <w:tr w:rsidR="00B4638B" w:rsidRPr="00212EEC" w:rsidTr="004B74DD">
        <w:trPr>
          <w:trHeight w:val="510"/>
        </w:trPr>
        <w:tc>
          <w:tcPr>
            <w:tcW w:w="216" w:type="pct"/>
            <w:tcBorders>
              <w:top w:val="nil"/>
              <w:left w:val="single" w:sz="4" w:space="0" w:color="auto"/>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600"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310" w:type="pct"/>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36" w:type="pct"/>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76"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0"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7"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2"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nil"/>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36"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r>
      <w:tr w:rsidR="00B4638B" w:rsidRPr="00212EEC" w:rsidTr="004B74DD">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30</w:t>
            </w:r>
          </w:p>
        </w:tc>
        <w:tc>
          <w:tcPr>
            <w:tcW w:w="600" w:type="pct"/>
            <w:tcBorders>
              <w:top w:val="single" w:sz="4" w:space="0" w:color="auto"/>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khách hàng lớn thứ 30</w:t>
            </w:r>
          </w:p>
        </w:tc>
        <w:tc>
          <w:tcPr>
            <w:tcW w:w="310" w:type="pct"/>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36" w:type="pct"/>
            <w:tcBorders>
              <w:top w:val="single" w:sz="4" w:space="0" w:color="auto"/>
              <w:left w:val="nil"/>
              <w:bottom w:val="single" w:sz="4" w:space="0" w:color="auto"/>
              <w:right w:val="single" w:sz="4" w:space="0" w:color="auto"/>
            </w:tcBorders>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76" w:type="pct"/>
            <w:tcBorders>
              <w:top w:val="single" w:sz="4" w:space="0" w:color="auto"/>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single" w:sz="4" w:space="0" w:color="auto"/>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0" w:type="pct"/>
            <w:tcBorders>
              <w:top w:val="single" w:sz="4" w:space="0" w:color="auto"/>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single" w:sz="4" w:space="0" w:color="auto"/>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7" w:type="pct"/>
            <w:tcBorders>
              <w:top w:val="single" w:sz="4" w:space="0" w:color="auto"/>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shd w:val="clear" w:color="auto" w:fill="FFFFFF"/>
            <w:vAlign w:val="center"/>
            <w:hideMark/>
          </w:tcPr>
          <w:p w:rsidR="00796B31" w:rsidRPr="00212EEC" w:rsidRDefault="00796B31" w:rsidP="00F14702">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2" w:type="pct"/>
            <w:tcBorders>
              <w:top w:val="single" w:sz="4" w:space="0" w:color="auto"/>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89" w:type="pct"/>
            <w:tcBorders>
              <w:top w:val="single" w:sz="4" w:space="0" w:color="auto"/>
              <w:left w:val="nil"/>
              <w:bottom w:val="single" w:sz="4" w:space="0" w:color="auto"/>
              <w:right w:val="single" w:sz="4" w:space="0" w:color="auto"/>
            </w:tcBorders>
            <w:noWrap/>
            <w:vAlign w:val="center"/>
            <w:hideMark/>
          </w:tcPr>
          <w:p w:rsidR="00796B31" w:rsidRPr="00212EEC" w:rsidRDefault="00796B31" w:rsidP="00F14702">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36"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vAlign w:val="center"/>
          </w:tcPr>
          <w:p w:rsidR="00796B31" w:rsidRPr="00212EEC" w:rsidRDefault="00796B31" w:rsidP="00F14702">
            <w:pPr>
              <w:keepNext/>
              <w:widowControl w:val="0"/>
              <w:rPr>
                <w:rFonts w:ascii="Times New Roman" w:hAnsi="Times New Roman" w:cs="Times New Roman"/>
                <w:sz w:val="22"/>
                <w:szCs w:val="22"/>
                <w:lang w:eastAsia="vi-VN"/>
              </w:rPr>
            </w:pPr>
          </w:p>
        </w:tc>
      </w:tr>
      <w:tr w:rsidR="00B4638B" w:rsidRPr="00212EEC" w:rsidTr="004B74DD">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B</w:t>
            </w:r>
          </w:p>
        </w:tc>
        <w:tc>
          <w:tcPr>
            <w:tcW w:w="600"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both"/>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Nhận tiền gửi của 30 khách hàng lớn nhất</w:t>
            </w:r>
          </w:p>
        </w:tc>
        <w:tc>
          <w:tcPr>
            <w:tcW w:w="310"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36"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76"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192"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r>
      <w:tr w:rsidR="00B4638B" w:rsidRPr="00212EEC" w:rsidTr="004B74DD">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1</w:t>
            </w:r>
          </w:p>
        </w:tc>
        <w:tc>
          <w:tcPr>
            <w:tcW w:w="600"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Khách hàng lớn thứ 1</w:t>
            </w:r>
          </w:p>
        </w:tc>
        <w:tc>
          <w:tcPr>
            <w:tcW w:w="310"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36"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76"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192"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r>
      <w:tr w:rsidR="00B4638B" w:rsidRPr="00212EEC" w:rsidTr="004B74DD">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600"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310"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36"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76"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192"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r>
      <w:tr w:rsidR="00B4638B" w:rsidRPr="00212EEC" w:rsidTr="004B74DD">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30</w:t>
            </w:r>
          </w:p>
        </w:tc>
        <w:tc>
          <w:tcPr>
            <w:tcW w:w="600"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Khách hàng lớn thứ 30</w:t>
            </w:r>
          </w:p>
        </w:tc>
        <w:tc>
          <w:tcPr>
            <w:tcW w:w="310"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36" w:type="pct"/>
            <w:tcBorders>
              <w:top w:val="single" w:sz="4" w:space="0" w:color="auto"/>
              <w:left w:val="nil"/>
              <w:bottom w:val="single" w:sz="4" w:space="0" w:color="auto"/>
              <w:right w:val="single" w:sz="4" w:space="0" w:color="auto"/>
            </w:tcBorders>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76" w:type="pct"/>
            <w:tcBorders>
              <w:top w:val="single" w:sz="4" w:space="0" w:color="auto"/>
              <w:left w:val="nil"/>
              <w:bottom w:val="single" w:sz="4" w:space="0" w:color="auto"/>
              <w:right w:val="single" w:sz="4" w:space="0" w:color="auto"/>
            </w:tcBorders>
            <w:shd w:val="clear" w:color="auto" w:fill="FFFFF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8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jc w:val="center"/>
              <w:rPr>
                <w:rFonts w:ascii="Times New Roman" w:hAnsi="Times New Roman" w:cs="Times New Roman"/>
                <w:sz w:val="22"/>
                <w:szCs w:val="22"/>
                <w:lang w:eastAsia="vi-VN"/>
              </w:rPr>
            </w:pPr>
          </w:p>
        </w:tc>
        <w:tc>
          <w:tcPr>
            <w:tcW w:w="192"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1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2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B31" w:rsidRPr="00212EEC" w:rsidRDefault="00796B31" w:rsidP="002E0CD3">
            <w:pPr>
              <w:keepNext/>
              <w:widowControl w:val="0"/>
              <w:rPr>
                <w:rFonts w:ascii="Times New Roman" w:hAnsi="Times New Roman" w:cs="Times New Roman"/>
                <w:sz w:val="22"/>
                <w:szCs w:val="22"/>
                <w:lang w:eastAsia="vi-VN"/>
              </w:rPr>
            </w:pPr>
          </w:p>
        </w:tc>
      </w:tr>
    </w:tbl>
    <w:p w:rsidR="00462FF9" w:rsidRPr="00212EEC" w:rsidRDefault="00462FF9" w:rsidP="00F14702">
      <w:pPr>
        <w:keepNext/>
        <w:widowControl w:val="0"/>
        <w:tabs>
          <w:tab w:val="left" w:pos="7375"/>
          <w:tab w:val="left" w:pos="8485"/>
          <w:tab w:val="left" w:pos="9318"/>
          <w:tab w:val="left" w:pos="10151"/>
          <w:tab w:val="left" w:pos="10984"/>
          <w:tab w:val="left" w:pos="11817"/>
          <w:tab w:val="left" w:pos="12480"/>
          <w:tab w:val="left" w:pos="13327"/>
        </w:tabs>
        <w:ind w:left="93"/>
        <w:rPr>
          <w:rFonts w:ascii="Times New Roman" w:hAnsi="Times New Roman" w:cs="Times New Roman"/>
          <w:lang w:eastAsia="vi-VN"/>
        </w:rPr>
      </w:pPr>
    </w:p>
    <w:p w:rsidR="004B74DD" w:rsidRDefault="004B74DD" w:rsidP="00947D5B">
      <w:pPr>
        <w:spacing w:before="60" w:after="60" w:line="240" w:lineRule="atLeast"/>
        <w:jc w:val="both"/>
        <w:rPr>
          <w:rFonts w:ascii="Times New Roman" w:hAnsi="Times New Roman" w:cs="Times New Roman"/>
          <w:b/>
          <w:bCs/>
          <w:i/>
          <w:sz w:val="24"/>
          <w:szCs w:val="24"/>
        </w:rPr>
      </w:pPr>
    </w:p>
    <w:p w:rsidR="00796B31" w:rsidRPr="00D75554" w:rsidRDefault="00796B31" w:rsidP="00947D5B">
      <w:pPr>
        <w:spacing w:before="60" w:after="60" w:line="240" w:lineRule="atLeast"/>
        <w:jc w:val="both"/>
        <w:rPr>
          <w:rFonts w:ascii="Times New Roman" w:hAnsi="Times New Roman" w:cs="Times New Roman"/>
          <w:sz w:val="24"/>
          <w:szCs w:val="24"/>
        </w:rPr>
      </w:pPr>
      <w:r w:rsidRPr="00D75554">
        <w:rPr>
          <w:rFonts w:ascii="Times New Roman" w:hAnsi="Times New Roman" w:cs="Times New Roman"/>
          <w:b/>
          <w:bCs/>
          <w:i/>
          <w:sz w:val="24"/>
          <w:szCs w:val="24"/>
        </w:rPr>
        <w:lastRenderedPageBreak/>
        <w:t xml:space="preserve">1. Đối tượng áp dụng: </w:t>
      </w:r>
      <w:r w:rsidRPr="00D75554">
        <w:rPr>
          <w:rFonts w:ascii="Times New Roman" w:hAnsi="Times New Roman" w:cs="Times New Roman"/>
          <w:bCs/>
          <w:iCs/>
          <w:sz w:val="24"/>
          <w:szCs w:val="24"/>
        </w:rPr>
        <w:t>Các Quỹ tín dụng nhân dân.</w:t>
      </w:r>
    </w:p>
    <w:p w:rsidR="00796B31" w:rsidRPr="00D75554" w:rsidRDefault="00796B31" w:rsidP="00947D5B">
      <w:pPr>
        <w:spacing w:before="60" w:after="60" w:line="240" w:lineRule="atLeast"/>
        <w:rPr>
          <w:rFonts w:ascii="Times New Roman" w:hAnsi="Times New Roman" w:cs="Times New Roman"/>
          <w:bCs/>
          <w:iCs/>
          <w:sz w:val="24"/>
          <w:szCs w:val="24"/>
        </w:rPr>
      </w:pPr>
      <w:r w:rsidRPr="00D75554">
        <w:rPr>
          <w:rFonts w:ascii="Times New Roman" w:eastAsia="Calibri" w:hAnsi="Times New Roman" w:cs="Times New Roman"/>
          <w:b/>
          <w:i/>
          <w:sz w:val="24"/>
          <w:szCs w:val="24"/>
        </w:rPr>
        <w:t xml:space="preserve">2. Yêu cầu số liệu báo cáo: </w:t>
      </w:r>
      <w:r w:rsidRPr="00D75554">
        <w:rPr>
          <w:rFonts w:ascii="Times New Roman" w:eastAsia="Calibri" w:hAnsi="Times New Roman" w:cs="Times New Roman"/>
          <w:sz w:val="24"/>
          <w:szCs w:val="24"/>
        </w:rPr>
        <w:t xml:space="preserve">Trụ sở chính </w:t>
      </w:r>
      <w:r w:rsidRPr="00D75554">
        <w:rPr>
          <w:rFonts w:ascii="Times New Roman" w:hAnsi="Times New Roman" w:cs="Times New Roman"/>
          <w:bCs/>
          <w:iCs/>
          <w:sz w:val="24"/>
          <w:szCs w:val="24"/>
        </w:rPr>
        <w:t>Quỹ tín dụng nhân dân tổng hợp số liệu toàn hệ thống gửi NHNN thông qua Cục Công nghệ t</w:t>
      </w:r>
      <w:r w:rsidR="005B76F7" w:rsidRPr="00D75554">
        <w:rPr>
          <w:rFonts w:ascii="Times New Roman" w:hAnsi="Times New Roman" w:cs="Times New Roman"/>
          <w:bCs/>
          <w:iCs/>
          <w:sz w:val="24"/>
          <w:szCs w:val="24"/>
        </w:rPr>
        <w:t>hông tin</w:t>
      </w:r>
      <w:r w:rsidRPr="00D75554">
        <w:rPr>
          <w:rFonts w:ascii="Times New Roman" w:hAnsi="Times New Roman" w:cs="Times New Roman"/>
          <w:bCs/>
          <w:iCs/>
          <w:sz w:val="24"/>
          <w:szCs w:val="24"/>
        </w:rPr>
        <w:t>.</w:t>
      </w:r>
    </w:p>
    <w:p w:rsidR="00796B31" w:rsidRPr="00D75554" w:rsidRDefault="00796B31" w:rsidP="00947D5B">
      <w:pPr>
        <w:keepNext/>
        <w:widowControl w:val="0"/>
        <w:spacing w:before="60" w:after="60" w:line="240" w:lineRule="atLeast"/>
        <w:rPr>
          <w:rFonts w:ascii="Times New Roman" w:hAnsi="Times New Roman" w:cs="Times New Roman"/>
          <w:sz w:val="24"/>
          <w:szCs w:val="24"/>
          <w:lang w:eastAsia="vi-VN"/>
        </w:rPr>
      </w:pPr>
      <w:r w:rsidRPr="00D75554">
        <w:rPr>
          <w:rFonts w:ascii="Times New Roman" w:hAnsi="Times New Roman" w:cs="Times New Roman"/>
          <w:b/>
          <w:bCs/>
          <w:i/>
          <w:iCs/>
          <w:sz w:val="24"/>
          <w:szCs w:val="24"/>
          <w:lang w:eastAsia="vi-VN"/>
        </w:rPr>
        <w:t>3. Đơn vị nhận và duyệt báo cáo</w:t>
      </w:r>
      <w:r w:rsidRPr="00D75554">
        <w:rPr>
          <w:rFonts w:ascii="Times New Roman" w:hAnsi="Times New Roman" w:cs="Times New Roman"/>
          <w:b/>
          <w:bCs/>
          <w:sz w:val="24"/>
          <w:szCs w:val="24"/>
          <w:lang w:eastAsia="vi-VN"/>
        </w:rPr>
        <w:t xml:space="preserve">: </w:t>
      </w:r>
      <w:r w:rsidRPr="00D75554">
        <w:rPr>
          <w:rFonts w:ascii="Times New Roman" w:hAnsi="Times New Roman" w:cs="Times New Roman"/>
          <w:sz w:val="24"/>
          <w:szCs w:val="24"/>
          <w:lang w:eastAsia="vi-VN"/>
        </w:rPr>
        <w:t>NHNN chi nhánh tỉnh, thành phố.</w:t>
      </w:r>
    </w:p>
    <w:p w:rsidR="00796B31" w:rsidRPr="00D75554" w:rsidRDefault="00796B31" w:rsidP="00947D5B">
      <w:pPr>
        <w:keepNext/>
        <w:widowControl w:val="0"/>
        <w:spacing w:before="60" w:after="60" w:line="240" w:lineRule="atLeast"/>
        <w:rPr>
          <w:rFonts w:ascii="Times New Roman" w:hAnsi="Times New Roman" w:cs="Times New Roman"/>
          <w:b/>
          <w:bCs/>
          <w:i/>
          <w:iCs/>
          <w:sz w:val="24"/>
          <w:szCs w:val="24"/>
          <w:lang w:eastAsia="vi-VN"/>
        </w:rPr>
      </w:pPr>
      <w:r w:rsidRPr="00D75554">
        <w:rPr>
          <w:rFonts w:ascii="Times New Roman" w:hAnsi="Times New Roman" w:cs="Times New Roman"/>
          <w:b/>
          <w:bCs/>
          <w:i/>
          <w:iCs/>
          <w:sz w:val="24"/>
          <w:szCs w:val="24"/>
          <w:lang w:eastAsia="vi-VN"/>
        </w:rPr>
        <w:t>4. Hướng dẫn lập báo cáo:</w:t>
      </w:r>
    </w:p>
    <w:p w:rsidR="00796B31" w:rsidRPr="00D75554" w:rsidRDefault="00796B31" w:rsidP="00947D5B">
      <w:pPr>
        <w:keepNext/>
        <w:widowControl w:val="0"/>
        <w:spacing w:before="60" w:after="60" w:line="240" w:lineRule="atLeast"/>
        <w:rPr>
          <w:rFonts w:ascii="Times New Roman" w:hAnsi="Times New Roman" w:cs="Times New Roman"/>
          <w:bCs/>
          <w:iCs/>
          <w:sz w:val="24"/>
          <w:szCs w:val="24"/>
          <w:lang w:eastAsia="vi-VN"/>
        </w:rPr>
      </w:pPr>
      <w:r w:rsidRPr="00D75554">
        <w:rPr>
          <w:rFonts w:ascii="Times New Roman" w:hAnsi="Times New Roman" w:cs="Times New Roman"/>
          <w:bCs/>
          <w:iCs/>
          <w:sz w:val="24"/>
          <w:szCs w:val="24"/>
          <w:lang w:eastAsia="vi-VN"/>
        </w:rPr>
        <w:t>- Vốn tự có của QTDND tại thời điểm cấp tín dụng.</w:t>
      </w:r>
    </w:p>
    <w:p w:rsidR="00796B31" w:rsidRPr="00D75554" w:rsidRDefault="00796B31" w:rsidP="00947D5B">
      <w:pPr>
        <w:keepNext/>
        <w:widowControl w:val="0"/>
        <w:spacing w:before="60" w:after="60" w:line="240" w:lineRule="atLeast"/>
        <w:rPr>
          <w:rFonts w:ascii="Times New Roman" w:hAnsi="Times New Roman" w:cs="Times New Roman"/>
          <w:sz w:val="24"/>
          <w:szCs w:val="24"/>
          <w:lang w:eastAsia="vi-VN"/>
        </w:rPr>
      </w:pPr>
      <w:r w:rsidRPr="00D75554">
        <w:rPr>
          <w:rFonts w:ascii="Times New Roman" w:hAnsi="Times New Roman" w:cs="Times New Roman"/>
          <w:sz w:val="24"/>
          <w:szCs w:val="24"/>
          <w:lang w:eastAsia="vi-VN"/>
        </w:rPr>
        <w:t>- Cột (5) = cột (6) + cột (7) + cột (8) + cột (9) + cột (10).</w:t>
      </w:r>
    </w:p>
    <w:p w:rsidR="00796B31" w:rsidRPr="00D75554" w:rsidRDefault="00796B31" w:rsidP="00947D5B">
      <w:pPr>
        <w:keepNext/>
        <w:widowControl w:val="0"/>
        <w:spacing w:before="60" w:after="60" w:line="240" w:lineRule="atLeast"/>
        <w:rPr>
          <w:rFonts w:ascii="Times New Roman" w:hAnsi="Times New Roman" w:cs="Times New Roman"/>
          <w:sz w:val="24"/>
          <w:szCs w:val="24"/>
          <w:lang w:eastAsia="vi-VN"/>
        </w:rPr>
      </w:pPr>
      <w:r w:rsidRPr="00D75554">
        <w:rPr>
          <w:rFonts w:ascii="Times New Roman" w:hAnsi="Times New Roman" w:cs="Times New Roman"/>
          <w:sz w:val="24"/>
          <w:szCs w:val="24"/>
          <w:lang w:eastAsia="vi-VN"/>
        </w:rPr>
        <w:t>- Cột (11) = cột (12) + cột (13) + cột (14).</w:t>
      </w:r>
    </w:p>
    <w:p w:rsidR="00796B31" w:rsidRPr="00D75554" w:rsidRDefault="00796B31" w:rsidP="00947D5B">
      <w:pPr>
        <w:keepNext/>
        <w:widowControl w:val="0"/>
        <w:spacing w:before="60" w:after="60" w:line="240" w:lineRule="atLeast"/>
        <w:rPr>
          <w:rFonts w:ascii="Times New Roman" w:hAnsi="Times New Roman" w:cs="Times New Roman"/>
          <w:sz w:val="24"/>
          <w:szCs w:val="24"/>
          <w:lang w:eastAsia="vi-VN"/>
        </w:rPr>
      </w:pPr>
      <w:r w:rsidRPr="00D75554">
        <w:rPr>
          <w:rFonts w:ascii="Times New Roman" w:hAnsi="Times New Roman" w:cs="Times New Roman"/>
          <w:sz w:val="24"/>
          <w:szCs w:val="24"/>
          <w:lang w:eastAsia="vi-VN"/>
        </w:rPr>
        <w:t>- Cột (12), (13), (14): Giá trị định giá lại tài sản bảo đảm tại thời điểm gần nhất.</w:t>
      </w:r>
    </w:p>
    <w:p w:rsidR="00796B31" w:rsidRPr="00D75554" w:rsidRDefault="00796B31" w:rsidP="00947D5B">
      <w:pPr>
        <w:keepNext/>
        <w:widowControl w:val="0"/>
        <w:spacing w:before="60" w:after="60" w:line="240" w:lineRule="atLeast"/>
        <w:rPr>
          <w:rFonts w:ascii="Times New Roman" w:hAnsi="Times New Roman" w:cs="Times New Roman"/>
          <w:sz w:val="24"/>
          <w:szCs w:val="24"/>
          <w:lang w:eastAsia="vi-VN"/>
        </w:rPr>
      </w:pPr>
      <w:r w:rsidRPr="00D75554">
        <w:rPr>
          <w:rFonts w:ascii="Times New Roman" w:hAnsi="Times New Roman" w:cs="Times New Roman"/>
          <w:sz w:val="24"/>
          <w:szCs w:val="24"/>
          <w:lang w:eastAsia="vi-VN"/>
        </w:rPr>
        <w:t>- Cột (18) = (Cột (5)/Cột (17)) x 100.</w:t>
      </w:r>
      <w:r w:rsidRPr="00D75554">
        <w:rPr>
          <w:rFonts w:ascii="Times New Roman" w:hAnsi="Times New Roman" w:cs="Times New Roman"/>
          <w:sz w:val="24"/>
          <w:szCs w:val="24"/>
          <w:lang w:eastAsia="vi-VN"/>
        </w:rPr>
        <w:br/>
      </w:r>
      <w:r w:rsidRPr="00D75554">
        <w:rPr>
          <w:rFonts w:ascii="Times New Roman" w:hAnsi="Times New Roman" w:cs="Times New Roman"/>
          <w:b/>
          <w:bCs/>
          <w:sz w:val="24"/>
          <w:szCs w:val="24"/>
          <w:lang w:eastAsia="vi-VN"/>
        </w:rPr>
        <w:t xml:space="preserve">- </w:t>
      </w:r>
      <w:r w:rsidRPr="00D75554">
        <w:rPr>
          <w:rFonts w:ascii="Times New Roman" w:hAnsi="Times New Roman" w:cs="Times New Roman"/>
          <w:bCs/>
          <w:sz w:val="24"/>
          <w:szCs w:val="24"/>
          <w:lang w:eastAsia="vi-VN"/>
        </w:rPr>
        <w:t>Dữ liệu dạng số:</w:t>
      </w:r>
    </w:p>
    <w:p w:rsidR="00796B31" w:rsidRPr="00D75554" w:rsidRDefault="00796B31" w:rsidP="00947D5B">
      <w:pPr>
        <w:keepNext/>
        <w:widowControl w:val="0"/>
        <w:spacing w:before="60" w:after="60" w:line="240" w:lineRule="atLeast"/>
        <w:rPr>
          <w:rFonts w:ascii="Times New Roman" w:hAnsi="Times New Roman" w:cs="Times New Roman"/>
          <w:sz w:val="24"/>
          <w:szCs w:val="24"/>
          <w:lang w:eastAsia="vi-VN"/>
        </w:rPr>
      </w:pPr>
      <w:r w:rsidRPr="00D75554">
        <w:rPr>
          <w:rFonts w:ascii="Times New Roman" w:hAnsi="Times New Roman" w:cs="Times New Roman"/>
          <w:sz w:val="24"/>
          <w:szCs w:val="24"/>
          <w:lang w:eastAsia="vi-VN"/>
        </w:rPr>
        <w:t xml:space="preserve">+ Phần thập phân lấy 1 số sau dấu phẩy. </w:t>
      </w:r>
      <w:r w:rsidRPr="00D75554">
        <w:rPr>
          <w:rFonts w:ascii="Times New Roman" w:hAnsi="Times New Roman" w:cs="Times New Roman"/>
          <w:i/>
          <w:sz w:val="24"/>
          <w:szCs w:val="24"/>
          <w:lang w:eastAsia="vi-VN"/>
        </w:rPr>
        <w:t>Ví dụ</w:t>
      </w:r>
      <w:r w:rsidRPr="00D75554">
        <w:rPr>
          <w:rFonts w:ascii="Times New Roman" w:hAnsi="Times New Roman" w:cs="Times New Roman"/>
          <w:sz w:val="24"/>
          <w:szCs w:val="24"/>
          <w:lang w:eastAsia="vi-VN"/>
        </w:rPr>
        <w:t xml:space="preserve"> tại cột 4: 100,5 triệu đồng. </w:t>
      </w:r>
    </w:p>
    <w:p w:rsidR="00796B31" w:rsidRPr="00D75554" w:rsidRDefault="00796B31" w:rsidP="00947D5B">
      <w:pPr>
        <w:keepNext/>
        <w:widowControl w:val="0"/>
        <w:spacing w:before="60" w:after="60" w:line="240" w:lineRule="atLeast"/>
        <w:rPr>
          <w:rFonts w:ascii="Times New Roman" w:hAnsi="Times New Roman" w:cs="Times New Roman"/>
          <w:sz w:val="24"/>
          <w:szCs w:val="24"/>
          <w:lang w:eastAsia="vi-VN"/>
        </w:rPr>
      </w:pPr>
      <w:r w:rsidRPr="00D75554">
        <w:rPr>
          <w:rFonts w:ascii="Times New Roman" w:hAnsi="Times New Roman" w:cs="Times New Roman"/>
          <w:sz w:val="24"/>
          <w:szCs w:val="24"/>
          <w:lang w:eastAsia="vi-VN"/>
        </w:rPr>
        <w:t xml:space="preserve">+ Cột 18 tỷ lệ %: Không ghi dấu %. </w:t>
      </w:r>
      <w:r w:rsidRPr="00D75554">
        <w:rPr>
          <w:rFonts w:ascii="Times New Roman" w:hAnsi="Times New Roman" w:cs="Times New Roman"/>
          <w:i/>
          <w:sz w:val="24"/>
          <w:szCs w:val="24"/>
          <w:lang w:eastAsia="vi-VN"/>
        </w:rPr>
        <w:t>Ví dụ:</w:t>
      </w:r>
      <w:r w:rsidRPr="00D75554">
        <w:rPr>
          <w:rFonts w:ascii="Times New Roman" w:hAnsi="Times New Roman" w:cs="Times New Roman"/>
          <w:sz w:val="24"/>
          <w:szCs w:val="24"/>
          <w:lang w:eastAsia="vi-VN"/>
        </w:rPr>
        <w:t xml:space="preserve"> 7,5% chỉ ghi 7,5.</w:t>
      </w:r>
    </w:p>
    <w:p w:rsidR="005D6DD5" w:rsidRPr="00212EEC" w:rsidRDefault="00796B31" w:rsidP="00947D5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u w:val="single"/>
        </w:rPr>
        <w:t>Ghi chú:</w:t>
      </w:r>
      <w:r w:rsidRPr="00212EEC">
        <w:rPr>
          <w:rFonts w:ascii="Times New Roman" w:hAnsi="Times New Roman" w:cs="Times New Roman"/>
          <w:sz w:val="24"/>
          <w:szCs w:val="24"/>
        </w:rPr>
        <w:t xml:space="preserve"> Tổ chức tín dụng không điền số liệu vào các ô màu xám</w:t>
      </w:r>
      <w:r w:rsidR="00947D5B">
        <w:rPr>
          <w:rFonts w:ascii="Times New Roman" w:hAnsi="Times New Roman" w:cs="Times New Roman"/>
          <w:sz w:val="24"/>
          <w:szCs w:val="24"/>
        </w:rPr>
        <w:t>.</w:t>
      </w:r>
    </w:p>
    <w:p w:rsidR="005D6DD5" w:rsidRPr="00212EEC" w:rsidRDefault="005D6DD5" w:rsidP="00947D5B">
      <w:pPr>
        <w:spacing w:before="60" w:after="60" w:line="240" w:lineRule="atLeast"/>
        <w:rPr>
          <w:rFonts w:ascii="Times New Roman" w:hAnsi="Times New Roman" w:cs="Times New Roman"/>
          <w:bCs/>
          <w:color w:val="FF0000"/>
          <w:sz w:val="24"/>
          <w:szCs w:val="24"/>
          <w:lang w:eastAsia="vi-VN"/>
        </w:rPr>
      </w:pPr>
    </w:p>
    <w:p w:rsidR="00BD7F4A" w:rsidRPr="00212EEC" w:rsidRDefault="00BD7F4A" w:rsidP="005D6DD5">
      <w:pPr>
        <w:keepNext/>
        <w:widowControl w:val="0"/>
        <w:spacing w:before="60" w:after="60" w:line="240" w:lineRule="atLeast"/>
        <w:rPr>
          <w:rFonts w:ascii="Times New Roman" w:hAnsi="Times New Roman" w:cs="Times New Roman"/>
          <w:sz w:val="20"/>
          <w:szCs w:val="20"/>
          <w:lang w:eastAsia="en-AU"/>
        </w:rPr>
      </w:pPr>
    </w:p>
    <w:p w:rsidR="00BD7F4A" w:rsidRPr="00212EEC" w:rsidRDefault="00BD7F4A">
      <w:pPr>
        <w:rPr>
          <w:rFonts w:ascii="Times New Roman" w:hAnsi="Times New Roman" w:cs="Times New Roman"/>
          <w:sz w:val="20"/>
          <w:szCs w:val="20"/>
          <w:lang w:eastAsia="en-AU"/>
        </w:rPr>
      </w:pPr>
      <w:r w:rsidRPr="00212EEC">
        <w:rPr>
          <w:rFonts w:ascii="Times New Roman" w:hAnsi="Times New Roman" w:cs="Times New Roman"/>
          <w:sz w:val="20"/>
          <w:szCs w:val="20"/>
          <w:lang w:eastAsia="en-AU"/>
        </w:rPr>
        <w:br w:type="page"/>
      </w:r>
    </w:p>
    <w:tbl>
      <w:tblPr>
        <w:tblW w:w="5000" w:type="pct"/>
        <w:tblLook w:val="04A0" w:firstRow="1" w:lastRow="0" w:firstColumn="1" w:lastColumn="0" w:noHBand="0" w:noVBand="1"/>
      </w:tblPr>
      <w:tblGrid>
        <w:gridCol w:w="7135"/>
        <w:gridCol w:w="7147"/>
      </w:tblGrid>
      <w:tr w:rsidR="00BD7F4A" w:rsidRPr="00212EEC" w:rsidTr="00F07530">
        <w:trPr>
          <w:trHeight w:val="285"/>
        </w:trPr>
        <w:tc>
          <w:tcPr>
            <w:tcW w:w="2498" w:type="pct"/>
            <w:hideMark/>
          </w:tcPr>
          <w:p w:rsidR="00BD7F4A" w:rsidRPr="00212EEC" w:rsidRDefault="00BD7F4A" w:rsidP="00F07530">
            <w:pPr>
              <w:keepNext/>
              <w:widowControl w:val="0"/>
              <w:rPr>
                <w:rFonts w:ascii="Times New Roman" w:hAnsi="Times New Roman" w:cs="Times New Roman"/>
                <w:sz w:val="24"/>
                <w:szCs w:val="24"/>
                <w:lang w:val="en-GB" w:eastAsia="en-AU"/>
              </w:rPr>
            </w:pPr>
            <w:r w:rsidRPr="00212EEC">
              <w:rPr>
                <w:rFonts w:ascii="Times New Roman" w:hAnsi="Times New Roman" w:cs="Times New Roman"/>
                <w:b/>
                <w:bCs/>
                <w:sz w:val="24"/>
                <w:szCs w:val="24"/>
                <w:lang w:eastAsia="vi-VN"/>
              </w:rPr>
              <w:lastRenderedPageBreak/>
              <w:t>Đơn vị báo cáo:...</w:t>
            </w:r>
          </w:p>
        </w:tc>
        <w:tc>
          <w:tcPr>
            <w:tcW w:w="2502" w:type="pct"/>
            <w:hideMark/>
          </w:tcPr>
          <w:p w:rsidR="00BD7F4A" w:rsidRPr="00212EEC" w:rsidRDefault="00BD7F4A" w:rsidP="004627F7">
            <w:pPr>
              <w:keepNext/>
              <w:widowControl w:val="0"/>
              <w:jc w:val="right"/>
              <w:rPr>
                <w:rFonts w:ascii="Times New Roman" w:hAnsi="Times New Roman" w:cs="Times New Roman"/>
                <w:sz w:val="24"/>
                <w:szCs w:val="24"/>
                <w:lang w:val="en-AU" w:eastAsia="en-AU"/>
              </w:rPr>
            </w:pPr>
            <w:r w:rsidRPr="00212EEC">
              <w:rPr>
                <w:rFonts w:ascii="Times New Roman" w:hAnsi="Times New Roman" w:cs="Times New Roman"/>
                <w:b/>
                <w:bCs/>
                <w:sz w:val="24"/>
                <w:szCs w:val="24"/>
                <w:lang w:eastAsia="vi-VN"/>
              </w:rPr>
              <w:t>Biểu số 128.1-TTGS</w:t>
            </w:r>
          </w:p>
        </w:tc>
      </w:tr>
      <w:tr w:rsidR="00BD7F4A" w:rsidRPr="00212EEC" w:rsidTr="00F07530">
        <w:tc>
          <w:tcPr>
            <w:tcW w:w="5000" w:type="pct"/>
            <w:gridSpan w:val="2"/>
            <w:hideMark/>
          </w:tcPr>
          <w:p w:rsidR="00947D5B" w:rsidRDefault="00947D5B" w:rsidP="00947D5B">
            <w:pPr>
              <w:keepNext/>
              <w:widowControl w:val="0"/>
              <w:jc w:val="center"/>
              <w:rPr>
                <w:rFonts w:ascii="Times New Roman" w:hAnsi="Times New Roman" w:cs="Times New Roman"/>
                <w:b/>
                <w:bCs/>
                <w:sz w:val="24"/>
                <w:szCs w:val="24"/>
                <w:highlight w:val="yellow"/>
                <w:lang w:eastAsia="vi-VN"/>
              </w:rPr>
            </w:pPr>
          </w:p>
          <w:p w:rsidR="00BD7F4A" w:rsidRPr="00370885" w:rsidRDefault="00BD7F4A" w:rsidP="00947D5B">
            <w:pPr>
              <w:keepNext/>
              <w:widowControl w:val="0"/>
              <w:jc w:val="center"/>
              <w:rPr>
                <w:rFonts w:ascii="Times New Roman" w:hAnsi="Times New Roman" w:cs="Times New Roman"/>
                <w:sz w:val="24"/>
                <w:szCs w:val="24"/>
                <w:highlight w:val="yellow"/>
                <w:lang w:val="en-GB" w:eastAsia="en-AU"/>
              </w:rPr>
            </w:pPr>
            <w:r w:rsidRPr="00370885">
              <w:rPr>
                <w:rFonts w:ascii="Times New Roman" w:hAnsi="Times New Roman" w:cs="Times New Roman"/>
                <w:b/>
                <w:bCs/>
                <w:sz w:val="24"/>
                <w:szCs w:val="24"/>
                <w:highlight w:val="yellow"/>
                <w:lang w:eastAsia="vi-VN"/>
              </w:rPr>
              <w:t>BÁO CÁO THÔNG TIN VỀ KHÁCH HÀNG</w:t>
            </w:r>
          </w:p>
        </w:tc>
      </w:tr>
      <w:tr w:rsidR="00BD7F4A" w:rsidRPr="00212EEC" w:rsidTr="00F07530">
        <w:tc>
          <w:tcPr>
            <w:tcW w:w="5000" w:type="pct"/>
            <w:gridSpan w:val="2"/>
            <w:hideMark/>
          </w:tcPr>
          <w:p w:rsidR="00BD7F4A" w:rsidRPr="00370885" w:rsidRDefault="00BD7F4A" w:rsidP="00947D5B">
            <w:pPr>
              <w:keepNext/>
              <w:widowControl w:val="0"/>
              <w:jc w:val="center"/>
              <w:rPr>
                <w:rFonts w:ascii="Times New Roman" w:hAnsi="Times New Roman" w:cs="Times New Roman"/>
                <w:i/>
                <w:sz w:val="24"/>
                <w:szCs w:val="24"/>
                <w:highlight w:val="yellow"/>
                <w:lang w:val="en-AU" w:eastAsia="en-AU"/>
              </w:rPr>
            </w:pPr>
            <w:r w:rsidRPr="00370885">
              <w:rPr>
                <w:rFonts w:ascii="Times New Roman" w:hAnsi="Times New Roman" w:cs="Times New Roman"/>
                <w:i/>
                <w:sz w:val="24"/>
                <w:szCs w:val="24"/>
                <w:highlight w:val="yellow"/>
                <w:lang w:val="en-AU" w:eastAsia="en-AU"/>
              </w:rPr>
              <w:t>(Tháng…</w:t>
            </w:r>
            <w:r w:rsidR="00947D5B">
              <w:rPr>
                <w:rFonts w:ascii="Times New Roman" w:hAnsi="Times New Roman" w:cs="Times New Roman"/>
                <w:i/>
                <w:sz w:val="24"/>
                <w:szCs w:val="24"/>
                <w:highlight w:val="yellow"/>
                <w:lang w:val="en-AU" w:eastAsia="en-AU"/>
              </w:rPr>
              <w:t>…</w:t>
            </w:r>
            <w:r w:rsidRPr="00370885">
              <w:rPr>
                <w:rFonts w:ascii="Times New Roman" w:hAnsi="Times New Roman" w:cs="Times New Roman"/>
                <w:i/>
                <w:sz w:val="24"/>
                <w:szCs w:val="24"/>
                <w:highlight w:val="yellow"/>
                <w:lang w:val="en-AU" w:eastAsia="en-AU"/>
              </w:rPr>
              <w:t>năm</w:t>
            </w:r>
            <w:r w:rsidR="00947D5B">
              <w:rPr>
                <w:rFonts w:ascii="Times New Roman" w:hAnsi="Times New Roman" w:cs="Times New Roman"/>
                <w:i/>
                <w:sz w:val="24"/>
                <w:szCs w:val="24"/>
                <w:highlight w:val="yellow"/>
                <w:lang w:val="en-AU" w:eastAsia="en-AU"/>
              </w:rPr>
              <w:t>……</w:t>
            </w:r>
            <w:r w:rsidRPr="00370885">
              <w:rPr>
                <w:rFonts w:ascii="Times New Roman" w:hAnsi="Times New Roman" w:cs="Times New Roman"/>
                <w:i/>
                <w:sz w:val="24"/>
                <w:szCs w:val="24"/>
                <w:highlight w:val="yellow"/>
                <w:lang w:val="en-AU" w:eastAsia="en-AU"/>
              </w:rPr>
              <w:t>)</w:t>
            </w:r>
          </w:p>
        </w:tc>
      </w:tr>
      <w:tr w:rsidR="00BD7F4A" w:rsidRPr="00212EEC" w:rsidTr="00F07530">
        <w:tc>
          <w:tcPr>
            <w:tcW w:w="5000" w:type="pct"/>
            <w:gridSpan w:val="2"/>
            <w:hideMark/>
          </w:tcPr>
          <w:p w:rsidR="00BD7F4A" w:rsidRPr="00212EEC" w:rsidRDefault="00BD7F4A" w:rsidP="00F07530">
            <w:pPr>
              <w:keepNext/>
              <w:widowControl w:val="0"/>
              <w:tabs>
                <w:tab w:val="left" w:pos="671"/>
              </w:tabs>
              <w:spacing w:before="240"/>
              <w:jc w:val="right"/>
              <w:rPr>
                <w:rFonts w:ascii="Times New Roman" w:hAnsi="Times New Roman" w:cs="Times New Roman"/>
                <w:sz w:val="24"/>
                <w:szCs w:val="24"/>
                <w:lang w:val="en-AU" w:eastAsia="en-AU"/>
              </w:rPr>
            </w:pPr>
            <w:r w:rsidRPr="00212EEC">
              <w:rPr>
                <w:rFonts w:ascii="Times New Roman" w:hAnsi="Times New Roman" w:cs="Times New Roman"/>
                <w:i/>
                <w:iCs/>
                <w:sz w:val="24"/>
                <w:szCs w:val="24"/>
                <w:lang w:val="en-AU" w:eastAsia="en-AU"/>
              </w:rPr>
              <w:t>Đơn vị tính: Triệu VND</w:t>
            </w:r>
          </w:p>
        </w:tc>
      </w:tr>
    </w:tbl>
    <w:tbl>
      <w:tblPr>
        <w:tblStyle w:val="TableGrid"/>
        <w:tblW w:w="5314" w:type="pct"/>
        <w:tblInd w:w="-289" w:type="dxa"/>
        <w:tblLayout w:type="fixed"/>
        <w:tblLook w:val="04A0" w:firstRow="1" w:lastRow="0" w:firstColumn="1" w:lastColumn="0" w:noHBand="0" w:noVBand="1"/>
      </w:tblPr>
      <w:tblGrid>
        <w:gridCol w:w="638"/>
        <w:gridCol w:w="596"/>
        <w:gridCol w:w="464"/>
        <w:gridCol w:w="516"/>
        <w:gridCol w:w="410"/>
        <w:gridCol w:w="637"/>
        <w:gridCol w:w="707"/>
        <w:gridCol w:w="425"/>
        <w:gridCol w:w="422"/>
        <w:gridCol w:w="528"/>
        <w:gridCol w:w="461"/>
        <w:gridCol w:w="443"/>
        <w:gridCol w:w="461"/>
        <w:gridCol w:w="479"/>
        <w:gridCol w:w="570"/>
        <w:gridCol w:w="871"/>
        <w:gridCol w:w="595"/>
        <w:gridCol w:w="388"/>
        <w:gridCol w:w="419"/>
        <w:gridCol w:w="558"/>
        <w:gridCol w:w="419"/>
        <w:gridCol w:w="561"/>
        <w:gridCol w:w="561"/>
        <w:gridCol w:w="561"/>
        <w:gridCol w:w="558"/>
        <w:gridCol w:w="549"/>
        <w:gridCol w:w="661"/>
        <w:gridCol w:w="710"/>
      </w:tblGrid>
      <w:tr w:rsidR="004B74DD" w:rsidTr="004B74DD">
        <w:trPr>
          <w:trHeight w:val="454"/>
        </w:trPr>
        <w:tc>
          <w:tcPr>
            <w:cnfStyle w:val="000000000100" w:firstRow="0" w:lastRow="0" w:firstColumn="0" w:lastColumn="0" w:oddVBand="0" w:evenVBand="0" w:oddHBand="0" w:evenHBand="0" w:firstRowFirstColumn="1" w:firstRowLastColumn="0" w:lastRowFirstColumn="0" w:lastRowLastColumn="0"/>
            <w:tcW w:w="210" w:type="pct"/>
            <w:vMerge w:val="restart"/>
            <w:tcBorders>
              <w:top w:val="single" w:sz="4" w:space="0" w:color="auto"/>
              <w:left w:val="single" w:sz="4" w:space="0" w:color="auto"/>
              <w:bottom w:val="single" w:sz="4" w:space="0" w:color="auto"/>
              <w:tl2br w:val="nil"/>
            </w:tcBorders>
            <w:vAlign w:val="center"/>
            <w:hideMark/>
          </w:tcPr>
          <w:p w:rsidR="006C241D" w:rsidRPr="00A94DE2" w:rsidRDefault="006C241D" w:rsidP="004B74DD">
            <w:pPr>
              <w:ind w:left="-90" w:right="-76"/>
              <w:jc w:val="center"/>
              <w:rPr>
                <w:rFonts w:ascii="Times New Roman" w:hAnsi="Times New Roman" w:cs="Times New Roman"/>
                <w:b/>
                <w:color w:val="C00000"/>
                <w:sz w:val="16"/>
                <w:szCs w:val="16"/>
                <w:lang w:val="vi-VN"/>
              </w:rPr>
            </w:pPr>
            <w:r w:rsidRPr="00A94DE2">
              <w:rPr>
                <w:rFonts w:ascii="Times New Roman" w:hAnsi="Times New Roman" w:cs="Times New Roman"/>
                <w:b/>
                <w:bCs/>
                <w:color w:val="C00000"/>
                <w:sz w:val="16"/>
                <w:szCs w:val="16"/>
                <w:lang w:eastAsia="vi-VN"/>
              </w:rPr>
              <w:t>STT</w:t>
            </w:r>
          </w:p>
        </w:tc>
        <w:tc>
          <w:tcPr>
            <w:tcW w:w="196"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vi-VN"/>
              </w:rPr>
            </w:pPr>
            <w:r w:rsidRPr="004B74DD">
              <w:rPr>
                <w:rFonts w:ascii="Times New Roman" w:hAnsi="Times New Roman" w:cs="Times New Roman"/>
                <w:bCs/>
                <w:sz w:val="16"/>
                <w:szCs w:val="16"/>
                <w:lang w:eastAsia="vi-VN"/>
              </w:rPr>
              <w:t>Tên khách hàng</w:t>
            </w:r>
          </w:p>
        </w:tc>
        <w:tc>
          <w:tcPr>
            <w:tcW w:w="153"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vi-VN"/>
              </w:rPr>
            </w:pPr>
            <w:r w:rsidRPr="004B74DD">
              <w:rPr>
                <w:rFonts w:ascii="Times New Roman" w:hAnsi="Times New Roman" w:cs="Times New Roman"/>
                <w:bCs/>
                <w:sz w:val="16"/>
                <w:szCs w:val="16"/>
                <w:lang w:val="vi-VN" w:eastAsia="vi-VN"/>
              </w:rPr>
              <w:t>Địa chỉ liên hệ của khách hàng</w:t>
            </w:r>
          </w:p>
        </w:tc>
        <w:tc>
          <w:tcPr>
            <w:tcW w:w="170"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lang w:val="vi-VN" w:eastAsia="vi-VN"/>
              </w:rPr>
            </w:pPr>
            <w:r w:rsidRPr="004B74DD">
              <w:rPr>
                <w:rFonts w:ascii="Times New Roman" w:hAnsi="Times New Roman" w:cs="Times New Roman"/>
                <w:bCs/>
                <w:sz w:val="16"/>
                <w:szCs w:val="16"/>
                <w:lang w:val="vi-VN" w:eastAsia="vi-VN"/>
              </w:rPr>
              <w:t>Số Giấy</w:t>
            </w:r>
            <w:r w:rsidR="004B74DD" w:rsidRPr="004B74DD">
              <w:rPr>
                <w:rFonts w:ascii="Times New Roman" w:hAnsi="Times New Roman" w:cs="Times New Roman"/>
                <w:bCs/>
                <w:sz w:val="16"/>
                <w:szCs w:val="16"/>
                <w:lang w:val="vi-VN" w:eastAsia="vi-VN"/>
              </w:rPr>
              <w:t xml:space="preserve"> chứng nhận đăng ký kinh doanh/</w:t>
            </w:r>
            <w:r w:rsidRPr="004B74DD">
              <w:rPr>
                <w:rFonts w:ascii="Times New Roman" w:hAnsi="Times New Roman" w:cs="Times New Roman"/>
                <w:bCs/>
                <w:sz w:val="16"/>
                <w:szCs w:val="16"/>
                <w:lang w:val="vi-VN" w:eastAsia="vi-VN"/>
              </w:rPr>
              <w:t>Số Quyết định thành lập</w:t>
            </w:r>
          </w:p>
        </w:tc>
        <w:tc>
          <w:tcPr>
            <w:tcW w:w="135"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vi-VN"/>
              </w:rPr>
            </w:pPr>
            <w:r w:rsidRPr="004B74DD">
              <w:rPr>
                <w:rFonts w:ascii="Times New Roman" w:hAnsi="Times New Roman" w:cs="Times New Roman"/>
                <w:bCs/>
                <w:sz w:val="16"/>
                <w:szCs w:val="16"/>
                <w:lang w:val="vi-VN" w:eastAsia="vi-VN"/>
              </w:rPr>
              <w:t>Mã loại hình tổ chức, cá nhân</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lang w:val="vi-VN" w:eastAsia="vi-VN"/>
              </w:rPr>
            </w:pPr>
            <w:r w:rsidRPr="004B74DD">
              <w:rPr>
                <w:rFonts w:ascii="Times New Roman" w:hAnsi="Times New Roman" w:cs="Times New Roman"/>
                <w:bCs/>
                <w:sz w:val="16"/>
                <w:szCs w:val="16"/>
                <w:lang w:val="vi-VN" w:eastAsia="vi-VN"/>
              </w:rPr>
              <w:t>Mã số thuế/</w:t>
            </w:r>
          </w:p>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vi-VN"/>
              </w:rPr>
            </w:pPr>
            <w:r w:rsidRPr="004B74DD">
              <w:rPr>
                <w:rFonts w:ascii="Times New Roman" w:hAnsi="Times New Roman" w:cs="Times New Roman"/>
                <w:bCs/>
                <w:sz w:val="16"/>
                <w:szCs w:val="16"/>
                <w:lang w:val="vi-VN" w:eastAsia="vi-VN"/>
              </w:rPr>
              <w:t>CMND/</w:t>
            </w:r>
            <w:r w:rsidRPr="004B74DD">
              <w:rPr>
                <w:rFonts w:ascii="Times New Roman" w:hAnsi="Times New Roman" w:cs="Times New Roman"/>
                <w:bCs/>
                <w:sz w:val="16"/>
                <w:szCs w:val="16"/>
                <w:lang w:eastAsia="vi-VN"/>
              </w:rPr>
              <w:t xml:space="preserve"> </w:t>
            </w:r>
            <w:r w:rsidRPr="004B74DD">
              <w:rPr>
                <w:rFonts w:ascii="Times New Roman" w:hAnsi="Times New Roman" w:cs="Times New Roman"/>
                <w:bCs/>
                <w:sz w:val="16"/>
                <w:szCs w:val="16"/>
                <w:lang w:val="vi-VN" w:eastAsia="vi-VN"/>
              </w:rPr>
              <w:t>Hộ chiếu</w:t>
            </w: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vi-VN"/>
              </w:rPr>
            </w:pPr>
            <w:r w:rsidRPr="004B74DD">
              <w:rPr>
                <w:rFonts w:ascii="Times New Roman" w:hAnsi="Times New Roman" w:cs="Times New Roman"/>
                <w:bCs/>
                <w:sz w:val="16"/>
                <w:szCs w:val="16"/>
                <w:lang w:val="vi-VN" w:eastAsia="vi-VN"/>
              </w:rPr>
              <w:t>CMND/</w:t>
            </w:r>
            <w:r w:rsidRPr="004B74DD">
              <w:rPr>
                <w:rFonts w:ascii="Times New Roman" w:hAnsi="Times New Roman" w:cs="Times New Roman"/>
                <w:bCs/>
                <w:sz w:val="16"/>
                <w:szCs w:val="16"/>
                <w:lang w:eastAsia="vi-VN"/>
              </w:rPr>
              <w:t xml:space="preserve"> </w:t>
            </w:r>
            <w:r w:rsidRPr="004B74DD">
              <w:rPr>
                <w:rFonts w:ascii="Times New Roman" w:hAnsi="Times New Roman" w:cs="Times New Roman"/>
                <w:bCs/>
                <w:sz w:val="16"/>
                <w:szCs w:val="16"/>
                <w:lang w:val="vi-VN" w:eastAsia="vi-VN"/>
              </w:rPr>
              <w:t>Hộ chiếu của người đại diện theo pháp luật (nếu khách hàng là tổ chức</w:t>
            </w:r>
          </w:p>
        </w:tc>
        <w:tc>
          <w:tcPr>
            <w:tcW w:w="453" w:type="pct"/>
            <w:gridSpan w:val="3"/>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tabs>
                <w:tab w:val="left" w:pos="1170"/>
              </w:tabs>
              <w:spacing w:before="60" w:after="60" w:line="240" w:lineRule="atLeast"/>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vi-VN"/>
              </w:rPr>
            </w:pPr>
            <w:r w:rsidRPr="004B74DD">
              <w:rPr>
                <w:rFonts w:ascii="Times New Roman" w:hAnsi="Times New Roman" w:cs="Times New Roman"/>
                <w:bCs/>
                <w:sz w:val="16"/>
                <w:szCs w:val="16"/>
                <w:lang w:eastAsia="vi-VN"/>
              </w:rPr>
              <w:t>Công ty mẹ (***)</w:t>
            </w:r>
          </w:p>
        </w:tc>
        <w:tc>
          <w:tcPr>
            <w:tcW w:w="152"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vi-VN"/>
              </w:rPr>
            </w:pPr>
            <w:r w:rsidRPr="004B74DD">
              <w:rPr>
                <w:rFonts w:ascii="Times New Roman" w:hAnsi="Times New Roman" w:cs="Times New Roman"/>
                <w:bCs/>
                <w:sz w:val="16"/>
                <w:szCs w:val="16"/>
                <w:lang w:val="vi-VN" w:eastAsia="vi-VN"/>
              </w:rPr>
              <w:t>Vốn chủ sở hữu của khách hàng</w:t>
            </w:r>
          </w:p>
        </w:tc>
        <w:tc>
          <w:tcPr>
            <w:tcW w:w="146"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lang w:eastAsia="vi-VN"/>
              </w:rPr>
            </w:pPr>
            <w:r w:rsidRPr="004B74DD">
              <w:rPr>
                <w:rFonts w:ascii="Times New Roman" w:hAnsi="Times New Roman" w:cs="Times New Roman"/>
                <w:bCs/>
                <w:sz w:val="16"/>
                <w:szCs w:val="16"/>
                <w:lang w:eastAsia="vi-VN"/>
              </w:rPr>
              <w:t>Mã ngành</w:t>
            </w:r>
          </w:p>
        </w:tc>
        <w:tc>
          <w:tcPr>
            <w:tcW w:w="152"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highlight w:val="yellow"/>
                <w:lang w:val="vi-VN"/>
              </w:rPr>
            </w:pPr>
            <w:r w:rsidRPr="004B74DD">
              <w:rPr>
                <w:rFonts w:ascii="Times New Roman" w:hAnsi="Times New Roman" w:cs="Times New Roman"/>
                <w:bCs/>
                <w:sz w:val="16"/>
                <w:szCs w:val="16"/>
                <w:highlight w:val="yellow"/>
                <w:lang w:eastAsia="vi-VN"/>
              </w:rPr>
              <w:t>Hạn mức tín dụng của khách hàng</w:t>
            </w:r>
          </w:p>
        </w:tc>
        <w:tc>
          <w:tcPr>
            <w:tcW w:w="158" w:type="pct"/>
            <w:vMerge w:val="restart"/>
            <w:tcBorders>
              <w:top w:val="single" w:sz="4" w:space="0" w:color="auto"/>
              <w:left w:val="single" w:sz="4" w:space="0" w:color="auto"/>
              <w:right w:val="single" w:sz="4" w:space="0" w:color="auto"/>
            </w:tcBorders>
            <w:vAlign w:val="center"/>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C00000"/>
                <w:sz w:val="16"/>
                <w:szCs w:val="16"/>
                <w:lang w:eastAsia="vi-VN"/>
              </w:rPr>
            </w:pPr>
            <w:r w:rsidRPr="004B74DD">
              <w:rPr>
                <w:rFonts w:ascii="Times New Roman" w:hAnsi="Times New Roman" w:cs="Times New Roman"/>
                <w:bCs/>
                <w:color w:val="C00000"/>
                <w:sz w:val="16"/>
                <w:szCs w:val="16"/>
                <w:lang w:eastAsia="vi-VN"/>
              </w:rPr>
              <w:t>Tên chi nhánh TCTD</w:t>
            </w:r>
          </w:p>
        </w:tc>
        <w:tc>
          <w:tcPr>
            <w:tcW w:w="188" w:type="pct"/>
            <w:vMerge w:val="restart"/>
            <w:tcBorders>
              <w:top w:val="single" w:sz="4" w:space="0" w:color="auto"/>
              <w:left w:val="single" w:sz="4" w:space="0" w:color="auto"/>
              <w:right w:val="single" w:sz="4" w:space="0" w:color="auto"/>
            </w:tcBorders>
            <w:vAlign w:val="center"/>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C00000"/>
                <w:sz w:val="16"/>
                <w:szCs w:val="16"/>
                <w:lang w:eastAsia="vi-VN"/>
              </w:rPr>
            </w:pPr>
            <w:r w:rsidRPr="004B74DD">
              <w:rPr>
                <w:rFonts w:ascii="Times New Roman" w:hAnsi="Times New Roman" w:cs="Times New Roman"/>
                <w:bCs/>
                <w:color w:val="C00000"/>
                <w:sz w:val="16"/>
                <w:szCs w:val="16"/>
                <w:lang w:eastAsia="vi-VN"/>
              </w:rPr>
              <w:t>Mã chi nhánh TCTD</w:t>
            </w:r>
          </w:p>
        </w:t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4B74DD"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16"/>
                <w:szCs w:val="16"/>
                <w:lang w:val="vi-VN"/>
              </w:rPr>
            </w:pPr>
            <w:r w:rsidRPr="004B74DD">
              <w:rPr>
                <w:rFonts w:ascii="Times New Roman" w:hAnsi="Times New Roman" w:cs="Times New Roman"/>
                <w:bCs/>
                <w:color w:val="C00000"/>
                <w:sz w:val="16"/>
                <w:szCs w:val="16"/>
                <w:lang w:eastAsia="vi-VN"/>
              </w:rPr>
              <w:t>Dư nợ</w:t>
            </w:r>
          </w:p>
        </w:tc>
        <w:tc>
          <w:tcPr>
            <w:tcW w:w="196"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vi-VN"/>
              </w:rPr>
            </w:pPr>
            <w:r w:rsidRPr="00A94DE2">
              <w:rPr>
                <w:rFonts w:ascii="Times New Roman" w:hAnsi="Times New Roman" w:cs="Times New Roman"/>
                <w:b/>
                <w:bCs/>
                <w:sz w:val="16"/>
                <w:szCs w:val="16"/>
                <w:lang w:val="vi-VN" w:eastAsia="vi-VN"/>
              </w:rPr>
              <w:t>Khách hàng được xử lý nợ trong kỳ</w:t>
            </w:r>
          </w:p>
        </w:tc>
        <w:tc>
          <w:tcPr>
            <w:tcW w:w="588" w:type="pct"/>
            <w:gridSpan w:val="4"/>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highlight w:val="yellow"/>
              </w:rPr>
            </w:pPr>
            <w:r w:rsidRPr="00A94DE2">
              <w:rPr>
                <w:rFonts w:ascii="Times New Roman" w:hAnsi="Times New Roman" w:cs="Times New Roman"/>
                <w:b/>
                <w:bCs/>
                <w:color w:val="FF0000"/>
                <w:sz w:val="16"/>
                <w:szCs w:val="16"/>
                <w:highlight w:val="yellow"/>
                <w:lang w:val="vi-VN" w:eastAsia="vi-VN"/>
              </w:rPr>
              <w:t>Giá trị tài sản đảm bảo</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vi-VN"/>
              </w:rPr>
            </w:pPr>
            <w:r w:rsidRPr="00A94DE2">
              <w:rPr>
                <w:rFonts w:ascii="Times New Roman" w:hAnsi="Times New Roman" w:cs="Times New Roman"/>
                <w:b/>
                <w:bCs/>
                <w:color w:val="000000"/>
                <w:sz w:val="16"/>
                <w:szCs w:val="16"/>
              </w:rPr>
              <w:t>Nhóm nợ</w:t>
            </w:r>
          </w:p>
        </w:tc>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vi-VN"/>
              </w:rPr>
            </w:pPr>
            <w:r w:rsidRPr="00A94DE2">
              <w:rPr>
                <w:rFonts w:ascii="Times New Roman" w:hAnsi="Times New Roman" w:cs="Times New Roman"/>
                <w:b/>
                <w:bCs/>
                <w:sz w:val="16"/>
                <w:szCs w:val="16"/>
                <w:lang w:eastAsia="vi-VN"/>
              </w:rPr>
              <w:t>Dự phòng chung</w:t>
            </w:r>
          </w:p>
        </w:tc>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vi-VN"/>
              </w:rPr>
            </w:pPr>
            <w:r w:rsidRPr="00A94DE2">
              <w:rPr>
                <w:rFonts w:ascii="Times New Roman" w:hAnsi="Times New Roman" w:cs="Times New Roman"/>
                <w:b/>
                <w:bCs/>
                <w:sz w:val="16"/>
                <w:szCs w:val="16"/>
                <w:lang w:eastAsia="vi-VN"/>
              </w:rPr>
              <w:t>Dự phòng cụ thể</w:t>
            </w:r>
          </w:p>
        </w:tc>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vi-VN"/>
              </w:rPr>
            </w:pPr>
            <w:r w:rsidRPr="00A94DE2">
              <w:rPr>
                <w:rFonts w:ascii="Times New Roman" w:hAnsi="Times New Roman" w:cs="Times New Roman"/>
                <w:b/>
                <w:bCs/>
                <w:sz w:val="16"/>
                <w:szCs w:val="16"/>
                <w:lang w:val="vi-VN" w:eastAsia="vi-VN"/>
              </w:rPr>
              <w:t>Số dự phòng đã sử dụng trong kỳ để xử lý rủi ro</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eastAsia="vi-VN"/>
              </w:rPr>
            </w:pPr>
            <w:r w:rsidRPr="00A94DE2">
              <w:rPr>
                <w:rFonts w:ascii="Times New Roman" w:hAnsi="Times New Roman" w:cs="Times New Roman"/>
                <w:b/>
                <w:bCs/>
                <w:sz w:val="16"/>
                <w:szCs w:val="16"/>
                <w:lang w:eastAsia="vi-VN"/>
              </w:rPr>
              <w:t>Lãi dự thu</w:t>
            </w:r>
          </w:p>
        </w:tc>
      </w:tr>
      <w:tr w:rsidR="004B74DD" w:rsidTr="004B74DD">
        <w:trPr>
          <w:trHeight w:val="454"/>
        </w:trPr>
        <w:tc>
          <w:tcPr>
            <w:tcW w:w="210" w:type="pct"/>
            <w:vMerge/>
            <w:tcBorders>
              <w:top w:val="single" w:sz="4" w:space="0" w:color="auto"/>
              <w:left w:val="single" w:sz="4" w:space="0" w:color="auto"/>
              <w:bottom w:val="single" w:sz="4" w:space="0" w:color="auto"/>
              <w:right w:val="nil"/>
              <w:tl2br w:val="nil"/>
            </w:tcBorders>
            <w:vAlign w:val="center"/>
            <w:hideMark/>
          </w:tcPr>
          <w:p w:rsidR="006C241D" w:rsidRPr="00A94DE2" w:rsidRDefault="006C241D" w:rsidP="004B74DD">
            <w:pPr>
              <w:jc w:val="center"/>
              <w:rPr>
                <w:rFonts w:ascii="Times New Roman" w:hAnsi="Times New Roman" w:cs="Times New Roman"/>
                <w:b/>
                <w:color w:val="C00000"/>
                <w:sz w:val="16"/>
                <w:szCs w:val="16"/>
                <w:lang w:val="vi-VN"/>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val="vi-VN" w:eastAsia="vi-VN"/>
              </w:rPr>
            </w:pPr>
          </w:p>
        </w:tc>
        <w:tc>
          <w:tcPr>
            <w:tcW w:w="135"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40"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24" w:right="-107"/>
              <w:jc w:val="center"/>
              <w:rPr>
                <w:rFonts w:ascii="Times New Roman" w:hAnsi="Times New Roman" w:cs="Times New Roman"/>
                <w:b/>
                <w:bCs/>
                <w:sz w:val="16"/>
                <w:szCs w:val="16"/>
                <w:lang w:eastAsia="vi-VN"/>
              </w:rPr>
            </w:pPr>
            <w:r w:rsidRPr="00A94DE2">
              <w:rPr>
                <w:rFonts w:ascii="Times New Roman" w:hAnsi="Times New Roman" w:cs="Times New Roman"/>
                <w:b/>
                <w:bCs/>
                <w:sz w:val="16"/>
                <w:szCs w:val="16"/>
                <w:lang w:eastAsia="vi-VN"/>
              </w:rPr>
              <w:t>Tên công ty mẹ</w:t>
            </w:r>
          </w:p>
        </w:tc>
        <w:tc>
          <w:tcPr>
            <w:tcW w:w="139"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24" w:right="-107"/>
              <w:jc w:val="center"/>
              <w:rPr>
                <w:rFonts w:ascii="Times New Roman" w:hAnsi="Times New Roman" w:cs="Times New Roman"/>
                <w:b/>
                <w:bCs/>
                <w:sz w:val="16"/>
                <w:szCs w:val="16"/>
                <w:lang w:eastAsia="vi-VN"/>
              </w:rPr>
            </w:pPr>
            <w:r w:rsidRPr="00A94DE2">
              <w:rPr>
                <w:rFonts w:ascii="Times New Roman" w:hAnsi="Times New Roman" w:cs="Times New Roman"/>
                <w:b/>
                <w:bCs/>
                <w:sz w:val="16"/>
                <w:szCs w:val="16"/>
                <w:lang w:eastAsia="vi-VN"/>
              </w:rPr>
              <w:t>MST của công ty mẹ</w:t>
            </w:r>
          </w:p>
        </w:tc>
        <w:tc>
          <w:tcPr>
            <w:tcW w:w="173"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4B74DD" w:rsidP="004B74DD">
            <w:pPr>
              <w:ind w:left="-124" w:right="-107"/>
              <w:jc w:val="center"/>
              <w:rPr>
                <w:rFonts w:ascii="Times New Roman" w:hAnsi="Times New Roman" w:cs="Times New Roman"/>
                <w:b/>
                <w:bCs/>
                <w:sz w:val="16"/>
                <w:szCs w:val="16"/>
                <w:lang w:eastAsia="vi-VN"/>
              </w:rPr>
            </w:pPr>
            <w:r>
              <w:rPr>
                <w:rFonts w:ascii="Times New Roman" w:hAnsi="Times New Roman" w:cs="Times New Roman"/>
                <w:b/>
                <w:bCs/>
                <w:sz w:val="16"/>
                <w:szCs w:val="16"/>
                <w:lang w:eastAsia="vi-VN"/>
              </w:rPr>
              <w:t>CMND/</w:t>
            </w:r>
            <w:r w:rsidR="006C241D" w:rsidRPr="00A94DE2">
              <w:rPr>
                <w:rFonts w:ascii="Times New Roman" w:hAnsi="Times New Roman" w:cs="Times New Roman"/>
                <w:b/>
                <w:bCs/>
                <w:sz w:val="16"/>
                <w:szCs w:val="16"/>
                <w:lang w:eastAsia="vi-VN"/>
              </w:rPr>
              <w:t>Hộ chiếu của người đại diện theo pháp luật</w:t>
            </w:r>
          </w:p>
        </w:tc>
        <w:tc>
          <w:tcPr>
            <w:tcW w:w="152"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46"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eastAsia="vi-VN"/>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highlight w:val="yellow"/>
                <w:lang w:val="vi-VN"/>
              </w:rPr>
            </w:pPr>
          </w:p>
        </w:tc>
        <w:tc>
          <w:tcPr>
            <w:tcW w:w="158" w:type="pct"/>
            <w:vMerge/>
            <w:tcBorders>
              <w:left w:val="single" w:sz="4" w:space="0" w:color="auto"/>
              <w:right w:val="single" w:sz="4" w:space="0" w:color="auto"/>
            </w:tcBorders>
            <w:vAlign w:val="center"/>
          </w:tcPr>
          <w:p w:rsidR="006C241D" w:rsidRPr="00A94DE2" w:rsidRDefault="006C241D" w:rsidP="004B74DD">
            <w:pPr>
              <w:jc w:val="center"/>
              <w:rPr>
                <w:rFonts w:ascii="Times New Roman" w:hAnsi="Times New Roman" w:cs="Times New Roman"/>
                <w:b/>
                <w:color w:val="C00000"/>
                <w:sz w:val="16"/>
                <w:szCs w:val="16"/>
                <w:lang w:val="vi-VN"/>
              </w:rPr>
            </w:pPr>
          </w:p>
        </w:tc>
        <w:tc>
          <w:tcPr>
            <w:tcW w:w="188" w:type="pct"/>
            <w:vMerge/>
            <w:tcBorders>
              <w:left w:val="single" w:sz="4" w:space="0" w:color="auto"/>
              <w:right w:val="single" w:sz="4" w:space="0" w:color="auto"/>
            </w:tcBorders>
            <w:vAlign w:val="center"/>
          </w:tcPr>
          <w:p w:rsidR="006C241D" w:rsidRPr="00A94DE2" w:rsidRDefault="006C241D" w:rsidP="004B74DD">
            <w:pPr>
              <w:jc w:val="center"/>
              <w:rPr>
                <w:rFonts w:ascii="Times New Roman" w:hAnsi="Times New Roman" w:cs="Times New Roman"/>
                <w:b/>
                <w:color w:val="C00000"/>
                <w:sz w:val="16"/>
                <w:szCs w:val="16"/>
                <w:lang w:val="vi-VN"/>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color w:val="C00000"/>
                <w:sz w:val="16"/>
                <w:szCs w:val="16"/>
                <w:lang w:val="vi-VN"/>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28"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41" w:right="-108"/>
              <w:jc w:val="center"/>
              <w:rPr>
                <w:rFonts w:ascii="Times New Roman" w:hAnsi="Times New Roman" w:cs="Times New Roman"/>
                <w:bCs/>
                <w:color w:val="FF0000"/>
                <w:sz w:val="16"/>
                <w:szCs w:val="16"/>
                <w:highlight w:val="yellow"/>
                <w:lang w:eastAsia="vi-VN"/>
              </w:rPr>
            </w:pPr>
            <w:r w:rsidRPr="00A94DE2">
              <w:rPr>
                <w:rFonts w:ascii="Times New Roman" w:hAnsi="Times New Roman" w:cs="Times New Roman"/>
                <w:bCs/>
                <w:color w:val="FF0000"/>
                <w:sz w:val="16"/>
                <w:szCs w:val="16"/>
                <w:highlight w:val="yellow"/>
                <w:lang w:eastAsia="vi-VN"/>
              </w:rPr>
              <w:t>Tổng</w:t>
            </w:r>
          </w:p>
        </w:tc>
        <w:tc>
          <w:tcPr>
            <w:tcW w:w="460" w:type="pct"/>
            <w:gridSpan w:val="3"/>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color w:val="FF0000"/>
                <w:sz w:val="16"/>
                <w:szCs w:val="16"/>
                <w:highlight w:val="yellow"/>
                <w:lang w:eastAsia="vi-VN"/>
              </w:rPr>
            </w:pPr>
            <w:r w:rsidRPr="00A94DE2">
              <w:rPr>
                <w:rFonts w:ascii="Times New Roman" w:hAnsi="Times New Roman" w:cs="Times New Roman"/>
                <w:bCs/>
                <w:color w:val="FF0000"/>
                <w:sz w:val="16"/>
                <w:szCs w:val="16"/>
                <w:highlight w:val="yellow"/>
                <w:lang w:eastAsia="vi-VN"/>
              </w:rPr>
              <w:t>Trong đó</w:t>
            </w:r>
          </w:p>
        </w:tc>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07" w:right="-107"/>
              <w:jc w:val="center"/>
              <w:rPr>
                <w:rFonts w:ascii="Times New Roman" w:hAnsi="Times New Roman" w:cs="Times New Roman"/>
                <w:b/>
                <w:bCs/>
                <w:sz w:val="16"/>
                <w:szCs w:val="16"/>
                <w:lang w:eastAsia="vi-VN"/>
              </w:rPr>
            </w:pPr>
            <w:r w:rsidRPr="00A94DE2">
              <w:rPr>
                <w:rFonts w:ascii="Times New Roman" w:hAnsi="Times New Roman" w:cs="Times New Roman"/>
                <w:b/>
                <w:bCs/>
                <w:sz w:val="16"/>
                <w:szCs w:val="16"/>
                <w:lang w:eastAsia="vi-VN"/>
              </w:rPr>
              <w:t>Phân loại nợ theo hệ thống xếp hạng của Ngân hàng</w:t>
            </w:r>
          </w:p>
        </w:tc>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08" w:right="-109"/>
              <w:jc w:val="center"/>
              <w:rPr>
                <w:rFonts w:ascii="Times New Roman" w:hAnsi="Times New Roman" w:cs="Times New Roman"/>
                <w:b/>
                <w:bCs/>
                <w:sz w:val="16"/>
                <w:szCs w:val="16"/>
                <w:lang w:eastAsia="vi-VN"/>
              </w:rPr>
            </w:pPr>
            <w:r w:rsidRPr="00A94DE2">
              <w:rPr>
                <w:rFonts w:ascii="Times New Roman" w:hAnsi="Times New Roman" w:cs="Times New Roman"/>
                <w:b/>
                <w:bCs/>
                <w:sz w:val="16"/>
                <w:szCs w:val="16"/>
                <w:lang w:eastAsia="vi-VN"/>
              </w:rPr>
              <w:t>Phân loại nợ theo tham chiếu từ CIC</w:t>
            </w: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90" w:right="-109"/>
              <w:jc w:val="center"/>
              <w:rPr>
                <w:rFonts w:ascii="Times New Roman" w:hAnsi="Times New Roman" w:cs="Times New Roman"/>
                <w:bCs/>
                <w:sz w:val="16"/>
                <w:szCs w:val="16"/>
                <w:lang w:eastAsia="vi-VN"/>
              </w:rPr>
            </w:pPr>
            <w:r w:rsidRPr="00A94DE2">
              <w:rPr>
                <w:rFonts w:ascii="Times New Roman" w:hAnsi="Times New Roman" w:cs="Times New Roman"/>
                <w:bCs/>
                <w:sz w:val="16"/>
                <w:szCs w:val="16"/>
                <w:lang w:eastAsia="vi-VN"/>
              </w:rPr>
              <w:t>Lãi phải thu (theo dõi trên TK 39)</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01" w:right="-118"/>
              <w:jc w:val="center"/>
              <w:rPr>
                <w:rFonts w:ascii="Times New Roman" w:hAnsi="Times New Roman" w:cs="Times New Roman"/>
                <w:bCs/>
                <w:sz w:val="16"/>
                <w:szCs w:val="16"/>
                <w:lang w:eastAsia="vi-VN"/>
              </w:rPr>
            </w:pPr>
            <w:r w:rsidRPr="00A94DE2">
              <w:rPr>
                <w:rFonts w:ascii="Times New Roman" w:hAnsi="Times New Roman" w:cs="Times New Roman"/>
                <w:bCs/>
                <w:sz w:val="16"/>
                <w:szCs w:val="16"/>
                <w:lang w:eastAsia="vi-VN"/>
              </w:rPr>
              <w:t>Lãi phải thu chưa thu được (theo dõi trên TK 94)</w:t>
            </w:r>
          </w:p>
        </w:tc>
      </w:tr>
      <w:tr w:rsidR="004B74DD" w:rsidTr="004B74DD">
        <w:trPr>
          <w:trHeight w:val="454"/>
        </w:trPr>
        <w:tc>
          <w:tcPr>
            <w:tcW w:w="210" w:type="pct"/>
            <w:vMerge/>
            <w:tcBorders>
              <w:top w:val="single" w:sz="4" w:space="0" w:color="auto"/>
              <w:left w:val="single" w:sz="4" w:space="0" w:color="auto"/>
              <w:bottom w:val="single" w:sz="4" w:space="0" w:color="auto"/>
              <w:right w:val="nil"/>
              <w:tl2br w:val="nil"/>
            </w:tcBorders>
            <w:vAlign w:val="center"/>
            <w:hideMark/>
          </w:tcPr>
          <w:p w:rsidR="006C241D" w:rsidRPr="00A94DE2" w:rsidRDefault="006C241D" w:rsidP="004B74DD">
            <w:pPr>
              <w:jc w:val="center"/>
              <w:rPr>
                <w:rFonts w:ascii="Times New Roman" w:hAnsi="Times New Roman" w:cs="Times New Roman"/>
                <w:b/>
                <w:color w:val="C00000"/>
                <w:sz w:val="16"/>
                <w:szCs w:val="16"/>
                <w:lang w:val="vi-VN"/>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val="vi-VN" w:eastAsia="vi-VN"/>
              </w:rPr>
            </w:pPr>
          </w:p>
        </w:tc>
        <w:tc>
          <w:tcPr>
            <w:tcW w:w="135"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eastAsia="vi-VN"/>
              </w:rPr>
            </w:pP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eastAsia="vi-VN"/>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eastAsia="vi-VN"/>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46"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eastAsia="vi-VN"/>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highlight w:val="yellow"/>
                <w:lang w:val="vi-VN"/>
              </w:rPr>
            </w:pPr>
          </w:p>
        </w:tc>
        <w:tc>
          <w:tcPr>
            <w:tcW w:w="158" w:type="pct"/>
            <w:vMerge/>
            <w:tcBorders>
              <w:left w:val="single" w:sz="4" w:space="0" w:color="auto"/>
              <w:bottom w:val="single" w:sz="4" w:space="0" w:color="auto"/>
              <w:right w:val="single" w:sz="4" w:space="0" w:color="auto"/>
            </w:tcBorders>
            <w:vAlign w:val="center"/>
          </w:tcPr>
          <w:p w:rsidR="006C241D" w:rsidRPr="00A94DE2" w:rsidRDefault="006C241D" w:rsidP="004B74DD">
            <w:pPr>
              <w:jc w:val="center"/>
              <w:rPr>
                <w:rFonts w:ascii="Times New Roman" w:hAnsi="Times New Roman" w:cs="Times New Roman"/>
                <w:b/>
                <w:color w:val="C00000"/>
                <w:sz w:val="16"/>
                <w:szCs w:val="16"/>
                <w:lang w:val="vi-VN"/>
              </w:rPr>
            </w:pPr>
          </w:p>
        </w:tc>
        <w:tc>
          <w:tcPr>
            <w:tcW w:w="188" w:type="pct"/>
            <w:vMerge/>
            <w:tcBorders>
              <w:left w:val="single" w:sz="4" w:space="0" w:color="auto"/>
              <w:bottom w:val="single" w:sz="4" w:space="0" w:color="auto"/>
              <w:right w:val="single" w:sz="4" w:space="0" w:color="auto"/>
            </w:tcBorders>
            <w:vAlign w:val="center"/>
          </w:tcPr>
          <w:p w:rsidR="006C241D" w:rsidRPr="00A94DE2" w:rsidRDefault="006C241D" w:rsidP="004B74DD">
            <w:pPr>
              <w:jc w:val="center"/>
              <w:rPr>
                <w:rFonts w:ascii="Times New Roman" w:hAnsi="Times New Roman" w:cs="Times New Roman"/>
                <w:b/>
                <w:color w:val="C00000"/>
                <w:sz w:val="16"/>
                <w:szCs w:val="16"/>
                <w:lang w:val="vi-VN"/>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color w:val="C00000"/>
                <w:sz w:val="16"/>
                <w:szCs w:val="16"/>
                <w:lang w:val="vi-VN"/>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Cs/>
                <w:color w:val="FF0000"/>
                <w:sz w:val="16"/>
                <w:szCs w:val="16"/>
                <w:highlight w:val="yellow"/>
                <w:lang w:eastAsia="vi-VN"/>
              </w:rPr>
            </w:pPr>
          </w:p>
        </w:tc>
        <w:tc>
          <w:tcPr>
            <w:tcW w:w="138"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08" w:right="-106"/>
              <w:jc w:val="center"/>
              <w:rPr>
                <w:rFonts w:ascii="Times New Roman" w:hAnsi="Times New Roman" w:cs="Times New Roman"/>
                <w:bCs/>
                <w:color w:val="FF0000"/>
                <w:sz w:val="16"/>
                <w:szCs w:val="16"/>
                <w:highlight w:val="yellow"/>
                <w:lang w:eastAsia="vi-VN"/>
              </w:rPr>
            </w:pPr>
            <w:r w:rsidRPr="00A94DE2">
              <w:rPr>
                <w:rFonts w:ascii="Times New Roman" w:hAnsi="Times New Roman" w:cs="Times New Roman"/>
                <w:bCs/>
                <w:color w:val="FF0000"/>
                <w:sz w:val="16"/>
                <w:szCs w:val="16"/>
                <w:highlight w:val="yellow"/>
                <w:lang w:eastAsia="vi-VN"/>
              </w:rPr>
              <w:t>Bất động sản</w:t>
            </w:r>
          </w:p>
        </w:tc>
        <w:tc>
          <w:tcPr>
            <w:tcW w:w="184"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color w:val="FF0000"/>
                <w:sz w:val="16"/>
                <w:szCs w:val="16"/>
                <w:highlight w:val="yellow"/>
                <w:lang w:eastAsia="vi-VN"/>
              </w:rPr>
            </w:pPr>
            <w:r w:rsidRPr="00A94DE2">
              <w:rPr>
                <w:rFonts w:ascii="Times New Roman" w:hAnsi="Times New Roman" w:cs="Times New Roman"/>
                <w:b/>
                <w:bCs/>
                <w:color w:val="FF0000"/>
                <w:sz w:val="16"/>
                <w:szCs w:val="16"/>
                <w:highlight w:val="yellow"/>
                <w:lang w:eastAsia="vi-VN"/>
              </w:rPr>
              <w:t>Giấy tờ có giá</w:t>
            </w:r>
          </w:p>
        </w:tc>
        <w:tc>
          <w:tcPr>
            <w:tcW w:w="138"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ind w:left="-108" w:right="-109"/>
              <w:jc w:val="center"/>
              <w:rPr>
                <w:rFonts w:ascii="Times New Roman" w:hAnsi="Times New Roman" w:cs="Times New Roman"/>
                <w:b/>
                <w:bCs/>
                <w:color w:val="FF0000"/>
                <w:sz w:val="16"/>
                <w:szCs w:val="16"/>
                <w:highlight w:val="yellow"/>
                <w:lang w:eastAsia="vi-VN"/>
              </w:rPr>
            </w:pPr>
            <w:r w:rsidRPr="00A94DE2">
              <w:rPr>
                <w:rFonts w:ascii="Times New Roman" w:hAnsi="Times New Roman" w:cs="Times New Roman"/>
                <w:b/>
                <w:bCs/>
                <w:color w:val="FF0000"/>
                <w:sz w:val="16"/>
                <w:szCs w:val="16"/>
                <w:highlight w:val="yellow"/>
                <w:lang w:eastAsia="vi-VN"/>
              </w:rPr>
              <w:t>Khác</w:t>
            </w: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eastAsia="vi-VN"/>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bCs/>
                <w:sz w:val="16"/>
                <w:szCs w:val="16"/>
                <w:lang w:eastAsia="vi-VN"/>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
                <w:sz w:val="16"/>
                <w:szCs w:val="16"/>
                <w:lang w:val="vi-VN"/>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Cs/>
                <w:sz w:val="16"/>
                <w:szCs w:val="16"/>
                <w:lang w:eastAsia="vi-VN"/>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jc w:val="center"/>
              <w:rPr>
                <w:rFonts w:ascii="Times New Roman" w:hAnsi="Times New Roman" w:cs="Times New Roman"/>
                <w:bCs/>
                <w:sz w:val="16"/>
                <w:szCs w:val="16"/>
                <w:lang w:eastAsia="vi-VN"/>
              </w:rPr>
            </w:pPr>
          </w:p>
        </w:tc>
      </w:tr>
      <w:tr w:rsidR="004B74DD" w:rsidTr="004B74DD">
        <w:trPr>
          <w:trHeight w:val="454"/>
        </w:trPr>
        <w:tc>
          <w:tcPr>
            <w:tcW w:w="210"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lang w:eastAsia="en-AU"/>
              </w:rPr>
              <w:t>(1)</w:t>
            </w:r>
          </w:p>
        </w:tc>
        <w:tc>
          <w:tcPr>
            <w:tcW w:w="196"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lang w:eastAsia="en-AU"/>
              </w:rPr>
              <w:t>(2)</w:t>
            </w:r>
          </w:p>
        </w:tc>
        <w:tc>
          <w:tcPr>
            <w:tcW w:w="153"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lang w:eastAsia="en-AU"/>
              </w:rPr>
              <w:t>(3)</w:t>
            </w:r>
          </w:p>
        </w:tc>
        <w:tc>
          <w:tcPr>
            <w:tcW w:w="170"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lang w:eastAsia="en-AU"/>
              </w:rPr>
            </w:pPr>
            <w:r w:rsidRPr="00A94DE2">
              <w:rPr>
                <w:rFonts w:ascii="Times New Roman" w:hAnsi="Times New Roman" w:cs="Times New Roman"/>
                <w:i/>
                <w:sz w:val="16"/>
                <w:szCs w:val="16"/>
                <w:lang w:eastAsia="en-AU"/>
              </w:rPr>
              <w:t>(4)</w:t>
            </w:r>
          </w:p>
        </w:tc>
        <w:tc>
          <w:tcPr>
            <w:tcW w:w="135"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lang w:eastAsia="en-AU"/>
              </w:rPr>
              <w:t>(5)</w:t>
            </w:r>
          </w:p>
        </w:tc>
        <w:tc>
          <w:tcPr>
            <w:tcW w:w="210"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rPr>
              <w:t>(6)</w:t>
            </w:r>
          </w:p>
        </w:tc>
        <w:tc>
          <w:tcPr>
            <w:tcW w:w="233"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rPr>
              <w:t>(7)</w:t>
            </w:r>
          </w:p>
        </w:tc>
        <w:tc>
          <w:tcPr>
            <w:tcW w:w="140"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rPr>
              <w:t>(8)</w:t>
            </w:r>
          </w:p>
        </w:tc>
        <w:tc>
          <w:tcPr>
            <w:tcW w:w="139"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rPr>
              <w:t>(9)</w:t>
            </w:r>
          </w:p>
        </w:tc>
        <w:tc>
          <w:tcPr>
            <w:tcW w:w="173"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rPr>
              <w:t>(10)</w:t>
            </w:r>
          </w:p>
        </w:tc>
        <w:tc>
          <w:tcPr>
            <w:tcW w:w="152"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rPr>
              <w:t>(11)</w:t>
            </w:r>
          </w:p>
        </w:tc>
        <w:tc>
          <w:tcPr>
            <w:tcW w:w="146"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90" w:right="-39"/>
              <w:jc w:val="center"/>
              <w:rPr>
                <w:rFonts w:ascii="Times New Roman" w:hAnsi="Times New Roman" w:cs="Times New Roman"/>
                <w:i/>
                <w:sz w:val="16"/>
                <w:szCs w:val="16"/>
              </w:rPr>
            </w:pPr>
            <w:r w:rsidRPr="00A94DE2">
              <w:rPr>
                <w:rFonts w:ascii="Times New Roman" w:hAnsi="Times New Roman" w:cs="Times New Roman"/>
                <w:i/>
                <w:sz w:val="16"/>
                <w:szCs w:val="16"/>
              </w:rPr>
              <w:t>(12)</w:t>
            </w:r>
          </w:p>
        </w:tc>
        <w:tc>
          <w:tcPr>
            <w:tcW w:w="152"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highlight w:val="yellow"/>
              </w:rPr>
            </w:pPr>
            <w:r w:rsidRPr="00A94DE2">
              <w:rPr>
                <w:rFonts w:ascii="Times New Roman" w:hAnsi="Times New Roman" w:cs="Times New Roman"/>
                <w:i/>
                <w:sz w:val="16"/>
                <w:szCs w:val="16"/>
                <w:highlight w:val="yellow"/>
              </w:rPr>
              <w:t>(13)</w:t>
            </w:r>
          </w:p>
        </w:tc>
        <w:tc>
          <w:tcPr>
            <w:tcW w:w="158" w:type="pct"/>
            <w:tcBorders>
              <w:top w:val="single" w:sz="4" w:space="0" w:color="auto"/>
              <w:left w:val="single" w:sz="4" w:space="0" w:color="auto"/>
              <w:bottom w:val="single" w:sz="4" w:space="0" w:color="auto"/>
              <w:right w:val="single" w:sz="4" w:space="0" w:color="auto"/>
            </w:tcBorders>
            <w:vAlign w:val="center"/>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(14)</w:t>
            </w:r>
          </w:p>
        </w:tc>
        <w:tc>
          <w:tcPr>
            <w:tcW w:w="188" w:type="pct"/>
            <w:tcBorders>
              <w:top w:val="single" w:sz="4" w:space="0" w:color="auto"/>
              <w:left w:val="single" w:sz="4" w:space="0" w:color="auto"/>
              <w:bottom w:val="single" w:sz="4" w:space="0" w:color="auto"/>
              <w:right w:val="single" w:sz="4" w:space="0" w:color="auto"/>
            </w:tcBorders>
            <w:vAlign w:val="center"/>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(15)</w:t>
            </w:r>
          </w:p>
        </w:tc>
        <w:tc>
          <w:tcPr>
            <w:tcW w:w="287"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(16</w:t>
            </w:r>
            <w:r w:rsidRPr="00A94DE2">
              <w:rPr>
                <w:rFonts w:ascii="Times New Roman" w:hAnsi="Times New Roman" w:cs="Times New Roman"/>
                <w:i/>
                <w:sz w:val="16"/>
                <w:szCs w:val="16"/>
              </w:rPr>
              <w:t>)</w:t>
            </w:r>
          </w:p>
        </w:tc>
        <w:tc>
          <w:tcPr>
            <w:tcW w:w="196"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(17</w:t>
            </w:r>
            <w:r w:rsidRPr="00A94DE2">
              <w:rPr>
                <w:rFonts w:ascii="Times New Roman" w:hAnsi="Times New Roman" w:cs="Times New Roman"/>
                <w:i/>
                <w:sz w:val="16"/>
                <w:szCs w:val="16"/>
              </w:rPr>
              <w:t>)</w:t>
            </w:r>
          </w:p>
        </w:tc>
        <w:tc>
          <w:tcPr>
            <w:tcW w:w="128"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(18)</w:t>
            </w:r>
          </w:p>
        </w:tc>
        <w:tc>
          <w:tcPr>
            <w:tcW w:w="138"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(19)</w:t>
            </w:r>
          </w:p>
        </w:tc>
        <w:tc>
          <w:tcPr>
            <w:tcW w:w="184"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(20)</w:t>
            </w:r>
          </w:p>
        </w:tc>
        <w:tc>
          <w:tcPr>
            <w:tcW w:w="138"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(21)</w:t>
            </w:r>
          </w:p>
        </w:tc>
        <w:tc>
          <w:tcPr>
            <w:tcW w:w="185"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(22</w:t>
            </w:r>
            <w:r w:rsidRPr="00A94DE2">
              <w:rPr>
                <w:rFonts w:ascii="Times New Roman" w:hAnsi="Times New Roman" w:cs="Times New Roman"/>
                <w:i/>
                <w:sz w:val="16"/>
                <w:szCs w:val="16"/>
              </w:rPr>
              <w:t>)</w:t>
            </w:r>
          </w:p>
        </w:tc>
        <w:tc>
          <w:tcPr>
            <w:tcW w:w="185"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(23</w:t>
            </w:r>
            <w:r w:rsidRPr="00A94DE2">
              <w:rPr>
                <w:rFonts w:ascii="Times New Roman" w:hAnsi="Times New Roman" w:cs="Times New Roman"/>
                <w:i/>
                <w:sz w:val="16"/>
                <w:szCs w:val="16"/>
              </w:rPr>
              <w:t>)</w:t>
            </w:r>
          </w:p>
        </w:tc>
        <w:tc>
          <w:tcPr>
            <w:tcW w:w="185"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(24</w:t>
            </w:r>
            <w:r w:rsidRPr="00A94DE2">
              <w:rPr>
                <w:rFonts w:ascii="Times New Roman" w:hAnsi="Times New Roman" w:cs="Times New Roman"/>
                <w:i/>
                <w:sz w:val="16"/>
                <w:szCs w:val="16"/>
              </w:rPr>
              <w:t>)</w:t>
            </w:r>
          </w:p>
        </w:tc>
        <w:tc>
          <w:tcPr>
            <w:tcW w:w="184"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(25</w:t>
            </w:r>
            <w:r w:rsidRPr="00A94DE2">
              <w:rPr>
                <w:rFonts w:ascii="Times New Roman" w:hAnsi="Times New Roman" w:cs="Times New Roman"/>
                <w:i/>
                <w:sz w:val="16"/>
                <w:szCs w:val="16"/>
              </w:rPr>
              <w:t>)</w:t>
            </w:r>
          </w:p>
        </w:tc>
        <w:tc>
          <w:tcPr>
            <w:tcW w:w="181"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(26</w:t>
            </w:r>
            <w:r w:rsidRPr="00A94DE2">
              <w:rPr>
                <w:rFonts w:ascii="Times New Roman" w:hAnsi="Times New Roman" w:cs="Times New Roman"/>
                <w:i/>
                <w:sz w:val="16"/>
                <w:szCs w:val="16"/>
              </w:rPr>
              <w:t>)</w:t>
            </w:r>
          </w:p>
        </w:tc>
        <w:tc>
          <w:tcPr>
            <w:tcW w:w="218"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ind w:left="-109" w:right="-98"/>
              <w:jc w:val="center"/>
              <w:rPr>
                <w:rFonts w:ascii="Times New Roman" w:hAnsi="Times New Roman" w:cs="Times New Roman"/>
                <w:i/>
                <w:sz w:val="16"/>
                <w:szCs w:val="16"/>
              </w:rPr>
            </w:pPr>
            <w:r>
              <w:rPr>
                <w:rFonts w:ascii="Times New Roman" w:hAnsi="Times New Roman" w:cs="Times New Roman"/>
                <w:i/>
                <w:sz w:val="16"/>
                <w:szCs w:val="16"/>
              </w:rPr>
              <w:t>(27</w:t>
            </w:r>
            <w:r w:rsidRPr="00A94DE2">
              <w:rPr>
                <w:rFonts w:ascii="Times New Roman" w:hAnsi="Times New Roman" w:cs="Times New Roman"/>
                <w:i/>
                <w:sz w:val="16"/>
                <w:szCs w:val="16"/>
              </w:rPr>
              <w:t>)</w:t>
            </w:r>
          </w:p>
        </w:tc>
        <w:tc>
          <w:tcPr>
            <w:tcW w:w="234" w:type="pct"/>
            <w:tcBorders>
              <w:top w:val="single" w:sz="4" w:space="0" w:color="auto"/>
              <w:left w:val="single" w:sz="4" w:space="0" w:color="auto"/>
              <w:bottom w:val="single" w:sz="4" w:space="0" w:color="auto"/>
              <w:right w:val="single" w:sz="4" w:space="0" w:color="auto"/>
            </w:tcBorders>
            <w:vAlign w:val="center"/>
            <w:hideMark/>
          </w:tcPr>
          <w:p w:rsidR="006C241D" w:rsidRPr="00A94DE2" w:rsidRDefault="006C241D" w:rsidP="004B74DD">
            <w:pPr>
              <w:spacing w:line="252" w:lineRule="auto"/>
              <w:jc w:val="center"/>
              <w:rPr>
                <w:rFonts w:ascii="Times New Roman" w:hAnsi="Times New Roman" w:cs="Times New Roman"/>
                <w:i/>
                <w:sz w:val="16"/>
                <w:szCs w:val="16"/>
              </w:rPr>
            </w:pPr>
            <w:r>
              <w:rPr>
                <w:rFonts w:ascii="Times New Roman" w:hAnsi="Times New Roman" w:cs="Times New Roman"/>
                <w:i/>
                <w:sz w:val="16"/>
                <w:szCs w:val="16"/>
              </w:rPr>
              <w:t>(28</w:t>
            </w:r>
            <w:r w:rsidRPr="00A94DE2">
              <w:rPr>
                <w:rFonts w:ascii="Times New Roman" w:hAnsi="Times New Roman" w:cs="Times New Roman"/>
                <w:i/>
                <w:sz w:val="16"/>
                <w:szCs w:val="16"/>
              </w:rPr>
              <w:t>)</w:t>
            </w:r>
          </w:p>
        </w:tc>
      </w:tr>
      <w:tr w:rsidR="004B74DD"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990826"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1</w:t>
            </w:r>
          </w:p>
        </w:tc>
        <w:tc>
          <w:tcPr>
            <w:tcW w:w="196" w:type="pct"/>
            <w:tcBorders>
              <w:top w:val="single" w:sz="4" w:space="0" w:color="auto"/>
              <w:left w:val="single" w:sz="4" w:space="0" w:color="auto"/>
              <w:bottom w:val="single" w:sz="4" w:space="0" w:color="auto"/>
              <w:right w:val="single" w:sz="4" w:space="0" w:color="auto"/>
            </w:tcBorders>
            <w:vAlign w:val="center"/>
            <w:hideMark/>
          </w:tcPr>
          <w:p w:rsidR="006C241D" w:rsidRDefault="006C241D" w:rsidP="004B74DD">
            <w:pPr>
              <w:tabs>
                <w:tab w:val="left" w:pos="1170"/>
              </w:tabs>
              <w:spacing w:before="60" w:after="60" w:line="240" w:lineRule="atLeast"/>
              <w:ind w:right="-109"/>
              <w:jc w:val="center"/>
              <w:rPr>
                <w:rFonts w:ascii="Times New Roman" w:hAnsi="Times New Roman" w:cs="Times New Roman"/>
                <w:sz w:val="20"/>
                <w:szCs w:val="20"/>
              </w:rPr>
            </w:pPr>
            <w:r>
              <w:rPr>
                <w:rFonts w:ascii="Times New Roman" w:hAnsi="Times New Roman" w:cs="Times New Roman"/>
                <w:sz w:val="20"/>
                <w:szCs w:val="20"/>
              </w:rPr>
              <w:t>KH1</w:t>
            </w:r>
          </w:p>
        </w:tc>
        <w:tc>
          <w:tcPr>
            <w:tcW w:w="153"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highlight w:val="yellow"/>
                <w:lang w:val="vi-VN"/>
              </w:rPr>
            </w:pPr>
          </w:p>
        </w:tc>
        <w:tc>
          <w:tcPr>
            <w:tcW w:w="15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rPr>
            </w:pPr>
          </w:p>
        </w:tc>
        <w:tc>
          <w:tcPr>
            <w:tcW w:w="1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241D" w:rsidRPr="00F97AD0" w:rsidRDefault="006C241D" w:rsidP="004B74DD">
            <w:pPr>
              <w:tabs>
                <w:tab w:val="left" w:pos="1170"/>
              </w:tabs>
              <w:spacing w:before="60" w:after="60" w:line="240" w:lineRule="atLeast"/>
              <w:ind w:left="-68" w:right="-108"/>
              <w:jc w:val="center"/>
              <w:rPr>
                <w:rFonts w:ascii="Times New Roman" w:hAnsi="Times New Roman" w:cs="Times New Roman"/>
                <w:sz w:val="20"/>
                <w:szCs w:val="20"/>
              </w:rPr>
            </w:pPr>
            <w:r w:rsidRPr="00F97AD0">
              <w:rPr>
                <w:rFonts w:ascii="Times New Roman" w:hAnsi="Times New Roman" w:cs="Times New Roman"/>
                <w:sz w:val="20"/>
                <w:szCs w:val="20"/>
              </w:rPr>
              <w:t>Tổng cộng</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Pr="00F97AD0" w:rsidRDefault="006C241D" w:rsidP="004B74DD">
            <w:pPr>
              <w:tabs>
                <w:tab w:val="left" w:pos="1170"/>
              </w:tabs>
              <w:spacing w:before="60" w:after="60" w:line="240" w:lineRule="atLeast"/>
              <w:ind w:left="-110" w:right="-121"/>
              <w:jc w:val="center"/>
              <w:rPr>
                <w:rFonts w:ascii="Times New Roman" w:hAnsi="Times New Roman" w:cs="Times New Roman"/>
                <w:sz w:val="20"/>
                <w:szCs w:val="20"/>
              </w:rPr>
            </w:pPr>
            <w:r>
              <w:rPr>
                <w:rFonts w:ascii="Times New Roman" w:hAnsi="Times New Roman" w:cs="Times New Roman"/>
                <w:sz w:val="20"/>
                <w:szCs w:val="20"/>
              </w:rPr>
              <w:t>Tổng cộng</w:t>
            </w:r>
          </w:p>
        </w:tc>
        <w:tc>
          <w:tcPr>
            <w:tcW w:w="234" w:type="pct"/>
            <w:tcBorders>
              <w:top w:val="single" w:sz="4" w:space="0" w:color="auto"/>
              <w:left w:val="single" w:sz="4" w:space="0" w:color="auto"/>
              <w:bottom w:val="single" w:sz="4" w:space="0" w:color="auto"/>
              <w:right w:val="single" w:sz="4" w:space="0" w:color="auto"/>
            </w:tcBorders>
            <w:vAlign w:val="center"/>
          </w:tcPr>
          <w:p w:rsidR="006C241D" w:rsidRPr="00F97AD0" w:rsidRDefault="006C241D" w:rsidP="004B74DD">
            <w:pPr>
              <w:tabs>
                <w:tab w:val="left" w:pos="1170"/>
              </w:tabs>
              <w:spacing w:before="60" w:after="60" w:line="240" w:lineRule="atLeast"/>
              <w:ind w:left="-95" w:right="-109"/>
              <w:jc w:val="center"/>
              <w:rPr>
                <w:rFonts w:ascii="Times New Roman" w:hAnsi="Times New Roman" w:cs="Times New Roman"/>
                <w:sz w:val="20"/>
                <w:szCs w:val="20"/>
              </w:rPr>
            </w:pPr>
            <w:r>
              <w:rPr>
                <w:rFonts w:ascii="Times New Roman" w:hAnsi="Times New Roman" w:cs="Times New Roman"/>
                <w:sz w:val="20"/>
                <w:szCs w:val="20"/>
              </w:rPr>
              <w:t>Tổng cộng</w:t>
            </w:r>
          </w:p>
        </w:tc>
      </w:tr>
      <w:tr w:rsidR="00BC6668"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6C241D"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1.1</w:t>
            </w:r>
          </w:p>
        </w:tc>
        <w:tc>
          <w:tcPr>
            <w:tcW w:w="1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Pr="00F97AD0" w:rsidRDefault="006C241D" w:rsidP="004B74DD">
            <w:pPr>
              <w:tabs>
                <w:tab w:val="left" w:pos="1170"/>
              </w:tabs>
              <w:spacing w:before="60" w:after="60" w:line="240" w:lineRule="atLeast"/>
              <w:ind w:left="-68" w:right="-108"/>
              <w:jc w:val="center"/>
              <w:rPr>
                <w:rFonts w:ascii="Times New Roman" w:hAnsi="Times New Roman" w:cs="Times New Roman"/>
                <w:sz w:val="20"/>
                <w:szCs w:val="20"/>
                <w:lang w:val="vi-VN"/>
              </w:rPr>
            </w:pPr>
            <w:r w:rsidRPr="00F97AD0">
              <w:rPr>
                <w:rFonts w:ascii="Times New Roman" w:hAnsi="Times New Roman" w:cs="Times New Roman"/>
                <w:sz w:val="20"/>
                <w:szCs w:val="20"/>
              </w:rPr>
              <w:t>Khoản 1</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r>
      <w:tr w:rsidR="00BC6668"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6C241D"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1.2</w:t>
            </w:r>
          </w:p>
        </w:tc>
        <w:tc>
          <w:tcPr>
            <w:tcW w:w="1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Pr="00F97AD0" w:rsidRDefault="006C241D" w:rsidP="004B74DD">
            <w:pPr>
              <w:tabs>
                <w:tab w:val="left" w:pos="1170"/>
              </w:tabs>
              <w:spacing w:before="60" w:after="60" w:line="240" w:lineRule="atLeast"/>
              <w:ind w:left="-68" w:right="-108"/>
              <w:jc w:val="center"/>
              <w:rPr>
                <w:rFonts w:ascii="Times New Roman" w:hAnsi="Times New Roman" w:cs="Times New Roman"/>
                <w:sz w:val="20"/>
                <w:szCs w:val="20"/>
              </w:rPr>
            </w:pPr>
            <w:r w:rsidRPr="00F97AD0">
              <w:rPr>
                <w:rFonts w:ascii="Times New Roman" w:hAnsi="Times New Roman" w:cs="Times New Roman"/>
                <w:sz w:val="20"/>
                <w:szCs w:val="20"/>
              </w:rPr>
              <w:t>Khoản 2</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highlight w:val="darkGray"/>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r>
      <w:tr w:rsidR="00BC6668"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6C241D"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w:t>
            </w:r>
          </w:p>
        </w:tc>
        <w:tc>
          <w:tcPr>
            <w:tcW w:w="1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Pr="00F97AD0" w:rsidRDefault="006C241D" w:rsidP="004B74DD">
            <w:pPr>
              <w:tabs>
                <w:tab w:val="left" w:pos="1170"/>
              </w:tabs>
              <w:spacing w:before="60" w:after="60" w:line="240" w:lineRule="atLeast"/>
              <w:jc w:val="center"/>
              <w:rPr>
                <w:rFonts w:ascii="Times New Roman" w:hAnsi="Times New Roman" w:cs="Times New Roman"/>
                <w:sz w:val="20"/>
                <w:szCs w:val="20"/>
              </w:rPr>
            </w:pPr>
            <w:r w:rsidRPr="00F97AD0">
              <w:rPr>
                <w:rFonts w:ascii="Times New Roman" w:hAnsi="Times New Roman" w:cs="Times New Roman"/>
                <w:sz w:val="20"/>
                <w:szCs w:val="20"/>
              </w:rPr>
              <w:t>…</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r>
      <w:tr w:rsidR="00BC6668"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6C241D"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2</w:t>
            </w:r>
          </w:p>
        </w:tc>
        <w:tc>
          <w:tcPr>
            <w:tcW w:w="196" w:type="pct"/>
            <w:tcBorders>
              <w:top w:val="single" w:sz="4" w:space="0" w:color="auto"/>
              <w:left w:val="single" w:sz="4" w:space="0" w:color="auto"/>
              <w:bottom w:val="single" w:sz="4" w:space="0" w:color="auto"/>
              <w:right w:val="single" w:sz="4" w:space="0" w:color="auto"/>
            </w:tcBorders>
            <w:vAlign w:val="center"/>
            <w:hideMark/>
          </w:tcPr>
          <w:p w:rsidR="006C241D" w:rsidRDefault="006C241D" w:rsidP="004B74DD">
            <w:pPr>
              <w:tabs>
                <w:tab w:val="left" w:pos="1170"/>
              </w:tabs>
              <w:spacing w:before="60" w:after="60" w:line="240" w:lineRule="atLeast"/>
              <w:ind w:right="-109"/>
              <w:jc w:val="center"/>
              <w:rPr>
                <w:rFonts w:ascii="Times New Roman" w:hAnsi="Times New Roman" w:cs="Times New Roman"/>
                <w:sz w:val="20"/>
                <w:szCs w:val="20"/>
                <w:lang w:val="vi-VN"/>
              </w:rPr>
            </w:pPr>
            <w:r>
              <w:rPr>
                <w:rFonts w:ascii="Times New Roman" w:hAnsi="Times New Roman" w:cs="Times New Roman"/>
                <w:sz w:val="20"/>
                <w:szCs w:val="20"/>
                <w:lang w:val="vi-VN"/>
              </w:rPr>
              <w:t>KH2</w:t>
            </w:r>
          </w:p>
        </w:tc>
        <w:tc>
          <w:tcPr>
            <w:tcW w:w="153"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Pr="00F97AD0" w:rsidRDefault="006C241D" w:rsidP="004B74DD">
            <w:pPr>
              <w:tabs>
                <w:tab w:val="left" w:pos="1170"/>
              </w:tabs>
              <w:spacing w:before="60" w:after="60" w:line="240" w:lineRule="atLeast"/>
              <w:ind w:left="-68" w:right="-108"/>
              <w:jc w:val="center"/>
              <w:rPr>
                <w:rFonts w:ascii="Times New Roman" w:hAnsi="Times New Roman" w:cs="Times New Roman"/>
                <w:sz w:val="20"/>
                <w:szCs w:val="20"/>
              </w:rPr>
            </w:pPr>
            <w:r w:rsidRPr="00F97AD0">
              <w:rPr>
                <w:rFonts w:ascii="Times New Roman" w:hAnsi="Times New Roman" w:cs="Times New Roman"/>
                <w:sz w:val="20"/>
                <w:szCs w:val="20"/>
              </w:rPr>
              <w:t>Tổng cộng</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Pr="00F97AD0" w:rsidRDefault="006C241D" w:rsidP="004C475B">
            <w:pPr>
              <w:tabs>
                <w:tab w:val="left" w:pos="1170"/>
              </w:tabs>
              <w:spacing w:before="60" w:after="60" w:line="240" w:lineRule="atLeast"/>
              <w:ind w:left="-110"/>
              <w:jc w:val="center"/>
              <w:rPr>
                <w:rFonts w:ascii="Times New Roman" w:hAnsi="Times New Roman" w:cs="Times New Roman"/>
                <w:sz w:val="20"/>
                <w:szCs w:val="20"/>
              </w:rPr>
            </w:pPr>
            <w:r>
              <w:rPr>
                <w:rFonts w:ascii="Times New Roman" w:hAnsi="Times New Roman" w:cs="Times New Roman"/>
                <w:sz w:val="20"/>
                <w:szCs w:val="20"/>
              </w:rPr>
              <w:t>Tổng cộng</w:t>
            </w:r>
          </w:p>
        </w:tc>
        <w:tc>
          <w:tcPr>
            <w:tcW w:w="234" w:type="pct"/>
            <w:tcBorders>
              <w:top w:val="single" w:sz="4" w:space="0" w:color="auto"/>
              <w:left w:val="single" w:sz="4" w:space="0" w:color="auto"/>
              <w:bottom w:val="single" w:sz="4" w:space="0" w:color="auto"/>
              <w:right w:val="single" w:sz="4" w:space="0" w:color="auto"/>
            </w:tcBorders>
            <w:vAlign w:val="center"/>
          </w:tcPr>
          <w:p w:rsidR="006C241D" w:rsidRPr="00F97AD0" w:rsidRDefault="006C241D" w:rsidP="004C475B">
            <w:pPr>
              <w:tabs>
                <w:tab w:val="left" w:pos="1170"/>
              </w:tabs>
              <w:spacing w:before="60" w:after="60" w:line="240" w:lineRule="atLeast"/>
              <w:ind w:left="-95"/>
              <w:jc w:val="center"/>
              <w:rPr>
                <w:rFonts w:ascii="Times New Roman" w:hAnsi="Times New Roman" w:cs="Times New Roman"/>
                <w:sz w:val="20"/>
                <w:szCs w:val="20"/>
              </w:rPr>
            </w:pPr>
            <w:r>
              <w:rPr>
                <w:rFonts w:ascii="Times New Roman" w:hAnsi="Times New Roman" w:cs="Times New Roman"/>
                <w:sz w:val="20"/>
                <w:szCs w:val="20"/>
              </w:rPr>
              <w:t>Tổng cộng</w:t>
            </w:r>
          </w:p>
        </w:tc>
      </w:tr>
      <w:tr w:rsidR="00BC6668"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6C241D"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2.1</w:t>
            </w:r>
          </w:p>
        </w:tc>
        <w:tc>
          <w:tcPr>
            <w:tcW w:w="1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87"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ind w:left="-68" w:right="-108"/>
              <w:jc w:val="center"/>
              <w:rPr>
                <w:rFonts w:ascii="Times New Roman" w:hAnsi="Times New Roman" w:cs="Times New Roman"/>
                <w:sz w:val="20"/>
                <w:szCs w:val="20"/>
                <w:lang w:val="vi-VN"/>
              </w:rPr>
            </w:pPr>
            <w:r>
              <w:rPr>
                <w:rFonts w:ascii="Times New Roman" w:hAnsi="Times New Roman" w:cs="Times New Roman"/>
                <w:sz w:val="20"/>
                <w:szCs w:val="20"/>
                <w:lang w:val="vi-VN"/>
              </w:rPr>
              <w:t>Khoản 1</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r>
      <w:tr w:rsidR="00BC6668"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6C241D"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2.2</w:t>
            </w:r>
          </w:p>
        </w:tc>
        <w:tc>
          <w:tcPr>
            <w:tcW w:w="1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vAlign w:val="center"/>
          </w:tcPr>
          <w:p w:rsidR="006C241D" w:rsidRPr="0051004F" w:rsidRDefault="006C241D" w:rsidP="004B74DD">
            <w:pPr>
              <w:tabs>
                <w:tab w:val="left" w:pos="1170"/>
              </w:tabs>
              <w:spacing w:before="60" w:after="60" w:line="240" w:lineRule="atLeast"/>
              <w:ind w:left="-68" w:right="-108"/>
              <w:jc w:val="center"/>
              <w:rPr>
                <w:rFonts w:ascii="Times New Roman" w:hAnsi="Times New Roman" w:cs="Times New Roman"/>
                <w:sz w:val="20"/>
                <w:szCs w:val="20"/>
              </w:rPr>
            </w:pPr>
            <w:r>
              <w:rPr>
                <w:rFonts w:ascii="Times New Roman" w:hAnsi="Times New Roman" w:cs="Times New Roman"/>
                <w:sz w:val="20"/>
                <w:szCs w:val="20"/>
              </w:rPr>
              <w:t>Khoản 2</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r>
      <w:tr w:rsidR="00BC6668" w:rsidTr="004C475B">
        <w:trPr>
          <w:trHeight w:val="454"/>
        </w:trPr>
        <w:tc>
          <w:tcPr>
            <w:tcW w:w="210" w:type="pct"/>
            <w:tcBorders>
              <w:top w:val="single" w:sz="4" w:space="0" w:color="auto"/>
              <w:left w:val="single" w:sz="4" w:space="0" w:color="auto"/>
              <w:bottom w:val="single" w:sz="4" w:space="0" w:color="auto"/>
              <w:right w:val="single" w:sz="4" w:space="0" w:color="auto"/>
            </w:tcBorders>
            <w:vAlign w:val="center"/>
          </w:tcPr>
          <w:p w:rsidR="006C241D" w:rsidRPr="006C241D" w:rsidRDefault="006C241D" w:rsidP="004B74DD">
            <w:pPr>
              <w:tabs>
                <w:tab w:val="left" w:pos="1170"/>
              </w:tabs>
              <w:spacing w:before="60" w:after="60" w:line="240" w:lineRule="atLeast"/>
              <w:ind w:left="-142" w:right="-146"/>
              <w:jc w:val="center"/>
              <w:rPr>
                <w:rFonts w:ascii="Times New Roman" w:hAnsi="Times New Roman" w:cs="Times New Roman"/>
                <w:sz w:val="20"/>
                <w:szCs w:val="20"/>
              </w:rPr>
            </w:pPr>
            <w:r>
              <w:rPr>
                <w:rFonts w:ascii="Times New Roman" w:hAnsi="Times New Roman" w:cs="Times New Roman"/>
                <w:sz w:val="20"/>
                <w:szCs w:val="20"/>
              </w:rPr>
              <w:t>…</w:t>
            </w:r>
          </w:p>
        </w:tc>
        <w:tc>
          <w:tcPr>
            <w:tcW w:w="1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5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vAlign w:val="center"/>
          </w:tcPr>
          <w:p w:rsidR="006C241D" w:rsidRPr="0051004F" w:rsidRDefault="006C241D" w:rsidP="004B74DD">
            <w:pPr>
              <w:tabs>
                <w:tab w:val="left" w:pos="1170"/>
              </w:tabs>
              <w:spacing w:before="60" w:after="60"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196"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c>
          <w:tcPr>
            <w:tcW w:w="234" w:type="pct"/>
            <w:tcBorders>
              <w:top w:val="single" w:sz="4" w:space="0" w:color="auto"/>
              <w:left w:val="single" w:sz="4" w:space="0" w:color="auto"/>
              <w:bottom w:val="single" w:sz="4" w:space="0" w:color="auto"/>
              <w:right w:val="single" w:sz="4" w:space="0" w:color="auto"/>
            </w:tcBorders>
            <w:vAlign w:val="center"/>
          </w:tcPr>
          <w:p w:rsidR="006C241D" w:rsidRDefault="006C241D" w:rsidP="004B74DD">
            <w:pPr>
              <w:tabs>
                <w:tab w:val="left" w:pos="1170"/>
              </w:tabs>
              <w:spacing w:before="60" w:after="60" w:line="240" w:lineRule="atLeast"/>
              <w:jc w:val="center"/>
              <w:rPr>
                <w:rFonts w:ascii="Times New Roman" w:hAnsi="Times New Roman" w:cs="Times New Roman"/>
                <w:sz w:val="20"/>
                <w:szCs w:val="20"/>
                <w:lang w:val="vi-VN"/>
              </w:rPr>
            </w:pPr>
          </w:p>
        </w:tc>
      </w:tr>
    </w:tbl>
    <w:p w:rsidR="00A94DE2" w:rsidRDefault="00A94DE2" w:rsidP="00A94DE2">
      <w:pPr>
        <w:tabs>
          <w:tab w:val="left" w:pos="993"/>
        </w:tabs>
        <w:spacing w:before="60" w:after="60" w:line="240" w:lineRule="atLeast"/>
        <w:jc w:val="both"/>
        <w:rPr>
          <w:rFonts w:ascii="Times New Roman" w:hAnsi="Times New Roman" w:cs="Times New Roman"/>
          <w:sz w:val="24"/>
          <w:szCs w:val="24"/>
          <w:lang w:val="vi-VN"/>
        </w:rPr>
      </w:pPr>
      <w:r>
        <w:rPr>
          <w:rFonts w:ascii="Times New Roman" w:hAnsi="Times New Roman" w:cs="Times New Roman"/>
          <w:sz w:val="24"/>
          <w:szCs w:val="24"/>
          <w:lang w:val="vi-VN"/>
        </w:rPr>
        <w:t>(***): Công ty mẹ được hiểu theo quy định tại khoản 1, Điều 189, Luật Doanh nghiệp số 68/2014/QH13.</w:t>
      </w:r>
    </w:p>
    <w:p w:rsidR="004B74DD" w:rsidRDefault="004B74DD" w:rsidP="00A94DE2">
      <w:pPr>
        <w:tabs>
          <w:tab w:val="left" w:pos="993"/>
        </w:tabs>
        <w:spacing w:before="60" w:after="60" w:line="240" w:lineRule="atLeast"/>
        <w:jc w:val="both"/>
        <w:rPr>
          <w:rFonts w:ascii="Times New Roman" w:hAnsi="Times New Roman" w:cs="Calibri"/>
          <w:b/>
          <w:i/>
          <w:sz w:val="24"/>
          <w:szCs w:val="24"/>
        </w:rPr>
      </w:pP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cs="Calibri"/>
          <w:b/>
          <w:i/>
          <w:sz w:val="24"/>
          <w:szCs w:val="24"/>
        </w:rPr>
        <w:lastRenderedPageBreak/>
        <w:t>1. Đố</w:t>
      </w:r>
      <w:r>
        <w:rPr>
          <w:rFonts w:ascii="Times New Roman" w:hAnsi="Times New Roman"/>
          <w:b/>
          <w:i/>
          <w:sz w:val="24"/>
          <w:szCs w:val="24"/>
        </w:rPr>
        <w:t>i t</w:t>
      </w:r>
      <w:r>
        <w:rPr>
          <w:rFonts w:ascii="Times New Roman" w:hAnsi="Times New Roman" w:cs="Calibri"/>
          <w:b/>
          <w:i/>
          <w:sz w:val="24"/>
          <w:szCs w:val="24"/>
        </w:rPr>
        <w:t>ượ</w:t>
      </w:r>
      <w:r>
        <w:rPr>
          <w:rFonts w:ascii="Times New Roman" w:hAnsi="Times New Roman"/>
          <w:b/>
          <w:i/>
          <w:sz w:val="24"/>
          <w:szCs w:val="24"/>
        </w:rPr>
        <w:t>ng áp d</w:t>
      </w:r>
      <w:r>
        <w:rPr>
          <w:rFonts w:ascii="Times New Roman" w:hAnsi="Times New Roman" w:cs="Calibri"/>
          <w:b/>
          <w:i/>
          <w:sz w:val="24"/>
          <w:szCs w:val="24"/>
        </w:rPr>
        <w:t>ụ</w:t>
      </w:r>
      <w:r>
        <w:rPr>
          <w:rFonts w:ascii="Times New Roman" w:hAnsi="Times New Roman"/>
          <w:b/>
          <w:i/>
          <w:sz w:val="24"/>
          <w:szCs w:val="24"/>
        </w:rPr>
        <w:t>ng:</w:t>
      </w:r>
      <w:r>
        <w:rPr>
          <w:rFonts w:ascii="Times New Roman" w:hAnsi="Times New Roman"/>
          <w:sz w:val="24"/>
          <w:szCs w:val="24"/>
        </w:rPr>
        <w:t xml:space="preserve"> Các t</w:t>
      </w:r>
      <w:r>
        <w:rPr>
          <w:rFonts w:ascii="Times New Roman" w:hAnsi="Times New Roman" w:cs="Calibri"/>
          <w:sz w:val="24"/>
          <w:szCs w:val="24"/>
        </w:rPr>
        <w:t>ổ</w:t>
      </w:r>
      <w:r>
        <w:rPr>
          <w:rFonts w:ascii="Times New Roman" w:hAnsi="Times New Roman"/>
          <w:sz w:val="24"/>
          <w:szCs w:val="24"/>
        </w:rPr>
        <w:t xml:space="preserve"> ch</w:t>
      </w:r>
      <w:r>
        <w:rPr>
          <w:rFonts w:ascii="Times New Roman" w:hAnsi="Times New Roman" w:cs="Calibri"/>
          <w:sz w:val="24"/>
          <w:szCs w:val="24"/>
        </w:rPr>
        <w:t>ứ</w:t>
      </w:r>
      <w:r>
        <w:rPr>
          <w:rFonts w:ascii="Times New Roman" w:hAnsi="Times New Roman"/>
          <w:sz w:val="24"/>
          <w:szCs w:val="24"/>
        </w:rPr>
        <w:t>c tín d</w:t>
      </w:r>
      <w:r>
        <w:rPr>
          <w:rFonts w:ascii="Times New Roman" w:hAnsi="Times New Roman" w:cs="Calibri"/>
          <w:sz w:val="24"/>
          <w:szCs w:val="24"/>
        </w:rPr>
        <w:t>ụ</w:t>
      </w:r>
      <w:r>
        <w:rPr>
          <w:rFonts w:ascii="Times New Roman" w:hAnsi="Times New Roman"/>
          <w:sz w:val="24"/>
          <w:szCs w:val="24"/>
        </w:rPr>
        <w:t>ng (tr</w:t>
      </w:r>
      <w:r>
        <w:rPr>
          <w:rFonts w:ascii="Times New Roman" w:hAnsi="Times New Roman" w:cs="Calibri"/>
          <w:sz w:val="24"/>
          <w:szCs w:val="24"/>
        </w:rPr>
        <w:t>ừ</w:t>
      </w:r>
      <w:r>
        <w:rPr>
          <w:rFonts w:ascii="Times New Roman" w:hAnsi="Times New Roman"/>
          <w:sz w:val="24"/>
          <w:szCs w:val="24"/>
        </w:rPr>
        <w:t xml:space="preserve"> Qu</w:t>
      </w:r>
      <w:r>
        <w:rPr>
          <w:rFonts w:ascii="Times New Roman" w:hAnsi="Times New Roman" w:cs="Calibri"/>
          <w:sz w:val="24"/>
          <w:szCs w:val="24"/>
        </w:rPr>
        <w:t>ỹ</w:t>
      </w:r>
      <w:r>
        <w:rPr>
          <w:rFonts w:ascii="Times New Roman" w:hAnsi="Times New Roman"/>
          <w:sz w:val="24"/>
          <w:szCs w:val="24"/>
        </w:rPr>
        <w:t xml:space="preserve"> tín d</w:t>
      </w:r>
      <w:r>
        <w:rPr>
          <w:rFonts w:ascii="Times New Roman" w:hAnsi="Times New Roman" w:cs="Calibri"/>
          <w:sz w:val="24"/>
          <w:szCs w:val="24"/>
        </w:rPr>
        <w:t>ụ</w:t>
      </w:r>
      <w:r>
        <w:rPr>
          <w:rFonts w:ascii="Times New Roman" w:hAnsi="Times New Roman"/>
          <w:sz w:val="24"/>
          <w:szCs w:val="24"/>
        </w:rPr>
        <w:t>ng nhân dân).</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cs="Calibri"/>
          <w:b/>
          <w:i/>
          <w:sz w:val="24"/>
          <w:szCs w:val="24"/>
        </w:rPr>
        <w:t>2. Yêu cầu số liệu báo cáo:</w:t>
      </w:r>
      <w:r>
        <w:rPr>
          <w:rFonts w:ascii="Times New Roman" w:hAnsi="Times New Roman"/>
          <w:sz w:val="24"/>
          <w:szCs w:val="24"/>
        </w:rPr>
        <w:t xml:space="preserve"> Tr</w:t>
      </w:r>
      <w:r>
        <w:rPr>
          <w:rFonts w:ascii="Times New Roman" w:hAnsi="Times New Roman" w:cs="Calibri"/>
          <w:sz w:val="24"/>
          <w:szCs w:val="24"/>
        </w:rPr>
        <w:t>ụ</w:t>
      </w:r>
      <w:r>
        <w:rPr>
          <w:rFonts w:ascii="Times New Roman" w:hAnsi="Times New Roman"/>
          <w:sz w:val="24"/>
          <w:szCs w:val="24"/>
        </w:rPr>
        <w:t xml:space="preserve"> s</w:t>
      </w:r>
      <w:r>
        <w:rPr>
          <w:rFonts w:ascii="Times New Roman" w:hAnsi="Times New Roman" w:cs="Calibri"/>
          <w:sz w:val="24"/>
          <w:szCs w:val="24"/>
        </w:rPr>
        <w:t>ở</w:t>
      </w:r>
      <w:r>
        <w:rPr>
          <w:rFonts w:ascii="Times New Roman" w:hAnsi="Times New Roman"/>
          <w:sz w:val="24"/>
          <w:szCs w:val="24"/>
        </w:rPr>
        <w:t xml:space="preserve"> chính t</w:t>
      </w:r>
      <w:r>
        <w:rPr>
          <w:rFonts w:ascii="Times New Roman" w:hAnsi="Times New Roman" w:cs="Calibri"/>
          <w:sz w:val="24"/>
          <w:szCs w:val="24"/>
        </w:rPr>
        <w:t>ổ</w:t>
      </w:r>
      <w:r>
        <w:rPr>
          <w:rFonts w:ascii="Times New Roman" w:hAnsi="Times New Roman"/>
          <w:sz w:val="24"/>
          <w:szCs w:val="24"/>
        </w:rPr>
        <w:t xml:space="preserve"> ch</w:t>
      </w:r>
      <w:r>
        <w:rPr>
          <w:rFonts w:ascii="Times New Roman" w:hAnsi="Times New Roman" w:cs="Calibri"/>
          <w:sz w:val="24"/>
          <w:szCs w:val="24"/>
        </w:rPr>
        <w:t>ứ</w:t>
      </w:r>
      <w:r>
        <w:rPr>
          <w:rFonts w:ascii="Times New Roman" w:hAnsi="Times New Roman"/>
          <w:sz w:val="24"/>
          <w:szCs w:val="24"/>
        </w:rPr>
        <w:t>c tín d</w:t>
      </w:r>
      <w:r>
        <w:rPr>
          <w:rFonts w:ascii="Times New Roman" w:hAnsi="Times New Roman" w:cs="Calibri"/>
          <w:sz w:val="24"/>
          <w:szCs w:val="24"/>
        </w:rPr>
        <w:t>ụ</w:t>
      </w:r>
      <w:r>
        <w:rPr>
          <w:rFonts w:ascii="Times New Roman" w:hAnsi="Times New Roman"/>
          <w:sz w:val="24"/>
          <w:szCs w:val="24"/>
        </w:rPr>
        <w:t>ng t</w:t>
      </w:r>
      <w:r>
        <w:rPr>
          <w:rFonts w:ascii="Times New Roman" w:hAnsi="Times New Roman" w:cs="Calibri"/>
          <w:sz w:val="24"/>
          <w:szCs w:val="24"/>
        </w:rPr>
        <w:t>ổ</w:t>
      </w:r>
      <w:r>
        <w:rPr>
          <w:rFonts w:ascii="Times New Roman" w:hAnsi="Times New Roman"/>
          <w:sz w:val="24"/>
          <w:szCs w:val="24"/>
        </w:rPr>
        <w:t>ng h</w:t>
      </w:r>
      <w:r>
        <w:rPr>
          <w:rFonts w:ascii="Times New Roman" w:hAnsi="Times New Roman" w:cs="Calibri"/>
          <w:sz w:val="24"/>
          <w:szCs w:val="24"/>
        </w:rPr>
        <w:t>ợ</w:t>
      </w:r>
      <w:r>
        <w:rPr>
          <w:rFonts w:ascii="Times New Roman" w:hAnsi="Times New Roman"/>
          <w:sz w:val="24"/>
          <w:szCs w:val="24"/>
        </w:rPr>
        <w:t>p s</w:t>
      </w:r>
      <w:r>
        <w:rPr>
          <w:rFonts w:ascii="Times New Roman" w:hAnsi="Times New Roman" w:cs="Calibri"/>
          <w:sz w:val="24"/>
          <w:szCs w:val="24"/>
        </w:rPr>
        <w:t>ố</w:t>
      </w:r>
      <w:r>
        <w:rPr>
          <w:rFonts w:ascii="Times New Roman" w:hAnsi="Times New Roman"/>
          <w:sz w:val="24"/>
          <w:szCs w:val="24"/>
        </w:rPr>
        <w:t xml:space="preserve"> li</w:t>
      </w:r>
      <w:r>
        <w:rPr>
          <w:rFonts w:ascii="Times New Roman" w:hAnsi="Times New Roman" w:cs="Calibri"/>
          <w:sz w:val="24"/>
          <w:szCs w:val="24"/>
        </w:rPr>
        <w:t>ệ</w:t>
      </w:r>
      <w:r>
        <w:rPr>
          <w:rFonts w:ascii="Times New Roman" w:hAnsi="Times New Roman"/>
          <w:sz w:val="24"/>
          <w:szCs w:val="24"/>
        </w:rPr>
        <w:t>u toàn h</w:t>
      </w:r>
      <w:r>
        <w:rPr>
          <w:rFonts w:ascii="Times New Roman" w:hAnsi="Times New Roman" w:cs="Calibri"/>
          <w:sz w:val="24"/>
          <w:szCs w:val="24"/>
        </w:rPr>
        <w:t>ệ</w:t>
      </w:r>
      <w:r>
        <w:rPr>
          <w:rFonts w:ascii="Times New Roman" w:hAnsi="Times New Roman"/>
          <w:sz w:val="24"/>
          <w:szCs w:val="24"/>
        </w:rPr>
        <w:t xml:space="preserve"> thống gửi NHNN thông qua Cục Công nghệ t</w:t>
      </w:r>
      <w:r w:rsidR="000C132D">
        <w:rPr>
          <w:rFonts w:ascii="Times New Roman" w:hAnsi="Times New Roman"/>
          <w:sz w:val="24"/>
          <w:szCs w:val="24"/>
        </w:rPr>
        <w:t>hông tin</w:t>
      </w:r>
      <w:r>
        <w:rPr>
          <w:rFonts w:ascii="Times New Roman" w:hAnsi="Times New Roman"/>
          <w:sz w:val="24"/>
          <w:szCs w:val="24"/>
        </w:rPr>
        <w:t>.</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cs="Calibri"/>
          <w:b/>
          <w:i/>
          <w:sz w:val="24"/>
          <w:szCs w:val="24"/>
        </w:rPr>
        <w:t>3. Thời hạn gửi báo cáo:</w:t>
      </w:r>
      <w:r>
        <w:rPr>
          <w:rFonts w:ascii="Times New Roman" w:hAnsi="Times New Roman"/>
          <w:sz w:val="24"/>
          <w:szCs w:val="24"/>
        </w:rPr>
        <w:t xml:space="preserve"> Ch</w:t>
      </w:r>
      <w:r>
        <w:rPr>
          <w:rFonts w:ascii="Times New Roman" w:hAnsi="Times New Roman" w:cs="Calibri"/>
          <w:sz w:val="24"/>
          <w:szCs w:val="24"/>
        </w:rPr>
        <w:t>ậ</w:t>
      </w:r>
      <w:r>
        <w:rPr>
          <w:rFonts w:ascii="Times New Roman" w:hAnsi="Times New Roman"/>
          <w:sz w:val="24"/>
          <w:szCs w:val="24"/>
        </w:rPr>
        <w:t>m nh</w:t>
      </w:r>
      <w:r>
        <w:rPr>
          <w:rFonts w:ascii="Times New Roman" w:hAnsi="Times New Roman" w:cs="Calibri"/>
          <w:sz w:val="24"/>
          <w:szCs w:val="24"/>
        </w:rPr>
        <w:t>ấ</w:t>
      </w:r>
      <w:r>
        <w:rPr>
          <w:rFonts w:ascii="Times New Roman" w:hAnsi="Times New Roman"/>
          <w:sz w:val="24"/>
          <w:szCs w:val="24"/>
        </w:rPr>
        <w:t>t ngày 25 tháng ti</w:t>
      </w:r>
      <w:r>
        <w:rPr>
          <w:rFonts w:ascii="Times New Roman" w:hAnsi="Times New Roman" w:cs="Calibri"/>
          <w:sz w:val="24"/>
          <w:szCs w:val="24"/>
        </w:rPr>
        <w:t>ế</w:t>
      </w:r>
      <w:r>
        <w:rPr>
          <w:rFonts w:ascii="Times New Roman" w:hAnsi="Times New Roman"/>
          <w:sz w:val="24"/>
          <w:szCs w:val="24"/>
        </w:rPr>
        <w:t>p theo ngay sau tháng báo cáo.</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cs="Calibri"/>
          <w:b/>
          <w:i/>
          <w:sz w:val="24"/>
          <w:szCs w:val="24"/>
        </w:rPr>
        <w:t>4. Đơn vị nhận và duyệt báo cáo:</w:t>
      </w:r>
      <w:r>
        <w:rPr>
          <w:rFonts w:ascii="Times New Roman" w:hAnsi="Times New Roman"/>
          <w:sz w:val="24"/>
          <w:szCs w:val="24"/>
        </w:rPr>
        <w:t xml:space="preserve"> C</w:t>
      </w:r>
      <w:r>
        <w:rPr>
          <w:rFonts w:ascii="Times New Roman" w:hAnsi="Times New Roman" w:cs="Calibri"/>
          <w:sz w:val="24"/>
          <w:szCs w:val="24"/>
        </w:rPr>
        <w:t>ơ</w:t>
      </w:r>
      <w:r>
        <w:rPr>
          <w:rFonts w:ascii="Times New Roman" w:hAnsi="Times New Roman"/>
          <w:sz w:val="24"/>
          <w:szCs w:val="24"/>
        </w:rPr>
        <w:t xml:space="preserve"> quan Thanh tra, giám sát ngân hàng.</w:t>
      </w:r>
    </w:p>
    <w:p w:rsidR="00A94DE2" w:rsidRDefault="00A94DE2" w:rsidP="00A94DE2">
      <w:pPr>
        <w:tabs>
          <w:tab w:val="left" w:pos="993"/>
        </w:tabs>
        <w:spacing w:before="60" w:after="60" w:line="240" w:lineRule="atLeast"/>
        <w:jc w:val="both"/>
        <w:rPr>
          <w:rFonts w:ascii="Times New Roman" w:hAnsi="Times New Roman" w:cs="Calibri"/>
          <w:b/>
          <w:i/>
          <w:sz w:val="24"/>
          <w:szCs w:val="24"/>
        </w:rPr>
      </w:pPr>
      <w:r>
        <w:rPr>
          <w:rFonts w:ascii="Times New Roman" w:hAnsi="Times New Roman" w:cs="Calibri"/>
          <w:b/>
          <w:i/>
          <w:sz w:val="24"/>
          <w:szCs w:val="24"/>
        </w:rPr>
        <w:t>5. Hướng dẫn lập báo cáo:</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Th</w:t>
      </w:r>
      <w:r>
        <w:rPr>
          <w:rFonts w:ascii="Times New Roman" w:hAnsi="Times New Roman" w:cs="Calibri"/>
          <w:sz w:val="24"/>
          <w:szCs w:val="24"/>
        </w:rPr>
        <w:t>ố</w:t>
      </w:r>
      <w:r>
        <w:rPr>
          <w:rFonts w:ascii="Times New Roman" w:hAnsi="Times New Roman"/>
          <w:sz w:val="24"/>
          <w:szCs w:val="24"/>
        </w:rPr>
        <w:t>ng kê danh m</w:t>
      </w:r>
      <w:r>
        <w:rPr>
          <w:rFonts w:ascii="Times New Roman" w:hAnsi="Times New Roman" w:cs="Calibri"/>
          <w:sz w:val="24"/>
          <w:szCs w:val="24"/>
        </w:rPr>
        <w:t>ụ</w:t>
      </w:r>
      <w:r>
        <w:rPr>
          <w:rFonts w:ascii="Times New Roman" w:hAnsi="Times New Roman"/>
          <w:sz w:val="24"/>
          <w:szCs w:val="24"/>
        </w:rPr>
        <w:t xml:space="preserve">c khách hàng có </w:t>
      </w:r>
      <w:r w:rsidRPr="00E55C19">
        <w:rPr>
          <w:rFonts w:ascii="Times New Roman" w:hAnsi="Times New Roman"/>
          <w:color w:val="FF0000"/>
          <w:sz w:val="24"/>
          <w:szCs w:val="24"/>
          <w:highlight w:val="green"/>
        </w:rPr>
        <w:t xml:space="preserve">dư </w:t>
      </w:r>
      <w:r w:rsidR="00E55C19" w:rsidRPr="00E55C19">
        <w:rPr>
          <w:rFonts w:ascii="Times New Roman" w:hAnsi="Times New Roman"/>
          <w:color w:val="FF0000"/>
          <w:sz w:val="24"/>
          <w:szCs w:val="24"/>
          <w:highlight w:val="green"/>
        </w:rPr>
        <w:t xml:space="preserve">nợ </w:t>
      </w:r>
      <w:r w:rsidRPr="00E55C19">
        <w:rPr>
          <w:rFonts w:ascii="Times New Roman" w:hAnsi="Times New Roman"/>
          <w:color w:val="FF0000"/>
          <w:sz w:val="24"/>
          <w:szCs w:val="24"/>
          <w:highlight w:val="green"/>
        </w:rPr>
        <w:t>từ</w:t>
      </w:r>
      <w:r>
        <w:rPr>
          <w:rFonts w:ascii="Times New Roman" w:hAnsi="Times New Roman"/>
          <w:sz w:val="24"/>
          <w:szCs w:val="24"/>
        </w:rPr>
        <w:t xml:space="preserve"> 500 triệu VND trở lên.</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(4): ghi số Giấy chứng nhận đăng ký kinh doanh. Riêng các tổ chức không phải là doanh nghiệp (như: tổ chức chính trị xã hội, đơn vị hành chính sự nghiệp): ghi số Quyết định thành lập.</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(5): Là mã loại hình tổ chức và cá nhân quy định tại B</w:t>
      </w:r>
      <w:r>
        <w:rPr>
          <w:rFonts w:ascii="Times New Roman" w:hAnsi="Times New Roman" w:cs="Calibri"/>
          <w:sz w:val="24"/>
          <w:szCs w:val="24"/>
        </w:rPr>
        <w:t>ả</w:t>
      </w:r>
      <w:r>
        <w:rPr>
          <w:rFonts w:ascii="Times New Roman" w:hAnsi="Times New Roman"/>
          <w:sz w:val="24"/>
          <w:szCs w:val="24"/>
        </w:rPr>
        <w:t>ng 2 Ph</w:t>
      </w:r>
      <w:r>
        <w:rPr>
          <w:rFonts w:ascii="Times New Roman" w:hAnsi="Times New Roman" w:cs="Calibri"/>
          <w:sz w:val="24"/>
          <w:szCs w:val="24"/>
        </w:rPr>
        <w:t>ụ</w:t>
      </w:r>
      <w:r>
        <w:rPr>
          <w:rFonts w:ascii="Times New Roman" w:hAnsi="Times New Roman"/>
          <w:sz w:val="24"/>
          <w:szCs w:val="24"/>
        </w:rPr>
        <w:t xml:space="preserve"> l</w:t>
      </w:r>
      <w:r>
        <w:rPr>
          <w:rFonts w:ascii="Times New Roman" w:hAnsi="Times New Roman" w:cs="Calibri"/>
          <w:sz w:val="24"/>
          <w:szCs w:val="24"/>
        </w:rPr>
        <w:t>ụ</w:t>
      </w:r>
      <w:r>
        <w:rPr>
          <w:rFonts w:ascii="Times New Roman" w:hAnsi="Times New Roman"/>
          <w:sz w:val="24"/>
          <w:szCs w:val="24"/>
        </w:rPr>
        <w:t>c 3 Thông t</w:t>
      </w:r>
      <w:r>
        <w:rPr>
          <w:rFonts w:ascii="Times New Roman" w:hAnsi="Times New Roman" w:cs="Calibri"/>
          <w:sz w:val="24"/>
          <w:szCs w:val="24"/>
        </w:rPr>
        <w:t>ư</w:t>
      </w:r>
      <w:r>
        <w:rPr>
          <w:rFonts w:ascii="Times New Roman" w:hAnsi="Times New Roman"/>
          <w:sz w:val="24"/>
          <w:szCs w:val="24"/>
        </w:rPr>
        <w:t xml:space="preserve"> này.</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(11): V</w:t>
      </w:r>
      <w:r>
        <w:rPr>
          <w:rFonts w:ascii="Times New Roman" w:hAnsi="Times New Roman" w:cs="Calibri"/>
          <w:sz w:val="24"/>
          <w:szCs w:val="24"/>
        </w:rPr>
        <w:t>ố</w:t>
      </w:r>
      <w:r>
        <w:rPr>
          <w:rFonts w:ascii="Times New Roman" w:hAnsi="Times New Roman"/>
          <w:sz w:val="24"/>
          <w:szCs w:val="24"/>
        </w:rPr>
        <w:t>n ch</w:t>
      </w:r>
      <w:r>
        <w:rPr>
          <w:rFonts w:ascii="Times New Roman" w:hAnsi="Times New Roman" w:cs="Calibri"/>
          <w:sz w:val="24"/>
          <w:szCs w:val="24"/>
        </w:rPr>
        <w:t>ủ</w:t>
      </w:r>
      <w:r>
        <w:rPr>
          <w:rFonts w:ascii="Times New Roman" w:hAnsi="Times New Roman"/>
          <w:sz w:val="24"/>
          <w:szCs w:val="24"/>
        </w:rPr>
        <w:t xml:space="preserve"> s</w:t>
      </w:r>
      <w:r>
        <w:rPr>
          <w:rFonts w:ascii="Times New Roman" w:hAnsi="Times New Roman" w:cs="Calibri"/>
          <w:sz w:val="24"/>
          <w:szCs w:val="24"/>
        </w:rPr>
        <w:t>ở</w:t>
      </w:r>
      <w:r>
        <w:rPr>
          <w:rFonts w:ascii="Times New Roman" w:hAnsi="Times New Roman"/>
          <w:sz w:val="24"/>
          <w:szCs w:val="24"/>
        </w:rPr>
        <w:t xml:space="preserve"> h</w:t>
      </w:r>
      <w:r>
        <w:rPr>
          <w:rFonts w:ascii="Times New Roman" w:hAnsi="Times New Roman" w:cs="Calibri"/>
          <w:sz w:val="24"/>
          <w:szCs w:val="24"/>
        </w:rPr>
        <w:t>ữ</w:t>
      </w:r>
      <w:r>
        <w:rPr>
          <w:rFonts w:ascii="Times New Roman" w:hAnsi="Times New Roman"/>
          <w:sz w:val="24"/>
          <w:szCs w:val="24"/>
        </w:rPr>
        <w:t>u c</w:t>
      </w:r>
      <w:r>
        <w:rPr>
          <w:rFonts w:ascii="Times New Roman" w:hAnsi="Times New Roman" w:cs="Calibri"/>
          <w:sz w:val="24"/>
          <w:szCs w:val="24"/>
        </w:rPr>
        <w:t>ủ</w:t>
      </w:r>
      <w:r>
        <w:rPr>
          <w:rFonts w:ascii="Times New Roman" w:hAnsi="Times New Roman"/>
          <w:sz w:val="24"/>
          <w:szCs w:val="24"/>
        </w:rPr>
        <w:t>a khách hàng n</w:t>
      </w:r>
      <w:r>
        <w:rPr>
          <w:rFonts w:ascii="Times New Roman" w:hAnsi="Times New Roman" w:cs="Calibri"/>
          <w:sz w:val="24"/>
          <w:szCs w:val="24"/>
        </w:rPr>
        <w:t>ế</w:t>
      </w:r>
      <w:r>
        <w:rPr>
          <w:rFonts w:ascii="Times New Roman" w:hAnsi="Times New Roman"/>
          <w:sz w:val="24"/>
          <w:szCs w:val="24"/>
        </w:rPr>
        <w:t>u khách hàng là doanh nghi</w:t>
      </w:r>
      <w:r>
        <w:rPr>
          <w:rFonts w:ascii="Times New Roman" w:hAnsi="Times New Roman" w:cs="Calibri"/>
          <w:sz w:val="24"/>
          <w:szCs w:val="24"/>
        </w:rPr>
        <w:t>ệ</w:t>
      </w:r>
      <w:r>
        <w:rPr>
          <w:rFonts w:ascii="Times New Roman" w:hAnsi="Times New Roman"/>
          <w:sz w:val="24"/>
          <w:szCs w:val="24"/>
        </w:rPr>
        <w:t>p.</w:t>
      </w:r>
    </w:p>
    <w:p w:rsidR="00A94DE2" w:rsidRDefault="00A94DE2" w:rsidP="00A94DE2">
      <w:pPr>
        <w:tabs>
          <w:tab w:val="left" w:pos="993"/>
        </w:tabs>
        <w:spacing w:before="60" w:after="60" w:line="240" w:lineRule="atLeast"/>
        <w:jc w:val="both"/>
        <w:rPr>
          <w:rFonts w:ascii="Times New Roman" w:hAnsi="Times New Roman"/>
          <w:color w:val="FF0000"/>
          <w:sz w:val="24"/>
          <w:szCs w:val="24"/>
        </w:rPr>
      </w:pPr>
      <w:r w:rsidRPr="006D7951">
        <w:rPr>
          <w:rFonts w:ascii="Times New Roman" w:hAnsi="Times New Roman"/>
          <w:sz w:val="24"/>
          <w:szCs w:val="24"/>
        </w:rPr>
        <w:t>- Cột (12): Là mã ngành kinh tế quy định tại B</w:t>
      </w:r>
      <w:r w:rsidRPr="006D7951">
        <w:rPr>
          <w:rFonts w:ascii="Times New Roman" w:hAnsi="Times New Roman" w:cs="Calibri"/>
          <w:sz w:val="24"/>
          <w:szCs w:val="24"/>
        </w:rPr>
        <w:t>ả</w:t>
      </w:r>
      <w:r w:rsidRPr="006D7951">
        <w:rPr>
          <w:rFonts w:ascii="Times New Roman" w:hAnsi="Times New Roman"/>
          <w:sz w:val="24"/>
          <w:szCs w:val="24"/>
        </w:rPr>
        <w:t>ng 1 Ph</w:t>
      </w:r>
      <w:r w:rsidRPr="006D7951">
        <w:rPr>
          <w:rFonts w:ascii="Times New Roman" w:hAnsi="Times New Roman" w:cs="Calibri"/>
          <w:sz w:val="24"/>
          <w:szCs w:val="24"/>
        </w:rPr>
        <w:t>ụ</w:t>
      </w:r>
      <w:r w:rsidRPr="006D7951">
        <w:rPr>
          <w:rFonts w:ascii="Times New Roman" w:hAnsi="Times New Roman"/>
          <w:sz w:val="24"/>
          <w:szCs w:val="24"/>
        </w:rPr>
        <w:t xml:space="preserve"> l</w:t>
      </w:r>
      <w:r w:rsidRPr="006D7951">
        <w:rPr>
          <w:rFonts w:ascii="Times New Roman" w:hAnsi="Times New Roman" w:cs="Calibri"/>
          <w:sz w:val="24"/>
          <w:szCs w:val="24"/>
        </w:rPr>
        <w:t>ụ</w:t>
      </w:r>
      <w:r w:rsidRPr="006D7951">
        <w:rPr>
          <w:rFonts w:ascii="Times New Roman" w:hAnsi="Times New Roman"/>
          <w:sz w:val="24"/>
          <w:szCs w:val="24"/>
        </w:rPr>
        <w:t>c 3 Thông t</w:t>
      </w:r>
      <w:r w:rsidRPr="006D7951">
        <w:rPr>
          <w:rFonts w:ascii="Times New Roman" w:hAnsi="Times New Roman" w:cs="Calibri"/>
          <w:sz w:val="24"/>
          <w:szCs w:val="24"/>
        </w:rPr>
        <w:t>ư</w:t>
      </w:r>
      <w:r w:rsidRPr="006D7951">
        <w:rPr>
          <w:rFonts w:ascii="Times New Roman" w:hAnsi="Times New Roman"/>
          <w:sz w:val="24"/>
          <w:szCs w:val="24"/>
        </w:rPr>
        <w:t xml:space="preserve"> này: Việc phân loại theo ngành kinh tế căn cứ theo </w:t>
      </w:r>
      <w:r w:rsidRPr="006D7951">
        <w:rPr>
          <w:rFonts w:ascii="Times New Roman" w:hAnsi="Times New Roman" w:cs="Calibri"/>
          <w:sz w:val="24"/>
          <w:szCs w:val="24"/>
        </w:rPr>
        <w:t>đă</w:t>
      </w:r>
      <w:r w:rsidRPr="006D7951">
        <w:rPr>
          <w:rFonts w:ascii="Times New Roman" w:hAnsi="Times New Roman"/>
          <w:sz w:val="24"/>
          <w:szCs w:val="24"/>
        </w:rPr>
        <w:t>ng ký kinh doanh c</w:t>
      </w:r>
      <w:r w:rsidRPr="006D7951">
        <w:rPr>
          <w:rFonts w:ascii="Times New Roman" w:hAnsi="Times New Roman" w:cs="Calibri"/>
          <w:sz w:val="24"/>
          <w:szCs w:val="24"/>
        </w:rPr>
        <w:t>ủ</w:t>
      </w:r>
      <w:r w:rsidRPr="006D7951">
        <w:rPr>
          <w:rFonts w:ascii="Times New Roman" w:hAnsi="Times New Roman"/>
          <w:sz w:val="24"/>
          <w:szCs w:val="24"/>
        </w:rPr>
        <w:t>a khách hàng, trong tr</w:t>
      </w:r>
      <w:r w:rsidRPr="006D7951">
        <w:rPr>
          <w:rFonts w:ascii="Times New Roman" w:hAnsi="Times New Roman" w:cs="Calibri"/>
          <w:sz w:val="24"/>
          <w:szCs w:val="24"/>
        </w:rPr>
        <w:t>ườ</w:t>
      </w:r>
      <w:r w:rsidRPr="006D7951">
        <w:rPr>
          <w:rFonts w:ascii="Times New Roman" w:hAnsi="Times New Roman"/>
          <w:sz w:val="24"/>
          <w:szCs w:val="24"/>
        </w:rPr>
        <w:t>ng h</w:t>
      </w:r>
      <w:r w:rsidRPr="006D7951">
        <w:rPr>
          <w:rFonts w:ascii="Times New Roman" w:hAnsi="Times New Roman" w:cs="Calibri"/>
          <w:sz w:val="24"/>
          <w:szCs w:val="24"/>
        </w:rPr>
        <w:t>ợ</w:t>
      </w:r>
      <w:r w:rsidRPr="006D7951">
        <w:rPr>
          <w:rFonts w:ascii="Times New Roman" w:hAnsi="Times New Roman"/>
          <w:sz w:val="24"/>
          <w:szCs w:val="24"/>
        </w:rPr>
        <w:t xml:space="preserve">p khách hàng kinh doanh </w:t>
      </w:r>
      <w:r w:rsidRPr="006D7951">
        <w:rPr>
          <w:rFonts w:ascii="Times New Roman" w:hAnsi="Times New Roman" w:cs="Calibri"/>
          <w:sz w:val="24"/>
          <w:szCs w:val="24"/>
        </w:rPr>
        <w:t>đ</w:t>
      </w:r>
      <w:r w:rsidRPr="006D7951">
        <w:rPr>
          <w:rFonts w:ascii="Times New Roman" w:hAnsi="Times New Roman"/>
          <w:sz w:val="24"/>
          <w:szCs w:val="24"/>
        </w:rPr>
        <w:t>a ngành thì s</w:t>
      </w:r>
      <w:r w:rsidRPr="006D7951">
        <w:rPr>
          <w:rFonts w:ascii="Times New Roman" w:hAnsi="Times New Roman" w:cs="Calibri"/>
          <w:sz w:val="24"/>
          <w:szCs w:val="24"/>
        </w:rPr>
        <w:t>ẽ</w:t>
      </w:r>
      <w:r w:rsidRPr="006D7951">
        <w:rPr>
          <w:rFonts w:ascii="Times New Roman" w:hAnsi="Times New Roman"/>
          <w:sz w:val="24"/>
          <w:szCs w:val="24"/>
        </w:rPr>
        <w:t xml:space="preserve"> l</w:t>
      </w:r>
      <w:r w:rsidRPr="006D7951">
        <w:rPr>
          <w:rFonts w:ascii="Times New Roman" w:hAnsi="Times New Roman" w:cs="Calibri"/>
          <w:sz w:val="24"/>
          <w:szCs w:val="24"/>
        </w:rPr>
        <w:t>ấ</w:t>
      </w:r>
      <w:r w:rsidRPr="006D7951">
        <w:rPr>
          <w:rFonts w:ascii="Times New Roman" w:hAnsi="Times New Roman"/>
          <w:sz w:val="24"/>
          <w:szCs w:val="24"/>
        </w:rPr>
        <w:t>y ngành kinh doanh chính.</w:t>
      </w:r>
    </w:p>
    <w:p w:rsidR="00A94DE2" w:rsidRDefault="00A94DE2" w:rsidP="00A94DE2">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(13): H</w:t>
      </w:r>
      <w:r>
        <w:rPr>
          <w:rFonts w:ascii="Times New Roman" w:hAnsi="Times New Roman" w:cs="Calibri"/>
          <w:sz w:val="24"/>
          <w:szCs w:val="24"/>
        </w:rPr>
        <w:t>ạ</w:t>
      </w:r>
      <w:r>
        <w:rPr>
          <w:rFonts w:ascii="Times New Roman" w:hAnsi="Times New Roman"/>
          <w:sz w:val="24"/>
          <w:szCs w:val="24"/>
        </w:rPr>
        <w:t>n m</w:t>
      </w:r>
      <w:r>
        <w:rPr>
          <w:rFonts w:ascii="Times New Roman" w:hAnsi="Times New Roman" w:cs="Calibri"/>
          <w:sz w:val="24"/>
          <w:szCs w:val="24"/>
        </w:rPr>
        <w:t>ứ</w:t>
      </w:r>
      <w:r>
        <w:rPr>
          <w:rFonts w:ascii="Times New Roman" w:hAnsi="Times New Roman"/>
          <w:sz w:val="24"/>
          <w:szCs w:val="24"/>
        </w:rPr>
        <w:t>c tín d</w:t>
      </w:r>
      <w:r>
        <w:rPr>
          <w:rFonts w:ascii="Times New Roman" w:hAnsi="Times New Roman" w:cs="Calibri"/>
          <w:sz w:val="24"/>
          <w:szCs w:val="24"/>
        </w:rPr>
        <w:t>ụ</w:t>
      </w:r>
      <w:r>
        <w:rPr>
          <w:rFonts w:ascii="Times New Roman" w:hAnsi="Times New Roman"/>
          <w:sz w:val="24"/>
          <w:szCs w:val="24"/>
        </w:rPr>
        <w:t>ng c</w:t>
      </w:r>
      <w:r>
        <w:rPr>
          <w:rFonts w:ascii="Times New Roman" w:hAnsi="Times New Roman" w:cs="Calibri"/>
          <w:sz w:val="24"/>
          <w:szCs w:val="24"/>
        </w:rPr>
        <w:t>ủ</w:t>
      </w:r>
      <w:r>
        <w:rPr>
          <w:rFonts w:ascii="Times New Roman" w:hAnsi="Times New Roman"/>
          <w:sz w:val="24"/>
          <w:szCs w:val="24"/>
        </w:rPr>
        <w:t>a khách hàng, theo h</w:t>
      </w:r>
      <w:r>
        <w:rPr>
          <w:rFonts w:ascii="Times New Roman" w:hAnsi="Times New Roman" w:cs="Calibri"/>
          <w:sz w:val="24"/>
          <w:szCs w:val="24"/>
        </w:rPr>
        <w:t>ợ</w:t>
      </w:r>
      <w:r>
        <w:rPr>
          <w:rFonts w:ascii="Times New Roman" w:hAnsi="Times New Roman"/>
          <w:sz w:val="24"/>
          <w:szCs w:val="24"/>
        </w:rPr>
        <w:t xml:space="preserve">p </w:t>
      </w:r>
      <w:r>
        <w:rPr>
          <w:rFonts w:ascii="Times New Roman" w:hAnsi="Times New Roman" w:cs="Calibri"/>
          <w:sz w:val="24"/>
          <w:szCs w:val="24"/>
        </w:rPr>
        <w:t>đồ</w:t>
      </w:r>
      <w:r>
        <w:rPr>
          <w:rFonts w:ascii="Times New Roman" w:hAnsi="Times New Roman"/>
          <w:sz w:val="24"/>
          <w:szCs w:val="24"/>
        </w:rPr>
        <w:t>ng tín d</w:t>
      </w:r>
      <w:r>
        <w:rPr>
          <w:rFonts w:ascii="Times New Roman" w:hAnsi="Times New Roman" w:cs="Calibri"/>
          <w:sz w:val="24"/>
          <w:szCs w:val="24"/>
        </w:rPr>
        <w:t>ụ</w:t>
      </w:r>
      <w:r>
        <w:rPr>
          <w:rFonts w:ascii="Times New Roman" w:hAnsi="Times New Roman"/>
          <w:sz w:val="24"/>
          <w:szCs w:val="24"/>
        </w:rPr>
        <w:t xml:space="preserve">ng </w:t>
      </w:r>
      <w:r>
        <w:rPr>
          <w:rFonts w:ascii="Times New Roman" w:hAnsi="Times New Roman" w:cs="Calibri"/>
          <w:sz w:val="24"/>
          <w:szCs w:val="24"/>
        </w:rPr>
        <w:t>đ</w:t>
      </w:r>
      <w:r>
        <w:rPr>
          <w:rFonts w:ascii="Times New Roman" w:hAnsi="Times New Roman"/>
          <w:sz w:val="24"/>
          <w:szCs w:val="24"/>
        </w:rPr>
        <w:t>ã ký.</w:t>
      </w:r>
    </w:p>
    <w:p w:rsidR="00682CC7" w:rsidRDefault="00682CC7" w:rsidP="00682CC7">
      <w:pPr>
        <w:tabs>
          <w:tab w:val="left" w:pos="993"/>
        </w:tabs>
        <w:spacing w:before="60" w:after="60" w:line="240" w:lineRule="atLeast"/>
        <w:jc w:val="both"/>
        <w:rPr>
          <w:rFonts w:ascii="Times New Roman" w:hAnsi="Times New Roman" w:cs="Times New Roman"/>
          <w:color w:val="FF0000"/>
          <w:sz w:val="24"/>
          <w:szCs w:val="24"/>
        </w:rPr>
      </w:pPr>
      <w:r w:rsidRPr="00E55C19">
        <w:rPr>
          <w:rFonts w:ascii="Times New Roman" w:hAnsi="Times New Roman" w:cs="Times New Roman"/>
          <w:color w:val="FF0000"/>
          <w:sz w:val="24"/>
          <w:szCs w:val="24"/>
        </w:rPr>
        <w:t>- Cột (16): Dư nợ được hiểu theo quy định tại Thông tư số 02/2013/TT-NHNNvà các văn bản quy phạm pháp luật sửa đổi, bổ sung, thay thế khác (nếu có).</w:t>
      </w:r>
    </w:p>
    <w:p w:rsidR="00682CC7" w:rsidRDefault="00682CC7" w:rsidP="00682CC7">
      <w:pPr>
        <w:spacing w:before="60" w:after="60" w:line="240" w:lineRule="atLeast"/>
        <w:jc w:val="both"/>
        <w:rPr>
          <w:rFonts w:ascii="Times New Roman" w:hAnsi="Times New Roman" w:cs="Times New Roman"/>
          <w:sz w:val="24"/>
          <w:szCs w:val="24"/>
        </w:rPr>
      </w:pPr>
      <w:r>
        <w:rPr>
          <w:rFonts w:ascii="Times New Roman" w:hAnsi="Times New Roman"/>
          <w:sz w:val="24"/>
          <w:szCs w:val="24"/>
        </w:rPr>
        <w:t xml:space="preserve">- Cột  (17): </w:t>
      </w:r>
      <w:r>
        <w:rPr>
          <w:rFonts w:ascii="Times New Roman" w:hAnsi="Times New Roman" w:cs="Times New Roman"/>
          <w:sz w:val="24"/>
          <w:szCs w:val="24"/>
        </w:rPr>
        <w:t>Có 02 giá trị:</w:t>
      </w:r>
    </w:p>
    <w:p w:rsidR="00682CC7" w:rsidRDefault="00682CC7" w:rsidP="00682CC7">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      Y: Khách hàng đã được xử lý nợ trong kỳ. </w:t>
      </w:r>
    </w:p>
    <w:p w:rsidR="00682CC7" w:rsidRDefault="00682CC7" w:rsidP="00682CC7">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      N: Khách hàng không xử lý nợ trong kỳ.</w:t>
      </w:r>
    </w:p>
    <w:p w:rsidR="00682CC7" w:rsidRDefault="00682CC7" w:rsidP="00682CC7">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Cột (18) = Cột (19) +Cột (20) + Cột (21)</w:t>
      </w:r>
    </w:p>
    <w:p w:rsidR="00682CC7" w:rsidRDefault="00682CC7" w:rsidP="00682CC7">
      <w:pPr>
        <w:spacing w:before="60" w:after="60" w:line="240" w:lineRule="atLeast"/>
        <w:jc w:val="both"/>
        <w:rPr>
          <w:rFonts w:ascii="Times New Roman" w:hAnsi="Times New Roman" w:cs="Times New Roman"/>
          <w:sz w:val="24"/>
          <w:szCs w:val="24"/>
        </w:rPr>
      </w:pPr>
      <w:r>
        <w:rPr>
          <w:rFonts w:ascii="Times New Roman" w:hAnsi="Times New Roman"/>
          <w:sz w:val="24"/>
          <w:szCs w:val="24"/>
        </w:rPr>
        <w:t xml:space="preserve">- Cột (19): </w:t>
      </w:r>
      <w:r>
        <w:rPr>
          <w:rFonts w:ascii="Times New Roman" w:hAnsi="Times New Roman" w:cs="Times New Roman"/>
          <w:sz w:val="24"/>
          <w:szCs w:val="24"/>
        </w:rPr>
        <w:t>Giá trị tài sản bảo đảm là bất động sản được định giá tại thời điểm gần nhất.</w:t>
      </w:r>
    </w:p>
    <w:p w:rsidR="00682CC7" w:rsidRDefault="00682CC7" w:rsidP="00682CC7">
      <w:pPr>
        <w:spacing w:before="60" w:after="60" w:line="240" w:lineRule="atLeast"/>
        <w:jc w:val="both"/>
        <w:rPr>
          <w:rFonts w:ascii="Times New Roman" w:hAnsi="Times New Roman" w:cs="Times New Roman"/>
          <w:sz w:val="24"/>
          <w:szCs w:val="24"/>
        </w:rPr>
      </w:pPr>
      <w:r>
        <w:rPr>
          <w:rFonts w:ascii="Times New Roman" w:hAnsi="Times New Roman"/>
          <w:sz w:val="24"/>
          <w:szCs w:val="24"/>
        </w:rPr>
        <w:t xml:space="preserve">- Cột (20): </w:t>
      </w:r>
      <w:r>
        <w:rPr>
          <w:rFonts w:ascii="Times New Roman" w:hAnsi="Times New Roman" w:cs="Times New Roman"/>
          <w:sz w:val="24"/>
          <w:szCs w:val="24"/>
        </w:rPr>
        <w:t>Giá trị tài sản bảo đảm là giấy tờ có giá được định giá tại thời điểm gần nhất.</w:t>
      </w:r>
    </w:p>
    <w:p w:rsidR="00682CC7" w:rsidRDefault="00682CC7" w:rsidP="00682CC7">
      <w:pPr>
        <w:spacing w:before="60" w:after="60" w:line="240" w:lineRule="atLeast"/>
        <w:jc w:val="both"/>
        <w:rPr>
          <w:rFonts w:ascii="Times New Roman" w:hAnsi="Times New Roman" w:cs="Times New Roman"/>
          <w:sz w:val="24"/>
          <w:szCs w:val="24"/>
        </w:rPr>
      </w:pPr>
      <w:r>
        <w:rPr>
          <w:rFonts w:ascii="Times New Roman" w:hAnsi="Times New Roman"/>
          <w:sz w:val="24"/>
          <w:szCs w:val="24"/>
        </w:rPr>
        <w:t xml:space="preserve">- Cột (21): </w:t>
      </w:r>
      <w:r>
        <w:rPr>
          <w:rFonts w:ascii="Times New Roman" w:hAnsi="Times New Roman" w:cs="Times New Roman"/>
          <w:sz w:val="24"/>
          <w:szCs w:val="24"/>
        </w:rPr>
        <w:t>Giá trị tài sản bảo đảm khác.</w:t>
      </w:r>
    </w:p>
    <w:p w:rsidR="00682CC7" w:rsidRDefault="00682CC7" w:rsidP="00682CC7">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w:t>
      </w:r>
      <w:r>
        <w:rPr>
          <w:rFonts w:ascii="Times New Roman" w:hAnsi="Times New Roman" w:cs="Calibri"/>
          <w:sz w:val="24"/>
          <w:szCs w:val="24"/>
        </w:rPr>
        <w:t>ộ</w:t>
      </w:r>
      <w:r>
        <w:rPr>
          <w:rFonts w:ascii="Times New Roman" w:hAnsi="Times New Roman"/>
          <w:sz w:val="24"/>
          <w:szCs w:val="24"/>
        </w:rPr>
        <w:t>t (22): Phân lo</w:t>
      </w:r>
      <w:r>
        <w:rPr>
          <w:rFonts w:ascii="Times New Roman" w:hAnsi="Times New Roman" w:cs="Calibri"/>
          <w:sz w:val="24"/>
          <w:szCs w:val="24"/>
        </w:rPr>
        <w:t>ạ</w:t>
      </w:r>
      <w:r>
        <w:rPr>
          <w:rFonts w:ascii="Times New Roman" w:hAnsi="Times New Roman"/>
          <w:sz w:val="24"/>
          <w:szCs w:val="24"/>
        </w:rPr>
        <w:t>i n</w:t>
      </w:r>
      <w:r>
        <w:rPr>
          <w:rFonts w:ascii="Times New Roman" w:hAnsi="Times New Roman" w:cs="Calibri"/>
          <w:sz w:val="24"/>
          <w:szCs w:val="24"/>
        </w:rPr>
        <w:t>ợ</w:t>
      </w:r>
      <w:r>
        <w:rPr>
          <w:rFonts w:ascii="Times New Roman" w:hAnsi="Times New Roman"/>
          <w:sz w:val="24"/>
          <w:szCs w:val="24"/>
        </w:rPr>
        <w:t xml:space="preserve"> dựa trên hệ thống xếp hạng tín dụng nội bộ của ngân hàng.</w:t>
      </w:r>
    </w:p>
    <w:p w:rsidR="00682CC7" w:rsidRDefault="00682CC7" w:rsidP="00682CC7">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(23): Phân loại nợ theo kết quả phân loại tham chiếu từ CIC.</w:t>
      </w:r>
    </w:p>
    <w:p w:rsidR="00682CC7" w:rsidRDefault="00682CC7" w:rsidP="00682CC7">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(24): Số dự phòng chung đã trích lập đến cuối kỳ báo cáo.</w:t>
      </w:r>
    </w:p>
    <w:p w:rsidR="00682CC7" w:rsidRDefault="00682CC7" w:rsidP="00682CC7">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(25): Số dự phòng cụ thể đã trích lập đến cuối kỳ báo cáo.</w:t>
      </w:r>
    </w:p>
    <w:p w:rsidR="00682CC7" w:rsidRDefault="00682CC7" w:rsidP="00682CC7">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(26): Số dự phòng đã sử dụng trong kỳ để xử lý rủi ro.</w:t>
      </w:r>
    </w:p>
    <w:p w:rsidR="00682CC7" w:rsidRDefault="00682CC7" w:rsidP="00682CC7">
      <w:pPr>
        <w:tabs>
          <w:tab w:val="left" w:pos="993"/>
        </w:tabs>
        <w:spacing w:before="60" w:after="60" w:line="240" w:lineRule="atLeast"/>
        <w:jc w:val="both"/>
        <w:rPr>
          <w:rFonts w:ascii="Times New Roman" w:hAnsi="Times New Roman"/>
          <w:sz w:val="24"/>
          <w:szCs w:val="24"/>
        </w:rPr>
      </w:pPr>
    </w:p>
    <w:p w:rsidR="005D7224" w:rsidRPr="00212EEC" w:rsidRDefault="005D7224" w:rsidP="005D7224">
      <w:pPr>
        <w:keepNext/>
        <w:widowControl w:val="0"/>
        <w:tabs>
          <w:tab w:val="left" w:pos="5774"/>
          <w:tab w:val="left" w:pos="7938"/>
        </w:tabs>
        <w:rPr>
          <w:rFonts w:ascii="Times New Roman" w:hAnsi="Times New Roman" w:cs="Times New Roman"/>
          <w:b/>
          <w:sz w:val="24"/>
          <w:szCs w:val="24"/>
          <w:lang w:eastAsia="en-GB"/>
        </w:rPr>
      </w:pPr>
      <w:r w:rsidRPr="00212EEC">
        <w:rPr>
          <w:rFonts w:ascii="Times New Roman" w:hAnsi="Times New Roman" w:cs="Times New Roman"/>
          <w:b/>
          <w:sz w:val="24"/>
          <w:szCs w:val="24"/>
          <w:lang w:eastAsia="en-GB"/>
        </w:rPr>
        <w:lastRenderedPageBreak/>
        <w:t xml:space="preserve">Đơn vị báo cáo:...                                      </w:t>
      </w:r>
      <w:r w:rsidRPr="00212EEC">
        <w:rPr>
          <w:rFonts w:ascii="Times New Roman" w:hAnsi="Times New Roman" w:cs="Times New Roman"/>
          <w:b/>
          <w:sz w:val="24"/>
          <w:szCs w:val="24"/>
          <w:lang w:eastAsia="en-GB"/>
        </w:rPr>
        <w:tab/>
      </w:r>
      <w:r w:rsidRPr="00212EEC">
        <w:rPr>
          <w:rFonts w:ascii="Times New Roman" w:hAnsi="Times New Roman" w:cs="Times New Roman"/>
          <w:b/>
          <w:sz w:val="24"/>
          <w:szCs w:val="24"/>
          <w:lang w:eastAsia="en-GB"/>
        </w:rPr>
        <w:tab/>
      </w:r>
      <w:r w:rsidRPr="00212EEC">
        <w:rPr>
          <w:rFonts w:ascii="Times New Roman" w:hAnsi="Times New Roman" w:cs="Times New Roman"/>
          <w:b/>
          <w:sz w:val="24"/>
          <w:szCs w:val="24"/>
          <w:lang w:eastAsia="en-GB"/>
        </w:rPr>
        <w:tab/>
      </w:r>
      <w:r w:rsidRPr="00212EEC">
        <w:rPr>
          <w:rFonts w:ascii="Times New Roman" w:hAnsi="Times New Roman" w:cs="Times New Roman"/>
          <w:b/>
          <w:sz w:val="24"/>
          <w:szCs w:val="24"/>
          <w:lang w:eastAsia="en-GB"/>
        </w:rPr>
        <w:tab/>
      </w:r>
      <w:r w:rsidR="000C132D">
        <w:rPr>
          <w:rFonts w:ascii="Times New Roman" w:hAnsi="Times New Roman" w:cs="Times New Roman"/>
          <w:b/>
          <w:sz w:val="24"/>
          <w:szCs w:val="24"/>
          <w:lang w:eastAsia="en-GB"/>
        </w:rPr>
        <w:t xml:space="preserve">                                              </w:t>
      </w:r>
      <w:r w:rsidRPr="00212EEC">
        <w:rPr>
          <w:rFonts w:ascii="Times New Roman" w:hAnsi="Times New Roman" w:cs="Times New Roman"/>
          <w:b/>
          <w:sz w:val="24"/>
          <w:szCs w:val="24"/>
          <w:lang w:eastAsia="en-GB"/>
        </w:rPr>
        <w:t>Biểu số 128.</w:t>
      </w:r>
      <w:r w:rsidR="00192F77" w:rsidRPr="00212EEC">
        <w:rPr>
          <w:rFonts w:ascii="Times New Roman" w:hAnsi="Times New Roman" w:cs="Times New Roman"/>
          <w:b/>
          <w:sz w:val="24"/>
          <w:szCs w:val="24"/>
          <w:lang w:eastAsia="en-GB"/>
        </w:rPr>
        <w:t>3</w:t>
      </w:r>
      <w:r w:rsidRPr="00212EEC">
        <w:rPr>
          <w:rFonts w:ascii="Times New Roman" w:hAnsi="Times New Roman" w:cs="Times New Roman"/>
          <w:b/>
          <w:sz w:val="24"/>
          <w:szCs w:val="24"/>
          <w:lang w:eastAsia="en-GB"/>
        </w:rPr>
        <w:t>-TTGS</w:t>
      </w:r>
    </w:p>
    <w:p w:rsidR="00947D5B" w:rsidRDefault="00947D5B" w:rsidP="005D7224">
      <w:pPr>
        <w:pStyle w:val="Heading1"/>
        <w:widowControl w:val="0"/>
        <w:spacing w:before="240"/>
        <w:jc w:val="center"/>
        <w:rPr>
          <w:rFonts w:ascii="Times New Roman" w:hAnsi="Times New Roman"/>
          <w:sz w:val="24"/>
          <w:szCs w:val="24"/>
        </w:rPr>
      </w:pPr>
    </w:p>
    <w:p w:rsidR="005D7224" w:rsidRPr="00212EEC" w:rsidRDefault="005D7224" w:rsidP="00947D5B">
      <w:pPr>
        <w:pStyle w:val="Heading1"/>
        <w:widowControl w:val="0"/>
        <w:jc w:val="center"/>
        <w:rPr>
          <w:rFonts w:ascii="Times New Roman" w:hAnsi="Times New Roman"/>
          <w:sz w:val="24"/>
          <w:szCs w:val="24"/>
        </w:rPr>
      </w:pPr>
      <w:r w:rsidRPr="00212EEC">
        <w:rPr>
          <w:rFonts w:ascii="Times New Roman" w:hAnsi="Times New Roman"/>
          <w:sz w:val="24"/>
          <w:szCs w:val="24"/>
        </w:rPr>
        <w:t>BÁO CÁO TÌNH HÌNH XỬ LÝ TÀI SẢN BẢO ĐẢM</w:t>
      </w:r>
    </w:p>
    <w:p w:rsidR="005D7224" w:rsidRPr="00212EEC" w:rsidRDefault="005D7224" w:rsidP="00947D5B">
      <w:pPr>
        <w:keepNext/>
        <w:widowControl w:val="0"/>
        <w:ind w:left="5040" w:firstLine="720"/>
        <w:rPr>
          <w:rFonts w:ascii="Times New Roman" w:hAnsi="Times New Roman" w:cs="Times New Roman"/>
          <w:lang w:val="de-DE" w:eastAsia="de-DE"/>
        </w:rPr>
      </w:pPr>
      <w:r w:rsidRPr="00212EEC">
        <w:rPr>
          <w:rFonts w:ascii="Times New Roman" w:hAnsi="Times New Roman" w:cs="Times New Roman"/>
          <w:bCs/>
          <w:i/>
          <w:iCs/>
          <w:sz w:val="24"/>
          <w:szCs w:val="24"/>
          <w:lang w:eastAsia="en-GB"/>
        </w:rPr>
        <w:t>(Tháng</w:t>
      </w:r>
      <w:r w:rsidR="00947D5B">
        <w:rPr>
          <w:rFonts w:ascii="Times New Roman" w:hAnsi="Times New Roman" w:cs="Times New Roman"/>
          <w:bCs/>
          <w:i/>
          <w:iCs/>
          <w:sz w:val="24"/>
          <w:szCs w:val="24"/>
          <w:lang w:eastAsia="en-GB"/>
        </w:rPr>
        <w:t>……</w:t>
      </w:r>
      <w:r w:rsidRPr="00212EEC">
        <w:rPr>
          <w:rFonts w:ascii="Times New Roman" w:hAnsi="Times New Roman" w:cs="Times New Roman"/>
          <w:bCs/>
          <w:i/>
          <w:iCs/>
          <w:sz w:val="24"/>
          <w:szCs w:val="24"/>
          <w:lang w:eastAsia="en-GB"/>
        </w:rPr>
        <w:t>năm</w:t>
      </w:r>
      <w:r w:rsidR="00947D5B">
        <w:rPr>
          <w:rFonts w:ascii="Times New Roman" w:hAnsi="Times New Roman" w:cs="Times New Roman"/>
          <w:bCs/>
          <w:i/>
          <w:iCs/>
          <w:sz w:val="24"/>
          <w:szCs w:val="24"/>
          <w:lang w:eastAsia="en-GB"/>
        </w:rPr>
        <w:t>……</w:t>
      </w:r>
      <w:r w:rsidRPr="00212EEC">
        <w:rPr>
          <w:rFonts w:ascii="Times New Roman" w:hAnsi="Times New Roman" w:cs="Times New Roman"/>
          <w:bCs/>
          <w:i/>
          <w:iCs/>
          <w:sz w:val="24"/>
          <w:szCs w:val="24"/>
          <w:lang w:eastAsia="en-GB"/>
        </w:rPr>
        <w:t>)</w:t>
      </w:r>
    </w:p>
    <w:p w:rsidR="005D7224" w:rsidRPr="00212EEC" w:rsidRDefault="005D7224" w:rsidP="005D7224">
      <w:pPr>
        <w:keepNext/>
        <w:widowControl w:val="0"/>
        <w:spacing w:before="240"/>
        <w:jc w:val="right"/>
        <w:rPr>
          <w:rFonts w:ascii="Times New Roman" w:hAnsi="Times New Roman" w:cs="Times New Roman"/>
          <w:i/>
          <w:sz w:val="24"/>
          <w:szCs w:val="24"/>
        </w:rPr>
      </w:pP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i/>
          <w:sz w:val="24"/>
          <w:szCs w:val="24"/>
        </w:rPr>
        <w:t>Đơn vị tính: Triệu VND</w:t>
      </w:r>
    </w:p>
    <w:tbl>
      <w:tblPr>
        <w:tblW w:w="512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5"/>
        <w:gridCol w:w="779"/>
        <w:gridCol w:w="1032"/>
        <w:gridCol w:w="843"/>
        <w:gridCol w:w="842"/>
        <w:gridCol w:w="857"/>
        <w:gridCol w:w="778"/>
        <w:gridCol w:w="778"/>
        <w:gridCol w:w="778"/>
        <w:gridCol w:w="782"/>
        <w:gridCol w:w="691"/>
        <w:gridCol w:w="778"/>
        <w:gridCol w:w="778"/>
        <w:gridCol w:w="694"/>
        <w:gridCol w:w="778"/>
        <w:gridCol w:w="694"/>
        <w:gridCol w:w="778"/>
        <w:gridCol w:w="1242"/>
      </w:tblGrid>
      <w:tr w:rsidR="005D7224" w:rsidRPr="00212EEC" w:rsidTr="004B74DD">
        <w:trPr>
          <w:trHeight w:val="510"/>
        </w:trPr>
        <w:tc>
          <w:tcPr>
            <w:tcW w:w="648" w:type="dxa"/>
            <w:vMerge w:val="restart"/>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b/>
                <w:sz w:val="20"/>
                <w:szCs w:val="20"/>
                <w:lang w:val="en-AU" w:eastAsia="en-AU"/>
              </w:rPr>
            </w:pPr>
            <w:r w:rsidRPr="00212EEC">
              <w:rPr>
                <w:rFonts w:ascii="Times New Roman" w:hAnsi="Times New Roman" w:cs="Times New Roman"/>
                <w:b/>
                <w:bCs/>
                <w:sz w:val="20"/>
                <w:szCs w:val="20"/>
              </w:rPr>
              <w:t>STT</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b/>
                <w:sz w:val="20"/>
                <w:szCs w:val="20"/>
              </w:rPr>
            </w:pPr>
            <w:r w:rsidRPr="00212EEC">
              <w:rPr>
                <w:rFonts w:ascii="Times New Roman" w:hAnsi="Times New Roman" w:cs="Times New Roman"/>
                <w:b/>
                <w:bCs/>
                <w:sz w:val="20"/>
                <w:szCs w:val="20"/>
              </w:rPr>
              <w:t xml:space="preserve"> Tên khách hàng</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
                <w:bCs/>
                <w:sz w:val="20"/>
                <w:szCs w:val="20"/>
              </w:rPr>
            </w:pPr>
            <w:r w:rsidRPr="00212EEC">
              <w:rPr>
                <w:rFonts w:ascii="Times New Roman" w:hAnsi="Times New Roman" w:cs="Times New Roman"/>
                <w:b/>
                <w:bCs/>
                <w:sz w:val="20"/>
                <w:szCs w:val="20"/>
              </w:rPr>
              <w:t>Mã số thuế/ CMND/</w:t>
            </w:r>
            <w:r w:rsidR="000C132D">
              <w:rPr>
                <w:rFonts w:ascii="Times New Roman" w:hAnsi="Times New Roman" w:cs="Times New Roman"/>
                <w:b/>
                <w:bCs/>
                <w:sz w:val="20"/>
                <w:szCs w:val="20"/>
              </w:rPr>
              <w:t xml:space="preserve"> </w:t>
            </w:r>
            <w:r w:rsidRPr="00212EEC">
              <w:rPr>
                <w:rFonts w:ascii="Times New Roman" w:hAnsi="Times New Roman" w:cs="Times New Roman"/>
                <w:b/>
                <w:bCs/>
                <w:sz w:val="20"/>
                <w:szCs w:val="20"/>
              </w:rPr>
              <w:t>Hộ chiếu</w:t>
            </w:r>
          </w:p>
        </w:tc>
        <w:tc>
          <w:tcPr>
            <w:tcW w:w="765" w:type="dxa"/>
            <w:vMerge w:val="restart"/>
            <w:tcBorders>
              <w:top w:val="single" w:sz="4" w:space="0" w:color="auto"/>
              <w:left w:val="single" w:sz="4" w:space="0" w:color="auto"/>
              <w:bottom w:val="single" w:sz="4" w:space="0" w:color="auto"/>
              <w:right w:val="single" w:sz="4" w:space="0" w:color="auto"/>
            </w:tcBorders>
            <w:noWrap/>
            <w:vAlign w:val="center"/>
            <w:hideMark/>
          </w:tcPr>
          <w:p w:rsidR="005D7224" w:rsidRPr="006D7951" w:rsidRDefault="005D7224" w:rsidP="008A0CFF">
            <w:pPr>
              <w:keepNext/>
              <w:widowControl w:val="0"/>
              <w:jc w:val="center"/>
              <w:rPr>
                <w:rFonts w:ascii="Times New Roman" w:hAnsi="Times New Roman" w:cs="Times New Roman"/>
                <w:b/>
                <w:sz w:val="20"/>
                <w:szCs w:val="20"/>
              </w:rPr>
            </w:pPr>
            <w:r w:rsidRPr="006D7951">
              <w:rPr>
                <w:rFonts w:ascii="Times New Roman" w:hAnsi="Times New Roman" w:cs="Times New Roman"/>
                <w:b/>
                <w:bCs/>
                <w:sz w:val="20"/>
                <w:szCs w:val="20"/>
              </w:rPr>
              <w:t>Dư nợ tại thời điểm  bàn giao TSBĐ cho TCTD</w:t>
            </w:r>
          </w:p>
        </w:tc>
        <w:tc>
          <w:tcPr>
            <w:tcW w:w="764" w:type="dxa"/>
            <w:vMerge w:val="restart"/>
            <w:tcBorders>
              <w:top w:val="single" w:sz="4" w:space="0" w:color="auto"/>
              <w:left w:val="single" w:sz="4" w:space="0" w:color="auto"/>
              <w:bottom w:val="single" w:sz="4" w:space="0" w:color="auto"/>
              <w:right w:val="single" w:sz="4" w:space="0" w:color="auto"/>
            </w:tcBorders>
            <w:noWrap/>
            <w:vAlign w:val="center"/>
            <w:hideMark/>
          </w:tcPr>
          <w:p w:rsidR="005D7224" w:rsidRPr="006D7951" w:rsidRDefault="005D7224" w:rsidP="00F07530">
            <w:pPr>
              <w:keepNext/>
              <w:widowControl w:val="0"/>
              <w:jc w:val="center"/>
              <w:rPr>
                <w:rFonts w:ascii="Times New Roman" w:hAnsi="Times New Roman" w:cs="Times New Roman"/>
                <w:b/>
                <w:sz w:val="20"/>
                <w:szCs w:val="20"/>
              </w:rPr>
            </w:pPr>
            <w:r w:rsidRPr="006D7951">
              <w:rPr>
                <w:rFonts w:ascii="Times New Roman" w:hAnsi="Times New Roman" w:cs="Times New Roman"/>
                <w:b/>
                <w:bCs/>
                <w:sz w:val="20"/>
                <w:szCs w:val="20"/>
              </w:rPr>
              <w:t>Lãi chưa thu đến thời điểm  bàn giao TSBĐ cho TCTD</w:t>
            </w:r>
          </w:p>
        </w:tc>
        <w:tc>
          <w:tcPr>
            <w:tcW w:w="4233" w:type="dxa"/>
            <w:gridSpan w:val="6"/>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b/>
                <w:bCs/>
                <w:sz w:val="20"/>
                <w:szCs w:val="20"/>
              </w:rPr>
            </w:pPr>
            <w:r w:rsidRPr="00212EEC">
              <w:rPr>
                <w:rFonts w:ascii="Times New Roman" w:hAnsi="Times New Roman" w:cs="Times New Roman"/>
                <w:b/>
                <w:bCs/>
                <w:sz w:val="20"/>
                <w:szCs w:val="20"/>
              </w:rPr>
              <w:t>Trong tháng báo cáo</w:t>
            </w:r>
          </w:p>
        </w:tc>
        <w:tc>
          <w:tcPr>
            <w:tcW w:w="4084" w:type="dxa"/>
            <w:gridSpan w:val="6"/>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Lũy kế </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 Số dư nợ/</w:t>
            </w:r>
          </w:p>
          <w:p w:rsidR="005D7224" w:rsidRPr="00212EEC" w:rsidRDefault="005D7224" w:rsidP="00F07530">
            <w:pPr>
              <w:keepNext/>
              <w:widowControl w:val="0"/>
              <w:jc w:val="center"/>
              <w:rPr>
                <w:rFonts w:ascii="Times New Roman" w:hAnsi="Times New Roman" w:cs="Times New Roman"/>
                <w:b/>
                <w:bCs/>
                <w:sz w:val="20"/>
                <w:szCs w:val="20"/>
              </w:rPr>
            </w:pPr>
            <w:r w:rsidRPr="00212EEC">
              <w:rPr>
                <w:rFonts w:ascii="Times New Roman" w:hAnsi="Times New Roman" w:cs="Times New Roman"/>
                <w:b/>
                <w:bCs/>
                <w:sz w:val="20"/>
                <w:szCs w:val="20"/>
              </w:rPr>
              <w:t>Số tiền còn phải thu hồi của bên đi vay sau khi xử lý TSBĐ</w:t>
            </w:r>
          </w:p>
        </w:tc>
      </w:tr>
      <w:tr w:rsidR="005D7224" w:rsidRPr="00212EEC" w:rsidTr="004B74DD">
        <w:trPr>
          <w:trHeight w:val="51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rPr>
                <w:rFonts w:ascii="Times New Roman" w:hAnsi="Times New Roman" w:cs="Times New Roman"/>
                <w:sz w:val="20"/>
                <w:szCs w:val="20"/>
                <w:lang w:val="en-AU" w:eastAsia="en-A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rPr>
                <w:rFonts w:ascii="Times New Roman" w:hAnsi="Times New Roman" w:cs="Times New Roman"/>
                <w:bCs/>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rPr>
                <w:rFonts w:ascii="Times New Roman" w:hAnsi="Times New Roman" w:cs="Times New Roman"/>
                <w:sz w:val="20"/>
                <w:szCs w:val="20"/>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rPr>
                <w:rFonts w:ascii="Times New Roman" w:hAnsi="Times New Roman" w:cs="Times New Roman"/>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lang w:val="en-AU" w:eastAsia="en-AU"/>
              </w:rPr>
            </w:pPr>
            <w:r w:rsidRPr="00212EEC">
              <w:rPr>
                <w:rFonts w:ascii="Times New Roman" w:hAnsi="Times New Roman" w:cs="Times New Roman"/>
                <w:bCs/>
                <w:sz w:val="20"/>
                <w:szCs w:val="20"/>
              </w:rPr>
              <w:t>Giá trị TSBĐ  được định giá tại thời điểm bàn giao cho TCTD</w:t>
            </w: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Giá trị thu hồi được từ thanh lý TSBĐ</w:t>
            </w: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Số tiền thanh lý thu được</w:t>
            </w: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Số tiền hạch toán thu nợ gốc</w:t>
            </w:r>
          </w:p>
        </w:tc>
        <w:tc>
          <w:tcPr>
            <w:tcW w:w="710"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Số tiền hạch toán thu nợ lãi</w:t>
            </w:r>
          </w:p>
        </w:tc>
        <w:tc>
          <w:tcPr>
            <w:tcW w:w="627"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i/>
                <w:iCs/>
                <w:noProof/>
                <w:sz w:val="20"/>
                <w:szCs w:val="20"/>
              </w:rPr>
            </w:pPr>
            <w:r w:rsidRPr="00212EEC">
              <w:rPr>
                <w:rFonts w:ascii="Times New Roman" w:hAnsi="Times New Roman" w:cs="Times New Roman"/>
                <w:bCs/>
                <w:sz w:val="20"/>
                <w:szCs w:val="20"/>
              </w:rPr>
              <w:t>Số tiền trả lại cho bên bảo đảm</w:t>
            </w: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Giá trị TSBĐ  được định giá tại thời điểm bàn giao cho TCTD</w:t>
            </w: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 xml:space="preserve">Giá trị thu hồi được từ thanh lý TSBĐ  </w:t>
            </w:r>
          </w:p>
        </w:tc>
        <w:tc>
          <w:tcPr>
            <w:tcW w:w="630"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Số tiền thanh lý thu được</w:t>
            </w: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Số tiền hạch toán thu nợ gốc</w:t>
            </w:r>
          </w:p>
        </w:tc>
        <w:tc>
          <w:tcPr>
            <w:tcW w:w="630"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Số tiền hạch toán thu nợ lãi</w:t>
            </w: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bCs/>
                <w:sz w:val="20"/>
                <w:szCs w:val="20"/>
              </w:rPr>
            </w:pPr>
            <w:r w:rsidRPr="00212EEC">
              <w:rPr>
                <w:rFonts w:ascii="Times New Roman" w:hAnsi="Times New Roman" w:cs="Times New Roman"/>
                <w:bCs/>
                <w:sz w:val="20"/>
                <w:szCs w:val="20"/>
              </w:rPr>
              <w:t>Số tiền trả lại cho bên bảo đảm</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rPr>
                <w:rFonts w:ascii="Times New Roman" w:hAnsi="Times New Roman" w:cs="Times New Roman"/>
                <w:bCs/>
                <w:sz w:val="20"/>
                <w:szCs w:val="20"/>
              </w:rPr>
            </w:pPr>
          </w:p>
        </w:tc>
      </w:tr>
      <w:tr w:rsidR="005D7224" w:rsidRPr="00212EEC" w:rsidTr="004B74DD">
        <w:trPr>
          <w:trHeight w:val="510"/>
        </w:trPr>
        <w:tc>
          <w:tcPr>
            <w:tcW w:w="648"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(3)</w:t>
            </w:r>
          </w:p>
        </w:tc>
        <w:tc>
          <w:tcPr>
            <w:tcW w:w="765"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(4)</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(5)</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(6)</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(7)</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(8)</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(9)</w:t>
            </w:r>
          </w:p>
        </w:tc>
        <w:tc>
          <w:tcPr>
            <w:tcW w:w="710"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(11)</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(13)</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(14)</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(15)</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(16)</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(17)</w:t>
            </w:r>
          </w:p>
        </w:tc>
        <w:tc>
          <w:tcPr>
            <w:tcW w:w="1127"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i/>
                <w:sz w:val="20"/>
                <w:szCs w:val="20"/>
              </w:rPr>
            </w:pPr>
            <w:r w:rsidRPr="00212EEC">
              <w:rPr>
                <w:rFonts w:ascii="Times New Roman" w:hAnsi="Times New Roman" w:cs="Times New Roman"/>
                <w:i/>
                <w:sz w:val="20"/>
                <w:szCs w:val="20"/>
              </w:rPr>
              <w:t>(18)</w:t>
            </w:r>
          </w:p>
        </w:tc>
      </w:tr>
      <w:tr w:rsidR="005D7224" w:rsidRPr="00212EEC" w:rsidTr="004B74DD">
        <w:trPr>
          <w:trHeight w:val="510"/>
        </w:trPr>
        <w:tc>
          <w:tcPr>
            <w:tcW w:w="648"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936" w:type="dxa"/>
            <w:tcBorders>
              <w:top w:val="single" w:sz="4" w:space="0" w:color="auto"/>
              <w:left w:val="single" w:sz="4" w:space="0" w:color="auto"/>
              <w:bottom w:val="single" w:sz="4" w:space="0" w:color="auto"/>
              <w:right w:val="single" w:sz="4" w:space="0" w:color="auto"/>
            </w:tcBorders>
            <w:vAlign w:val="center"/>
          </w:tcPr>
          <w:p w:rsidR="005D7224" w:rsidRPr="00212EEC" w:rsidRDefault="005D7224" w:rsidP="00F07530">
            <w:pPr>
              <w:keepNext/>
              <w:widowControl w:val="0"/>
              <w:jc w:val="center"/>
              <w:rPr>
                <w:rFonts w:ascii="Times New Roman" w:hAnsi="Times New Roman" w:cs="Times New Roman"/>
                <w:sz w:val="22"/>
                <w:szCs w:val="22"/>
              </w:rPr>
            </w:pPr>
          </w:p>
        </w:tc>
        <w:tc>
          <w:tcPr>
            <w:tcW w:w="765"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627"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D7224" w:rsidRPr="00212EEC" w:rsidRDefault="005D7224" w:rsidP="00F07530">
            <w:pPr>
              <w:keepNext/>
              <w:widowControl w:val="0"/>
              <w:jc w:val="center"/>
              <w:rPr>
                <w:rFonts w:ascii="Times New Roman" w:hAnsi="Times New Roman" w:cs="Times New Roman"/>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5D7224" w:rsidRPr="00212EEC" w:rsidRDefault="005D7224" w:rsidP="00F07530">
            <w:pPr>
              <w:keepNext/>
              <w:widowControl w:val="0"/>
              <w:jc w:val="center"/>
              <w:rPr>
                <w:rFonts w:ascii="Times New Roman" w:hAnsi="Times New Roman" w:cs="Times New Roman"/>
                <w:sz w:val="22"/>
                <w:szCs w:val="22"/>
              </w:rPr>
            </w:pPr>
          </w:p>
        </w:tc>
      </w:tr>
    </w:tbl>
    <w:p w:rsidR="005D7224" w:rsidRPr="00212EEC" w:rsidRDefault="005D7224" w:rsidP="005D7224">
      <w:pPr>
        <w:spacing w:before="60" w:after="60" w:line="240" w:lineRule="exact"/>
        <w:jc w:val="both"/>
        <w:rPr>
          <w:rFonts w:ascii="Times New Roman" w:hAnsi="Times New Roman" w:cs="Times New Roman"/>
          <w:b/>
          <w:bCs/>
          <w:i/>
          <w:sz w:val="24"/>
          <w:szCs w:val="24"/>
        </w:rPr>
      </w:pPr>
    </w:p>
    <w:p w:rsidR="005D7224" w:rsidRPr="00212EEC" w:rsidRDefault="005D7224" w:rsidP="005D7224">
      <w:pPr>
        <w:spacing w:before="60" w:after="60" w:line="240" w:lineRule="atLeast"/>
        <w:jc w:val="both"/>
        <w:rPr>
          <w:rFonts w:ascii="Times New Roman" w:hAnsi="Times New Roman"/>
          <w:sz w:val="24"/>
          <w:szCs w:val="24"/>
        </w:rPr>
      </w:pPr>
      <w:r w:rsidRPr="00212EEC">
        <w:rPr>
          <w:rFonts w:ascii="Times New Roman" w:hAnsi="Times New Roman" w:cs="Times New Roman"/>
          <w:b/>
          <w:bCs/>
          <w:i/>
          <w:sz w:val="24"/>
          <w:szCs w:val="24"/>
        </w:rPr>
        <w:t>1.</w:t>
      </w:r>
      <w:r w:rsidRPr="00212EEC">
        <w:rPr>
          <w:rFonts w:ascii="Times New Roman" w:hAnsi="Times New Roman"/>
          <w:b/>
          <w:bCs/>
          <w:i/>
          <w:sz w:val="24"/>
          <w:szCs w:val="24"/>
        </w:rPr>
        <w:t xml:space="preserve"> Đối tượng áp dụng: </w:t>
      </w:r>
      <w:r w:rsidRPr="00212EEC">
        <w:rPr>
          <w:rFonts w:ascii="Times New Roman" w:hAnsi="Times New Roman"/>
          <w:bCs/>
          <w:iCs/>
          <w:sz w:val="24"/>
          <w:szCs w:val="24"/>
        </w:rPr>
        <w:t xml:space="preserve">Các tổ chức tín dụng (trừ Quỹ tín dụng nhân dân). </w:t>
      </w:r>
    </w:p>
    <w:p w:rsidR="005D7224" w:rsidRPr="00212EEC" w:rsidRDefault="005D7224" w:rsidP="005D7224">
      <w:pPr>
        <w:spacing w:before="60" w:after="60" w:line="240" w:lineRule="atLeast"/>
        <w:jc w:val="both"/>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bCs/>
          <w:iCs/>
          <w:sz w:val="24"/>
          <w:szCs w:val="24"/>
        </w:rPr>
        <w:t>tổ chức tín dụng</w:t>
      </w:r>
      <w:r w:rsidR="000C132D">
        <w:rPr>
          <w:rFonts w:ascii="Times New Roman" w:hAnsi="Times New Roman"/>
          <w:bCs/>
          <w:iCs/>
          <w:sz w:val="24"/>
          <w:szCs w:val="24"/>
        </w:rPr>
        <w:t xml:space="preserve"> </w:t>
      </w:r>
      <w:r w:rsidRPr="00212EEC">
        <w:rPr>
          <w:rFonts w:ascii="Times New Roman" w:hAnsi="Times New Roman"/>
          <w:bCs/>
          <w:iCs/>
          <w:sz w:val="24"/>
          <w:szCs w:val="24"/>
        </w:rPr>
        <w:t xml:space="preserve">tổng hợp số liệu toàn hệ thống gửi NHNN thông qua </w:t>
      </w:r>
      <w:r w:rsidR="00C40AF2" w:rsidRPr="00212EEC">
        <w:rPr>
          <w:rFonts w:ascii="Times New Roman" w:hAnsi="Times New Roman"/>
          <w:bCs/>
          <w:iCs/>
          <w:sz w:val="24"/>
          <w:szCs w:val="24"/>
        </w:rPr>
        <w:t>Cục Công nghệ thông tin</w:t>
      </w:r>
      <w:r w:rsidRPr="00212EEC">
        <w:rPr>
          <w:rFonts w:ascii="Times New Roman" w:hAnsi="Times New Roman"/>
          <w:bCs/>
          <w:iCs/>
          <w:sz w:val="24"/>
          <w:szCs w:val="24"/>
        </w:rPr>
        <w:t>.</w:t>
      </w:r>
    </w:p>
    <w:p w:rsidR="005D7224" w:rsidRPr="00212EEC" w:rsidRDefault="005D7224" w:rsidP="005D7224">
      <w:pPr>
        <w:spacing w:before="60" w:after="60" w:line="240" w:lineRule="atLeast"/>
        <w:jc w:val="both"/>
        <w:rPr>
          <w:rFonts w:ascii="Times New Roman" w:hAnsi="Times New Roman" w:cs="Times New Roman"/>
          <w:sz w:val="24"/>
          <w:szCs w:val="24"/>
          <w:lang w:eastAsia="vi-VN"/>
        </w:rPr>
      </w:pPr>
      <w:r w:rsidRPr="00212EEC">
        <w:rPr>
          <w:rFonts w:ascii="Times New Roman" w:hAnsi="Times New Roman" w:cs="Times New Roman"/>
          <w:b/>
          <w:bCs/>
          <w:i/>
          <w:iCs/>
          <w:sz w:val="24"/>
          <w:szCs w:val="24"/>
          <w:lang w:eastAsia="vi-VN"/>
        </w:rPr>
        <w:t>3. Thời hạn gửi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Chậm nhất ngày 25 tháng tiếp theo ngay sau tháng báo cáo. </w:t>
      </w:r>
    </w:p>
    <w:p w:rsidR="005D7224" w:rsidRPr="00212EEC" w:rsidRDefault="005D7224" w:rsidP="005D7224">
      <w:pPr>
        <w:spacing w:before="60" w:after="60" w:line="240" w:lineRule="atLeast"/>
        <w:jc w:val="both"/>
        <w:rPr>
          <w:rFonts w:ascii="Times New Roman" w:hAnsi="Times New Roman" w:cs="Times New Roman"/>
          <w:sz w:val="24"/>
          <w:szCs w:val="24"/>
          <w:lang w:eastAsia="en-GB"/>
        </w:rPr>
      </w:pPr>
      <w:r w:rsidRPr="00212EEC">
        <w:rPr>
          <w:rFonts w:ascii="Times New Roman" w:hAnsi="Times New Roman" w:cs="Times New Roman"/>
          <w:b/>
          <w:bCs/>
          <w:i/>
          <w:sz w:val="24"/>
          <w:szCs w:val="24"/>
          <w:lang w:eastAsia="en-GB"/>
        </w:rPr>
        <w:t>4. Đơn vị nhận và duyệt báo cáo:</w:t>
      </w:r>
      <w:r w:rsidR="000C132D">
        <w:rPr>
          <w:rFonts w:ascii="Times New Roman" w:hAnsi="Times New Roman" w:cs="Times New Roman"/>
          <w:b/>
          <w:bCs/>
          <w:i/>
          <w:sz w:val="24"/>
          <w:szCs w:val="24"/>
          <w:lang w:eastAsia="en-GB"/>
        </w:rPr>
        <w:t xml:space="preserve"> </w:t>
      </w:r>
      <w:r w:rsidRPr="00212EEC">
        <w:rPr>
          <w:rFonts w:ascii="Times New Roman" w:hAnsi="Times New Roman" w:cs="Times New Roman"/>
          <w:sz w:val="24"/>
          <w:szCs w:val="24"/>
          <w:lang w:eastAsia="en-GB"/>
        </w:rPr>
        <w:t>Cơ quan Thanh tra, giám sát ngân hàng.</w:t>
      </w:r>
    </w:p>
    <w:p w:rsidR="005D7224" w:rsidRPr="00212EEC" w:rsidRDefault="005D7224" w:rsidP="005D7224">
      <w:pPr>
        <w:spacing w:before="60" w:after="60" w:line="240" w:lineRule="atLeast"/>
        <w:rPr>
          <w:rFonts w:ascii="Times New Roman" w:hAnsi="Times New Roman" w:cs="Times New Roman"/>
          <w:sz w:val="24"/>
          <w:szCs w:val="24"/>
        </w:rPr>
      </w:pPr>
      <w:r w:rsidRPr="00212EEC">
        <w:rPr>
          <w:rFonts w:ascii="Times New Roman" w:hAnsi="Times New Roman" w:cs="Times New Roman"/>
          <w:b/>
          <w:bCs/>
          <w:i/>
          <w:iCs/>
          <w:sz w:val="24"/>
          <w:szCs w:val="24"/>
          <w:lang w:eastAsia="vi-VN"/>
        </w:rPr>
        <w:t>5. Hướng dẫn lập báo cáo:</w:t>
      </w:r>
    </w:p>
    <w:p w:rsidR="005D7224" w:rsidRPr="00212EEC" w:rsidRDefault="005D7224" w:rsidP="005D722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Thống kê danh mục khách hàng có </w:t>
      </w:r>
      <w:r w:rsidRPr="008A0CFF">
        <w:rPr>
          <w:rFonts w:ascii="Times New Roman" w:hAnsi="Times New Roman" w:cs="Times New Roman"/>
          <w:color w:val="FF0000"/>
          <w:sz w:val="24"/>
          <w:szCs w:val="24"/>
          <w:highlight w:val="green"/>
        </w:rPr>
        <w:t>dư nợ</w:t>
      </w:r>
      <w:r w:rsidRPr="00212EEC">
        <w:rPr>
          <w:rFonts w:ascii="Times New Roman" w:hAnsi="Times New Roman" w:cs="Times New Roman"/>
          <w:sz w:val="24"/>
          <w:szCs w:val="24"/>
        </w:rPr>
        <w:t xml:space="preserve"> từ 500 triệu VND trở lên của </w:t>
      </w:r>
      <w:r w:rsidRPr="00212EEC">
        <w:rPr>
          <w:rFonts w:ascii="Times New Roman" w:hAnsi="Times New Roman"/>
          <w:bCs/>
          <w:iCs/>
          <w:sz w:val="24"/>
          <w:szCs w:val="24"/>
        </w:rPr>
        <w:t>tổ chức tín dụng</w:t>
      </w:r>
      <w:r w:rsidRPr="00212EEC">
        <w:rPr>
          <w:rFonts w:ascii="Times New Roman" w:hAnsi="Times New Roman" w:cs="Times New Roman"/>
          <w:sz w:val="24"/>
          <w:szCs w:val="24"/>
        </w:rPr>
        <w:t xml:space="preserve"> tại thời điểm báo cáo. </w:t>
      </w:r>
    </w:p>
    <w:p w:rsidR="005D7224" w:rsidRPr="00212EEC" w:rsidRDefault="005D7224" w:rsidP="005D722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(2): Tên khách hàng có tài sản bảo đảm lũy kế đến cuối ngày cuối cùng của kỳ báo cáo.</w:t>
      </w:r>
    </w:p>
    <w:p w:rsidR="005D7224" w:rsidRPr="00212EEC" w:rsidRDefault="005D7224" w:rsidP="005D722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Cột (3): Điền Mã số thuế/CMND/Hộ chiếu của khách hàng có tài sản bảo đảm lũy kế đến cuối ngày cuối cùng của kỳ báo cáo. </w:t>
      </w:r>
    </w:p>
    <w:p w:rsidR="005D7224" w:rsidRPr="006D7951" w:rsidRDefault="005D7224" w:rsidP="005D7224">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Cột (4): </w:t>
      </w:r>
      <w:r w:rsidRPr="008A0CFF">
        <w:rPr>
          <w:rFonts w:ascii="Times New Roman" w:hAnsi="Times New Roman" w:cs="Times New Roman"/>
          <w:color w:val="FF0000"/>
          <w:sz w:val="24"/>
          <w:szCs w:val="24"/>
          <w:highlight w:val="green"/>
        </w:rPr>
        <w:t>Là dư nợ</w:t>
      </w:r>
      <w:r w:rsidRPr="006D7951">
        <w:rPr>
          <w:rFonts w:ascii="Times New Roman" w:hAnsi="Times New Roman" w:cs="Times New Roman"/>
          <w:sz w:val="24"/>
          <w:szCs w:val="24"/>
        </w:rPr>
        <w:t xml:space="preserve"> tại thời điểm bàn giao TSBĐ cho </w:t>
      </w:r>
      <w:r w:rsidRPr="006D7951">
        <w:rPr>
          <w:rFonts w:ascii="Times New Roman" w:hAnsi="Times New Roman"/>
          <w:bCs/>
          <w:iCs/>
          <w:sz w:val="24"/>
          <w:szCs w:val="24"/>
        </w:rPr>
        <w:t>tổ chức tín dụng</w:t>
      </w:r>
      <w:r w:rsidRPr="006D7951">
        <w:rPr>
          <w:rFonts w:ascii="Times New Roman" w:hAnsi="Times New Roman" w:cs="Times New Roman"/>
          <w:sz w:val="24"/>
          <w:szCs w:val="24"/>
        </w:rPr>
        <w:t xml:space="preserve"> của khách hàng có tài sản bảo đảm lũy kế đến cuối ngày cuối cùng của kỳ báo </w:t>
      </w:r>
      <w:r w:rsidRPr="006D7951">
        <w:rPr>
          <w:rFonts w:ascii="Times New Roman" w:hAnsi="Times New Roman" w:cs="Times New Roman"/>
          <w:sz w:val="24"/>
          <w:szCs w:val="24"/>
        </w:rPr>
        <w:lastRenderedPageBreak/>
        <w:t>cáo .</w:t>
      </w:r>
    </w:p>
    <w:p w:rsidR="005D7224" w:rsidRPr="006D7951" w:rsidRDefault="005D7224" w:rsidP="005D7224">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xml:space="preserve">- Cột (5): Là lãi chưa thu tại thời điểm bàn giao TSBĐ cho </w:t>
      </w:r>
      <w:r w:rsidRPr="006D7951">
        <w:rPr>
          <w:rFonts w:ascii="Times New Roman" w:hAnsi="Times New Roman"/>
          <w:bCs/>
          <w:iCs/>
          <w:sz w:val="24"/>
          <w:szCs w:val="24"/>
        </w:rPr>
        <w:t>tổ chức tín dụng</w:t>
      </w:r>
      <w:r w:rsidRPr="006D7951">
        <w:rPr>
          <w:rFonts w:ascii="Times New Roman" w:hAnsi="Times New Roman" w:cs="Times New Roman"/>
          <w:sz w:val="24"/>
          <w:szCs w:val="24"/>
        </w:rPr>
        <w:t xml:space="preserve"> của khách hàng có tài sản bảo đảm lũy kế đến cuối ngày cuối cùng của kỳ báo cáo.</w:t>
      </w:r>
    </w:p>
    <w:p w:rsidR="005D7224" w:rsidRPr="006D7951" w:rsidRDefault="005D7224" w:rsidP="005D7224">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xml:space="preserve">- Từ cột (6) đến cột (11): Thống kê các giao dịch phát sinh trong kỳ, bao gồm: giá trị TSBĐ </w:t>
      </w:r>
      <w:r w:rsidRPr="006D7951">
        <w:rPr>
          <w:rFonts w:ascii="Times New Roman" w:hAnsi="Times New Roman" w:cs="Times New Roman"/>
          <w:bCs/>
          <w:sz w:val="24"/>
          <w:szCs w:val="24"/>
        </w:rPr>
        <w:t xml:space="preserve">được định giá tại thời điểm bàn giao cho </w:t>
      </w:r>
      <w:r w:rsidRPr="006D7951">
        <w:rPr>
          <w:rFonts w:ascii="Times New Roman" w:hAnsi="Times New Roman"/>
          <w:bCs/>
          <w:iCs/>
          <w:sz w:val="24"/>
          <w:szCs w:val="24"/>
        </w:rPr>
        <w:t>tổ chức tín dụng</w:t>
      </w:r>
      <w:r w:rsidRPr="006D7951">
        <w:rPr>
          <w:rFonts w:ascii="Times New Roman" w:hAnsi="Times New Roman" w:cs="Times New Roman"/>
          <w:sz w:val="24"/>
          <w:szCs w:val="24"/>
        </w:rPr>
        <w:t>, giá trị thu hồi được từ thanh lý TSBĐ, số tiền thanh lý thu được, số tiền hạch toán giảm dư nợ gốc và số tiền hạch toán giảm lãi phải thu.</w:t>
      </w:r>
    </w:p>
    <w:p w:rsidR="005D7224" w:rsidRPr="00212EEC" w:rsidRDefault="005D7224" w:rsidP="005D7224">
      <w:pPr>
        <w:keepNext/>
        <w:widowControl w:val="0"/>
        <w:spacing w:before="60" w:after="60" w:line="240" w:lineRule="atLeast"/>
        <w:jc w:val="both"/>
        <w:rPr>
          <w:rFonts w:ascii="Times New Roman" w:hAnsi="Times New Roman" w:cs="Times New Roman"/>
        </w:rPr>
      </w:pPr>
      <w:r w:rsidRPr="006D7951">
        <w:rPr>
          <w:rFonts w:ascii="Times New Roman" w:hAnsi="Times New Roman" w:cs="Times New Roman"/>
          <w:sz w:val="24"/>
          <w:szCs w:val="24"/>
        </w:rPr>
        <w:t>- Từ cột (12) đến cột (17): Thống kê số lũy kế đến cuối ngày</w:t>
      </w:r>
      <w:r w:rsidR="00C916F6" w:rsidRPr="006D7951">
        <w:rPr>
          <w:rFonts w:ascii="Times New Roman" w:hAnsi="Times New Roman" w:cs="Times New Roman"/>
          <w:sz w:val="24"/>
          <w:szCs w:val="24"/>
        </w:rPr>
        <w:t xml:space="preserve"> </w:t>
      </w:r>
      <w:r w:rsidR="00F041E1" w:rsidRPr="006D7951">
        <w:rPr>
          <w:rFonts w:ascii="Times New Roman" w:hAnsi="Times New Roman" w:cs="Times New Roman"/>
          <w:sz w:val="24"/>
          <w:szCs w:val="24"/>
        </w:rPr>
        <w:t>làm việc</w:t>
      </w:r>
      <w:r w:rsidRPr="006D7951">
        <w:rPr>
          <w:rFonts w:ascii="Times New Roman" w:hAnsi="Times New Roman" w:cs="Times New Roman"/>
          <w:sz w:val="24"/>
          <w:szCs w:val="24"/>
        </w:rPr>
        <w:t xml:space="preserve"> cuối</w:t>
      </w:r>
      <w:r w:rsidRPr="00212EEC">
        <w:rPr>
          <w:rFonts w:ascii="Times New Roman" w:hAnsi="Times New Roman" w:cs="Times New Roman"/>
          <w:sz w:val="24"/>
          <w:szCs w:val="24"/>
        </w:rPr>
        <w:t xml:space="preserve"> cùng của kỳ báo cáo, bao gồm giá trị TSBĐ khi thanh lý, giá trị thu hồi được từ thanh lý TSBĐ, số tiền thanh lý thu được, số tiền hạch toán giảm dư nợ gốc và số tiền hạch toán giảm lãi phải thu.</w:t>
      </w:r>
      <w:r w:rsidRPr="00212EEC">
        <w:rPr>
          <w:rFonts w:ascii="Times New Roman" w:hAnsi="Times New Roman" w:cs="Times New Roman"/>
          <w:sz w:val="24"/>
          <w:szCs w:val="24"/>
          <w:lang w:eastAsia="en-GB"/>
        </w:rPr>
        <w:tab/>
      </w:r>
    </w:p>
    <w:p w:rsidR="005D7224" w:rsidRPr="00212EEC" w:rsidRDefault="005D7224" w:rsidP="005D7224">
      <w:pPr>
        <w:keepNext/>
        <w:widowControl w:val="0"/>
        <w:spacing w:before="60" w:after="60" w:line="240" w:lineRule="atLeast"/>
        <w:jc w:val="both"/>
        <w:rPr>
          <w:rFonts w:ascii="Times New Roman" w:hAnsi="Times New Roman"/>
          <w:sz w:val="24"/>
          <w:szCs w:val="24"/>
        </w:rPr>
      </w:pPr>
      <w:r w:rsidRPr="00212EEC">
        <w:rPr>
          <w:rFonts w:ascii="Times New Roman" w:hAnsi="Times New Roman" w:cs="Times New Roman"/>
          <w:sz w:val="24"/>
          <w:szCs w:val="24"/>
        </w:rPr>
        <w:t>- Cột (18): Thống kê số dư nợ hoặc số tiền còn phải thu hồi của bên đi vay sau khi xử lý TSBĐ.</w:t>
      </w:r>
    </w:p>
    <w:p w:rsidR="00F063AB" w:rsidRPr="00212EEC" w:rsidRDefault="00F063AB" w:rsidP="00BD7F4A">
      <w:pPr>
        <w:tabs>
          <w:tab w:val="left" w:pos="993"/>
        </w:tabs>
        <w:spacing w:before="60" w:after="60" w:line="240" w:lineRule="atLeast"/>
        <w:jc w:val="both"/>
        <w:rPr>
          <w:rFonts w:ascii="Times New Roman" w:hAnsi="Times New Roman"/>
          <w:color w:val="FF0000"/>
          <w:sz w:val="24"/>
          <w:szCs w:val="24"/>
        </w:rPr>
      </w:pPr>
    </w:p>
    <w:p w:rsidR="00F063AB" w:rsidRPr="00212EEC" w:rsidRDefault="00F063AB">
      <w:pPr>
        <w:rPr>
          <w:rFonts w:ascii="Times New Roman" w:hAnsi="Times New Roman"/>
          <w:color w:val="FF0000"/>
          <w:sz w:val="24"/>
          <w:szCs w:val="24"/>
        </w:rPr>
      </w:pPr>
      <w:r w:rsidRPr="00212EEC">
        <w:rPr>
          <w:rFonts w:ascii="Times New Roman" w:hAnsi="Times New Roman"/>
          <w:color w:val="FF0000"/>
          <w:sz w:val="24"/>
          <w:szCs w:val="24"/>
        </w:rPr>
        <w:br w:type="page"/>
      </w:r>
    </w:p>
    <w:p w:rsidR="00F063AB" w:rsidRPr="00212EEC" w:rsidRDefault="00F063AB" w:rsidP="00F063AB">
      <w:pPr>
        <w:keepNext/>
        <w:widowControl w:val="0"/>
        <w:tabs>
          <w:tab w:val="left" w:pos="5774"/>
          <w:tab w:val="left" w:pos="7938"/>
        </w:tabs>
        <w:rPr>
          <w:rFonts w:ascii="Times New Roman" w:hAnsi="Times New Roman" w:cs="Times New Roman"/>
          <w:b/>
          <w:sz w:val="24"/>
          <w:szCs w:val="24"/>
          <w:lang w:eastAsia="en-GB"/>
        </w:rPr>
      </w:pPr>
      <w:r w:rsidRPr="00212EEC">
        <w:rPr>
          <w:rFonts w:ascii="Times New Roman" w:hAnsi="Times New Roman" w:cs="Times New Roman"/>
          <w:b/>
          <w:sz w:val="24"/>
          <w:szCs w:val="24"/>
          <w:lang w:eastAsia="en-GB"/>
        </w:rPr>
        <w:lastRenderedPageBreak/>
        <w:t xml:space="preserve">Đơn vị báo cáo:...                                      </w:t>
      </w:r>
      <w:r w:rsidRPr="00212EEC">
        <w:rPr>
          <w:rFonts w:ascii="Times New Roman" w:hAnsi="Times New Roman" w:cs="Times New Roman"/>
          <w:b/>
          <w:sz w:val="24"/>
          <w:szCs w:val="24"/>
          <w:lang w:eastAsia="en-GB"/>
        </w:rPr>
        <w:tab/>
      </w:r>
      <w:r w:rsidRPr="00212EEC">
        <w:rPr>
          <w:rFonts w:ascii="Times New Roman" w:hAnsi="Times New Roman" w:cs="Times New Roman"/>
          <w:b/>
          <w:sz w:val="24"/>
          <w:szCs w:val="24"/>
          <w:lang w:eastAsia="en-GB"/>
        </w:rPr>
        <w:tab/>
      </w:r>
      <w:r w:rsidRPr="00212EEC">
        <w:rPr>
          <w:rFonts w:ascii="Times New Roman" w:hAnsi="Times New Roman" w:cs="Times New Roman"/>
          <w:b/>
          <w:sz w:val="24"/>
          <w:szCs w:val="24"/>
          <w:lang w:eastAsia="en-GB"/>
        </w:rPr>
        <w:tab/>
      </w:r>
      <w:r w:rsidRPr="00212EEC">
        <w:rPr>
          <w:rFonts w:ascii="Times New Roman" w:hAnsi="Times New Roman" w:cs="Times New Roman"/>
          <w:b/>
          <w:sz w:val="24"/>
          <w:szCs w:val="24"/>
          <w:lang w:eastAsia="en-GB"/>
        </w:rPr>
        <w:tab/>
        <w:t xml:space="preserve">                                          Biểu số 128.4-TTGS</w:t>
      </w:r>
    </w:p>
    <w:p w:rsidR="00947D5B" w:rsidRDefault="00947D5B" w:rsidP="00F063AB">
      <w:pPr>
        <w:pStyle w:val="Heading1"/>
        <w:widowControl w:val="0"/>
        <w:spacing w:before="240"/>
        <w:jc w:val="center"/>
        <w:rPr>
          <w:rFonts w:ascii="Times New Roman" w:hAnsi="Times New Roman"/>
          <w:sz w:val="24"/>
          <w:szCs w:val="24"/>
        </w:rPr>
      </w:pPr>
    </w:p>
    <w:p w:rsidR="00F063AB" w:rsidRPr="00212EEC" w:rsidRDefault="00F063AB" w:rsidP="00947D5B">
      <w:pPr>
        <w:pStyle w:val="Heading1"/>
        <w:widowControl w:val="0"/>
        <w:jc w:val="center"/>
        <w:rPr>
          <w:rFonts w:ascii="Times New Roman" w:hAnsi="Times New Roman"/>
          <w:sz w:val="24"/>
          <w:szCs w:val="24"/>
        </w:rPr>
      </w:pPr>
      <w:r w:rsidRPr="00212EEC">
        <w:rPr>
          <w:rFonts w:ascii="Times New Roman" w:hAnsi="Times New Roman"/>
          <w:sz w:val="24"/>
          <w:szCs w:val="24"/>
        </w:rPr>
        <w:t>BÁO CÁO THÔNG TIN VỀ BẢO LÃNH, L/C</w:t>
      </w:r>
    </w:p>
    <w:p w:rsidR="00F063AB" w:rsidRPr="00212EEC" w:rsidRDefault="00F063AB" w:rsidP="00947D5B">
      <w:pPr>
        <w:keepNext/>
        <w:widowControl w:val="0"/>
        <w:ind w:left="5040" w:firstLine="720"/>
        <w:rPr>
          <w:rFonts w:ascii="Times New Roman" w:hAnsi="Times New Roman" w:cs="Times New Roman"/>
          <w:b/>
          <w:sz w:val="24"/>
          <w:szCs w:val="24"/>
          <w:lang w:eastAsia="en-GB"/>
        </w:rPr>
      </w:pPr>
      <w:r w:rsidRPr="00212EEC">
        <w:rPr>
          <w:rFonts w:ascii="Times New Roman" w:hAnsi="Times New Roman" w:cs="Times New Roman"/>
          <w:bCs/>
          <w:i/>
          <w:iCs/>
          <w:sz w:val="24"/>
          <w:szCs w:val="24"/>
          <w:lang w:eastAsia="en-GB"/>
        </w:rPr>
        <w:t>(Tháng</w:t>
      </w:r>
      <w:r w:rsidR="00947D5B">
        <w:rPr>
          <w:rFonts w:ascii="Times New Roman" w:hAnsi="Times New Roman" w:cs="Times New Roman"/>
          <w:bCs/>
          <w:i/>
          <w:iCs/>
          <w:sz w:val="24"/>
          <w:szCs w:val="24"/>
          <w:lang w:eastAsia="en-GB"/>
        </w:rPr>
        <w:t>……</w:t>
      </w:r>
      <w:r w:rsidRPr="00212EEC">
        <w:rPr>
          <w:rFonts w:ascii="Times New Roman" w:hAnsi="Times New Roman" w:cs="Times New Roman"/>
          <w:bCs/>
          <w:i/>
          <w:iCs/>
          <w:sz w:val="24"/>
          <w:szCs w:val="24"/>
          <w:lang w:eastAsia="en-GB"/>
        </w:rPr>
        <w:t>năm</w:t>
      </w:r>
      <w:r w:rsidR="00947D5B">
        <w:rPr>
          <w:rFonts w:ascii="Times New Roman" w:hAnsi="Times New Roman" w:cs="Times New Roman"/>
          <w:bCs/>
          <w:i/>
          <w:iCs/>
          <w:sz w:val="24"/>
          <w:szCs w:val="24"/>
          <w:lang w:eastAsia="en-GB"/>
        </w:rPr>
        <w:t>……</w:t>
      </w:r>
      <w:r w:rsidRPr="00212EEC">
        <w:rPr>
          <w:rFonts w:ascii="Times New Roman" w:hAnsi="Times New Roman" w:cs="Times New Roman"/>
          <w:bCs/>
          <w:i/>
          <w:iCs/>
          <w:sz w:val="24"/>
          <w:szCs w:val="24"/>
          <w:lang w:eastAsia="en-GB"/>
        </w:rPr>
        <w:t>)</w:t>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p>
    <w:p w:rsidR="00F063AB" w:rsidRPr="00212EEC" w:rsidRDefault="00C916F6" w:rsidP="00F063AB">
      <w:r>
        <w:t xml:space="preserve">                                                                                                                                                                    </w:t>
      </w:r>
      <w:r w:rsidR="00783A1D" w:rsidRPr="00212EEC">
        <w:rPr>
          <w:rFonts w:ascii="Times New Roman" w:hAnsi="Times New Roman" w:cs="Times New Roman"/>
          <w:i/>
          <w:sz w:val="24"/>
          <w:szCs w:val="24"/>
        </w:rPr>
        <w:t>Đơn vị tính: Triệu VND</w:t>
      </w:r>
      <w:r>
        <w:t xml:space="preserve">      </w:t>
      </w:r>
    </w:p>
    <w:tbl>
      <w:tblPr>
        <w:tblStyle w:val="TableGrid"/>
        <w:tblW w:w="5165" w:type="pct"/>
        <w:tblInd w:w="-147" w:type="dxa"/>
        <w:tblLook w:val="04A0" w:firstRow="1" w:lastRow="0" w:firstColumn="1" w:lastColumn="0" w:noHBand="0" w:noVBand="1"/>
      </w:tblPr>
      <w:tblGrid>
        <w:gridCol w:w="700"/>
        <w:gridCol w:w="1057"/>
        <w:gridCol w:w="965"/>
        <w:gridCol w:w="955"/>
        <w:gridCol w:w="1056"/>
        <w:gridCol w:w="961"/>
        <w:gridCol w:w="1153"/>
        <w:gridCol w:w="1424"/>
        <w:gridCol w:w="840"/>
        <w:gridCol w:w="699"/>
        <w:gridCol w:w="985"/>
        <w:gridCol w:w="1268"/>
        <w:gridCol w:w="1551"/>
        <w:gridCol w:w="1129"/>
      </w:tblGrid>
      <w:tr w:rsidR="004B74DD" w:rsidRPr="00212EEC" w:rsidTr="004B74DD">
        <w:trPr>
          <w:trHeight w:val="454"/>
        </w:trPr>
        <w:tc>
          <w:tcPr>
            <w:cnfStyle w:val="000000000100" w:firstRow="0" w:lastRow="0" w:firstColumn="0" w:lastColumn="0" w:oddVBand="0" w:evenVBand="0" w:oddHBand="0" w:evenHBand="0" w:firstRowFirstColumn="1" w:firstRowLastColumn="0" w:lastRowFirstColumn="0" w:lastRowLastColumn="0"/>
            <w:tcW w:w="237" w:type="pct"/>
            <w:vMerge w:val="restart"/>
            <w:tcBorders>
              <w:top w:val="single" w:sz="4" w:space="0" w:color="auto"/>
              <w:left w:val="single" w:sz="4" w:space="0" w:color="auto"/>
              <w:bottom w:val="single" w:sz="4" w:space="0" w:color="auto"/>
              <w:tl2br w:val="nil"/>
            </w:tcBorders>
            <w:vAlign w:val="center"/>
          </w:tcPr>
          <w:p w:rsidR="00370885" w:rsidRPr="004B74DD" w:rsidRDefault="00370885" w:rsidP="00F063AB">
            <w:pPr>
              <w:ind w:left="-90" w:right="-76"/>
              <w:jc w:val="center"/>
              <w:rPr>
                <w:rFonts w:ascii="Times New Roman" w:hAnsi="Times New Roman" w:cs="Times New Roman"/>
                <w:b/>
                <w:sz w:val="22"/>
                <w:szCs w:val="22"/>
                <w:lang w:val="vi-VN"/>
              </w:rPr>
            </w:pPr>
            <w:r w:rsidRPr="004B74DD">
              <w:rPr>
                <w:rFonts w:ascii="Times New Roman" w:hAnsi="Times New Roman" w:cs="Times New Roman"/>
                <w:b/>
                <w:bCs/>
                <w:sz w:val="22"/>
                <w:szCs w:val="22"/>
                <w:lang w:eastAsia="vi-VN"/>
              </w:rPr>
              <w:t>STT</w:t>
            </w:r>
          </w:p>
        </w:tc>
        <w:tc>
          <w:tcPr>
            <w:tcW w:w="358" w:type="pct"/>
            <w:vMerge w:val="restart"/>
            <w:tcBorders>
              <w:tl2br w:val="nil"/>
            </w:tcBorders>
            <w:vAlign w:val="center"/>
          </w:tcPr>
          <w:p w:rsidR="00370885" w:rsidRPr="004B74DD"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vi-VN" w:eastAsia="vi-VN"/>
              </w:rPr>
            </w:pPr>
            <w:r w:rsidRPr="004B74DD">
              <w:rPr>
                <w:rFonts w:ascii="Times New Roman" w:hAnsi="Times New Roman" w:cs="Times New Roman"/>
                <w:b/>
                <w:bCs/>
                <w:sz w:val="22"/>
                <w:szCs w:val="22"/>
                <w:lang w:eastAsia="vi-VN"/>
              </w:rPr>
              <w:t>Tên khách hàng</w:t>
            </w:r>
          </w:p>
        </w:tc>
        <w:tc>
          <w:tcPr>
            <w:tcW w:w="327" w:type="pct"/>
            <w:vMerge w:val="restart"/>
            <w:tcBorders>
              <w:tl2br w:val="nil"/>
            </w:tcBorders>
            <w:vAlign w:val="center"/>
          </w:tcPr>
          <w:p w:rsidR="00370885" w:rsidRPr="004B74DD"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4B74DD">
              <w:rPr>
                <w:rFonts w:ascii="Times New Roman" w:hAnsi="Times New Roman" w:cs="Times New Roman"/>
                <w:b/>
                <w:bCs/>
                <w:sz w:val="22"/>
                <w:szCs w:val="22"/>
                <w:lang w:val="vi-VN" w:eastAsia="vi-VN"/>
              </w:rPr>
              <w:t>Mã Chi nhánh</w:t>
            </w:r>
            <w:r w:rsidRPr="004B74DD">
              <w:rPr>
                <w:rFonts w:ascii="Times New Roman" w:hAnsi="Times New Roman" w:cs="Times New Roman"/>
                <w:b/>
                <w:bCs/>
                <w:sz w:val="22"/>
                <w:szCs w:val="22"/>
                <w:lang w:eastAsia="vi-VN"/>
              </w:rPr>
              <w:t xml:space="preserve"> bảo lãnh/ phát hành LC</w:t>
            </w:r>
          </w:p>
        </w:tc>
        <w:tc>
          <w:tcPr>
            <w:tcW w:w="324" w:type="pct"/>
            <w:vMerge w:val="restart"/>
            <w:tcBorders>
              <w:tl2br w:val="nil"/>
            </w:tcBorders>
            <w:vAlign w:val="center"/>
          </w:tcPr>
          <w:p w:rsidR="00370885" w:rsidRPr="004B74DD"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vi-VN"/>
              </w:rPr>
            </w:pPr>
            <w:r w:rsidRPr="004B74DD">
              <w:rPr>
                <w:rFonts w:ascii="Times New Roman" w:hAnsi="Times New Roman" w:cs="Times New Roman"/>
                <w:b/>
                <w:bCs/>
                <w:sz w:val="22"/>
                <w:szCs w:val="22"/>
                <w:lang w:val="vi-VN" w:eastAsia="vi-VN"/>
              </w:rPr>
              <w:t>Địa chỉ liên hệ của khách hàng</w:t>
            </w:r>
          </w:p>
        </w:tc>
        <w:tc>
          <w:tcPr>
            <w:tcW w:w="358" w:type="pct"/>
            <w:vMerge w:val="restart"/>
            <w:tcBorders>
              <w:tl2br w:val="nil"/>
            </w:tcBorders>
            <w:vAlign w:val="center"/>
          </w:tcPr>
          <w:p w:rsidR="00C721E7" w:rsidRDefault="00370885" w:rsidP="00C721E7">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vi-VN" w:eastAsia="vi-VN"/>
              </w:rPr>
            </w:pPr>
            <w:r w:rsidRPr="004B74DD">
              <w:rPr>
                <w:rFonts w:ascii="Times New Roman" w:hAnsi="Times New Roman" w:cs="Times New Roman"/>
                <w:b/>
                <w:bCs/>
                <w:sz w:val="22"/>
                <w:szCs w:val="22"/>
                <w:lang w:val="vi-VN" w:eastAsia="vi-VN"/>
              </w:rPr>
              <w:t>Số Giấy chứng nhận đăng ký kinh doanh/</w:t>
            </w:r>
          </w:p>
          <w:p w:rsidR="00370885" w:rsidRPr="004B74DD" w:rsidRDefault="00370885" w:rsidP="00C721E7">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vi-VN" w:eastAsia="vi-VN"/>
              </w:rPr>
            </w:pPr>
            <w:r w:rsidRPr="004B74DD">
              <w:rPr>
                <w:rFonts w:ascii="Times New Roman" w:hAnsi="Times New Roman" w:cs="Times New Roman"/>
                <w:b/>
                <w:bCs/>
                <w:sz w:val="22"/>
                <w:szCs w:val="22"/>
                <w:lang w:val="vi-VN" w:eastAsia="vi-VN"/>
              </w:rPr>
              <w:t>Số Quyết định thành lập</w:t>
            </w:r>
          </w:p>
        </w:tc>
        <w:tc>
          <w:tcPr>
            <w:tcW w:w="326" w:type="pct"/>
            <w:vMerge w:val="restart"/>
            <w:tcBorders>
              <w:tl2br w:val="nil"/>
            </w:tcBorders>
            <w:vAlign w:val="center"/>
          </w:tcPr>
          <w:p w:rsidR="00370885" w:rsidRPr="004B74DD"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vi-VN"/>
              </w:rPr>
            </w:pPr>
            <w:r w:rsidRPr="004B74DD">
              <w:rPr>
                <w:rFonts w:ascii="Times New Roman" w:hAnsi="Times New Roman" w:cs="Times New Roman"/>
                <w:b/>
                <w:bCs/>
                <w:sz w:val="22"/>
                <w:szCs w:val="22"/>
                <w:lang w:val="vi-VN" w:eastAsia="vi-VN"/>
              </w:rPr>
              <w:t>Mã loại hình tổ chức, cá nhân</w:t>
            </w:r>
          </w:p>
        </w:tc>
        <w:tc>
          <w:tcPr>
            <w:tcW w:w="391" w:type="pct"/>
            <w:vMerge w:val="restart"/>
            <w:tcBorders>
              <w:tl2br w:val="nil"/>
            </w:tcBorders>
            <w:vAlign w:val="center"/>
          </w:tcPr>
          <w:p w:rsidR="00370885" w:rsidRPr="004B74DD"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vi-VN" w:eastAsia="vi-VN"/>
              </w:rPr>
            </w:pPr>
            <w:r w:rsidRPr="004B74DD">
              <w:rPr>
                <w:rFonts w:ascii="Times New Roman" w:hAnsi="Times New Roman" w:cs="Times New Roman"/>
                <w:b/>
                <w:bCs/>
                <w:sz w:val="22"/>
                <w:szCs w:val="22"/>
                <w:lang w:val="vi-VN" w:eastAsia="vi-VN"/>
              </w:rPr>
              <w:t>Mã số thuế/</w:t>
            </w:r>
          </w:p>
          <w:p w:rsidR="005872FF"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vi-VN" w:eastAsia="vi-VN"/>
              </w:rPr>
            </w:pPr>
            <w:r w:rsidRPr="004B74DD">
              <w:rPr>
                <w:rFonts w:ascii="Times New Roman" w:hAnsi="Times New Roman" w:cs="Times New Roman"/>
                <w:b/>
                <w:bCs/>
                <w:sz w:val="22"/>
                <w:szCs w:val="22"/>
                <w:lang w:val="vi-VN" w:eastAsia="vi-VN"/>
              </w:rPr>
              <w:t>CMND/</w:t>
            </w:r>
          </w:p>
          <w:p w:rsidR="00370885" w:rsidRPr="004B74DD"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vi-VN"/>
              </w:rPr>
            </w:pPr>
            <w:r w:rsidRPr="004B74DD">
              <w:rPr>
                <w:rFonts w:ascii="Times New Roman" w:hAnsi="Times New Roman" w:cs="Times New Roman"/>
                <w:b/>
                <w:bCs/>
                <w:sz w:val="22"/>
                <w:szCs w:val="22"/>
                <w:lang w:val="vi-VN" w:eastAsia="vi-VN"/>
              </w:rPr>
              <w:t>Hộ chiếu</w:t>
            </w:r>
          </w:p>
        </w:tc>
        <w:tc>
          <w:tcPr>
            <w:tcW w:w="483" w:type="pct"/>
            <w:vMerge w:val="restart"/>
            <w:tcBorders>
              <w:tl2br w:val="nil"/>
            </w:tcBorders>
            <w:vAlign w:val="center"/>
          </w:tcPr>
          <w:p w:rsidR="00370885" w:rsidRPr="004B74DD" w:rsidRDefault="00370885" w:rsidP="00F063AB">
            <w:pPr>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4B74DD">
              <w:rPr>
                <w:rFonts w:ascii="Times New Roman" w:hAnsi="Times New Roman" w:cs="Times New Roman"/>
                <w:b/>
                <w:bCs/>
                <w:sz w:val="22"/>
                <w:szCs w:val="22"/>
                <w:lang w:val="vi-VN" w:eastAsia="vi-VN"/>
              </w:rPr>
              <w:t>CMND/Hộ chiếu của người đại diện theo pháp luật (nếu khách hàng là tổ chức</w:t>
            </w:r>
            <w:r w:rsidRPr="004B74DD">
              <w:rPr>
                <w:rFonts w:ascii="Times New Roman" w:hAnsi="Times New Roman" w:cs="Times New Roman"/>
                <w:b/>
                <w:bCs/>
                <w:sz w:val="22"/>
                <w:szCs w:val="22"/>
                <w:lang w:eastAsia="vi-VN"/>
              </w:rPr>
              <w:t>)</w:t>
            </w:r>
          </w:p>
        </w:tc>
        <w:tc>
          <w:tcPr>
            <w:tcW w:w="856" w:type="pct"/>
            <w:gridSpan w:val="3"/>
            <w:tcBorders>
              <w:tl2br w:val="nil"/>
            </w:tcBorders>
            <w:vAlign w:val="center"/>
          </w:tcPr>
          <w:p w:rsidR="00370885" w:rsidRPr="004B74DD" w:rsidRDefault="00370885" w:rsidP="00F063AB">
            <w:pPr>
              <w:tabs>
                <w:tab w:val="left" w:pos="1170"/>
              </w:tabs>
              <w:spacing w:before="60" w:after="60" w:line="240" w:lineRule="atLeast"/>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vi-VN"/>
              </w:rPr>
            </w:pPr>
            <w:r w:rsidRPr="004B74DD">
              <w:rPr>
                <w:rFonts w:ascii="Times New Roman" w:hAnsi="Times New Roman" w:cs="Times New Roman"/>
                <w:b/>
                <w:bCs/>
                <w:sz w:val="22"/>
                <w:szCs w:val="22"/>
                <w:lang w:eastAsia="vi-VN"/>
              </w:rPr>
              <w:t>Công ty mẹ (***)</w:t>
            </w:r>
          </w:p>
        </w:tc>
        <w:tc>
          <w:tcPr>
            <w:tcW w:w="430" w:type="pct"/>
            <w:vMerge w:val="restart"/>
            <w:tcBorders>
              <w:tl2br w:val="nil"/>
            </w:tcBorders>
            <w:vAlign w:val="center"/>
          </w:tcPr>
          <w:p w:rsidR="00370885" w:rsidRPr="004B74DD" w:rsidRDefault="00370885" w:rsidP="00370885">
            <w:pPr>
              <w:tabs>
                <w:tab w:val="left" w:pos="1170"/>
              </w:tabs>
              <w:spacing w:before="60" w:after="60" w:line="240" w:lineRule="atLeast"/>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2"/>
                <w:szCs w:val="22"/>
                <w:lang w:val="vi-VN" w:eastAsia="vi-VN"/>
              </w:rPr>
            </w:pPr>
            <w:r w:rsidRPr="004B74DD">
              <w:rPr>
                <w:rFonts w:ascii="Times New Roman" w:hAnsi="Times New Roman" w:cs="Times New Roman"/>
                <w:b/>
                <w:color w:val="FF0000"/>
                <w:sz w:val="22"/>
                <w:szCs w:val="22"/>
                <w:lang w:val="vi-VN"/>
              </w:rPr>
              <w:t>Các</w:t>
            </w:r>
            <w:r w:rsidRPr="004B74DD">
              <w:rPr>
                <w:rFonts w:ascii="Times New Roman" w:hAnsi="Times New Roman" w:cs="Times New Roman"/>
                <w:b/>
                <w:bCs/>
                <w:color w:val="FF0000"/>
                <w:sz w:val="22"/>
                <w:szCs w:val="22"/>
                <w:lang w:val="vi-VN"/>
              </w:rPr>
              <w:t xml:space="preserve"> văn bản, chứng từ cam kết đưa ra</w:t>
            </w:r>
          </w:p>
        </w:tc>
        <w:tc>
          <w:tcPr>
            <w:tcW w:w="526" w:type="pct"/>
            <w:vMerge w:val="restart"/>
            <w:tcBorders>
              <w:tl2br w:val="nil"/>
            </w:tcBorders>
            <w:vAlign w:val="center"/>
          </w:tcPr>
          <w:p w:rsidR="00370885" w:rsidRPr="004B74DD" w:rsidRDefault="00370885" w:rsidP="00370885">
            <w:pPr>
              <w:tabs>
                <w:tab w:val="left" w:pos="1170"/>
              </w:tabs>
              <w:spacing w:before="60" w:after="60" w:line="240" w:lineRule="atLeast"/>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vi-VN" w:eastAsia="vi-VN"/>
              </w:rPr>
            </w:pPr>
            <w:r w:rsidRPr="004B74DD">
              <w:rPr>
                <w:rFonts w:ascii="Times New Roman" w:hAnsi="Times New Roman" w:cs="Times New Roman"/>
                <w:b/>
                <w:color w:val="FF0000"/>
                <w:sz w:val="22"/>
                <w:szCs w:val="22"/>
                <w:lang w:val="vi-VN"/>
              </w:rPr>
              <w:t>Số tiền TCTD cam kết tại các văn bản, chứng từ cam kết đưa ra</w:t>
            </w:r>
          </w:p>
        </w:tc>
        <w:tc>
          <w:tcPr>
            <w:tcW w:w="383" w:type="pct"/>
            <w:vMerge w:val="restart"/>
            <w:tcBorders>
              <w:tl2br w:val="nil"/>
            </w:tcBorders>
            <w:vAlign w:val="center"/>
          </w:tcPr>
          <w:p w:rsidR="00370885" w:rsidRPr="004B74DD" w:rsidRDefault="00370885" w:rsidP="00370885">
            <w:pPr>
              <w:tabs>
                <w:tab w:val="left" w:pos="1170"/>
              </w:tabs>
              <w:spacing w:before="60" w:after="60" w:line="240" w:lineRule="atLeast"/>
              <w:ind w:left="-90" w:right="-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eastAsia="vi-VN"/>
              </w:rPr>
            </w:pPr>
            <w:r w:rsidRPr="004B74DD">
              <w:rPr>
                <w:rFonts w:ascii="Times New Roman" w:hAnsi="Times New Roman" w:cs="Times New Roman"/>
                <w:b/>
                <w:color w:val="FF0000"/>
                <w:sz w:val="22"/>
                <w:szCs w:val="22"/>
                <w:lang w:val="vi-VN"/>
              </w:rPr>
              <w:t>Tài sản bảo đảm/ký qũy</w:t>
            </w:r>
          </w:p>
        </w:tc>
      </w:tr>
      <w:tr w:rsidR="004B74DD" w:rsidRPr="00212EEC" w:rsidTr="004B74DD">
        <w:trPr>
          <w:trHeight w:val="454"/>
        </w:trPr>
        <w:tc>
          <w:tcPr>
            <w:tcW w:w="237" w:type="pct"/>
            <w:vMerge/>
            <w:vAlign w:val="center"/>
          </w:tcPr>
          <w:p w:rsidR="00F063AB" w:rsidRPr="004B74DD" w:rsidRDefault="00F063AB" w:rsidP="00F063AB">
            <w:pPr>
              <w:rPr>
                <w:rFonts w:ascii="Times New Roman" w:hAnsi="Times New Roman" w:cs="Times New Roman"/>
                <w:bCs/>
                <w:sz w:val="22"/>
                <w:szCs w:val="22"/>
                <w:lang w:val="vi-VN" w:eastAsia="vi-VN"/>
              </w:rPr>
            </w:pPr>
          </w:p>
        </w:tc>
        <w:tc>
          <w:tcPr>
            <w:tcW w:w="358" w:type="pct"/>
            <w:vMerge/>
            <w:vAlign w:val="center"/>
          </w:tcPr>
          <w:p w:rsidR="00F063AB" w:rsidRPr="004B74DD" w:rsidRDefault="00F063AB" w:rsidP="00F063AB">
            <w:pPr>
              <w:ind w:left="-101" w:right="-118"/>
              <w:jc w:val="center"/>
              <w:rPr>
                <w:rFonts w:ascii="Times New Roman" w:hAnsi="Times New Roman" w:cs="Times New Roman"/>
                <w:bCs/>
                <w:sz w:val="22"/>
                <w:szCs w:val="22"/>
                <w:lang w:eastAsia="vi-VN"/>
              </w:rPr>
            </w:pPr>
          </w:p>
        </w:tc>
        <w:tc>
          <w:tcPr>
            <w:tcW w:w="327" w:type="pct"/>
            <w:vMerge/>
            <w:vAlign w:val="center"/>
          </w:tcPr>
          <w:p w:rsidR="00F063AB" w:rsidRPr="004B74DD" w:rsidRDefault="00F063AB" w:rsidP="00F063AB">
            <w:pPr>
              <w:rPr>
                <w:rFonts w:ascii="Times New Roman" w:hAnsi="Times New Roman" w:cs="Times New Roman"/>
                <w:bCs/>
                <w:sz w:val="22"/>
                <w:szCs w:val="22"/>
                <w:lang w:val="vi-VN" w:eastAsia="vi-VN"/>
              </w:rPr>
            </w:pPr>
          </w:p>
        </w:tc>
        <w:tc>
          <w:tcPr>
            <w:tcW w:w="324" w:type="pct"/>
            <w:vMerge/>
            <w:vAlign w:val="center"/>
          </w:tcPr>
          <w:p w:rsidR="00F063AB" w:rsidRPr="004B74DD" w:rsidRDefault="00F063AB" w:rsidP="00F063AB">
            <w:pPr>
              <w:rPr>
                <w:rFonts w:ascii="Times New Roman" w:hAnsi="Times New Roman" w:cs="Times New Roman"/>
                <w:bCs/>
                <w:sz w:val="22"/>
                <w:szCs w:val="22"/>
                <w:lang w:val="vi-VN" w:eastAsia="vi-VN"/>
              </w:rPr>
            </w:pPr>
          </w:p>
        </w:tc>
        <w:tc>
          <w:tcPr>
            <w:tcW w:w="358" w:type="pct"/>
            <w:vMerge/>
            <w:vAlign w:val="center"/>
          </w:tcPr>
          <w:p w:rsidR="00F063AB" w:rsidRPr="004B74DD" w:rsidRDefault="00F063AB" w:rsidP="00F063AB">
            <w:pPr>
              <w:jc w:val="center"/>
              <w:rPr>
                <w:rFonts w:ascii="Times New Roman" w:hAnsi="Times New Roman" w:cs="Times New Roman"/>
                <w:bCs/>
                <w:sz w:val="22"/>
                <w:szCs w:val="22"/>
                <w:lang w:val="vi-VN" w:eastAsia="vi-VN"/>
              </w:rPr>
            </w:pPr>
          </w:p>
        </w:tc>
        <w:tc>
          <w:tcPr>
            <w:tcW w:w="326" w:type="pct"/>
            <w:vMerge/>
            <w:vAlign w:val="center"/>
          </w:tcPr>
          <w:p w:rsidR="00F063AB" w:rsidRPr="004B74DD" w:rsidRDefault="00F063AB" w:rsidP="00F063AB">
            <w:pPr>
              <w:rPr>
                <w:rFonts w:ascii="Times New Roman" w:hAnsi="Times New Roman" w:cs="Times New Roman"/>
                <w:bCs/>
                <w:sz w:val="22"/>
                <w:szCs w:val="22"/>
                <w:lang w:val="vi-VN" w:eastAsia="vi-VN"/>
              </w:rPr>
            </w:pPr>
          </w:p>
        </w:tc>
        <w:tc>
          <w:tcPr>
            <w:tcW w:w="391" w:type="pct"/>
            <w:vMerge/>
            <w:vAlign w:val="center"/>
          </w:tcPr>
          <w:p w:rsidR="00F063AB" w:rsidRPr="004B74DD" w:rsidRDefault="00F063AB" w:rsidP="00F063AB">
            <w:pPr>
              <w:rPr>
                <w:rFonts w:ascii="Times New Roman" w:hAnsi="Times New Roman" w:cs="Times New Roman"/>
                <w:bCs/>
                <w:sz w:val="22"/>
                <w:szCs w:val="22"/>
                <w:lang w:val="vi-VN" w:eastAsia="vi-VN"/>
              </w:rPr>
            </w:pPr>
          </w:p>
        </w:tc>
        <w:tc>
          <w:tcPr>
            <w:tcW w:w="483" w:type="pct"/>
            <w:vMerge/>
            <w:vAlign w:val="center"/>
          </w:tcPr>
          <w:p w:rsidR="00F063AB" w:rsidRPr="004B74DD" w:rsidRDefault="00F063AB" w:rsidP="00F063AB">
            <w:pPr>
              <w:rPr>
                <w:rFonts w:ascii="Times New Roman" w:hAnsi="Times New Roman" w:cs="Times New Roman"/>
                <w:bCs/>
                <w:sz w:val="22"/>
                <w:szCs w:val="22"/>
                <w:lang w:val="vi-VN" w:eastAsia="vi-VN"/>
              </w:rPr>
            </w:pPr>
          </w:p>
        </w:tc>
        <w:tc>
          <w:tcPr>
            <w:tcW w:w="285" w:type="pct"/>
            <w:vAlign w:val="center"/>
          </w:tcPr>
          <w:p w:rsidR="00F063AB" w:rsidRPr="004B74DD" w:rsidRDefault="00F063AB" w:rsidP="00F063AB">
            <w:pPr>
              <w:ind w:left="-124" w:right="-107"/>
              <w:jc w:val="center"/>
              <w:rPr>
                <w:rFonts w:ascii="Times New Roman" w:hAnsi="Times New Roman" w:cs="Times New Roman"/>
                <w:b/>
                <w:bCs/>
                <w:sz w:val="22"/>
                <w:szCs w:val="22"/>
                <w:lang w:eastAsia="vi-VN"/>
              </w:rPr>
            </w:pPr>
            <w:r w:rsidRPr="004B74DD">
              <w:rPr>
                <w:rFonts w:ascii="Times New Roman" w:hAnsi="Times New Roman" w:cs="Times New Roman"/>
                <w:b/>
                <w:bCs/>
                <w:sz w:val="22"/>
                <w:szCs w:val="22"/>
                <w:lang w:eastAsia="vi-VN"/>
              </w:rPr>
              <w:t>Tên công ty mẹ</w:t>
            </w:r>
          </w:p>
        </w:tc>
        <w:tc>
          <w:tcPr>
            <w:tcW w:w="237" w:type="pct"/>
            <w:vAlign w:val="center"/>
          </w:tcPr>
          <w:p w:rsidR="00F063AB" w:rsidRPr="004B74DD" w:rsidRDefault="00F063AB" w:rsidP="00F063AB">
            <w:pPr>
              <w:ind w:left="-124" w:right="-107"/>
              <w:jc w:val="center"/>
              <w:rPr>
                <w:rFonts w:ascii="Times New Roman" w:hAnsi="Times New Roman" w:cs="Times New Roman"/>
                <w:b/>
                <w:bCs/>
                <w:sz w:val="22"/>
                <w:szCs w:val="22"/>
                <w:lang w:eastAsia="vi-VN"/>
              </w:rPr>
            </w:pPr>
            <w:r w:rsidRPr="004B74DD">
              <w:rPr>
                <w:rFonts w:ascii="Times New Roman" w:hAnsi="Times New Roman" w:cs="Times New Roman"/>
                <w:b/>
                <w:bCs/>
                <w:sz w:val="22"/>
                <w:szCs w:val="22"/>
                <w:lang w:eastAsia="vi-VN"/>
              </w:rPr>
              <w:t>MST của công ty mẹ</w:t>
            </w:r>
          </w:p>
        </w:tc>
        <w:tc>
          <w:tcPr>
            <w:tcW w:w="334" w:type="pct"/>
            <w:vAlign w:val="center"/>
          </w:tcPr>
          <w:p w:rsidR="00F063AB" w:rsidRPr="004B74DD" w:rsidRDefault="00F063AB" w:rsidP="00F063AB">
            <w:pPr>
              <w:ind w:left="-124" w:right="-107"/>
              <w:jc w:val="center"/>
              <w:rPr>
                <w:rFonts w:ascii="Times New Roman" w:hAnsi="Times New Roman" w:cs="Times New Roman"/>
                <w:b/>
                <w:bCs/>
                <w:sz w:val="22"/>
                <w:szCs w:val="22"/>
                <w:lang w:eastAsia="vi-VN"/>
              </w:rPr>
            </w:pPr>
            <w:r w:rsidRPr="004B74DD">
              <w:rPr>
                <w:rFonts w:ascii="Times New Roman" w:hAnsi="Times New Roman" w:cs="Times New Roman"/>
                <w:b/>
                <w:bCs/>
                <w:sz w:val="22"/>
                <w:szCs w:val="22"/>
                <w:lang w:eastAsia="vi-VN"/>
              </w:rPr>
              <w:t>CMND/ Hộ chiếu của người đại diện theo pháp luật</w:t>
            </w:r>
          </w:p>
        </w:tc>
        <w:tc>
          <w:tcPr>
            <w:tcW w:w="430" w:type="pct"/>
            <w:vMerge/>
            <w:vAlign w:val="center"/>
          </w:tcPr>
          <w:p w:rsidR="00F063AB" w:rsidRPr="004B74DD" w:rsidRDefault="00F063AB" w:rsidP="00F063AB">
            <w:pPr>
              <w:ind w:left="-124" w:right="-107"/>
              <w:jc w:val="center"/>
              <w:rPr>
                <w:rFonts w:ascii="Times New Roman" w:hAnsi="Times New Roman" w:cs="Times New Roman"/>
                <w:b/>
                <w:bCs/>
                <w:sz w:val="22"/>
                <w:szCs w:val="22"/>
                <w:lang w:eastAsia="vi-VN"/>
              </w:rPr>
            </w:pPr>
          </w:p>
        </w:tc>
        <w:tc>
          <w:tcPr>
            <w:tcW w:w="526" w:type="pct"/>
            <w:vMerge/>
            <w:vAlign w:val="center"/>
          </w:tcPr>
          <w:p w:rsidR="00F063AB" w:rsidRPr="004B74DD" w:rsidRDefault="00F063AB" w:rsidP="00F063AB">
            <w:pPr>
              <w:ind w:left="-124" w:right="-107"/>
              <w:jc w:val="center"/>
              <w:rPr>
                <w:rFonts w:ascii="Times New Roman" w:hAnsi="Times New Roman" w:cs="Times New Roman"/>
                <w:b/>
                <w:bCs/>
                <w:sz w:val="22"/>
                <w:szCs w:val="22"/>
                <w:lang w:eastAsia="vi-VN"/>
              </w:rPr>
            </w:pPr>
          </w:p>
        </w:tc>
        <w:tc>
          <w:tcPr>
            <w:tcW w:w="383" w:type="pct"/>
            <w:vMerge/>
            <w:vAlign w:val="center"/>
          </w:tcPr>
          <w:p w:rsidR="00F063AB" w:rsidRPr="004B74DD" w:rsidRDefault="00F063AB" w:rsidP="00F063AB">
            <w:pPr>
              <w:ind w:left="-124" w:right="-107"/>
              <w:jc w:val="center"/>
              <w:rPr>
                <w:rFonts w:ascii="Times New Roman" w:hAnsi="Times New Roman" w:cs="Times New Roman"/>
                <w:b/>
                <w:bCs/>
                <w:sz w:val="22"/>
                <w:szCs w:val="22"/>
                <w:lang w:eastAsia="vi-VN"/>
              </w:rPr>
            </w:pPr>
          </w:p>
        </w:tc>
      </w:tr>
      <w:tr w:rsidR="004B74DD" w:rsidRPr="00212EEC" w:rsidTr="004B74DD">
        <w:trPr>
          <w:trHeight w:val="454"/>
        </w:trPr>
        <w:tc>
          <w:tcPr>
            <w:tcW w:w="237"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lang w:eastAsia="en-AU"/>
              </w:rPr>
              <w:t>(1)</w:t>
            </w:r>
          </w:p>
        </w:tc>
        <w:tc>
          <w:tcPr>
            <w:tcW w:w="358"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lang w:eastAsia="en-AU"/>
              </w:rPr>
              <w:t>(2)</w:t>
            </w:r>
          </w:p>
        </w:tc>
        <w:tc>
          <w:tcPr>
            <w:tcW w:w="327"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lang w:eastAsia="en-AU"/>
              </w:rPr>
              <w:t>(3)</w:t>
            </w:r>
          </w:p>
        </w:tc>
        <w:tc>
          <w:tcPr>
            <w:tcW w:w="324"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lang w:eastAsia="en-AU"/>
              </w:rPr>
            </w:pPr>
            <w:r w:rsidRPr="004B74DD">
              <w:rPr>
                <w:rFonts w:ascii="Times New Roman" w:hAnsi="Times New Roman" w:cs="Times New Roman"/>
                <w:i/>
                <w:sz w:val="22"/>
                <w:szCs w:val="22"/>
                <w:lang w:eastAsia="en-AU"/>
              </w:rPr>
              <w:t>(4)</w:t>
            </w:r>
          </w:p>
        </w:tc>
        <w:tc>
          <w:tcPr>
            <w:tcW w:w="358"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lang w:eastAsia="en-AU"/>
              </w:rPr>
              <w:t>(5)</w:t>
            </w:r>
          </w:p>
        </w:tc>
        <w:tc>
          <w:tcPr>
            <w:tcW w:w="326"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rPr>
              <w:t>(6)</w:t>
            </w:r>
          </w:p>
        </w:tc>
        <w:tc>
          <w:tcPr>
            <w:tcW w:w="391"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rPr>
              <w:t>(7)</w:t>
            </w:r>
          </w:p>
        </w:tc>
        <w:tc>
          <w:tcPr>
            <w:tcW w:w="483"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rPr>
              <w:t>(8)</w:t>
            </w:r>
          </w:p>
        </w:tc>
        <w:tc>
          <w:tcPr>
            <w:tcW w:w="285"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rPr>
              <w:t>(9)</w:t>
            </w:r>
          </w:p>
        </w:tc>
        <w:tc>
          <w:tcPr>
            <w:tcW w:w="237"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rPr>
              <w:t>(10)</w:t>
            </w:r>
          </w:p>
        </w:tc>
        <w:tc>
          <w:tcPr>
            <w:tcW w:w="334" w:type="pct"/>
            <w:vAlign w:val="center"/>
          </w:tcPr>
          <w:p w:rsidR="00F063AB" w:rsidRPr="004B74DD" w:rsidRDefault="00F063AB" w:rsidP="00F063AB">
            <w:pPr>
              <w:spacing w:line="254" w:lineRule="auto"/>
              <w:ind w:left="-90" w:right="-39"/>
              <w:jc w:val="center"/>
              <w:rPr>
                <w:rFonts w:ascii="Times New Roman" w:hAnsi="Times New Roman" w:cs="Times New Roman"/>
                <w:i/>
                <w:sz w:val="22"/>
                <w:szCs w:val="22"/>
              </w:rPr>
            </w:pPr>
            <w:r w:rsidRPr="004B74DD">
              <w:rPr>
                <w:rFonts w:ascii="Times New Roman" w:hAnsi="Times New Roman" w:cs="Times New Roman"/>
                <w:i/>
                <w:sz w:val="22"/>
                <w:szCs w:val="22"/>
              </w:rPr>
              <w:t>(11)</w:t>
            </w:r>
          </w:p>
        </w:tc>
        <w:tc>
          <w:tcPr>
            <w:tcW w:w="430" w:type="pct"/>
            <w:vAlign w:val="center"/>
          </w:tcPr>
          <w:p w:rsidR="00F063AB" w:rsidRPr="004B74DD" w:rsidRDefault="00F063AB" w:rsidP="00F063AB">
            <w:pPr>
              <w:jc w:val="center"/>
              <w:rPr>
                <w:rFonts w:ascii="Times New Roman" w:hAnsi="Times New Roman" w:cs="Times New Roman"/>
                <w:sz w:val="22"/>
                <w:szCs w:val="22"/>
              </w:rPr>
            </w:pPr>
            <w:r w:rsidRPr="004B74DD">
              <w:rPr>
                <w:rFonts w:ascii="Times New Roman" w:hAnsi="Times New Roman" w:cs="Times New Roman"/>
                <w:i/>
                <w:sz w:val="22"/>
                <w:szCs w:val="22"/>
              </w:rPr>
              <w:t>(12)</w:t>
            </w:r>
          </w:p>
        </w:tc>
        <w:tc>
          <w:tcPr>
            <w:tcW w:w="526" w:type="pct"/>
            <w:vAlign w:val="center"/>
          </w:tcPr>
          <w:p w:rsidR="00F063AB" w:rsidRPr="004B74DD" w:rsidRDefault="00F063AB" w:rsidP="00F063AB">
            <w:pPr>
              <w:jc w:val="center"/>
              <w:rPr>
                <w:rFonts w:ascii="Times New Roman" w:hAnsi="Times New Roman" w:cs="Times New Roman"/>
                <w:sz w:val="22"/>
                <w:szCs w:val="22"/>
              </w:rPr>
            </w:pPr>
            <w:r w:rsidRPr="004B74DD">
              <w:rPr>
                <w:rFonts w:ascii="Times New Roman" w:hAnsi="Times New Roman" w:cs="Times New Roman"/>
                <w:i/>
                <w:sz w:val="22"/>
                <w:szCs w:val="22"/>
              </w:rPr>
              <w:t>(13)</w:t>
            </w:r>
          </w:p>
        </w:tc>
        <w:tc>
          <w:tcPr>
            <w:tcW w:w="383" w:type="pct"/>
            <w:vAlign w:val="center"/>
          </w:tcPr>
          <w:p w:rsidR="00F063AB" w:rsidRPr="004B74DD" w:rsidRDefault="00F063AB" w:rsidP="00F063AB">
            <w:pPr>
              <w:jc w:val="center"/>
              <w:rPr>
                <w:rFonts w:ascii="Times New Roman" w:hAnsi="Times New Roman" w:cs="Times New Roman"/>
                <w:sz w:val="22"/>
                <w:szCs w:val="22"/>
              </w:rPr>
            </w:pPr>
            <w:r w:rsidRPr="004B74DD">
              <w:rPr>
                <w:rFonts w:ascii="Times New Roman" w:hAnsi="Times New Roman" w:cs="Times New Roman"/>
                <w:i/>
                <w:sz w:val="22"/>
                <w:szCs w:val="22"/>
              </w:rPr>
              <w:t>(14)</w:t>
            </w: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1</w:t>
            </w:r>
          </w:p>
        </w:tc>
        <w:tc>
          <w:tcPr>
            <w:tcW w:w="358" w:type="pct"/>
            <w:tcBorders>
              <w:bottom w:val="single" w:sz="4" w:space="0" w:color="auto"/>
            </w:tcBorders>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lang w:val="vi-VN"/>
              </w:rPr>
            </w:pPr>
            <w:r w:rsidRPr="004B74DD">
              <w:rPr>
                <w:rFonts w:ascii="Times New Roman" w:hAnsi="Times New Roman" w:cs="Times New Roman"/>
                <w:sz w:val="22"/>
                <w:szCs w:val="22"/>
              </w:rPr>
              <w:t>KH1</w:t>
            </w:r>
          </w:p>
        </w:tc>
        <w:tc>
          <w:tcPr>
            <w:tcW w:w="32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rPr>
            </w:pPr>
          </w:p>
        </w:tc>
        <w:tc>
          <w:tcPr>
            <w:tcW w:w="324"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1.1</w:t>
            </w: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lang w:val="vi-VN"/>
              </w:rPr>
            </w:pPr>
          </w:p>
        </w:tc>
        <w:tc>
          <w:tcPr>
            <w:tcW w:w="327" w:type="pct"/>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lang w:val="vi-VN"/>
              </w:rPr>
            </w:pPr>
            <w:r w:rsidRPr="004B74DD">
              <w:rPr>
                <w:rFonts w:ascii="Times New Roman" w:hAnsi="Times New Roman" w:cs="Times New Roman"/>
                <w:sz w:val="22"/>
                <w:szCs w:val="22"/>
                <w:lang w:val="vi-VN"/>
              </w:rPr>
              <w:t>Mã.1</w:t>
            </w:r>
          </w:p>
        </w:tc>
        <w:tc>
          <w:tcPr>
            <w:tcW w:w="32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1.2</w:t>
            </w: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p>
        </w:tc>
        <w:tc>
          <w:tcPr>
            <w:tcW w:w="327" w:type="pct"/>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r w:rsidRPr="004B74DD">
              <w:rPr>
                <w:rFonts w:ascii="Times New Roman" w:hAnsi="Times New Roman" w:cs="Times New Roman"/>
                <w:sz w:val="22"/>
                <w:szCs w:val="22"/>
                <w:lang w:val="vi-VN"/>
              </w:rPr>
              <w:t>Mã.</w:t>
            </w:r>
            <w:r w:rsidRPr="004B74DD">
              <w:rPr>
                <w:rFonts w:ascii="Times New Roman" w:hAnsi="Times New Roman" w:cs="Times New Roman"/>
                <w:sz w:val="22"/>
                <w:szCs w:val="22"/>
              </w:rPr>
              <w:t>2</w:t>
            </w:r>
          </w:p>
        </w:tc>
        <w:tc>
          <w:tcPr>
            <w:tcW w:w="32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27"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rPr>
            </w:pPr>
            <w:r w:rsidRPr="004B74DD">
              <w:rPr>
                <w:rFonts w:ascii="Times New Roman" w:hAnsi="Times New Roman" w:cs="Times New Roman"/>
                <w:sz w:val="22"/>
                <w:szCs w:val="22"/>
              </w:rPr>
              <w:t>…</w:t>
            </w:r>
          </w:p>
        </w:tc>
        <w:tc>
          <w:tcPr>
            <w:tcW w:w="32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2</w:t>
            </w:r>
          </w:p>
        </w:tc>
        <w:tc>
          <w:tcPr>
            <w:tcW w:w="358" w:type="pct"/>
            <w:tcBorders>
              <w:bottom w:val="single" w:sz="4" w:space="0" w:color="auto"/>
            </w:tcBorders>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lang w:val="vi-VN"/>
              </w:rPr>
            </w:pPr>
            <w:r w:rsidRPr="004B74DD">
              <w:rPr>
                <w:rFonts w:ascii="Times New Roman" w:hAnsi="Times New Roman" w:cs="Times New Roman"/>
                <w:sz w:val="22"/>
                <w:szCs w:val="22"/>
                <w:lang w:val="vi-VN"/>
              </w:rPr>
              <w:t>KH2</w:t>
            </w:r>
          </w:p>
        </w:tc>
        <w:tc>
          <w:tcPr>
            <w:tcW w:w="32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4"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tcBorders>
              <w:bottom w:val="single" w:sz="4" w:space="0" w:color="auto"/>
            </w:tcBorders>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2.1</w:t>
            </w: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lang w:val="vi-VN"/>
              </w:rPr>
            </w:pPr>
          </w:p>
        </w:tc>
        <w:tc>
          <w:tcPr>
            <w:tcW w:w="327" w:type="pct"/>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lang w:val="vi-VN"/>
              </w:rPr>
            </w:pPr>
            <w:r w:rsidRPr="004B74DD">
              <w:rPr>
                <w:rFonts w:ascii="Times New Roman" w:hAnsi="Times New Roman" w:cs="Times New Roman"/>
                <w:sz w:val="22"/>
                <w:szCs w:val="22"/>
                <w:lang w:val="vi-VN"/>
              </w:rPr>
              <w:t>Mã.1</w:t>
            </w:r>
          </w:p>
        </w:tc>
        <w:tc>
          <w:tcPr>
            <w:tcW w:w="32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2.2</w:t>
            </w: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p>
        </w:tc>
        <w:tc>
          <w:tcPr>
            <w:tcW w:w="327" w:type="pct"/>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r w:rsidRPr="004B74DD">
              <w:rPr>
                <w:rFonts w:ascii="Times New Roman" w:hAnsi="Times New Roman" w:cs="Times New Roman"/>
                <w:sz w:val="22"/>
                <w:szCs w:val="22"/>
                <w:lang w:val="vi-VN"/>
              </w:rPr>
              <w:t>Mã.</w:t>
            </w:r>
            <w:r w:rsidRPr="004B74DD">
              <w:rPr>
                <w:rFonts w:ascii="Times New Roman" w:hAnsi="Times New Roman" w:cs="Times New Roman"/>
                <w:sz w:val="22"/>
                <w:szCs w:val="22"/>
              </w:rPr>
              <w:t>2</w:t>
            </w:r>
          </w:p>
        </w:tc>
        <w:tc>
          <w:tcPr>
            <w:tcW w:w="32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4B74DD">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58" w:type="pct"/>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27" w:type="pct"/>
            <w:tcBorders>
              <w:bottom w:val="single" w:sz="4" w:space="0" w:color="auto"/>
            </w:tcBorders>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24"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auto"/>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237" w:type="pct"/>
            <w:vAlign w:val="center"/>
          </w:tcPr>
          <w:p w:rsidR="00F063AB" w:rsidRPr="004B74DD" w:rsidRDefault="00F063AB" w:rsidP="00F063AB">
            <w:pPr>
              <w:tabs>
                <w:tab w:val="left" w:pos="1170"/>
              </w:tabs>
              <w:spacing w:before="60" w:after="60" w:line="240" w:lineRule="atLeast"/>
              <w:ind w:left="-119" w:right="-27"/>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58" w:type="pct"/>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27" w:type="pct"/>
            <w:tcBorders>
              <w:bottom w:val="single" w:sz="4" w:space="0" w:color="auto"/>
            </w:tcBorders>
            <w:vAlign w:val="center"/>
          </w:tcPr>
          <w:p w:rsidR="00F063AB" w:rsidRPr="004B74DD" w:rsidRDefault="00F063AB" w:rsidP="00F063AB">
            <w:pPr>
              <w:tabs>
                <w:tab w:val="left" w:pos="1170"/>
              </w:tabs>
              <w:spacing w:before="60" w:after="60" w:line="240" w:lineRule="atLeast"/>
              <w:jc w:val="center"/>
              <w:rPr>
                <w:rFonts w:ascii="Times New Roman" w:hAnsi="Times New Roman" w:cs="Times New Roman"/>
                <w:sz w:val="22"/>
                <w:szCs w:val="22"/>
              </w:rPr>
            </w:pPr>
            <w:r w:rsidRPr="004B74DD">
              <w:rPr>
                <w:rFonts w:ascii="Times New Roman" w:hAnsi="Times New Roman" w:cs="Times New Roman"/>
                <w:sz w:val="22"/>
                <w:szCs w:val="22"/>
              </w:rPr>
              <w:t>…</w:t>
            </w:r>
          </w:p>
        </w:tc>
        <w:tc>
          <w:tcPr>
            <w:tcW w:w="32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r w:rsidR="004B74DD" w:rsidRPr="00212EEC" w:rsidTr="00F72984">
        <w:trPr>
          <w:trHeight w:val="454"/>
        </w:trPr>
        <w:tc>
          <w:tcPr>
            <w:tcW w:w="595" w:type="pct"/>
            <w:gridSpan w:val="2"/>
            <w:vAlign w:val="center"/>
          </w:tcPr>
          <w:p w:rsidR="00F063AB" w:rsidRPr="004B74DD" w:rsidRDefault="004B74DD" w:rsidP="00F063AB">
            <w:pPr>
              <w:tabs>
                <w:tab w:val="left" w:pos="1170"/>
              </w:tabs>
              <w:spacing w:before="60" w:after="60" w:line="240" w:lineRule="atLeast"/>
              <w:jc w:val="center"/>
              <w:rPr>
                <w:rFonts w:ascii="Times New Roman" w:hAnsi="Times New Roman" w:cs="Times New Roman"/>
                <w:b/>
                <w:sz w:val="22"/>
                <w:szCs w:val="22"/>
              </w:rPr>
            </w:pPr>
            <w:r>
              <w:rPr>
                <w:rFonts w:ascii="Times New Roman" w:hAnsi="Times New Roman" w:cs="Times New Roman"/>
                <w:b/>
                <w:sz w:val="22"/>
                <w:szCs w:val="22"/>
              </w:rPr>
              <w:t>Tổng cộng</w:t>
            </w:r>
            <w:r w:rsidR="00F063AB" w:rsidRPr="004B74DD">
              <w:rPr>
                <w:rFonts w:ascii="Times New Roman" w:hAnsi="Times New Roman" w:cs="Times New Roman"/>
                <w:b/>
                <w:sz w:val="22"/>
                <w:szCs w:val="22"/>
              </w:rPr>
              <w:t xml:space="preserve"> (=1+2+…)</w:t>
            </w:r>
          </w:p>
        </w:tc>
        <w:tc>
          <w:tcPr>
            <w:tcW w:w="32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rPr>
            </w:pPr>
          </w:p>
        </w:tc>
        <w:tc>
          <w:tcPr>
            <w:tcW w:w="32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58"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26"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91"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83"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85"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237"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34"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430" w:type="pct"/>
            <w:shd w:val="clear" w:color="auto" w:fill="BFBFBF" w:themeFill="background1" w:themeFillShade="BF"/>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526"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c>
          <w:tcPr>
            <w:tcW w:w="383" w:type="pct"/>
            <w:vAlign w:val="center"/>
          </w:tcPr>
          <w:p w:rsidR="00F063AB" w:rsidRPr="004B74DD" w:rsidRDefault="00F063AB" w:rsidP="00F063AB">
            <w:pPr>
              <w:tabs>
                <w:tab w:val="left" w:pos="1170"/>
              </w:tabs>
              <w:spacing w:before="60" w:after="60" w:line="240" w:lineRule="atLeast"/>
              <w:jc w:val="both"/>
              <w:rPr>
                <w:rFonts w:ascii="Times New Roman" w:hAnsi="Times New Roman" w:cs="Times New Roman"/>
                <w:sz w:val="22"/>
                <w:szCs w:val="22"/>
                <w:lang w:val="vi-VN"/>
              </w:rPr>
            </w:pPr>
          </w:p>
        </w:tc>
      </w:tr>
    </w:tbl>
    <w:p w:rsidR="004B74DD" w:rsidRDefault="004B74DD" w:rsidP="00F063AB">
      <w:pPr>
        <w:tabs>
          <w:tab w:val="left" w:pos="993"/>
        </w:tabs>
        <w:spacing w:before="60" w:after="60" w:line="240" w:lineRule="atLeast"/>
        <w:jc w:val="both"/>
        <w:rPr>
          <w:rFonts w:ascii="Times New Roman" w:hAnsi="Times New Roman" w:cs="Calibri"/>
          <w:b/>
          <w:i/>
          <w:sz w:val="24"/>
          <w:szCs w:val="24"/>
        </w:rPr>
      </w:pPr>
    </w:p>
    <w:p w:rsidR="00F063AB" w:rsidRPr="00212EEC" w:rsidRDefault="00F063AB" w:rsidP="00F063AB">
      <w:pPr>
        <w:tabs>
          <w:tab w:val="left" w:pos="993"/>
        </w:tabs>
        <w:spacing w:before="60" w:after="60" w:line="240" w:lineRule="atLeast"/>
        <w:jc w:val="both"/>
        <w:rPr>
          <w:rFonts w:ascii="Times New Roman" w:hAnsi="Times New Roman"/>
          <w:sz w:val="24"/>
          <w:szCs w:val="24"/>
        </w:rPr>
      </w:pPr>
      <w:r w:rsidRPr="00212EEC">
        <w:rPr>
          <w:rFonts w:ascii="Times New Roman" w:hAnsi="Times New Roman" w:cs="Calibri"/>
          <w:b/>
          <w:i/>
          <w:sz w:val="24"/>
          <w:szCs w:val="24"/>
        </w:rPr>
        <w:lastRenderedPageBreak/>
        <w:t>1. Đố</w:t>
      </w:r>
      <w:r w:rsidRPr="00212EEC">
        <w:rPr>
          <w:rFonts w:ascii="Times New Roman" w:hAnsi="Times New Roman"/>
          <w:b/>
          <w:i/>
          <w:sz w:val="24"/>
          <w:szCs w:val="24"/>
        </w:rPr>
        <w:t>i t</w:t>
      </w:r>
      <w:r w:rsidRPr="00212EEC">
        <w:rPr>
          <w:rFonts w:ascii="Times New Roman" w:hAnsi="Times New Roman" w:cs="Calibri"/>
          <w:b/>
          <w:i/>
          <w:sz w:val="24"/>
          <w:szCs w:val="24"/>
        </w:rPr>
        <w:t>ượ</w:t>
      </w:r>
      <w:r w:rsidRPr="00212EEC">
        <w:rPr>
          <w:rFonts w:ascii="Times New Roman" w:hAnsi="Times New Roman"/>
          <w:b/>
          <w:i/>
          <w:sz w:val="24"/>
          <w:szCs w:val="24"/>
        </w:rPr>
        <w:t>ng áp d</w:t>
      </w:r>
      <w:r w:rsidRPr="00212EEC">
        <w:rPr>
          <w:rFonts w:ascii="Times New Roman" w:hAnsi="Times New Roman" w:cs="Calibri"/>
          <w:b/>
          <w:i/>
          <w:sz w:val="24"/>
          <w:szCs w:val="24"/>
        </w:rPr>
        <w:t>ụ</w:t>
      </w:r>
      <w:r w:rsidRPr="00212EEC">
        <w:rPr>
          <w:rFonts w:ascii="Times New Roman" w:hAnsi="Times New Roman"/>
          <w:b/>
          <w:i/>
          <w:sz w:val="24"/>
          <w:szCs w:val="24"/>
        </w:rPr>
        <w:t>ng:</w:t>
      </w:r>
      <w:r w:rsidRPr="00212EEC">
        <w:rPr>
          <w:rFonts w:ascii="Times New Roman" w:hAnsi="Times New Roman"/>
          <w:sz w:val="24"/>
          <w:szCs w:val="24"/>
        </w:rPr>
        <w:t xml:space="preserve"> Các t</w:t>
      </w:r>
      <w:r w:rsidRPr="00212EEC">
        <w:rPr>
          <w:rFonts w:ascii="Times New Roman" w:hAnsi="Times New Roman" w:cs="Calibri"/>
          <w:sz w:val="24"/>
          <w:szCs w:val="24"/>
        </w:rPr>
        <w:t>ổ</w:t>
      </w:r>
      <w:r w:rsidRPr="00212EEC">
        <w:rPr>
          <w:rFonts w:ascii="Times New Roman" w:hAnsi="Times New Roman"/>
          <w:sz w:val="24"/>
          <w:szCs w:val="24"/>
        </w:rPr>
        <w:t xml:space="preserve"> ch</w:t>
      </w:r>
      <w:r w:rsidRPr="00212EEC">
        <w:rPr>
          <w:rFonts w:ascii="Times New Roman" w:hAnsi="Times New Roman" w:cs="Calibri"/>
          <w:sz w:val="24"/>
          <w:szCs w:val="24"/>
        </w:rPr>
        <w:t>ứ</w:t>
      </w:r>
      <w:r w:rsidRPr="00212EEC">
        <w:rPr>
          <w:rFonts w:ascii="Times New Roman" w:hAnsi="Times New Roman"/>
          <w:sz w:val="24"/>
          <w:szCs w:val="24"/>
        </w:rPr>
        <w:t>c tín d</w:t>
      </w:r>
      <w:r w:rsidRPr="00212EEC">
        <w:rPr>
          <w:rFonts w:ascii="Times New Roman" w:hAnsi="Times New Roman" w:cs="Calibri"/>
          <w:sz w:val="24"/>
          <w:szCs w:val="24"/>
        </w:rPr>
        <w:t>ụ</w:t>
      </w:r>
      <w:r w:rsidRPr="00212EEC">
        <w:rPr>
          <w:rFonts w:ascii="Times New Roman" w:hAnsi="Times New Roman"/>
          <w:sz w:val="24"/>
          <w:szCs w:val="24"/>
        </w:rPr>
        <w:t>ng (tr</w:t>
      </w:r>
      <w:r w:rsidRPr="00212EEC">
        <w:rPr>
          <w:rFonts w:ascii="Times New Roman" w:hAnsi="Times New Roman" w:cs="Calibri"/>
          <w:sz w:val="24"/>
          <w:szCs w:val="24"/>
        </w:rPr>
        <w:t>ừ</w:t>
      </w:r>
      <w:r w:rsidRPr="00212EEC">
        <w:rPr>
          <w:rFonts w:ascii="Times New Roman" w:hAnsi="Times New Roman"/>
          <w:sz w:val="24"/>
          <w:szCs w:val="24"/>
        </w:rPr>
        <w:t xml:space="preserve"> Qu</w:t>
      </w:r>
      <w:r w:rsidRPr="00212EEC">
        <w:rPr>
          <w:rFonts w:ascii="Times New Roman" w:hAnsi="Times New Roman" w:cs="Calibri"/>
          <w:sz w:val="24"/>
          <w:szCs w:val="24"/>
        </w:rPr>
        <w:t>ỹ</w:t>
      </w:r>
      <w:r w:rsidRPr="00212EEC">
        <w:rPr>
          <w:rFonts w:ascii="Times New Roman" w:hAnsi="Times New Roman"/>
          <w:sz w:val="24"/>
          <w:szCs w:val="24"/>
        </w:rPr>
        <w:t xml:space="preserve"> tín d</w:t>
      </w:r>
      <w:r w:rsidRPr="00212EEC">
        <w:rPr>
          <w:rFonts w:ascii="Times New Roman" w:hAnsi="Times New Roman" w:cs="Calibri"/>
          <w:sz w:val="24"/>
          <w:szCs w:val="24"/>
        </w:rPr>
        <w:t>ụ</w:t>
      </w:r>
      <w:r w:rsidRPr="00212EEC">
        <w:rPr>
          <w:rFonts w:ascii="Times New Roman" w:hAnsi="Times New Roman"/>
          <w:sz w:val="24"/>
          <w:szCs w:val="24"/>
        </w:rPr>
        <w:t>ng nhân dân).</w:t>
      </w:r>
    </w:p>
    <w:p w:rsidR="00F063AB" w:rsidRPr="00212EEC" w:rsidRDefault="00F063AB" w:rsidP="00F063AB">
      <w:pPr>
        <w:tabs>
          <w:tab w:val="left" w:pos="993"/>
        </w:tabs>
        <w:spacing w:before="60" w:after="60" w:line="240" w:lineRule="atLeast"/>
        <w:jc w:val="both"/>
        <w:rPr>
          <w:rFonts w:ascii="Times New Roman" w:hAnsi="Times New Roman"/>
          <w:sz w:val="24"/>
          <w:szCs w:val="24"/>
        </w:rPr>
      </w:pPr>
      <w:r w:rsidRPr="00212EEC">
        <w:rPr>
          <w:rFonts w:ascii="Times New Roman" w:hAnsi="Times New Roman" w:cs="Calibri"/>
          <w:b/>
          <w:i/>
          <w:sz w:val="24"/>
          <w:szCs w:val="24"/>
        </w:rPr>
        <w:t>2. Yêu cầu số liệu báo cáo:</w:t>
      </w:r>
      <w:r w:rsidRPr="00212EEC">
        <w:rPr>
          <w:rFonts w:ascii="Times New Roman" w:hAnsi="Times New Roman"/>
          <w:sz w:val="24"/>
          <w:szCs w:val="24"/>
        </w:rPr>
        <w:t xml:space="preserve"> Tr</w:t>
      </w:r>
      <w:r w:rsidRPr="00212EEC">
        <w:rPr>
          <w:rFonts w:ascii="Times New Roman" w:hAnsi="Times New Roman" w:cs="Calibri"/>
          <w:sz w:val="24"/>
          <w:szCs w:val="24"/>
        </w:rPr>
        <w:t>ụ</w:t>
      </w:r>
      <w:r w:rsidRPr="00212EEC">
        <w:rPr>
          <w:rFonts w:ascii="Times New Roman" w:hAnsi="Times New Roman"/>
          <w:sz w:val="24"/>
          <w:szCs w:val="24"/>
        </w:rPr>
        <w:t xml:space="preserve"> s</w:t>
      </w:r>
      <w:r w:rsidRPr="00212EEC">
        <w:rPr>
          <w:rFonts w:ascii="Times New Roman" w:hAnsi="Times New Roman" w:cs="Calibri"/>
          <w:sz w:val="24"/>
          <w:szCs w:val="24"/>
        </w:rPr>
        <w:t>ở</w:t>
      </w:r>
      <w:r w:rsidRPr="00212EEC">
        <w:rPr>
          <w:rFonts w:ascii="Times New Roman" w:hAnsi="Times New Roman"/>
          <w:sz w:val="24"/>
          <w:szCs w:val="24"/>
        </w:rPr>
        <w:t xml:space="preserve"> chính t</w:t>
      </w:r>
      <w:r w:rsidRPr="00212EEC">
        <w:rPr>
          <w:rFonts w:ascii="Times New Roman" w:hAnsi="Times New Roman" w:cs="Calibri"/>
          <w:sz w:val="24"/>
          <w:szCs w:val="24"/>
        </w:rPr>
        <w:t>ổ</w:t>
      </w:r>
      <w:r w:rsidRPr="00212EEC">
        <w:rPr>
          <w:rFonts w:ascii="Times New Roman" w:hAnsi="Times New Roman"/>
          <w:sz w:val="24"/>
          <w:szCs w:val="24"/>
        </w:rPr>
        <w:t xml:space="preserve"> ch</w:t>
      </w:r>
      <w:r w:rsidRPr="00212EEC">
        <w:rPr>
          <w:rFonts w:ascii="Times New Roman" w:hAnsi="Times New Roman" w:cs="Calibri"/>
          <w:sz w:val="24"/>
          <w:szCs w:val="24"/>
        </w:rPr>
        <w:t>ứ</w:t>
      </w:r>
      <w:r w:rsidRPr="00212EEC">
        <w:rPr>
          <w:rFonts w:ascii="Times New Roman" w:hAnsi="Times New Roman"/>
          <w:sz w:val="24"/>
          <w:szCs w:val="24"/>
        </w:rPr>
        <w:t>c tín d</w:t>
      </w:r>
      <w:r w:rsidRPr="00212EEC">
        <w:rPr>
          <w:rFonts w:ascii="Times New Roman" w:hAnsi="Times New Roman" w:cs="Calibri"/>
          <w:sz w:val="24"/>
          <w:szCs w:val="24"/>
        </w:rPr>
        <w:t>ụ</w:t>
      </w:r>
      <w:r w:rsidRPr="00212EEC">
        <w:rPr>
          <w:rFonts w:ascii="Times New Roman" w:hAnsi="Times New Roman"/>
          <w:sz w:val="24"/>
          <w:szCs w:val="24"/>
        </w:rPr>
        <w:t>ng t</w:t>
      </w:r>
      <w:r w:rsidRPr="00212EEC">
        <w:rPr>
          <w:rFonts w:ascii="Times New Roman" w:hAnsi="Times New Roman" w:cs="Calibri"/>
          <w:sz w:val="24"/>
          <w:szCs w:val="24"/>
        </w:rPr>
        <w:t>ổ</w:t>
      </w:r>
      <w:r w:rsidRPr="00212EEC">
        <w:rPr>
          <w:rFonts w:ascii="Times New Roman" w:hAnsi="Times New Roman"/>
          <w:sz w:val="24"/>
          <w:szCs w:val="24"/>
        </w:rPr>
        <w:t>ng h</w:t>
      </w:r>
      <w:r w:rsidRPr="00212EEC">
        <w:rPr>
          <w:rFonts w:ascii="Times New Roman" w:hAnsi="Times New Roman" w:cs="Calibri"/>
          <w:sz w:val="24"/>
          <w:szCs w:val="24"/>
        </w:rPr>
        <w:t>ợ</w:t>
      </w:r>
      <w:r w:rsidRPr="00212EEC">
        <w:rPr>
          <w:rFonts w:ascii="Times New Roman" w:hAnsi="Times New Roman"/>
          <w:sz w:val="24"/>
          <w:szCs w:val="24"/>
        </w:rPr>
        <w:t>p s</w:t>
      </w:r>
      <w:r w:rsidRPr="00212EEC">
        <w:rPr>
          <w:rFonts w:ascii="Times New Roman" w:hAnsi="Times New Roman" w:cs="Calibri"/>
          <w:sz w:val="24"/>
          <w:szCs w:val="24"/>
        </w:rPr>
        <w:t>ố</w:t>
      </w:r>
      <w:r w:rsidRPr="00212EEC">
        <w:rPr>
          <w:rFonts w:ascii="Times New Roman" w:hAnsi="Times New Roman"/>
          <w:sz w:val="24"/>
          <w:szCs w:val="24"/>
        </w:rPr>
        <w:t xml:space="preserve"> li</w:t>
      </w:r>
      <w:r w:rsidRPr="00212EEC">
        <w:rPr>
          <w:rFonts w:ascii="Times New Roman" w:hAnsi="Times New Roman" w:cs="Calibri"/>
          <w:sz w:val="24"/>
          <w:szCs w:val="24"/>
        </w:rPr>
        <w:t>ệ</w:t>
      </w:r>
      <w:r w:rsidRPr="00212EEC">
        <w:rPr>
          <w:rFonts w:ascii="Times New Roman" w:hAnsi="Times New Roman"/>
          <w:sz w:val="24"/>
          <w:szCs w:val="24"/>
        </w:rPr>
        <w:t>u toàn h</w:t>
      </w:r>
      <w:r w:rsidRPr="00212EEC">
        <w:rPr>
          <w:rFonts w:ascii="Times New Roman" w:hAnsi="Times New Roman" w:cs="Calibri"/>
          <w:sz w:val="24"/>
          <w:szCs w:val="24"/>
        </w:rPr>
        <w:t>ệ</w:t>
      </w:r>
      <w:r w:rsidRPr="00212EEC">
        <w:rPr>
          <w:rFonts w:ascii="Times New Roman" w:hAnsi="Times New Roman"/>
          <w:sz w:val="24"/>
          <w:szCs w:val="24"/>
        </w:rPr>
        <w:t xml:space="preserve"> thống gửi NHNN thông qua Cục Công nghệ t</w:t>
      </w:r>
      <w:r w:rsidR="00F434B1">
        <w:rPr>
          <w:rFonts w:ascii="Times New Roman" w:hAnsi="Times New Roman"/>
          <w:sz w:val="24"/>
          <w:szCs w:val="24"/>
        </w:rPr>
        <w:t>hông tin</w:t>
      </w:r>
      <w:r w:rsidRPr="00212EEC">
        <w:rPr>
          <w:rFonts w:ascii="Times New Roman" w:hAnsi="Times New Roman"/>
          <w:sz w:val="24"/>
          <w:szCs w:val="24"/>
        </w:rPr>
        <w:t>.</w:t>
      </w:r>
    </w:p>
    <w:p w:rsidR="00F063AB" w:rsidRPr="00212EEC" w:rsidRDefault="00F063AB" w:rsidP="00F063AB">
      <w:pPr>
        <w:tabs>
          <w:tab w:val="left" w:pos="993"/>
        </w:tabs>
        <w:spacing w:before="60" w:after="60" w:line="240" w:lineRule="atLeast"/>
        <w:jc w:val="both"/>
        <w:rPr>
          <w:rFonts w:ascii="Times New Roman" w:hAnsi="Times New Roman"/>
          <w:sz w:val="24"/>
          <w:szCs w:val="24"/>
        </w:rPr>
      </w:pPr>
      <w:r w:rsidRPr="00212EEC">
        <w:rPr>
          <w:rFonts w:ascii="Times New Roman" w:hAnsi="Times New Roman" w:cs="Calibri"/>
          <w:b/>
          <w:i/>
          <w:sz w:val="24"/>
          <w:szCs w:val="24"/>
        </w:rPr>
        <w:t>3. Thời hạn gửi báo cáo:</w:t>
      </w:r>
      <w:r w:rsidRPr="00212EEC">
        <w:rPr>
          <w:rFonts w:ascii="Times New Roman" w:hAnsi="Times New Roman"/>
          <w:sz w:val="24"/>
          <w:szCs w:val="24"/>
        </w:rPr>
        <w:t xml:space="preserve"> Ch</w:t>
      </w:r>
      <w:r w:rsidRPr="00212EEC">
        <w:rPr>
          <w:rFonts w:ascii="Times New Roman" w:hAnsi="Times New Roman" w:cs="Calibri"/>
          <w:sz w:val="24"/>
          <w:szCs w:val="24"/>
        </w:rPr>
        <w:t>ậ</w:t>
      </w:r>
      <w:r w:rsidRPr="00212EEC">
        <w:rPr>
          <w:rFonts w:ascii="Times New Roman" w:hAnsi="Times New Roman"/>
          <w:sz w:val="24"/>
          <w:szCs w:val="24"/>
        </w:rPr>
        <w:t>m nh</w:t>
      </w:r>
      <w:r w:rsidRPr="00212EEC">
        <w:rPr>
          <w:rFonts w:ascii="Times New Roman" w:hAnsi="Times New Roman" w:cs="Calibri"/>
          <w:sz w:val="24"/>
          <w:szCs w:val="24"/>
        </w:rPr>
        <w:t>ấ</w:t>
      </w:r>
      <w:r w:rsidRPr="00212EEC">
        <w:rPr>
          <w:rFonts w:ascii="Times New Roman" w:hAnsi="Times New Roman"/>
          <w:sz w:val="24"/>
          <w:szCs w:val="24"/>
        </w:rPr>
        <w:t>t ngày 25 tháng ti</w:t>
      </w:r>
      <w:r w:rsidRPr="00212EEC">
        <w:rPr>
          <w:rFonts w:ascii="Times New Roman" w:hAnsi="Times New Roman" w:cs="Calibri"/>
          <w:sz w:val="24"/>
          <w:szCs w:val="24"/>
        </w:rPr>
        <w:t>ế</w:t>
      </w:r>
      <w:r w:rsidRPr="00212EEC">
        <w:rPr>
          <w:rFonts w:ascii="Times New Roman" w:hAnsi="Times New Roman"/>
          <w:sz w:val="24"/>
          <w:szCs w:val="24"/>
        </w:rPr>
        <w:t>p theo ngay sau tháng báo cáo.</w:t>
      </w:r>
    </w:p>
    <w:p w:rsidR="00F063AB" w:rsidRPr="00212EEC" w:rsidRDefault="00F063AB" w:rsidP="00F063AB">
      <w:pPr>
        <w:tabs>
          <w:tab w:val="left" w:pos="993"/>
        </w:tabs>
        <w:spacing w:before="60" w:after="60" w:line="240" w:lineRule="atLeast"/>
        <w:jc w:val="both"/>
        <w:rPr>
          <w:rFonts w:ascii="Times New Roman" w:hAnsi="Times New Roman"/>
          <w:sz w:val="24"/>
          <w:szCs w:val="24"/>
        </w:rPr>
      </w:pPr>
      <w:r w:rsidRPr="00212EEC">
        <w:rPr>
          <w:rFonts w:ascii="Times New Roman" w:hAnsi="Times New Roman" w:cs="Calibri"/>
          <w:b/>
          <w:i/>
          <w:sz w:val="24"/>
          <w:szCs w:val="24"/>
        </w:rPr>
        <w:t>4. Đơn vị nhận và duyệt báo cáo:</w:t>
      </w:r>
      <w:r w:rsidRPr="00212EEC">
        <w:rPr>
          <w:rFonts w:ascii="Times New Roman" w:hAnsi="Times New Roman"/>
          <w:sz w:val="24"/>
          <w:szCs w:val="24"/>
        </w:rPr>
        <w:t xml:space="preserve"> C</w:t>
      </w:r>
      <w:r w:rsidRPr="00212EEC">
        <w:rPr>
          <w:rFonts w:ascii="Times New Roman" w:hAnsi="Times New Roman" w:cs="Calibri"/>
          <w:sz w:val="24"/>
          <w:szCs w:val="24"/>
        </w:rPr>
        <w:t>ơ</w:t>
      </w:r>
      <w:r w:rsidRPr="00212EEC">
        <w:rPr>
          <w:rFonts w:ascii="Times New Roman" w:hAnsi="Times New Roman"/>
          <w:sz w:val="24"/>
          <w:szCs w:val="24"/>
        </w:rPr>
        <w:t xml:space="preserve"> quan Thanh tra, giám sát ngân hàng.</w:t>
      </w:r>
    </w:p>
    <w:p w:rsidR="00F063AB" w:rsidRPr="00212EEC" w:rsidRDefault="00F063AB" w:rsidP="00F063AB">
      <w:pPr>
        <w:tabs>
          <w:tab w:val="left" w:pos="993"/>
        </w:tabs>
        <w:spacing w:before="60" w:after="60" w:line="240" w:lineRule="atLeast"/>
        <w:jc w:val="both"/>
        <w:rPr>
          <w:rFonts w:ascii="Times New Roman" w:hAnsi="Times New Roman" w:cs="Calibri"/>
          <w:b/>
          <w:i/>
          <w:sz w:val="24"/>
          <w:szCs w:val="24"/>
        </w:rPr>
      </w:pPr>
      <w:r w:rsidRPr="00212EEC">
        <w:rPr>
          <w:rFonts w:ascii="Times New Roman" w:hAnsi="Times New Roman" w:cs="Calibri"/>
          <w:b/>
          <w:i/>
          <w:sz w:val="24"/>
          <w:szCs w:val="24"/>
        </w:rPr>
        <w:t>5. Hướng dẫn lập báo cáo:</w:t>
      </w:r>
    </w:p>
    <w:p w:rsidR="008A0CFF" w:rsidRPr="008A0CFF" w:rsidRDefault="008A0CFF" w:rsidP="008A0CFF">
      <w:pPr>
        <w:tabs>
          <w:tab w:val="left" w:pos="993"/>
        </w:tabs>
        <w:spacing w:before="60" w:after="60" w:line="240" w:lineRule="atLeast"/>
        <w:jc w:val="both"/>
        <w:rPr>
          <w:rFonts w:ascii="Times New Roman" w:hAnsi="Times New Roman"/>
          <w:color w:val="FF0000"/>
          <w:spacing w:val="-4"/>
          <w:sz w:val="24"/>
          <w:szCs w:val="24"/>
        </w:rPr>
      </w:pPr>
      <w:r w:rsidRPr="008A0CFF">
        <w:rPr>
          <w:rFonts w:ascii="Times New Roman" w:hAnsi="Times New Roman"/>
          <w:color w:val="FF0000"/>
          <w:spacing w:val="-4"/>
          <w:sz w:val="24"/>
          <w:szCs w:val="24"/>
        </w:rPr>
        <w:t>- Cột (2): Th</w:t>
      </w:r>
      <w:r w:rsidRPr="008A0CFF">
        <w:rPr>
          <w:rFonts w:ascii="Times New Roman" w:hAnsi="Times New Roman" w:cs="Calibri"/>
          <w:color w:val="FF0000"/>
          <w:spacing w:val="-4"/>
          <w:sz w:val="24"/>
          <w:szCs w:val="24"/>
        </w:rPr>
        <w:t>ố</w:t>
      </w:r>
      <w:r w:rsidRPr="008A0CFF">
        <w:rPr>
          <w:rFonts w:ascii="Times New Roman" w:hAnsi="Times New Roman"/>
          <w:color w:val="FF0000"/>
          <w:spacing w:val="-4"/>
          <w:sz w:val="24"/>
          <w:szCs w:val="24"/>
        </w:rPr>
        <w:t>ng kê tên khách hàng được TCTD báo cáo phát hành các cam kết về bảo lãnh, L/C và giá trị của các cam kết này từ 500 triệu VND trở lên.</w:t>
      </w:r>
    </w:p>
    <w:p w:rsidR="00F063AB" w:rsidRPr="00212EEC" w:rsidRDefault="00C721E7" w:rsidP="00F063AB">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(4): G</w:t>
      </w:r>
      <w:r w:rsidR="00F063AB" w:rsidRPr="00212EEC">
        <w:rPr>
          <w:rFonts w:ascii="Times New Roman" w:hAnsi="Times New Roman"/>
          <w:sz w:val="24"/>
          <w:szCs w:val="24"/>
        </w:rPr>
        <w:t>hi địa chỉ liên hệ của khách hàng theo Giấy chứng nhận đăng ký kinh doanh.</w:t>
      </w:r>
    </w:p>
    <w:p w:rsidR="00F063AB" w:rsidRPr="00212EEC" w:rsidRDefault="00F063AB" w:rsidP="00F063AB">
      <w:pPr>
        <w:tabs>
          <w:tab w:val="left" w:pos="993"/>
        </w:tabs>
        <w:spacing w:before="60" w:after="60" w:line="240" w:lineRule="atLeast"/>
        <w:jc w:val="both"/>
        <w:rPr>
          <w:rFonts w:ascii="Times New Roman" w:hAnsi="Times New Roman"/>
          <w:sz w:val="24"/>
          <w:szCs w:val="24"/>
        </w:rPr>
      </w:pPr>
      <w:r w:rsidRPr="00212EEC">
        <w:rPr>
          <w:rFonts w:ascii="Times New Roman" w:hAnsi="Times New Roman"/>
          <w:sz w:val="24"/>
          <w:szCs w:val="24"/>
        </w:rPr>
        <w:t>-</w:t>
      </w:r>
      <w:r w:rsidR="00C721E7">
        <w:rPr>
          <w:rFonts w:ascii="Times New Roman" w:hAnsi="Times New Roman"/>
          <w:sz w:val="24"/>
          <w:szCs w:val="24"/>
        </w:rPr>
        <w:t xml:space="preserve"> Cột (5): G</w:t>
      </w:r>
      <w:r w:rsidRPr="00212EEC">
        <w:rPr>
          <w:rFonts w:ascii="Times New Roman" w:hAnsi="Times New Roman"/>
          <w:sz w:val="24"/>
          <w:szCs w:val="24"/>
        </w:rPr>
        <w:t xml:space="preserve">hi số Giấy chứng nhận đăng ký kinh doanh. Riêng các tổ chức không phải là doanh nghiệp (như: tổ chức chính trị xã hội, đơn vị hành chính sự nghiệp): </w:t>
      </w:r>
      <w:r w:rsidR="00C721E7">
        <w:rPr>
          <w:rFonts w:ascii="Times New Roman" w:hAnsi="Times New Roman"/>
          <w:sz w:val="24"/>
          <w:szCs w:val="24"/>
        </w:rPr>
        <w:t>G</w:t>
      </w:r>
      <w:r w:rsidRPr="00212EEC">
        <w:rPr>
          <w:rFonts w:ascii="Times New Roman" w:hAnsi="Times New Roman"/>
          <w:sz w:val="24"/>
          <w:szCs w:val="24"/>
        </w:rPr>
        <w:t>hi số Quyết định thành lập.</w:t>
      </w:r>
    </w:p>
    <w:p w:rsidR="00F063AB" w:rsidRPr="00212EEC" w:rsidRDefault="00C721E7" w:rsidP="00F063AB">
      <w:pPr>
        <w:tabs>
          <w:tab w:val="left" w:pos="993"/>
        </w:tabs>
        <w:spacing w:before="60" w:after="60" w:line="240" w:lineRule="atLeast"/>
        <w:jc w:val="both"/>
        <w:rPr>
          <w:rFonts w:ascii="Times New Roman" w:hAnsi="Times New Roman"/>
          <w:sz w:val="24"/>
          <w:szCs w:val="24"/>
        </w:rPr>
      </w:pPr>
      <w:r>
        <w:rPr>
          <w:rFonts w:ascii="Times New Roman" w:hAnsi="Times New Roman"/>
          <w:sz w:val="24"/>
          <w:szCs w:val="24"/>
        </w:rPr>
        <w:t>- Cột (6): G</w:t>
      </w:r>
      <w:r w:rsidR="00F063AB" w:rsidRPr="00212EEC">
        <w:rPr>
          <w:rFonts w:ascii="Times New Roman" w:hAnsi="Times New Roman"/>
          <w:sz w:val="24"/>
          <w:szCs w:val="24"/>
        </w:rPr>
        <w:t>hi mã loại hình tổ chức và cá nhân quy định tại B</w:t>
      </w:r>
      <w:r w:rsidR="00F063AB" w:rsidRPr="00212EEC">
        <w:rPr>
          <w:rFonts w:ascii="Times New Roman" w:hAnsi="Times New Roman" w:cs="Calibri"/>
          <w:sz w:val="24"/>
          <w:szCs w:val="24"/>
        </w:rPr>
        <w:t>ả</w:t>
      </w:r>
      <w:r w:rsidR="00F063AB" w:rsidRPr="00212EEC">
        <w:rPr>
          <w:rFonts w:ascii="Times New Roman" w:hAnsi="Times New Roman"/>
          <w:sz w:val="24"/>
          <w:szCs w:val="24"/>
        </w:rPr>
        <w:t>ng 2 Ph</w:t>
      </w:r>
      <w:r w:rsidR="00F063AB" w:rsidRPr="00212EEC">
        <w:rPr>
          <w:rFonts w:ascii="Times New Roman" w:hAnsi="Times New Roman" w:cs="Calibri"/>
          <w:sz w:val="24"/>
          <w:szCs w:val="24"/>
        </w:rPr>
        <w:t>ụ</w:t>
      </w:r>
      <w:r w:rsidR="00F063AB" w:rsidRPr="00212EEC">
        <w:rPr>
          <w:rFonts w:ascii="Times New Roman" w:hAnsi="Times New Roman"/>
          <w:sz w:val="24"/>
          <w:szCs w:val="24"/>
        </w:rPr>
        <w:t xml:space="preserve"> l</w:t>
      </w:r>
      <w:r w:rsidR="00F063AB" w:rsidRPr="00212EEC">
        <w:rPr>
          <w:rFonts w:ascii="Times New Roman" w:hAnsi="Times New Roman" w:cs="Calibri"/>
          <w:sz w:val="24"/>
          <w:szCs w:val="24"/>
        </w:rPr>
        <w:t>ụ</w:t>
      </w:r>
      <w:r w:rsidR="00F063AB" w:rsidRPr="00212EEC">
        <w:rPr>
          <w:rFonts w:ascii="Times New Roman" w:hAnsi="Times New Roman"/>
          <w:sz w:val="24"/>
          <w:szCs w:val="24"/>
        </w:rPr>
        <w:t>c 3 Thông t</w:t>
      </w:r>
      <w:r w:rsidR="00F063AB" w:rsidRPr="00212EEC">
        <w:rPr>
          <w:rFonts w:ascii="Times New Roman" w:hAnsi="Times New Roman" w:cs="Calibri"/>
          <w:sz w:val="24"/>
          <w:szCs w:val="24"/>
        </w:rPr>
        <w:t>ư</w:t>
      </w:r>
      <w:r w:rsidR="00F063AB" w:rsidRPr="00212EEC">
        <w:rPr>
          <w:rFonts w:ascii="Times New Roman" w:hAnsi="Times New Roman"/>
          <w:sz w:val="24"/>
          <w:szCs w:val="24"/>
        </w:rPr>
        <w:t xml:space="preserve"> này.</w:t>
      </w:r>
    </w:p>
    <w:p w:rsidR="00370885" w:rsidRPr="00370885" w:rsidRDefault="00370885" w:rsidP="00370885">
      <w:pPr>
        <w:tabs>
          <w:tab w:val="left" w:pos="993"/>
        </w:tabs>
        <w:spacing w:before="60" w:after="60" w:line="240" w:lineRule="atLeast"/>
        <w:jc w:val="both"/>
        <w:rPr>
          <w:rFonts w:ascii="Times New Roman" w:hAnsi="Times New Roman"/>
          <w:color w:val="FF0000"/>
          <w:sz w:val="24"/>
          <w:szCs w:val="24"/>
        </w:rPr>
      </w:pPr>
      <w:r w:rsidRPr="00370885">
        <w:rPr>
          <w:rFonts w:ascii="Times New Roman" w:hAnsi="Times New Roman"/>
          <w:color w:val="FF0000"/>
          <w:sz w:val="24"/>
          <w:szCs w:val="24"/>
        </w:rPr>
        <w:t xml:space="preserve">- </w:t>
      </w:r>
      <w:r w:rsidRPr="00370885">
        <w:rPr>
          <w:rFonts w:ascii="Times New Roman" w:hAnsi="Times New Roman" w:cs="Times New Roman"/>
          <w:color w:val="FF0000"/>
          <w:sz w:val="24"/>
          <w:szCs w:val="24"/>
        </w:rPr>
        <w:t>Cột (9), (10), (11): Không yêu cầu báo cáo đối với doanh nghiệp FDI</w:t>
      </w:r>
      <w:r w:rsidR="00C721E7">
        <w:rPr>
          <w:rFonts w:ascii="Times New Roman" w:hAnsi="Times New Roman" w:cs="Times New Roman"/>
          <w:color w:val="FF0000"/>
          <w:sz w:val="24"/>
          <w:szCs w:val="24"/>
        </w:rPr>
        <w:t>.</w:t>
      </w:r>
    </w:p>
    <w:p w:rsidR="00370885" w:rsidRPr="00370885" w:rsidRDefault="00370885" w:rsidP="00370885">
      <w:pPr>
        <w:tabs>
          <w:tab w:val="left" w:pos="993"/>
        </w:tabs>
        <w:spacing w:before="60" w:after="60" w:line="240" w:lineRule="atLeast"/>
        <w:jc w:val="both"/>
        <w:rPr>
          <w:rFonts w:ascii="Times New Roman" w:hAnsi="Times New Roman" w:cs="Times New Roman"/>
          <w:color w:val="FF0000"/>
          <w:sz w:val="24"/>
        </w:rPr>
      </w:pPr>
      <w:r w:rsidRPr="00370885">
        <w:rPr>
          <w:rFonts w:ascii="Times New Roman" w:hAnsi="Times New Roman"/>
          <w:color w:val="FF0000"/>
          <w:sz w:val="24"/>
          <w:szCs w:val="24"/>
        </w:rPr>
        <w:t xml:space="preserve">- Cột (12), (13): Thực hiện theo </w:t>
      </w:r>
      <w:r w:rsidRPr="00370885">
        <w:rPr>
          <w:rFonts w:ascii="Times New Roman" w:hAnsi="Times New Roman" w:cs="Times New Roman"/>
          <w:color w:val="FF0000"/>
          <w:sz w:val="24"/>
          <w:lang w:val="vi-VN"/>
        </w:rPr>
        <w:t>quy định tại Văn bản hợp nhất số 09/VBHN-NHNN ngày 06/10/2017 (hợp nhất Thông tư 07/2015/TT-NHNN và Thông tư 13/2017/TT-NHNN) và Văn bản số 03/VBHN-NHNN ngày 21/01/2017 về ban hành hệ thống tài khoản kế toán các TCTD (hợp nhất Quyết định số 1146/2004/QĐ-NHNN, Thông tư số 10/2014/TT-NHNN, Thông tư số 49/2014/TT-NHNN)</w:t>
      </w:r>
      <w:r w:rsidRPr="00370885">
        <w:rPr>
          <w:rFonts w:ascii="Times New Roman" w:hAnsi="Times New Roman" w:cs="Times New Roman"/>
          <w:color w:val="FF0000"/>
          <w:sz w:val="24"/>
        </w:rPr>
        <w:t xml:space="preserve"> và các văn bản quy phạm pháp luật sửa đổi, bổ sung, thay thế khác (nếu có).</w:t>
      </w:r>
    </w:p>
    <w:p w:rsidR="00370885" w:rsidRDefault="00370885" w:rsidP="00370885">
      <w:pPr>
        <w:tabs>
          <w:tab w:val="left" w:pos="993"/>
        </w:tabs>
        <w:spacing w:before="60" w:after="60" w:line="240" w:lineRule="atLeast"/>
        <w:jc w:val="both"/>
        <w:rPr>
          <w:rFonts w:ascii="Times New Roman" w:hAnsi="Times New Roman" w:cs="Times New Roman"/>
          <w:color w:val="FF0000"/>
          <w:sz w:val="24"/>
        </w:rPr>
      </w:pPr>
      <w:r w:rsidRPr="00370885">
        <w:rPr>
          <w:rFonts w:ascii="Times New Roman" w:hAnsi="Times New Roman" w:cs="Times New Roman"/>
          <w:color w:val="FF0000"/>
          <w:sz w:val="24"/>
        </w:rPr>
        <w:t xml:space="preserve">- Cột (14): Thực hiện theo </w:t>
      </w:r>
      <w:r w:rsidRPr="00370885">
        <w:rPr>
          <w:rFonts w:ascii="Times New Roman" w:hAnsi="Times New Roman" w:cs="Times New Roman"/>
          <w:color w:val="FF0000"/>
          <w:sz w:val="24"/>
          <w:lang w:val="vi-VN"/>
        </w:rPr>
        <w:t>quy định tại Văn bản hợp nhất số 09/VBHN-NHNN ngày 06/10/2017 (hợp nhất Thông tư 07/2015/TT-NHNN và Thông tư 13/2017/TT-NHNN)</w:t>
      </w:r>
      <w:r w:rsidR="00DD6A47">
        <w:rPr>
          <w:rFonts w:ascii="Times New Roman" w:hAnsi="Times New Roman" w:cs="Times New Roman"/>
          <w:color w:val="FF0000"/>
          <w:sz w:val="24"/>
        </w:rPr>
        <w:t xml:space="preserve"> </w:t>
      </w:r>
      <w:r w:rsidRPr="00370885">
        <w:rPr>
          <w:rFonts w:ascii="Times New Roman" w:hAnsi="Times New Roman" w:cs="Times New Roman"/>
          <w:color w:val="FF0000"/>
          <w:sz w:val="24"/>
        </w:rPr>
        <w:t>và các văn bản quy phạm pháp luật sửa đổi, bổ sung, thay thế khác (nếu có).</w:t>
      </w: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Default="00DD6A47" w:rsidP="00370885">
      <w:pPr>
        <w:tabs>
          <w:tab w:val="left" w:pos="993"/>
        </w:tabs>
        <w:spacing w:before="60" w:after="60" w:line="240" w:lineRule="atLeast"/>
        <w:jc w:val="both"/>
        <w:rPr>
          <w:rFonts w:ascii="Times New Roman" w:hAnsi="Times New Roman" w:cs="Times New Roman"/>
          <w:color w:val="FF0000"/>
          <w:sz w:val="24"/>
        </w:rPr>
      </w:pPr>
    </w:p>
    <w:p w:rsidR="00DD6A47" w:rsidRPr="00D36622" w:rsidRDefault="00DD6A47" w:rsidP="00DD6A47">
      <w:pPr>
        <w:keepNext/>
        <w:widowControl w:val="0"/>
        <w:rPr>
          <w:rFonts w:ascii="Times New Roman" w:hAnsi="Times New Roman" w:cs="Times New Roman"/>
          <w:b/>
          <w:sz w:val="24"/>
          <w:szCs w:val="24"/>
        </w:rPr>
      </w:pPr>
      <w:r w:rsidRPr="00D36622">
        <w:rPr>
          <w:rFonts w:ascii="Times New Roman" w:hAnsi="Times New Roman" w:cs="Times New Roman"/>
          <w:b/>
          <w:sz w:val="24"/>
          <w:szCs w:val="24"/>
        </w:rPr>
        <w:lastRenderedPageBreak/>
        <w:t xml:space="preserve">Đơn vị báo cáo:... </w:t>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r>
      <w:r w:rsidRPr="00D36622">
        <w:rPr>
          <w:rFonts w:ascii="Times New Roman" w:hAnsi="Times New Roman" w:cs="Times New Roman"/>
          <w:b/>
          <w:sz w:val="24"/>
          <w:szCs w:val="24"/>
        </w:rPr>
        <w:tab/>
        <w:t xml:space="preserve">              </w:t>
      </w:r>
      <w:r w:rsidRPr="00D36622">
        <w:rPr>
          <w:rFonts w:ascii="Times New Roman" w:hAnsi="Times New Roman" w:cs="Times New Roman"/>
          <w:b/>
          <w:sz w:val="24"/>
          <w:szCs w:val="24"/>
          <w:lang w:val="de-DE" w:eastAsia="de-DE"/>
        </w:rPr>
        <w:t>Biểu số 129-TTGS</w:t>
      </w:r>
    </w:p>
    <w:p w:rsidR="00DD6A47" w:rsidRPr="00D36622" w:rsidRDefault="00DD6A47" w:rsidP="00DD6A47">
      <w:pPr>
        <w:keepNext/>
        <w:widowControl w:val="0"/>
        <w:spacing w:before="240"/>
        <w:jc w:val="center"/>
        <w:rPr>
          <w:rFonts w:ascii="Times New Roman" w:hAnsi="Times New Roman" w:cs="Times New Roman"/>
          <w:b/>
          <w:sz w:val="24"/>
          <w:szCs w:val="24"/>
        </w:rPr>
      </w:pPr>
      <w:r w:rsidRPr="00D36622">
        <w:rPr>
          <w:rFonts w:ascii="Times New Roman" w:hAnsi="Times New Roman" w:cs="Times New Roman"/>
          <w:b/>
          <w:sz w:val="24"/>
          <w:szCs w:val="24"/>
        </w:rPr>
        <w:t>BÁO CÁO SỐ TIỀN PHẢI TRẢ VÀ PHẢI THU TỪ CÁC BÊN LIÊN QUAN</w:t>
      </w:r>
    </w:p>
    <w:p w:rsidR="00DD6A47" w:rsidRPr="00D36622" w:rsidRDefault="00DD6A47" w:rsidP="00DD6A47">
      <w:pPr>
        <w:keepNext/>
        <w:widowControl w:val="0"/>
        <w:jc w:val="center"/>
        <w:rPr>
          <w:rFonts w:ascii="Times New Roman" w:hAnsi="Times New Roman" w:cs="Times New Roman"/>
          <w:i/>
          <w:sz w:val="24"/>
          <w:szCs w:val="24"/>
        </w:rPr>
      </w:pPr>
      <w:r w:rsidRPr="00D36622">
        <w:rPr>
          <w:rFonts w:ascii="Times New Roman" w:hAnsi="Times New Roman" w:cs="Times New Roman"/>
          <w:i/>
          <w:sz w:val="24"/>
          <w:szCs w:val="24"/>
        </w:rPr>
        <w:t>(Quý</w:t>
      </w:r>
      <w:r w:rsidR="00462870">
        <w:rPr>
          <w:rFonts w:ascii="Times New Roman" w:hAnsi="Times New Roman" w:cs="Times New Roman"/>
          <w:i/>
          <w:sz w:val="24"/>
          <w:szCs w:val="24"/>
        </w:rPr>
        <w:t>…</w:t>
      </w:r>
      <w:r w:rsidRPr="00D36622">
        <w:rPr>
          <w:rFonts w:ascii="Times New Roman" w:hAnsi="Times New Roman" w:cs="Times New Roman"/>
          <w:i/>
          <w:sz w:val="24"/>
          <w:szCs w:val="24"/>
        </w:rPr>
        <w:t>…năm</w:t>
      </w:r>
      <w:r w:rsidR="00462870">
        <w:rPr>
          <w:rFonts w:ascii="Times New Roman" w:hAnsi="Times New Roman" w:cs="Times New Roman"/>
          <w:i/>
          <w:sz w:val="24"/>
          <w:szCs w:val="24"/>
        </w:rPr>
        <w:t>…</w:t>
      </w:r>
      <w:r w:rsidRPr="00D36622">
        <w:rPr>
          <w:rFonts w:ascii="Times New Roman" w:hAnsi="Times New Roman" w:cs="Times New Roman"/>
          <w:i/>
          <w:sz w:val="24"/>
          <w:szCs w:val="24"/>
        </w:rPr>
        <w:t>…)</w:t>
      </w:r>
    </w:p>
    <w:p w:rsidR="00DD6A47" w:rsidRDefault="00DD6A47" w:rsidP="00DD6A47">
      <w:pPr>
        <w:tabs>
          <w:tab w:val="left" w:pos="993"/>
        </w:tabs>
        <w:spacing w:before="60" w:after="60" w:line="240" w:lineRule="atLeast"/>
        <w:jc w:val="both"/>
        <w:rPr>
          <w:rFonts w:ascii="Times New Roman" w:hAnsi="Times New Roman" w:cs="Times New Roman"/>
          <w:color w:val="FF0000"/>
          <w:sz w:val="24"/>
        </w:rPr>
      </w:pPr>
      <w:r>
        <w:rPr>
          <w:rFonts w:ascii="Times New Roman" w:hAnsi="Times New Roman" w:cs="Times New Roman"/>
          <w:i/>
          <w:sz w:val="24"/>
          <w:szCs w:val="24"/>
        </w:rPr>
        <w:t xml:space="preserve">                                                                                                                                                                                                       </w:t>
      </w:r>
      <w:r w:rsidRPr="00D36622">
        <w:rPr>
          <w:rFonts w:ascii="Times New Roman" w:hAnsi="Times New Roman" w:cs="Times New Roman"/>
          <w:i/>
          <w:sz w:val="24"/>
          <w:szCs w:val="24"/>
        </w:rPr>
        <w:t>Đơn vị tính: Triệu VND</w:t>
      </w:r>
    </w:p>
    <w:tbl>
      <w:tblPr>
        <w:tblW w:w="5000" w:type="pct"/>
        <w:tblLook w:val="04A0" w:firstRow="1" w:lastRow="0" w:firstColumn="1" w:lastColumn="0" w:noHBand="0" w:noVBand="1"/>
      </w:tblPr>
      <w:tblGrid>
        <w:gridCol w:w="560"/>
        <w:gridCol w:w="2591"/>
        <w:gridCol w:w="791"/>
        <w:gridCol w:w="839"/>
        <w:gridCol w:w="908"/>
        <w:gridCol w:w="851"/>
        <w:gridCol w:w="899"/>
        <w:gridCol w:w="928"/>
        <w:gridCol w:w="794"/>
        <w:gridCol w:w="719"/>
        <w:gridCol w:w="722"/>
        <w:gridCol w:w="794"/>
        <w:gridCol w:w="719"/>
        <w:gridCol w:w="722"/>
        <w:gridCol w:w="719"/>
        <w:gridCol w:w="716"/>
      </w:tblGrid>
      <w:tr w:rsidR="00DD6A47" w:rsidRPr="00D36622" w:rsidTr="00DD6A47">
        <w:trPr>
          <w:trHeight w:val="340"/>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lastRenderedPageBreak/>
              <w:t>STT</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Tên chỉ tiêu</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Công ty mẹ của đơn vị báo cáo</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Công ty con khác trực thuộc công ty mẹ của đơn vị báo cáo</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Công ty con của đơn vị báo cáo</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Công ty liên kết của đơn vị báo cáo</w:t>
            </w:r>
          </w:p>
        </w:tc>
        <w:tc>
          <w:tcPr>
            <w:tcW w:w="640" w:type="pct"/>
            <w:gridSpan w:val="2"/>
            <w:tcBorders>
              <w:top w:val="single" w:sz="4" w:space="0" w:color="auto"/>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Cổ đông của</w:t>
            </w:r>
          </w:p>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đơn vị báo cáo</w:t>
            </w:r>
          </w:p>
        </w:tc>
        <w:tc>
          <w:tcPr>
            <w:tcW w:w="783" w:type="pct"/>
            <w:gridSpan w:val="3"/>
            <w:tcBorders>
              <w:top w:val="single" w:sz="4" w:space="0" w:color="auto"/>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Người quản lý, thành viên Ban kiểm soát của công ty mẹ của đơn vị báo cáo</w:t>
            </w:r>
          </w:p>
        </w:tc>
        <w:tc>
          <w:tcPr>
            <w:tcW w:w="783" w:type="pct"/>
            <w:gridSpan w:val="3"/>
            <w:tcBorders>
              <w:top w:val="single" w:sz="4" w:space="0" w:color="auto"/>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Người quản lý, thành viên Ban kiểm soát của đơn vị báo cáo</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Cơ quan quản lý của đơn vị báo cáo</w:t>
            </w:r>
          </w:p>
        </w:tc>
        <w:tc>
          <w:tcPr>
            <w:tcW w:w="25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b/>
                <w:bCs/>
                <w:sz w:val="22"/>
                <w:szCs w:val="22"/>
              </w:rPr>
            </w:pPr>
            <w:r w:rsidRPr="00D36622">
              <w:rPr>
                <w:rFonts w:ascii="Times New Roman" w:hAnsi="Times New Roman" w:cs="Times New Roman"/>
                <w:b/>
                <w:bCs/>
                <w:sz w:val="22"/>
                <w:szCs w:val="22"/>
              </w:rPr>
              <w:t>Các bên liên quan khác</w:t>
            </w:r>
          </w:p>
        </w:tc>
      </w:tr>
      <w:tr w:rsidR="00DD6A47" w:rsidRPr="00D36622" w:rsidTr="00DD6A47">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c>
          <w:tcPr>
            <w:tcW w:w="315"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Cổ đông là tổ chức sở hữu từ 5% vốn điều lệ của đơn vị báo cáo</w:t>
            </w:r>
          </w:p>
        </w:tc>
        <w:tc>
          <w:tcPr>
            <w:tcW w:w="325"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Cổ đông là cá nhân sở hữu từ 1% vốn điều lệ của đơn vị báo cáo</w:t>
            </w:r>
          </w:p>
        </w:tc>
        <w:tc>
          <w:tcPr>
            <w:tcW w:w="278"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Thành viên Hội đồng quản trị (hoặc Hội đồng thành viên)</w:t>
            </w:r>
          </w:p>
        </w:tc>
        <w:tc>
          <w:tcPr>
            <w:tcW w:w="252"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Thành viên Ban điều hành</w:t>
            </w:r>
          </w:p>
        </w:tc>
        <w:tc>
          <w:tcPr>
            <w:tcW w:w="253"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Thành viên Ban kiểm soát</w:t>
            </w:r>
          </w:p>
        </w:tc>
        <w:tc>
          <w:tcPr>
            <w:tcW w:w="278"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Thành viên Hội đồng quản trị (hoặc Hội đồng thành viên)</w:t>
            </w:r>
          </w:p>
        </w:tc>
        <w:tc>
          <w:tcPr>
            <w:tcW w:w="252"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Thành viên Ban điều hành</w:t>
            </w:r>
          </w:p>
        </w:tc>
        <w:tc>
          <w:tcPr>
            <w:tcW w:w="253" w:type="pct"/>
            <w:tcBorders>
              <w:top w:val="nil"/>
              <w:left w:val="nil"/>
              <w:bottom w:val="single" w:sz="4" w:space="0" w:color="auto"/>
              <w:right w:val="single" w:sz="4" w:space="0" w:color="auto"/>
            </w:tcBorders>
            <w:shd w:val="clear" w:color="auto" w:fill="FFFFFF"/>
            <w:vAlign w:val="center"/>
            <w:hideMark/>
          </w:tcPr>
          <w:p w:rsidR="00DD6A47" w:rsidRPr="00D36622" w:rsidRDefault="00DD6A47" w:rsidP="008A3FBF">
            <w:pPr>
              <w:keepNext/>
              <w:widowControl w:val="0"/>
              <w:ind w:left="-72" w:right="-72"/>
              <w:jc w:val="center"/>
              <w:rPr>
                <w:rFonts w:ascii="Times New Roman" w:hAnsi="Times New Roman" w:cs="Times New Roman"/>
                <w:sz w:val="22"/>
                <w:szCs w:val="22"/>
              </w:rPr>
            </w:pPr>
            <w:r w:rsidRPr="00D36622">
              <w:rPr>
                <w:rFonts w:ascii="Times New Roman" w:hAnsi="Times New Roman" w:cs="Times New Roman"/>
                <w:sz w:val="22"/>
                <w:szCs w:val="22"/>
              </w:rPr>
              <w:t>Thành viên Ban kiểm soát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2"/>
                <w:szCs w:val="22"/>
              </w:rPr>
            </w:pP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(3)</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(4)</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(5)</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(6)</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(7)</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(8)</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(9)</w:t>
            </w:r>
          </w:p>
        </w:tc>
        <w:tc>
          <w:tcPr>
            <w:tcW w:w="252"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(10)</w:t>
            </w:r>
          </w:p>
        </w:tc>
        <w:tc>
          <w:tcPr>
            <w:tcW w:w="253"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(11)</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(12)</w:t>
            </w:r>
          </w:p>
        </w:tc>
        <w:tc>
          <w:tcPr>
            <w:tcW w:w="252"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(13)</w:t>
            </w:r>
          </w:p>
        </w:tc>
        <w:tc>
          <w:tcPr>
            <w:tcW w:w="253"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(14)</w:t>
            </w:r>
          </w:p>
        </w:tc>
        <w:tc>
          <w:tcPr>
            <w:tcW w:w="252"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(15)</w:t>
            </w:r>
          </w:p>
        </w:tc>
        <w:tc>
          <w:tcPr>
            <w:tcW w:w="251"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ind w:left="-72" w:right="-72"/>
              <w:jc w:val="center"/>
              <w:rPr>
                <w:rFonts w:ascii="Times New Roman" w:hAnsi="Times New Roman" w:cs="Times New Roman"/>
                <w:bCs/>
                <w:i/>
                <w:sz w:val="22"/>
                <w:szCs w:val="22"/>
              </w:rPr>
            </w:pPr>
            <w:r w:rsidRPr="00D36622">
              <w:rPr>
                <w:rFonts w:ascii="Times New Roman" w:hAnsi="Times New Roman" w:cs="Times New Roman"/>
                <w:bCs/>
                <w:i/>
                <w:sz w:val="22"/>
                <w:szCs w:val="22"/>
              </w:rPr>
              <w:t>(16)</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bCs/>
                <w:sz w:val="24"/>
                <w:szCs w:val="24"/>
              </w:rPr>
            </w:pPr>
            <w:r w:rsidRPr="00D36622">
              <w:rPr>
                <w:rFonts w:ascii="Times New Roman" w:hAnsi="Times New Roman" w:cs="Times New Roman"/>
                <w:b/>
                <w:bCs/>
                <w:sz w:val="24"/>
                <w:szCs w:val="24"/>
              </w:rPr>
              <w:t>1</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Tài sản</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1.1</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Tiền gửi</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1.2</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Đầu tư chứng khoán nợ</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1.3</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Dư nợ cho vay</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1.4</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Dư nợ ủy thác</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1.5</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Dư nợ cấp tín dụng khác</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pP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pP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pP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pP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pP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pP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pP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2</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Công nợ</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2.1</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Tiền gửi</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2.2</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Phát hành các công cụ nợ</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2.3</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Tiền vay</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right"/>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bCs/>
                <w:sz w:val="24"/>
                <w:szCs w:val="24"/>
              </w:rPr>
            </w:pPr>
            <w:r w:rsidRPr="00D36622">
              <w:rPr>
                <w:rFonts w:ascii="Times New Roman" w:hAnsi="Times New Roman" w:cs="Times New Roman"/>
                <w:b/>
                <w:bCs/>
                <w:sz w:val="24"/>
                <w:szCs w:val="24"/>
              </w:rPr>
              <w:t>3</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Cam kết cho vay, các cam kết tài chính và các cam kết khác (dư nợ gốc)</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3.1</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Các cam kết đưa ra</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lastRenderedPageBreak/>
              <w:t>3.2</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Các cam kết nhận được</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sz w:val="24"/>
                <w:szCs w:val="24"/>
              </w:rPr>
            </w:pPr>
            <w:r w:rsidRPr="00D36622">
              <w:rPr>
                <w:rFonts w:ascii="Times New Roman" w:hAnsi="Times New Roman" w:cs="Times New Roman"/>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Công cụ phái sinh (số dư gốc)</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r>
      <w:tr w:rsidR="00DD6A47" w:rsidRPr="00D36622" w:rsidTr="00DD6A47">
        <w:trPr>
          <w:trHeight w:val="340"/>
        </w:trPr>
        <w:tc>
          <w:tcPr>
            <w:tcW w:w="196"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5</w:t>
            </w:r>
          </w:p>
        </w:tc>
        <w:tc>
          <w:tcPr>
            <w:tcW w:w="90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rPr>
                <w:rFonts w:ascii="Times New Roman" w:hAnsi="Times New Roman" w:cs="Times New Roman"/>
                <w:b/>
                <w:bCs/>
                <w:sz w:val="24"/>
                <w:szCs w:val="24"/>
              </w:rPr>
            </w:pPr>
            <w:r w:rsidRPr="00D36622">
              <w:rPr>
                <w:rFonts w:ascii="Times New Roman" w:hAnsi="Times New Roman" w:cs="Times New Roman"/>
                <w:b/>
                <w:bCs/>
                <w:sz w:val="24"/>
                <w:szCs w:val="24"/>
              </w:rPr>
              <w:t>Dự phòng rủi ro, dự phòng giảm giá</w:t>
            </w:r>
          </w:p>
        </w:tc>
        <w:tc>
          <w:tcPr>
            <w:tcW w:w="277"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31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9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31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325"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78" w:type="pct"/>
            <w:tcBorders>
              <w:top w:val="single" w:sz="4" w:space="0" w:color="auto"/>
              <w:left w:val="single" w:sz="4" w:space="0" w:color="auto"/>
              <w:bottom w:val="single" w:sz="4" w:space="0" w:color="auto"/>
              <w:right w:val="single" w:sz="4" w:space="0" w:color="auto"/>
            </w:tcBorders>
            <w:vAlign w:val="center"/>
            <w:hideMark/>
          </w:tcPr>
          <w:p w:rsidR="00DD6A47" w:rsidRPr="00D36622" w:rsidRDefault="00DD6A47" w:rsidP="008A3FBF">
            <w:pPr>
              <w:keepNext/>
              <w:widowControl w:val="0"/>
              <w:jc w:val="center"/>
              <w:rPr>
                <w:rFonts w:ascii="Times New Roman" w:hAnsi="Times New Roman" w:cs="Times New Roman"/>
                <w:b/>
                <w:sz w:val="24"/>
                <w:szCs w:val="24"/>
              </w:rPr>
            </w:pPr>
            <w:r w:rsidRPr="00D36622">
              <w:rPr>
                <w:rFonts w:ascii="Times New Roman" w:hAnsi="Times New Roman" w:cs="Times New Roman"/>
                <w:b/>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3"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2"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c>
          <w:tcPr>
            <w:tcW w:w="251" w:type="pct"/>
            <w:tcBorders>
              <w:top w:val="single" w:sz="4" w:space="0" w:color="auto"/>
              <w:left w:val="single" w:sz="4" w:space="0" w:color="auto"/>
              <w:bottom w:val="single" w:sz="4" w:space="0" w:color="auto"/>
              <w:right w:val="single" w:sz="4" w:space="0" w:color="auto"/>
            </w:tcBorders>
            <w:noWrap/>
            <w:vAlign w:val="center"/>
            <w:hideMark/>
          </w:tcPr>
          <w:p w:rsidR="00DD6A47" w:rsidRPr="00D36622" w:rsidRDefault="00DD6A47" w:rsidP="008A3FBF">
            <w:pPr>
              <w:keepNext/>
              <w:widowControl w:val="0"/>
              <w:rPr>
                <w:rFonts w:ascii="Times New Roman" w:hAnsi="Times New Roman" w:cs="Times New Roman"/>
                <w:b/>
                <w:sz w:val="24"/>
                <w:szCs w:val="24"/>
              </w:rPr>
            </w:pPr>
            <w:r w:rsidRPr="00D36622">
              <w:rPr>
                <w:rFonts w:ascii="Times New Roman" w:hAnsi="Times New Roman" w:cs="Times New Roman"/>
                <w:b/>
                <w:sz w:val="24"/>
                <w:szCs w:val="24"/>
              </w:rPr>
              <w:t> </w:t>
            </w:r>
          </w:p>
        </w:tc>
      </w:tr>
    </w:tbl>
    <w:p w:rsidR="00DD6A47" w:rsidRPr="00D36622" w:rsidRDefault="00DD6A47" w:rsidP="00DD6A47">
      <w:pPr>
        <w:keepNext/>
        <w:widowControl w:val="0"/>
        <w:tabs>
          <w:tab w:val="left" w:pos="1735"/>
        </w:tabs>
        <w:jc w:val="both"/>
        <w:rPr>
          <w:rFonts w:ascii="Times New Roman" w:hAnsi="Times New Roman" w:cs="Times New Roman"/>
          <w:i/>
          <w:sz w:val="24"/>
          <w:szCs w:val="24"/>
        </w:rPr>
      </w:pPr>
      <w:r w:rsidRPr="00D36622">
        <w:rPr>
          <w:rFonts w:ascii="Times New Roman" w:hAnsi="Times New Roman" w:cs="Times New Roman"/>
          <w:i/>
          <w:sz w:val="24"/>
          <w:szCs w:val="24"/>
        </w:rPr>
        <w:tab/>
      </w:r>
    </w:p>
    <w:p w:rsidR="00DD6A47" w:rsidRPr="00D36622" w:rsidRDefault="00DD6A47" w:rsidP="00DD6A47">
      <w:pPr>
        <w:spacing w:before="60" w:after="60" w:line="240" w:lineRule="atLeast"/>
        <w:jc w:val="both"/>
        <w:rPr>
          <w:rFonts w:ascii="Times New Roman" w:hAnsi="Times New Roman"/>
          <w:sz w:val="24"/>
          <w:szCs w:val="24"/>
        </w:rPr>
      </w:pPr>
      <w:r w:rsidRPr="00D36622">
        <w:rPr>
          <w:rFonts w:ascii="Times New Roman" w:hAnsi="Times New Roman" w:cs="Times New Roman"/>
          <w:b/>
          <w:bCs/>
          <w:i/>
          <w:sz w:val="24"/>
          <w:szCs w:val="24"/>
        </w:rPr>
        <w:t>1.</w:t>
      </w:r>
      <w:r w:rsidRPr="00D36622">
        <w:rPr>
          <w:rFonts w:ascii="Times New Roman" w:hAnsi="Times New Roman"/>
          <w:b/>
          <w:bCs/>
          <w:i/>
          <w:sz w:val="24"/>
          <w:szCs w:val="24"/>
        </w:rPr>
        <w:t xml:space="preserve"> Đối tượng áp dụng: </w:t>
      </w:r>
      <w:r w:rsidRPr="00D36622">
        <w:rPr>
          <w:rFonts w:ascii="Times New Roman" w:hAnsi="Times New Roman"/>
          <w:bCs/>
          <w:iCs/>
          <w:sz w:val="24"/>
          <w:szCs w:val="24"/>
        </w:rPr>
        <w:t xml:space="preserve">Các tổ chức tín dụng (trừ </w:t>
      </w:r>
      <w:r w:rsidR="00CD3709" w:rsidRPr="00281920">
        <w:rPr>
          <w:rFonts w:ascii="Times New Roman" w:hAnsi="Times New Roman"/>
          <w:bCs/>
          <w:iCs/>
          <w:sz w:val="24"/>
          <w:szCs w:val="24"/>
          <w:highlight w:val="yellow"/>
        </w:rPr>
        <w:t>Ngân hàng Chính sách xã hội</w:t>
      </w:r>
      <w:r w:rsidR="00CD3709">
        <w:rPr>
          <w:rFonts w:ascii="Times New Roman" w:hAnsi="Times New Roman"/>
          <w:bCs/>
          <w:iCs/>
          <w:sz w:val="24"/>
          <w:szCs w:val="24"/>
        </w:rPr>
        <w:t xml:space="preserve">, </w:t>
      </w:r>
      <w:r w:rsidRPr="00D36622">
        <w:rPr>
          <w:rFonts w:ascii="Times New Roman" w:hAnsi="Times New Roman"/>
          <w:bCs/>
          <w:iCs/>
          <w:sz w:val="24"/>
          <w:szCs w:val="24"/>
        </w:rPr>
        <w:t xml:space="preserve">Quỹ tín dụng nhân dân). </w:t>
      </w:r>
    </w:p>
    <w:p w:rsidR="00DD6A47" w:rsidRPr="00D36622" w:rsidRDefault="00DD6A47" w:rsidP="00DD6A47">
      <w:pPr>
        <w:spacing w:before="60" w:after="60" w:line="240" w:lineRule="atLeast"/>
        <w:jc w:val="both"/>
        <w:rPr>
          <w:rFonts w:ascii="Times New Roman" w:hAnsi="Times New Roman"/>
          <w:bCs/>
          <w:iCs/>
          <w:sz w:val="24"/>
          <w:szCs w:val="24"/>
        </w:rPr>
      </w:pPr>
      <w:r w:rsidRPr="00D36622">
        <w:rPr>
          <w:rFonts w:ascii="Times New Roman" w:eastAsia="Calibri" w:hAnsi="Times New Roman" w:cs="Times New Roman"/>
          <w:b/>
          <w:i/>
          <w:sz w:val="24"/>
          <w:szCs w:val="24"/>
        </w:rPr>
        <w:t xml:space="preserve">2. Yêu cầu số liệu báo cáo: </w:t>
      </w:r>
      <w:r w:rsidRPr="00D36622">
        <w:rPr>
          <w:rFonts w:ascii="Times New Roman" w:eastAsia="Calibri" w:hAnsi="Times New Roman" w:cs="Times New Roman"/>
          <w:sz w:val="24"/>
          <w:szCs w:val="24"/>
        </w:rPr>
        <w:t xml:space="preserve">Trụ sở chính </w:t>
      </w:r>
      <w:r w:rsidRPr="00D36622">
        <w:rPr>
          <w:rFonts w:ascii="Times New Roman" w:hAnsi="Times New Roman"/>
          <w:bCs/>
          <w:iCs/>
          <w:sz w:val="24"/>
          <w:szCs w:val="24"/>
        </w:rPr>
        <w:t>tổ chức tín dụng</w:t>
      </w:r>
      <w:r w:rsidRPr="00D36622">
        <w:rPr>
          <w:rFonts w:ascii="Times New Roman" w:eastAsia="Calibri" w:hAnsi="Times New Roman" w:cs="Times New Roman"/>
          <w:sz w:val="24"/>
          <w:szCs w:val="24"/>
        </w:rPr>
        <w:t xml:space="preserve"> </w:t>
      </w:r>
      <w:r w:rsidRPr="00D36622">
        <w:rPr>
          <w:rFonts w:ascii="Times New Roman" w:hAnsi="Times New Roman"/>
          <w:bCs/>
          <w:iCs/>
          <w:sz w:val="24"/>
          <w:szCs w:val="24"/>
        </w:rPr>
        <w:t>tổng hợp số liệu toàn hệ thống gửi NHNN thông qua Cục Công nghệ tin học.</w:t>
      </w:r>
    </w:p>
    <w:p w:rsidR="00DD6A47" w:rsidRPr="00D36622" w:rsidRDefault="00DD6A47" w:rsidP="00DD6A47">
      <w:pPr>
        <w:spacing w:before="60" w:after="60" w:line="240" w:lineRule="atLeast"/>
        <w:jc w:val="both"/>
        <w:rPr>
          <w:rFonts w:ascii="Times New Roman" w:hAnsi="Times New Roman" w:cs="Times New Roman"/>
          <w:sz w:val="24"/>
          <w:szCs w:val="24"/>
          <w:lang w:eastAsia="en-GB"/>
        </w:rPr>
      </w:pPr>
      <w:r w:rsidRPr="00D36622">
        <w:rPr>
          <w:rFonts w:ascii="Times New Roman" w:hAnsi="Times New Roman" w:cs="Times New Roman"/>
          <w:b/>
          <w:bCs/>
          <w:i/>
          <w:sz w:val="24"/>
          <w:szCs w:val="24"/>
          <w:lang w:eastAsia="en-GB"/>
        </w:rPr>
        <w:t xml:space="preserve">2. Đơn vị nhận và duyệt báo cáo: </w:t>
      </w:r>
      <w:r w:rsidRPr="00D36622">
        <w:rPr>
          <w:rFonts w:ascii="Times New Roman" w:hAnsi="Times New Roman" w:cs="Times New Roman"/>
          <w:sz w:val="24"/>
          <w:szCs w:val="24"/>
          <w:lang w:eastAsia="en-GB"/>
        </w:rPr>
        <w:t>Cơ quan Thanh tra, giám sát ngân hàng.</w:t>
      </w:r>
    </w:p>
    <w:p w:rsidR="00DD6A47" w:rsidRPr="00D36622" w:rsidRDefault="00DD6A47" w:rsidP="00DD6A47">
      <w:pPr>
        <w:spacing w:before="60" w:after="60" w:line="240" w:lineRule="atLeast"/>
        <w:jc w:val="both"/>
        <w:rPr>
          <w:rFonts w:ascii="Times New Roman" w:hAnsi="Times New Roman" w:cs="Times New Roman"/>
          <w:sz w:val="24"/>
          <w:szCs w:val="24"/>
          <w:lang w:eastAsia="en-GB"/>
        </w:rPr>
      </w:pPr>
      <w:r w:rsidRPr="00D36622">
        <w:rPr>
          <w:rFonts w:ascii="Times New Roman" w:hAnsi="Times New Roman" w:cs="Times New Roman"/>
          <w:b/>
          <w:bCs/>
          <w:i/>
          <w:iCs/>
          <w:sz w:val="24"/>
          <w:szCs w:val="24"/>
          <w:lang w:eastAsia="en-GB"/>
        </w:rPr>
        <w:t xml:space="preserve">3. Hướng dẫn lập báo cáo: </w:t>
      </w:r>
      <w:r w:rsidRPr="00D36622">
        <w:rPr>
          <w:rFonts w:ascii="Times New Roman" w:hAnsi="Times New Roman" w:cs="Times New Roman"/>
          <w:sz w:val="24"/>
          <w:szCs w:val="24"/>
          <w:lang w:eastAsia="en-GB"/>
        </w:rPr>
        <w:tab/>
      </w:r>
    </w:p>
    <w:p w:rsidR="00DD6A47" w:rsidRDefault="00DD6A47" w:rsidP="00DD6A47">
      <w:pPr>
        <w:spacing w:line="252" w:lineRule="auto"/>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Báo cáo số tiền phải trả và phải thu từ các bên liên quan, bao gồm: công ty mẹ của đơn vị báo cáo (cột 3), các công ty con khác trực thuộc công ty mẹ của đơn vị báo cáo (cột 4), công ty con của đơn vị báo cáo (cột 5), công ty liên kết của đơn vị báo cáo (cột 6), cổ đông là tổ chức sở hữu trên 5% vốn điều lệ của đơn vị báo cáo (cột 7), cổ đông là cá nhân sở hữu trên 1% vốn điều lệ của đơn vị báo cáo (cột 8), thành viên Hội đồng quản trị (hoặc thành viên Hội đồng thành viên) của công ty mẹ của đơn vị báo cáo (cột 9), thành viên Ban lãnh đạo của công ty mẹ của đơn vị báo cáo (cột 10), thành viên Ban kiểm soát của công ty mẹ của đơn vị báo cáo (cột 11), thành viên Hội đồng quản trị của đơn vị báo cáo (cột 12), thành viên Ban lãnh đạo của đơn vị báo cáo (cột 13), thành viên Ban kiểm soát của đơn vị báo cáo (cột 14), Cơ quan quản lý (đơn vị có thẩm quyền bổ nhiệm người quản lý, thành viên Ban kiểm soát) của đơn vị báo cáo (cột 15) và các bên liên quan khác (cột 16).</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Các bên liên quan: bao gồm các bên liên quan theo quy định tại khoản 15 Điều 3 Thông tư 36/2014/TT-NHNN ngày 20/11/2014.</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1: Là tổng số dư các khoản mục tài sản trên bảng cân đối phát sinh từ giao dịch với các bên liên quan.</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1.1: Thống kê số dư tiền gửi của các bên liên quan gửi tại đơn vị báo cáo.</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1.2: Thống kê số dư đầu tư chứng khoán nợ của đơn vị báo cáo vào các bên liên quan.</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1.3: Dư nợ cho vay của đơn vị báo cáo đối với các bên liên quan.</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1.4: Dư nợ ủy thác của đơn vị báo cáo đối với các bên liên quan.</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1.5: Dư nợ cấp tín dụng khác của đơn vị báo cáo đối với các bên liên quan.</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2: Thống kê tổng số dư các khoản mục công nợ trên bảng cân đối phát sinh từ giao dịch với các bên liên quan.</w:t>
      </w:r>
    </w:p>
    <w:p w:rsidR="00DD6A47" w:rsidRPr="00D36622" w:rsidRDefault="00DD6A47" w:rsidP="00DD6A47">
      <w:pPr>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2.1: Thống kê số dư tiền gửi mà các bên liên quan gửi tại đơn vị báo cáo.</w:t>
      </w:r>
    </w:p>
    <w:p w:rsidR="00DD6A47" w:rsidRPr="00D36622" w:rsidRDefault="00DD6A47" w:rsidP="00DD6A47">
      <w:pPr>
        <w:keepNext/>
        <w:widowControl w:val="0"/>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lastRenderedPageBreak/>
        <w:t>- Chỉ tiêu 2.2: Thống kê số dư các công cụ nợ mà đơn vị phát hành và bán cho các bên liên quan.</w:t>
      </w:r>
    </w:p>
    <w:p w:rsidR="00DD6A47" w:rsidRPr="00D36622" w:rsidRDefault="00DD6A47" w:rsidP="00DD6A47">
      <w:pPr>
        <w:keepNext/>
        <w:widowControl w:val="0"/>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2.3: Thống kê số dư tiền vay mà đơn vị báo cáo vay các bên liên quan.</w:t>
      </w:r>
    </w:p>
    <w:p w:rsidR="00DD6A47" w:rsidRPr="00D36622" w:rsidRDefault="00DD6A47" w:rsidP="00DD6A47">
      <w:pPr>
        <w:keepNext/>
        <w:widowControl w:val="0"/>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3, 3.1, 3.2: Thống kê tổng số dư nợ gốc của các cam kết cho vay, các cam kết tài chính và các cam kết khác (chỉ tiêu 3), chia thành các cam kết đưa ra bởi đơn vị báo cáo (chỉ tiêu 3.1) và các cam kết mà đơn vị báo cáo nhận được (chỉ tiêu 3.2) từ các bên liên quan.</w:t>
      </w:r>
    </w:p>
    <w:p w:rsidR="00DD6A47" w:rsidRPr="00D36622" w:rsidRDefault="00DD6A47" w:rsidP="00DD6A47">
      <w:pPr>
        <w:keepNext/>
        <w:widowControl w:val="0"/>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xml:space="preserve">- Chỉ tiêu 4: Thống kê số tiền theo hợp đồng của công cụ tài chính phái sinh mà đơn vị báo cáo thực hiện với các bên liên quan. </w:t>
      </w:r>
    </w:p>
    <w:p w:rsidR="00DD6A47" w:rsidRPr="00D36622" w:rsidRDefault="00DD6A47" w:rsidP="00DD6A47">
      <w:pPr>
        <w:keepNext/>
        <w:widowControl w:val="0"/>
        <w:spacing w:before="60" w:after="60" w:line="240" w:lineRule="atLeast"/>
        <w:jc w:val="both"/>
        <w:rPr>
          <w:rFonts w:ascii="Times New Roman" w:hAnsi="Times New Roman" w:cs="Times New Roman"/>
          <w:sz w:val="24"/>
          <w:szCs w:val="24"/>
        </w:rPr>
      </w:pPr>
      <w:r w:rsidRPr="00D36622">
        <w:rPr>
          <w:rFonts w:ascii="Times New Roman" w:hAnsi="Times New Roman" w:cs="Times New Roman"/>
          <w:sz w:val="24"/>
          <w:szCs w:val="24"/>
        </w:rPr>
        <w:t>- Chỉ tiêu 5: Thống kê số dư dự phòng rủi ro, dự phòng giảm giá của đơn vị báo cáo đối với các bên liên quan.</w:t>
      </w:r>
    </w:p>
    <w:p w:rsidR="00BD7F4A" w:rsidRPr="00212EEC" w:rsidRDefault="00BD7F4A" w:rsidP="00BD7F4A">
      <w:pPr>
        <w:tabs>
          <w:tab w:val="left" w:pos="993"/>
        </w:tabs>
        <w:spacing w:before="60" w:after="60" w:line="240" w:lineRule="atLeast"/>
        <w:jc w:val="both"/>
        <w:rPr>
          <w:rFonts w:ascii="Times New Roman" w:hAnsi="Times New Roman"/>
          <w:color w:val="FF0000"/>
          <w:sz w:val="24"/>
          <w:szCs w:val="24"/>
        </w:rPr>
      </w:pPr>
    </w:p>
    <w:tbl>
      <w:tblPr>
        <w:tblW w:w="5310" w:type="pct"/>
        <w:tblInd w:w="-142" w:type="dxa"/>
        <w:tblLayout w:type="fixed"/>
        <w:tblLook w:val="04A0" w:firstRow="1" w:lastRow="0" w:firstColumn="1" w:lastColumn="0" w:noHBand="0" w:noVBand="1"/>
      </w:tblPr>
      <w:tblGrid>
        <w:gridCol w:w="131"/>
        <w:gridCol w:w="723"/>
        <w:gridCol w:w="6379"/>
        <w:gridCol w:w="992"/>
        <w:gridCol w:w="992"/>
        <w:gridCol w:w="491"/>
        <w:gridCol w:w="504"/>
        <w:gridCol w:w="849"/>
        <w:gridCol w:w="852"/>
        <w:gridCol w:w="849"/>
        <w:gridCol w:w="858"/>
        <w:gridCol w:w="649"/>
        <w:gridCol w:w="898"/>
      </w:tblGrid>
      <w:tr w:rsidR="003A6F92" w:rsidRPr="00212EEC" w:rsidTr="004B74DD">
        <w:trPr>
          <w:gridBefore w:val="1"/>
          <w:wBefore w:w="43" w:type="pct"/>
          <w:trHeight w:val="300"/>
        </w:trPr>
        <w:tc>
          <w:tcPr>
            <w:tcW w:w="3157" w:type="pct"/>
            <w:gridSpan w:val="5"/>
            <w:noWrap/>
            <w:vAlign w:val="bottom"/>
            <w:hideMark/>
          </w:tcPr>
          <w:p w:rsidR="003A6F92" w:rsidRPr="00212EEC" w:rsidRDefault="003A6F92" w:rsidP="00244013">
            <w:pPr>
              <w:keepNext/>
              <w:widowControl w:val="0"/>
              <w:rPr>
                <w:rFonts w:ascii="Times New Roman" w:hAnsi="Times New Roman" w:cs="Times New Roman"/>
                <w:b/>
                <w:sz w:val="24"/>
                <w:szCs w:val="24"/>
                <w:lang w:val="en-GB" w:eastAsia="en-AU"/>
              </w:rPr>
            </w:pPr>
            <w:r w:rsidRPr="00212EEC">
              <w:rPr>
                <w:rFonts w:ascii="Times New Roman" w:hAnsi="Times New Roman" w:cs="Times New Roman"/>
                <w:b/>
                <w:sz w:val="24"/>
                <w:szCs w:val="24"/>
                <w:lang w:eastAsia="en-AU"/>
              </w:rPr>
              <w:lastRenderedPageBreak/>
              <w:t>Đơn vị báo cáo:...</w:t>
            </w:r>
          </w:p>
        </w:tc>
        <w:tc>
          <w:tcPr>
            <w:tcW w:w="1800" w:type="pct"/>
            <w:gridSpan w:val="7"/>
            <w:shd w:val="clear" w:color="auto" w:fill="auto"/>
            <w:noWrap/>
            <w:vAlign w:val="bottom"/>
            <w:hideMark/>
          </w:tcPr>
          <w:p w:rsidR="003A6F92" w:rsidRPr="00212EEC" w:rsidRDefault="003A6F92" w:rsidP="00244013">
            <w:pPr>
              <w:keepNext/>
              <w:widowControl w:val="0"/>
              <w:jc w:val="right"/>
              <w:rPr>
                <w:rFonts w:ascii="Times New Roman" w:hAnsi="Times New Roman" w:cs="Times New Roman"/>
                <w:b/>
                <w:sz w:val="24"/>
                <w:szCs w:val="24"/>
                <w:lang w:val="en-GB" w:eastAsia="en-AU"/>
              </w:rPr>
            </w:pPr>
            <w:r w:rsidRPr="00212EEC">
              <w:rPr>
                <w:rFonts w:ascii="Times New Roman" w:hAnsi="Times New Roman" w:cs="Times New Roman"/>
                <w:b/>
                <w:sz w:val="24"/>
                <w:szCs w:val="24"/>
                <w:lang w:eastAsia="vi-VN"/>
              </w:rPr>
              <w:t xml:space="preserve"> Biểu số 130-TTGS</w:t>
            </w:r>
          </w:p>
        </w:tc>
      </w:tr>
      <w:tr w:rsidR="003A6F92" w:rsidRPr="00212EEC" w:rsidTr="004B74DD">
        <w:trPr>
          <w:gridBefore w:val="1"/>
          <w:wBefore w:w="43" w:type="pct"/>
          <w:trHeight w:val="465"/>
        </w:trPr>
        <w:tc>
          <w:tcPr>
            <w:tcW w:w="4957" w:type="pct"/>
            <w:gridSpan w:val="12"/>
            <w:vAlign w:val="center"/>
          </w:tcPr>
          <w:p w:rsidR="00947D5B" w:rsidRDefault="00947D5B" w:rsidP="00947D5B">
            <w:pPr>
              <w:keepNext/>
              <w:widowControl w:val="0"/>
              <w:jc w:val="center"/>
              <w:rPr>
                <w:rFonts w:ascii="Times New Roman" w:hAnsi="Times New Roman" w:cs="Times New Roman"/>
                <w:b/>
                <w:bCs/>
                <w:sz w:val="24"/>
                <w:szCs w:val="24"/>
                <w:lang w:eastAsia="en-AU"/>
              </w:rPr>
            </w:pPr>
          </w:p>
          <w:p w:rsidR="003A6F92" w:rsidRPr="00212EEC" w:rsidRDefault="003A6F92" w:rsidP="00947D5B">
            <w:pPr>
              <w:keepNext/>
              <w:widowControl w:val="0"/>
              <w:jc w:val="center"/>
              <w:rPr>
                <w:rFonts w:ascii="Times New Roman" w:hAnsi="Times New Roman" w:cs="Times New Roman"/>
                <w:b/>
                <w:bCs/>
                <w:sz w:val="24"/>
                <w:szCs w:val="24"/>
                <w:lang w:val="en-GB" w:eastAsia="en-AU"/>
              </w:rPr>
            </w:pPr>
            <w:r w:rsidRPr="00212EEC">
              <w:rPr>
                <w:rFonts w:ascii="Times New Roman" w:hAnsi="Times New Roman" w:cs="Times New Roman"/>
                <w:b/>
                <w:bCs/>
                <w:sz w:val="24"/>
                <w:szCs w:val="24"/>
                <w:lang w:eastAsia="en-AU"/>
              </w:rPr>
              <w:t>BÁO CÁO SỐ DƯ TÀI KHOẢN CÁC KHOẢN KHÁC PHẢI THU CỦA CÁC TỔ CHỨC TÍN DỤNG</w:t>
            </w:r>
          </w:p>
        </w:tc>
      </w:tr>
      <w:tr w:rsidR="003A6F92" w:rsidRPr="00212EEC" w:rsidTr="004B74DD">
        <w:trPr>
          <w:gridBefore w:val="1"/>
          <w:wBefore w:w="43" w:type="pct"/>
          <w:trHeight w:val="188"/>
        </w:trPr>
        <w:tc>
          <w:tcPr>
            <w:tcW w:w="4957" w:type="pct"/>
            <w:gridSpan w:val="12"/>
            <w:vAlign w:val="center"/>
            <w:hideMark/>
          </w:tcPr>
          <w:p w:rsidR="003A6F92" w:rsidRDefault="003A6F92" w:rsidP="00947D5B">
            <w:pPr>
              <w:keepNext/>
              <w:widowControl w:val="0"/>
              <w:jc w:val="center"/>
              <w:rPr>
                <w:rFonts w:ascii="Times New Roman" w:hAnsi="Times New Roman" w:cs="Times New Roman"/>
                <w:bCs/>
                <w:i/>
                <w:iCs/>
                <w:sz w:val="24"/>
                <w:szCs w:val="24"/>
                <w:lang w:eastAsia="en-AU"/>
              </w:rPr>
            </w:pPr>
            <w:r w:rsidRPr="00212EEC">
              <w:rPr>
                <w:rFonts w:ascii="Times New Roman" w:hAnsi="Times New Roman" w:cs="Times New Roman"/>
                <w:bCs/>
                <w:i/>
                <w:iCs/>
                <w:sz w:val="24"/>
                <w:szCs w:val="24"/>
                <w:lang w:eastAsia="en-AU"/>
              </w:rPr>
              <w:t>(Tháng</w:t>
            </w:r>
            <w:r w:rsidR="00947D5B">
              <w:rPr>
                <w:rFonts w:ascii="Times New Roman" w:hAnsi="Times New Roman" w:cs="Times New Roman"/>
                <w:bCs/>
                <w:i/>
                <w:iCs/>
                <w:sz w:val="24"/>
                <w:szCs w:val="24"/>
                <w:lang w:eastAsia="en-AU"/>
              </w:rPr>
              <w:t>……</w:t>
            </w:r>
            <w:r w:rsidRPr="00212EEC">
              <w:rPr>
                <w:rFonts w:ascii="Times New Roman" w:hAnsi="Times New Roman" w:cs="Times New Roman"/>
                <w:bCs/>
                <w:i/>
                <w:iCs/>
                <w:sz w:val="24"/>
                <w:szCs w:val="24"/>
                <w:lang w:eastAsia="en-AU"/>
              </w:rPr>
              <w:t>năm</w:t>
            </w:r>
            <w:r w:rsidR="00947D5B">
              <w:rPr>
                <w:rFonts w:ascii="Times New Roman" w:hAnsi="Times New Roman" w:cs="Times New Roman"/>
                <w:bCs/>
                <w:i/>
                <w:iCs/>
                <w:sz w:val="24"/>
                <w:szCs w:val="24"/>
                <w:lang w:eastAsia="en-AU"/>
              </w:rPr>
              <w:t>…</w:t>
            </w:r>
            <w:r w:rsidRPr="00212EEC">
              <w:rPr>
                <w:rFonts w:ascii="Times New Roman" w:hAnsi="Times New Roman" w:cs="Times New Roman"/>
                <w:bCs/>
                <w:i/>
                <w:iCs/>
                <w:sz w:val="24"/>
                <w:szCs w:val="24"/>
                <w:lang w:eastAsia="en-AU"/>
              </w:rPr>
              <w:t>…)</w:t>
            </w:r>
          </w:p>
          <w:p w:rsidR="00C22848" w:rsidRPr="00212EEC" w:rsidRDefault="00C22848" w:rsidP="00947D5B">
            <w:pPr>
              <w:keepNext/>
              <w:widowControl w:val="0"/>
              <w:jc w:val="center"/>
              <w:rPr>
                <w:rFonts w:ascii="Times New Roman" w:hAnsi="Times New Roman" w:cs="Times New Roman"/>
                <w:bCs/>
                <w:i/>
                <w:iCs/>
                <w:sz w:val="24"/>
                <w:szCs w:val="24"/>
                <w:lang w:val="en-GB" w:eastAsia="en-AU"/>
              </w:rPr>
            </w:pPr>
            <w:r w:rsidRPr="00212EEC">
              <w:rPr>
                <w:rFonts w:ascii="Times New Roman" w:hAnsi="Times New Roman" w:cs="Times New Roman"/>
                <w:i/>
                <w:iCs/>
                <w:sz w:val="24"/>
                <w:szCs w:val="26"/>
                <w:lang w:eastAsia="en-AU"/>
              </w:rPr>
              <w:t xml:space="preserve">  </w:t>
            </w:r>
            <w:r>
              <w:rPr>
                <w:rFonts w:ascii="Times New Roman" w:hAnsi="Times New Roman" w:cs="Times New Roman"/>
                <w:i/>
                <w:iCs/>
                <w:sz w:val="24"/>
                <w:szCs w:val="26"/>
                <w:lang w:eastAsia="en-AU"/>
              </w:rPr>
              <w:t xml:space="preserve">                                                                                                                                                                                                      </w:t>
            </w:r>
            <w:r w:rsidRPr="00212EEC">
              <w:rPr>
                <w:rFonts w:ascii="Times New Roman" w:hAnsi="Times New Roman" w:cs="Times New Roman"/>
                <w:i/>
                <w:iCs/>
                <w:sz w:val="24"/>
                <w:szCs w:val="26"/>
                <w:lang w:eastAsia="en-AU"/>
              </w:rPr>
              <w:t>Đơn vị tính: Triệu VND</w:t>
            </w:r>
          </w:p>
        </w:tc>
      </w:tr>
      <w:tr w:rsidR="004B74DD" w:rsidRPr="00212EEC" w:rsidTr="004B74DD">
        <w:trPr>
          <w:trHeight w:val="397"/>
          <w:tblHeader/>
        </w:trPr>
        <w:tc>
          <w:tcPr>
            <w:tcW w:w="2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jc w:val="center"/>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STT</w:t>
            </w:r>
          </w:p>
        </w:tc>
        <w:tc>
          <w:tcPr>
            <w:tcW w:w="2103" w:type="pct"/>
            <w:vMerge w:val="restart"/>
            <w:tcBorders>
              <w:top w:val="single" w:sz="4" w:space="0" w:color="auto"/>
              <w:left w:val="nil"/>
              <w:bottom w:val="single" w:sz="4" w:space="0" w:color="auto"/>
              <w:right w:val="single" w:sz="4" w:space="0" w:color="auto"/>
            </w:tcBorders>
            <w:vAlign w:val="center"/>
            <w:hideMark/>
          </w:tcPr>
          <w:p w:rsidR="00461B6E" w:rsidRPr="00212EEC" w:rsidRDefault="003A6F92" w:rsidP="00244013">
            <w:pPr>
              <w:keepNext/>
              <w:widowControl w:val="0"/>
              <w:ind w:right="73"/>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Tên tổ chức, cá nhân sử dụng</w:t>
            </w:r>
          </w:p>
          <w:p w:rsidR="003A6F92" w:rsidRPr="00212EEC" w:rsidRDefault="003A6F92" w:rsidP="00244013">
            <w:pPr>
              <w:keepNext/>
              <w:widowControl w:val="0"/>
              <w:ind w:right="73"/>
              <w:jc w:val="center"/>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vốn của TCTD</w:t>
            </w:r>
          </w:p>
        </w:tc>
        <w:tc>
          <w:tcPr>
            <w:tcW w:w="327" w:type="pct"/>
            <w:vMerge w:val="restar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ind w:left="-89" w:right="-38"/>
              <w:jc w:val="center"/>
              <w:rPr>
                <w:rFonts w:ascii="Times New Roman" w:hAnsi="Times New Roman" w:cs="Times New Roman"/>
                <w:b/>
                <w:bCs/>
                <w:sz w:val="23"/>
                <w:szCs w:val="23"/>
                <w:lang w:eastAsia="en-AU"/>
              </w:rPr>
            </w:pPr>
            <w:r w:rsidRPr="00212EEC">
              <w:rPr>
                <w:rFonts w:ascii="Times New Roman" w:hAnsi="Times New Roman" w:cs="Times New Roman"/>
                <w:b/>
                <w:bCs/>
                <w:sz w:val="23"/>
                <w:szCs w:val="23"/>
                <w:lang w:eastAsia="en-AU"/>
              </w:rPr>
              <w:t>Mã số thuế/</w:t>
            </w:r>
          </w:p>
          <w:p w:rsidR="003A6F92" w:rsidRPr="00212EEC" w:rsidRDefault="003A6F92" w:rsidP="00244013">
            <w:pPr>
              <w:keepNext/>
              <w:widowControl w:val="0"/>
              <w:ind w:left="-89" w:right="-38"/>
              <w:jc w:val="center"/>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CMND</w:t>
            </w:r>
            <w:r w:rsidR="00C721E7">
              <w:rPr>
                <w:rFonts w:ascii="Times New Roman" w:hAnsi="Times New Roman" w:cs="Times New Roman"/>
                <w:b/>
                <w:bCs/>
                <w:sz w:val="23"/>
                <w:szCs w:val="23"/>
                <w:lang w:eastAsia="en-AU"/>
              </w:rPr>
              <w:t>/Hộ chiếu</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jc w:val="center"/>
              <w:rPr>
                <w:rFonts w:ascii="Times New Roman" w:hAnsi="Times New Roman" w:cs="Times New Roman"/>
                <w:b/>
                <w:bCs/>
                <w:sz w:val="23"/>
                <w:szCs w:val="23"/>
                <w:lang w:eastAsia="en-AU"/>
              </w:rPr>
            </w:pPr>
            <w:r w:rsidRPr="006D7951">
              <w:rPr>
                <w:rFonts w:ascii="Times New Roman" w:hAnsi="Times New Roman" w:cs="Times New Roman"/>
                <w:b/>
                <w:bCs/>
                <w:sz w:val="23"/>
                <w:szCs w:val="23"/>
                <w:lang w:eastAsia="en-AU"/>
              </w:rPr>
              <w:t xml:space="preserve">Số </w:t>
            </w:r>
            <w:r w:rsidRPr="006D7951">
              <w:rPr>
                <w:rFonts w:ascii="Times New Roman" w:hAnsi="Times New Roman" w:cs="Times New Roman"/>
                <w:b/>
                <w:bCs/>
                <w:sz w:val="23"/>
                <w:szCs w:val="23"/>
                <w:lang w:val="en-AU" w:eastAsia="en-AU"/>
              </w:rPr>
              <w:t xml:space="preserve">dư khoản khác phải thu </w:t>
            </w:r>
          </w:p>
        </w:tc>
        <w:tc>
          <w:tcPr>
            <w:tcW w:w="328" w:type="pct"/>
            <w:gridSpan w:val="2"/>
            <w:vMerge w:val="restart"/>
            <w:tcBorders>
              <w:top w:val="single" w:sz="4" w:space="0" w:color="auto"/>
              <w:left w:val="single" w:sz="4" w:space="0" w:color="auto"/>
              <w:bottom w:val="single" w:sz="4" w:space="0" w:color="auto"/>
              <w:right w:val="single" w:sz="4" w:space="0" w:color="auto"/>
            </w:tcBorders>
            <w:vAlign w:val="center"/>
          </w:tcPr>
          <w:p w:rsidR="003A6F92" w:rsidRPr="006D7951" w:rsidRDefault="003A6F92" w:rsidP="00244013">
            <w:pPr>
              <w:keepNext/>
              <w:widowControl w:val="0"/>
              <w:ind w:left="-84" w:right="-45"/>
              <w:jc w:val="center"/>
              <w:rPr>
                <w:rFonts w:ascii="Times New Roman" w:hAnsi="Times New Roman" w:cs="Times New Roman"/>
                <w:b/>
                <w:bCs/>
                <w:sz w:val="23"/>
                <w:szCs w:val="23"/>
                <w:lang w:eastAsia="en-AU"/>
              </w:rPr>
            </w:pPr>
            <w:r w:rsidRPr="006D7951">
              <w:rPr>
                <w:rFonts w:ascii="Times New Roman" w:hAnsi="Times New Roman" w:cs="Times New Roman"/>
                <w:b/>
                <w:bCs/>
                <w:sz w:val="23"/>
                <w:szCs w:val="23"/>
                <w:lang w:eastAsia="en-AU"/>
              </w:rPr>
              <w:t>Thời điểm phát sinh</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ind w:left="-84" w:right="-45"/>
              <w:jc w:val="center"/>
              <w:rPr>
                <w:rFonts w:ascii="Times New Roman" w:hAnsi="Times New Roman" w:cs="Times New Roman"/>
                <w:b/>
                <w:bCs/>
                <w:sz w:val="23"/>
                <w:szCs w:val="23"/>
                <w:lang w:val="en-AU" w:eastAsia="en-AU"/>
              </w:rPr>
            </w:pPr>
            <w:r w:rsidRPr="006D7951">
              <w:rPr>
                <w:rFonts w:ascii="Times New Roman" w:hAnsi="Times New Roman" w:cs="Times New Roman"/>
                <w:b/>
                <w:bCs/>
                <w:sz w:val="23"/>
                <w:szCs w:val="23"/>
                <w:lang w:eastAsia="en-AU"/>
              </w:rPr>
              <w:t>Thời gian đến hạn thu</w:t>
            </w:r>
          </w:p>
        </w:tc>
        <w:tc>
          <w:tcPr>
            <w:tcW w:w="561" w:type="pct"/>
            <w:gridSpan w:val="2"/>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ind w:left="-81" w:right="-45"/>
              <w:jc w:val="center"/>
              <w:rPr>
                <w:rFonts w:ascii="Times New Roman" w:hAnsi="Times New Roman" w:cs="Times New Roman"/>
                <w:b/>
                <w:bCs/>
                <w:sz w:val="23"/>
                <w:szCs w:val="23"/>
                <w:lang w:val="en-AU" w:eastAsia="en-AU"/>
              </w:rPr>
            </w:pPr>
            <w:r w:rsidRPr="006D7951">
              <w:rPr>
                <w:rFonts w:ascii="Times New Roman" w:hAnsi="Times New Roman" w:cs="Times New Roman"/>
                <w:b/>
                <w:bCs/>
                <w:sz w:val="23"/>
                <w:szCs w:val="23"/>
                <w:lang w:eastAsia="en-AU"/>
              </w:rPr>
              <w:t>Nội dung</w:t>
            </w:r>
            <w:r w:rsidR="00F434B1" w:rsidRPr="006D7951">
              <w:rPr>
                <w:rFonts w:ascii="Times New Roman" w:hAnsi="Times New Roman" w:cs="Times New Roman"/>
                <w:b/>
                <w:bCs/>
                <w:sz w:val="23"/>
                <w:szCs w:val="23"/>
                <w:lang w:eastAsia="en-AU"/>
              </w:rPr>
              <w:t xml:space="preserve"> </w:t>
            </w:r>
            <w:r w:rsidRPr="006D7951">
              <w:rPr>
                <w:rFonts w:ascii="Times New Roman" w:hAnsi="Times New Roman" w:cs="Times New Roman"/>
                <w:b/>
                <w:bCs/>
                <w:sz w:val="23"/>
                <w:szCs w:val="23"/>
                <w:lang w:eastAsia="en-AU"/>
              </w:rPr>
              <w:t>khoản khác phải thu</w:t>
            </w:r>
          </w:p>
          <w:p w:rsidR="003A6F92" w:rsidRPr="006D7951" w:rsidRDefault="003A6F92" w:rsidP="00244013">
            <w:pPr>
              <w:keepNext/>
              <w:widowControl w:val="0"/>
              <w:ind w:left="-81" w:right="-48"/>
              <w:jc w:val="center"/>
              <w:rPr>
                <w:rFonts w:ascii="Times New Roman" w:hAnsi="Times New Roman" w:cs="Times New Roman"/>
                <w:b/>
                <w:bCs/>
                <w:sz w:val="23"/>
                <w:szCs w:val="23"/>
                <w:lang w:eastAsia="en-AU"/>
              </w:rPr>
            </w:pP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ind w:left="-81" w:right="-48"/>
              <w:jc w:val="center"/>
              <w:rPr>
                <w:rFonts w:ascii="Times New Roman" w:hAnsi="Times New Roman" w:cs="Times New Roman"/>
                <w:b/>
                <w:bCs/>
                <w:sz w:val="23"/>
                <w:szCs w:val="23"/>
                <w:lang w:val="en-AU" w:eastAsia="en-AU"/>
              </w:rPr>
            </w:pPr>
            <w:r w:rsidRPr="006D7951">
              <w:rPr>
                <w:rFonts w:ascii="Times New Roman" w:hAnsi="Times New Roman" w:cs="Times New Roman"/>
                <w:b/>
                <w:bCs/>
                <w:sz w:val="23"/>
                <w:szCs w:val="23"/>
                <w:lang w:eastAsia="en-AU"/>
              </w:rPr>
              <w:t>Giá trị tài sản bảo đảm</w:t>
            </w: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ind w:left="-78" w:right="-28"/>
              <w:jc w:val="center"/>
              <w:rPr>
                <w:rFonts w:ascii="Times New Roman" w:hAnsi="Times New Roman" w:cs="Times New Roman"/>
                <w:b/>
                <w:bCs/>
                <w:sz w:val="23"/>
                <w:szCs w:val="23"/>
                <w:lang w:val="en-AU" w:eastAsia="en-AU"/>
              </w:rPr>
            </w:pPr>
            <w:r w:rsidRPr="006D7951">
              <w:rPr>
                <w:rFonts w:ascii="Times New Roman" w:hAnsi="Times New Roman" w:cs="Times New Roman"/>
                <w:b/>
                <w:bCs/>
                <w:sz w:val="23"/>
                <w:szCs w:val="23"/>
                <w:lang w:eastAsia="en-AU"/>
              </w:rPr>
              <w:t>Phân loại nợ</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jc w:val="center"/>
              <w:rPr>
                <w:rFonts w:ascii="Times New Roman" w:hAnsi="Times New Roman" w:cs="Times New Roman"/>
                <w:b/>
                <w:bCs/>
                <w:sz w:val="23"/>
                <w:szCs w:val="23"/>
                <w:lang w:val="en-AU" w:eastAsia="en-AU"/>
              </w:rPr>
            </w:pPr>
            <w:r w:rsidRPr="006D7951">
              <w:rPr>
                <w:rFonts w:ascii="Times New Roman" w:hAnsi="Times New Roman" w:cs="Times New Roman"/>
                <w:b/>
                <w:bCs/>
                <w:sz w:val="23"/>
                <w:szCs w:val="23"/>
                <w:lang w:eastAsia="en-AU"/>
              </w:rPr>
              <w:t xml:space="preserve">Số dư dự phòng </w:t>
            </w:r>
            <w:r w:rsidR="001928AC" w:rsidRPr="001928AC">
              <w:rPr>
                <w:rFonts w:ascii="Times New Roman" w:hAnsi="Times New Roman" w:cs="Times New Roman"/>
                <w:b/>
                <w:bCs/>
                <w:color w:val="FF0000"/>
                <w:sz w:val="23"/>
                <w:szCs w:val="23"/>
                <w:lang w:eastAsia="en-AU"/>
              </w:rPr>
              <w:t xml:space="preserve">cụ thể </w:t>
            </w:r>
            <w:r w:rsidRPr="006D7951">
              <w:rPr>
                <w:rFonts w:ascii="Times New Roman" w:hAnsi="Times New Roman" w:cs="Times New Roman"/>
                <w:b/>
                <w:bCs/>
                <w:sz w:val="23"/>
                <w:szCs w:val="23"/>
                <w:lang w:eastAsia="en-AU"/>
              </w:rPr>
              <w:t>đã trích lập</w:t>
            </w:r>
          </w:p>
        </w:tc>
      </w:tr>
      <w:tr w:rsidR="004B74DD" w:rsidRPr="00212EEC" w:rsidTr="004B74DD">
        <w:trPr>
          <w:trHeight w:val="397"/>
          <w:tblHeader/>
        </w:trPr>
        <w:tc>
          <w:tcPr>
            <w:tcW w:w="281" w:type="pct"/>
            <w:gridSpan w:val="2"/>
            <w:vMerge/>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i/>
                <w:sz w:val="23"/>
                <w:szCs w:val="23"/>
                <w:lang w:eastAsia="en-AU"/>
              </w:rPr>
            </w:pPr>
          </w:p>
        </w:tc>
        <w:tc>
          <w:tcPr>
            <w:tcW w:w="2103" w:type="pct"/>
            <w:vMerge/>
            <w:tcBorders>
              <w:top w:val="single" w:sz="4" w:space="0" w:color="auto"/>
              <w:left w:val="nil"/>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i/>
                <w:sz w:val="23"/>
                <w:szCs w:val="23"/>
                <w:lang w:eastAsia="en-AU"/>
              </w:rPr>
            </w:pPr>
          </w:p>
        </w:tc>
        <w:tc>
          <w:tcPr>
            <w:tcW w:w="327" w:type="pct"/>
            <w:vMerge/>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jc w:val="center"/>
              <w:rPr>
                <w:rFonts w:ascii="Times New Roman" w:hAnsi="Times New Roman" w:cs="Times New Roman"/>
                <w:i/>
                <w:sz w:val="23"/>
                <w:szCs w:val="23"/>
                <w:lang w:eastAsia="en-AU"/>
              </w:rPr>
            </w:pPr>
          </w:p>
        </w:tc>
        <w:tc>
          <w:tcPr>
            <w:tcW w:w="327" w:type="pct"/>
            <w:vMerge/>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eastAsia="en-AU"/>
              </w:rPr>
            </w:pPr>
          </w:p>
        </w:tc>
        <w:tc>
          <w:tcPr>
            <w:tcW w:w="328" w:type="pct"/>
            <w:gridSpan w:val="2"/>
            <w:vMerge/>
            <w:tcBorders>
              <w:top w:val="single" w:sz="4" w:space="0" w:color="auto"/>
              <w:left w:val="single" w:sz="4" w:space="0" w:color="auto"/>
              <w:bottom w:val="single" w:sz="4" w:space="0" w:color="auto"/>
              <w:right w:val="single" w:sz="4" w:space="0" w:color="auto"/>
            </w:tcBorders>
            <w:vAlign w:val="center"/>
          </w:tcPr>
          <w:p w:rsidR="003A6F92" w:rsidRPr="006D7951" w:rsidRDefault="003A6F92" w:rsidP="00244013">
            <w:pPr>
              <w:keepNext/>
              <w:widowControl w:val="0"/>
              <w:jc w:val="center"/>
              <w:rPr>
                <w:rFonts w:ascii="Times New Roman" w:hAnsi="Times New Roman" w:cs="Times New Roman"/>
                <w:i/>
                <w:sz w:val="23"/>
                <w:szCs w:val="23"/>
                <w:lang w:eastAsia="en-AU"/>
              </w:rPr>
            </w:pPr>
          </w:p>
        </w:tc>
        <w:tc>
          <w:tcPr>
            <w:tcW w:w="280" w:type="pct"/>
            <w:vMerge/>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eastAsia="en-AU"/>
              </w:rPr>
            </w:pP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eastAsia="en-AU"/>
              </w:rPr>
            </w:pPr>
            <w:r w:rsidRPr="006D7951">
              <w:rPr>
                <w:rFonts w:ascii="Times New Roman" w:hAnsi="Times New Roman" w:cs="Times New Roman"/>
                <w:i/>
                <w:sz w:val="23"/>
                <w:szCs w:val="23"/>
                <w:lang w:eastAsia="en-AU"/>
              </w:rPr>
              <w:t>Mã nội dung</w:t>
            </w:r>
          </w:p>
        </w:tc>
        <w:tc>
          <w:tcPr>
            <w:tcW w:w="280" w:type="pct"/>
            <w:tcBorders>
              <w:top w:val="single" w:sz="4" w:space="0" w:color="auto"/>
              <w:left w:val="single" w:sz="4" w:space="0" w:color="auto"/>
              <w:bottom w:val="single" w:sz="4" w:space="0" w:color="auto"/>
              <w:right w:val="single" w:sz="4" w:space="0" w:color="auto"/>
            </w:tcBorders>
            <w:vAlign w:val="center"/>
          </w:tcPr>
          <w:p w:rsidR="00461B6E" w:rsidRPr="006D7951" w:rsidRDefault="003A6F92" w:rsidP="00244013">
            <w:pPr>
              <w:keepNext/>
              <w:widowControl w:val="0"/>
              <w:jc w:val="center"/>
              <w:rPr>
                <w:rFonts w:ascii="Times New Roman" w:hAnsi="Times New Roman" w:cs="Times New Roman"/>
                <w:i/>
                <w:sz w:val="23"/>
                <w:szCs w:val="23"/>
                <w:lang w:eastAsia="en-AU"/>
              </w:rPr>
            </w:pPr>
            <w:r w:rsidRPr="006D7951">
              <w:rPr>
                <w:rFonts w:ascii="Times New Roman" w:hAnsi="Times New Roman" w:cs="Times New Roman"/>
                <w:i/>
                <w:sz w:val="23"/>
                <w:szCs w:val="23"/>
                <w:lang w:eastAsia="en-AU"/>
              </w:rPr>
              <w:t>Chi tiết</w:t>
            </w:r>
          </w:p>
          <w:p w:rsidR="003A6F92" w:rsidRPr="006D7951" w:rsidRDefault="003A6F92" w:rsidP="00244013">
            <w:pPr>
              <w:keepNext/>
              <w:widowControl w:val="0"/>
              <w:jc w:val="center"/>
              <w:rPr>
                <w:rFonts w:ascii="Times New Roman" w:hAnsi="Times New Roman" w:cs="Times New Roman"/>
                <w:i/>
                <w:sz w:val="23"/>
                <w:szCs w:val="23"/>
                <w:lang w:eastAsia="en-AU"/>
              </w:rPr>
            </w:pPr>
            <w:r w:rsidRPr="006D7951">
              <w:rPr>
                <w:rFonts w:ascii="Times New Roman" w:hAnsi="Times New Roman" w:cs="Times New Roman"/>
                <w:i/>
                <w:sz w:val="23"/>
                <w:szCs w:val="23"/>
                <w:lang w:eastAsia="en-AU"/>
              </w:rPr>
              <w:t>nội dung</w:t>
            </w:r>
          </w:p>
        </w:tc>
        <w:tc>
          <w:tcPr>
            <w:tcW w:w="283" w:type="pct"/>
            <w:vMerge/>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eastAsia="en-AU"/>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jc w:val="center"/>
              <w:rPr>
                <w:rFonts w:ascii="Times New Roman" w:hAnsi="Times New Roman" w:cs="Times New Roman"/>
                <w:i/>
                <w:sz w:val="23"/>
                <w:szCs w:val="23"/>
                <w:lang w:eastAsia="en-AU"/>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jc w:val="center"/>
              <w:rPr>
                <w:rFonts w:ascii="Times New Roman" w:hAnsi="Times New Roman" w:cs="Times New Roman"/>
                <w:i/>
                <w:sz w:val="23"/>
                <w:szCs w:val="23"/>
                <w:lang w:eastAsia="en-AU"/>
              </w:rPr>
            </w:pPr>
          </w:p>
        </w:tc>
      </w:tr>
      <w:tr w:rsidR="004B74DD" w:rsidRPr="00212EEC" w:rsidTr="004B74DD">
        <w:trPr>
          <w:trHeight w:val="397"/>
          <w:tblHeader/>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(1)</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(2)</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(3)</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eastAsia="en-AU"/>
              </w:rPr>
              <w:t>(4)</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6D7951" w:rsidRDefault="003A6F92" w:rsidP="00244013">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eastAsia="en-AU"/>
              </w:rPr>
              <w:t>(5)</w:t>
            </w: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eastAsia="en-AU"/>
              </w:rPr>
            </w:pPr>
            <w:r w:rsidRPr="006D7951">
              <w:rPr>
                <w:rFonts w:ascii="Times New Roman" w:hAnsi="Times New Roman" w:cs="Times New Roman"/>
                <w:i/>
                <w:sz w:val="23"/>
                <w:szCs w:val="23"/>
                <w:lang w:eastAsia="en-AU"/>
              </w:rPr>
              <w:t>(6)</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eastAsia="en-AU"/>
              </w:rPr>
              <w:t>(7)</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6D7951" w:rsidRDefault="003A6F92" w:rsidP="00244013">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eastAsia="en-AU"/>
              </w:rPr>
              <w:t>(8)</w:t>
            </w: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6D7951" w:rsidRDefault="003A6F92" w:rsidP="00244013">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(9)</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eastAsia="en-AU"/>
              </w:rPr>
              <w:t>(10)</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6D7951" w:rsidRDefault="003A6F92" w:rsidP="00244013">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eastAsia="en-AU"/>
              </w:rPr>
              <w:t>(11)</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I</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Phải thu được phân loại là tài sản có rủi ro tín dụng (=I.1+I.2+I.3)</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I.1</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Tổ chức (=I.1.1+...+I.1.n)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I.1.1</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Tên tổ chức 1</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I.1.n</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Tên tổ chức 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I.2</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Cá nhân (=I.2.1+...+I.2.n)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I.2.1</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Tên cá nhân 1</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F72984">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I.2.n</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Tên cá nhân 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F72984">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i/>
                <w:sz w:val="23"/>
                <w:szCs w:val="23"/>
                <w:lang w:val="en-AU" w:eastAsia="en-AU"/>
              </w:rPr>
            </w:pPr>
            <w:r w:rsidRPr="00212EEC">
              <w:rPr>
                <w:rFonts w:ascii="Times New Roman" w:hAnsi="Times New Roman" w:cs="Times New Roman"/>
                <w:b/>
                <w:i/>
                <w:sz w:val="23"/>
                <w:szCs w:val="23"/>
                <w:lang w:val="en-AU" w:eastAsia="en-AU"/>
              </w:rPr>
              <w:t>I.3</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i/>
                <w:sz w:val="23"/>
                <w:szCs w:val="23"/>
                <w:lang w:val="en-GB" w:eastAsia="en-AU"/>
              </w:rPr>
            </w:pPr>
            <w:r w:rsidRPr="00212EEC">
              <w:rPr>
                <w:rFonts w:ascii="Times New Roman" w:hAnsi="Times New Roman" w:cs="Times New Roman"/>
                <w:b/>
                <w:i/>
                <w:sz w:val="23"/>
                <w:szCs w:val="23"/>
                <w:lang w:eastAsia="en-AU"/>
              </w:rPr>
              <w:t>Tổ chức, cá nhân khác (không bao gồm tổ chức tại Mục I.1 và cá nhân tại Mục I.2)</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F92" w:rsidRPr="00212EEC" w:rsidRDefault="003A6F92" w:rsidP="00244013">
            <w:pPr>
              <w:spacing w:line="276" w:lineRule="auto"/>
              <w:rPr>
                <w:rFonts w:ascii="Times New Roman" w:hAnsi="Times New Roman" w:cs="Times New Roman"/>
                <w:i/>
                <w:sz w:val="23"/>
                <w:szCs w:val="23"/>
                <w:lang w:val="en-GB"/>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56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F92" w:rsidRPr="00212EEC" w:rsidRDefault="003A6F92" w:rsidP="00244013">
            <w:pPr>
              <w:spacing w:line="276" w:lineRule="auto"/>
              <w:rPr>
                <w:rFonts w:ascii="Times New Roman" w:hAnsi="Times New Roman" w:cs="Times New Roman"/>
                <w:i/>
                <w:sz w:val="23"/>
                <w:szCs w:val="23"/>
                <w:lang w:val="en-GB"/>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F92" w:rsidRPr="00212EEC" w:rsidRDefault="003A6F92" w:rsidP="00244013">
            <w:pPr>
              <w:spacing w:line="276" w:lineRule="auto"/>
              <w:rPr>
                <w:rFonts w:ascii="Times New Roman" w:hAnsi="Times New Roman" w:cs="Times New Roman"/>
                <w:i/>
                <w:sz w:val="23"/>
                <w:szCs w:val="23"/>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6F92" w:rsidRPr="00212EEC" w:rsidRDefault="003A6F92" w:rsidP="00244013">
            <w:pPr>
              <w:spacing w:line="276" w:lineRule="auto"/>
              <w:rPr>
                <w:rFonts w:ascii="Times New Roman" w:hAnsi="Times New Roman" w:cs="Times New Roman"/>
                <w:i/>
                <w:sz w:val="23"/>
                <w:szCs w:val="23"/>
                <w:lang w:val="en-GB"/>
              </w:rPr>
            </w:pPr>
          </w:p>
        </w:tc>
      </w:tr>
      <w:tr w:rsidR="004B74DD" w:rsidRPr="00212EEC" w:rsidTr="00F72984">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II</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Phải thu khác (=II.1+II.2+II.3)</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II.1</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Tổ chức (=II.1.1+...+II.1.n)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II.1.1</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Tên tổ chức 1</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lastRenderedPageBreak/>
              <w:t>....</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II.1.n</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Tên tổ chức 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II.2</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bCs/>
                <w:i/>
                <w:iCs/>
                <w:sz w:val="23"/>
                <w:szCs w:val="23"/>
                <w:lang w:val="en-AU" w:eastAsia="en-AU"/>
              </w:rPr>
            </w:pPr>
            <w:r w:rsidRPr="00212EEC">
              <w:rPr>
                <w:rFonts w:ascii="Times New Roman" w:hAnsi="Times New Roman" w:cs="Times New Roman"/>
                <w:b/>
                <w:bCs/>
                <w:i/>
                <w:iCs/>
                <w:sz w:val="23"/>
                <w:szCs w:val="23"/>
                <w:lang w:eastAsia="en-AU"/>
              </w:rPr>
              <w:t>Cá nhân (=II.2.1+...+II.2.n)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i/>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i/>
                <w:sz w:val="23"/>
                <w:szCs w:val="23"/>
                <w:lang w:val="en-AU" w:eastAsia="en-AU"/>
              </w:rPr>
            </w:pPr>
            <w:r w:rsidRPr="00212EEC">
              <w:rPr>
                <w:rFonts w:ascii="Times New Roman" w:hAnsi="Times New Roman" w:cs="Times New Roman"/>
                <w:i/>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II.2.1</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Tên cá nhân 1</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II.2.n</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sz w:val="23"/>
                <w:szCs w:val="23"/>
                <w:lang w:val="en-AU" w:eastAsia="en-AU"/>
              </w:rPr>
            </w:pPr>
            <w:r w:rsidRPr="00212EEC">
              <w:rPr>
                <w:rFonts w:ascii="Times New Roman" w:hAnsi="Times New Roman" w:cs="Times New Roman"/>
                <w:sz w:val="23"/>
                <w:szCs w:val="23"/>
                <w:lang w:eastAsia="en-AU"/>
              </w:rPr>
              <w:t>Tên cá nhân n</w:t>
            </w:r>
          </w:p>
        </w:tc>
        <w:tc>
          <w:tcPr>
            <w:tcW w:w="327" w:type="pct"/>
            <w:tcBorders>
              <w:top w:val="single" w:sz="4" w:space="0" w:color="auto"/>
              <w:left w:val="nil"/>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1"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80" w:type="pct"/>
            <w:tcBorders>
              <w:top w:val="single" w:sz="4" w:space="0" w:color="auto"/>
              <w:left w:val="single" w:sz="4" w:space="0" w:color="auto"/>
              <w:bottom w:val="single" w:sz="4" w:space="0" w:color="auto"/>
              <w:right w:val="single" w:sz="4" w:space="0" w:color="auto"/>
            </w:tcBorders>
            <w:vAlign w:val="center"/>
          </w:tcPr>
          <w:p w:rsidR="003A6F92" w:rsidRPr="00212EEC" w:rsidRDefault="003A6F92" w:rsidP="00244013">
            <w:pPr>
              <w:keepNext/>
              <w:widowControl w:val="0"/>
              <w:rPr>
                <w:rFonts w:ascii="Times New Roman" w:hAnsi="Times New Roman" w:cs="Times New Roman"/>
                <w:sz w:val="23"/>
                <w:szCs w:val="23"/>
                <w:lang w:val="en-AU" w:eastAsia="en-AU"/>
              </w:rPr>
            </w:pPr>
          </w:p>
        </w:tc>
        <w:tc>
          <w:tcPr>
            <w:tcW w:w="283" w:type="pct"/>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14"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4B74DD" w:rsidRPr="00212EEC" w:rsidTr="004B74DD">
        <w:trPr>
          <w:trHeight w:val="397"/>
        </w:trPr>
        <w:tc>
          <w:tcPr>
            <w:tcW w:w="281" w:type="pct"/>
            <w:gridSpan w:val="2"/>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i/>
                <w:sz w:val="23"/>
                <w:szCs w:val="23"/>
                <w:lang w:val="en-AU" w:eastAsia="en-AU"/>
              </w:rPr>
            </w:pPr>
            <w:r w:rsidRPr="00212EEC">
              <w:rPr>
                <w:rFonts w:ascii="Times New Roman" w:hAnsi="Times New Roman" w:cs="Times New Roman"/>
                <w:b/>
                <w:i/>
                <w:sz w:val="23"/>
                <w:szCs w:val="23"/>
                <w:lang w:val="en-AU" w:eastAsia="en-AU"/>
              </w:rPr>
              <w:t>II.3</w:t>
            </w:r>
          </w:p>
        </w:tc>
        <w:tc>
          <w:tcPr>
            <w:tcW w:w="2103" w:type="pct"/>
            <w:tcBorders>
              <w:top w:val="single" w:sz="4" w:space="0" w:color="auto"/>
              <w:left w:val="nil"/>
              <w:bottom w:val="single" w:sz="4" w:space="0" w:color="auto"/>
              <w:right w:val="single" w:sz="4" w:space="0" w:color="auto"/>
            </w:tcBorders>
            <w:noWrap/>
            <w:vAlign w:val="center"/>
            <w:hideMark/>
          </w:tcPr>
          <w:p w:rsidR="003A6F92" w:rsidRPr="00212EEC" w:rsidRDefault="003A6F92" w:rsidP="004B74DD">
            <w:pPr>
              <w:keepNext/>
              <w:widowControl w:val="0"/>
              <w:jc w:val="both"/>
              <w:rPr>
                <w:rFonts w:ascii="Times New Roman" w:hAnsi="Times New Roman" w:cs="Times New Roman"/>
                <w:b/>
                <w:i/>
                <w:sz w:val="23"/>
                <w:szCs w:val="23"/>
                <w:lang w:val="en-GB" w:eastAsia="en-AU"/>
              </w:rPr>
            </w:pPr>
            <w:r w:rsidRPr="00212EEC">
              <w:rPr>
                <w:rFonts w:ascii="Times New Roman" w:hAnsi="Times New Roman" w:cs="Times New Roman"/>
                <w:b/>
                <w:i/>
                <w:sz w:val="23"/>
                <w:szCs w:val="23"/>
                <w:lang w:eastAsia="en-AU"/>
              </w:rPr>
              <w:t>Tổ chức, cá nhân khác (không bao gồm tổ chức tại Mục II.1 và cá nhân tại Mục II.2)</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F92" w:rsidRPr="00212EEC" w:rsidRDefault="003A6F92" w:rsidP="00244013">
            <w:pPr>
              <w:spacing w:line="276" w:lineRule="auto"/>
              <w:rPr>
                <w:rFonts w:ascii="Times New Roman" w:hAnsi="Times New Roman" w:cs="Times New Roman"/>
                <w:i/>
                <w:sz w:val="23"/>
                <w:szCs w:val="23"/>
                <w:lang w:val="en-GB"/>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56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F92" w:rsidRPr="00212EEC" w:rsidRDefault="003A6F92" w:rsidP="00244013">
            <w:pPr>
              <w:spacing w:line="276" w:lineRule="auto"/>
              <w:rPr>
                <w:rFonts w:ascii="Times New Roman" w:hAnsi="Times New Roman" w:cs="Times New Roman"/>
                <w:i/>
                <w:sz w:val="23"/>
                <w:szCs w:val="23"/>
                <w:lang w:val="en-GB"/>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F92" w:rsidRPr="00212EEC" w:rsidRDefault="003A6F92" w:rsidP="00244013">
            <w:pPr>
              <w:spacing w:line="276" w:lineRule="auto"/>
              <w:rPr>
                <w:rFonts w:ascii="Times New Roman" w:hAnsi="Times New Roman" w:cs="Times New Roman"/>
                <w:i/>
                <w:sz w:val="23"/>
                <w:szCs w:val="23"/>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6F92" w:rsidRPr="00212EEC" w:rsidRDefault="003A6F92" w:rsidP="00244013">
            <w:pPr>
              <w:keepNext/>
              <w:widowControl w:val="0"/>
              <w:jc w:val="center"/>
              <w:rPr>
                <w:rFonts w:ascii="Times New Roman" w:hAnsi="Times New Roman" w:cs="Times New Roman"/>
                <w:i/>
                <w:sz w:val="23"/>
                <w:szCs w:val="23"/>
                <w:lang w:val="en-AU" w:eastAsia="en-AU"/>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spacing w:line="276" w:lineRule="auto"/>
              <w:rPr>
                <w:rFonts w:ascii="Times New Roman" w:hAnsi="Times New Roman" w:cs="Times New Roman"/>
                <w:i/>
                <w:sz w:val="23"/>
                <w:szCs w:val="23"/>
                <w:lang w:val="en-GB"/>
              </w:rPr>
            </w:pPr>
          </w:p>
        </w:tc>
      </w:tr>
      <w:tr w:rsidR="004B74DD" w:rsidRPr="00212EEC" w:rsidTr="004B74DD">
        <w:trPr>
          <w:trHeight w:val="397"/>
        </w:trPr>
        <w:tc>
          <w:tcPr>
            <w:tcW w:w="2383" w:type="pct"/>
            <w:gridSpan w:val="3"/>
            <w:tcBorders>
              <w:top w:val="single" w:sz="4" w:space="0" w:color="auto"/>
              <w:left w:val="single" w:sz="4" w:space="0" w:color="auto"/>
              <w:bottom w:val="single" w:sz="4" w:space="0" w:color="auto"/>
              <w:right w:val="single" w:sz="4" w:space="0" w:color="auto"/>
            </w:tcBorders>
            <w:noWrap/>
            <w:vAlign w:val="center"/>
            <w:hideMark/>
          </w:tcPr>
          <w:p w:rsidR="003A6F92" w:rsidRPr="00212EEC" w:rsidRDefault="003A6F92" w:rsidP="00244013">
            <w:pPr>
              <w:keepNext/>
              <w:widowControl w:val="0"/>
              <w:jc w:val="center"/>
              <w:rPr>
                <w:rFonts w:ascii="Times New Roman" w:hAnsi="Times New Roman" w:cs="Times New Roman"/>
                <w:b/>
                <w:bCs/>
                <w:sz w:val="23"/>
                <w:szCs w:val="23"/>
                <w:lang w:val="en-AU" w:eastAsia="en-AU"/>
              </w:rPr>
            </w:pPr>
            <w:r w:rsidRPr="00212EEC">
              <w:rPr>
                <w:rFonts w:ascii="Times New Roman" w:hAnsi="Times New Roman" w:cs="Times New Roman"/>
                <w:b/>
                <w:bCs/>
                <w:sz w:val="23"/>
                <w:szCs w:val="23"/>
                <w:lang w:eastAsia="en-AU"/>
              </w:rPr>
              <w:t>Tổng số (=I+II)</w:t>
            </w:r>
          </w:p>
        </w:tc>
        <w:tc>
          <w:tcPr>
            <w:tcW w:w="3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F92" w:rsidRPr="00212EEC" w:rsidRDefault="003A6F92" w:rsidP="00244013">
            <w:pPr>
              <w:spacing w:line="276" w:lineRule="auto"/>
              <w:rPr>
                <w:rFonts w:ascii="Times New Roman" w:hAnsi="Times New Roman" w:cs="Times New Roman"/>
                <w:sz w:val="23"/>
                <w:szCs w:val="23"/>
                <w:lang w:val="en-GB"/>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F92" w:rsidRPr="00212EEC" w:rsidRDefault="003A6F92" w:rsidP="00244013">
            <w:pPr>
              <w:keepNext/>
              <w:widowControl w:val="0"/>
              <w:jc w:val="center"/>
              <w:rPr>
                <w:rFonts w:ascii="Times New Roman" w:hAnsi="Times New Roman" w:cs="Times New Roman"/>
                <w:sz w:val="23"/>
                <w:szCs w:val="23"/>
                <w:lang w:val="en-AU" w:eastAsia="en-AU"/>
              </w:rPr>
            </w:pPr>
          </w:p>
        </w:tc>
        <w:tc>
          <w:tcPr>
            <w:tcW w:w="56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p>
        </w:tc>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F92" w:rsidRPr="00212EEC" w:rsidRDefault="003A6F92" w:rsidP="00244013">
            <w:pPr>
              <w:spacing w:line="276" w:lineRule="auto"/>
              <w:rPr>
                <w:rFonts w:ascii="Times New Roman" w:hAnsi="Times New Roman" w:cs="Times New Roman"/>
                <w:sz w:val="23"/>
                <w:szCs w:val="23"/>
                <w:lang w:val="en-GB"/>
              </w:rPr>
            </w:pP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F92" w:rsidRPr="00212EEC" w:rsidRDefault="003A6F92" w:rsidP="00244013">
            <w:pPr>
              <w:spacing w:line="276" w:lineRule="auto"/>
              <w:rPr>
                <w:rFonts w:ascii="Times New Roman" w:hAnsi="Times New Roman" w:cs="Times New Roman"/>
                <w:sz w:val="23"/>
                <w:szCs w:val="23"/>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6F92" w:rsidRPr="00212EEC" w:rsidRDefault="003A6F92" w:rsidP="00244013">
            <w:pPr>
              <w:keepNext/>
              <w:widowControl w:val="0"/>
              <w:jc w:val="center"/>
              <w:rPr>
                <w:rFonts w:ascii="Times New Roman" w:hAnsi="Times New Roman" w:cs="Times New Roman"/>
                <w:sz w:val="23"/>
                <w:szCs w:val="23"/>
                <w:lang w:val="en-AU" w:eastAsia="en-AU"/>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3A6F92" w:rsidRPr="00212EEC" w:rsidRDefault="003A6F92" w:rsidP="00244013">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bl>
    <w:p w:rsidR="003A6F92" w:rsidRPr="00212EEC" w:rsidRDefault="003A6F92" w:rsidP="003A6F92">
      <w:pPr>
        <w:keepNext/>
        <w:widowControl w:val="0"/>
        <w:tabs>
          <w:tab w:val="left" w:pos="12458"/>
          <w:tab w:val="left" w:pos="14564"/>
        </w:tabs>
        <w:jc w:val="both"/>
        <w:rPr>
          <w:rFonts w:ascii="Times New Roman" w:hAnsi="Times New Roman" w:cs="Times New Roman"/>
          <w:b/>
          <w:bCs/>
          <w:sz w:val="24"/>
          <w:szCs w:val="24"/>
          <w:lang w:val="en-AU" w:eastAsia="en-AU"/>
        </w:rPr>
      </w:pPr>
    </w:p>
    <w:p w:rsidR="003A6F92" w:rsidRPr="00212EEC" w:rsidRDefault="003A6F92"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 xml:space="preserve">Các tổ chức tín dụng (trừ Quỹ tín dụng nhân dân). </w:t>
      </w:r>
    </w:p>
    <w:p w:rsidR="003A6F92" w:rsidRPr="00212EEC" w:rsidRDefault="003A6F92" w:rsidP="00C22848">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cs="Times New Roman"/>
          <w:bCs/>
          <w:iCs/>
          <w:sz w:val="24"/>
          <w:szCs w:val="24"/>
        </w:rPr>
        <w:t>tổ chức tín dụng</w:t>
      </w:r>
      <w:r w:rsidR="00F434B1">
        <w:rPr>
          <w:rFonts w:ascii="Times New Roman" w:hAnsi="Times New Roman" w:cs="Times New Roman"/>
          <w:bCs/>
          <w:iCs/>
          <w:sz w:val="24"/>
          <w:szCs w:val="24"/>
        </w:rPr>
        <w:t xml:space="preserve">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3A6F92" w:rsidRPr="006D7951" w:rsidRDefault="003A6F92" w:rsidP="00C22848">
      <w:pPr>
        <w:spacing w:before="60" w:after="60" w:line="240" w:lineRule="atLeast"/>
        <w:jc w:val="both"/>
        <w:rPr>
          <w:rFonts w:ascii="Times New Roman" w:hAnsi="Times New Roman" w:cs="Times New Roman"/>
          <w:b/>
          <w:bCs/>
          <w:i/>
          <w:sz w:val="24"/>
          <w:szCs w:val="24"/>
          <w:lang w:val="en-AU" w:eastAsia="en-AU"/>
        </w:rPr>
      </w:pPr>
      <w:r w:rsidRPr="006D7951">
        <w:rPr>
          <w:rFonts w:ascii="Times New Roman" w:hAnsi="Times New Roman" w:cs="Times New Roman"/>
          <w:b/>
          <w:bCs/>
          <w:i/>
          <w:sz w:val="24"/>
          <w:szCs w:val="24"/>
          <w:lang w:val="en-AU" w:eastAsia="en-AU"/>
        </w:rPr>
        <w:t>3. Thời hạn gửi báo cáo:</w:t>
      </w:r>
      <w:r w:rsidRPr="006D7951">
        <w:rPr>
          <w:rFonts w:ascii="Times New Roman" w:hAnsi="Times New Roman" w:cs="Times New Roman"/>
          <w:bCs/>
          <w:sz w:val="24"/>
          <w:szCs w:val="24"/>
          <w:lang w:val="en-AU" w:eastAsia="en-AU"/>
        </w:rPr>
        <w:t xml:space="preserve"> Chậm nhất ngày 25 của tháng tiếp theo ngay sau tháng báo cáo.</w:t>
      </w:r>
    </w:p>
    <w:p w:rsidR="003A6F92" w:rsidRPr="006D7951" w:rsidRDefault="003A6F92" w:rsidP="00C22848">
      <w:pPr>
        <w:spacing w:before="60" w:after="60" w:line="240" w:lineRule="atLeast"/>
        <w:jc w:val="both"/>
        <w:rPr>
          <w:rFonts w:ascii="Times New Roman" w:hAnsi="Times New Roman" w:cs="Times New Roman"/>
          <w:b/>
          <w:bCs/>
          <w:sz w:val="24"/>
          <w:szCs w:val="24"/>
          <w:lang w:eastAsia="en-AU"/>
        </w:rPr>
      </w:pPr>
      <w:r w:rsidRPr="006D7951">
        <w:rPr>
          <w:rFonts w:ascii="Times New Roman" w:hAnsi="Times New Roman" w:cs="Times New Roman"/>
          <w:b/>
          <w:bCs/>
          <w:i/>
          <w:sz w:val="24"/>
          <w:szCs w:val="24"/>
          <w:lang w:eastAsia="en-AU"/>
        </w:rPr>
        <w:t>4. Đơn vị nhận và duyệt báo cáo:</w:t>
      </w:r>
      <w:r w:rsidR="00C721E7">
        <w:rPr>
          <w:rFonts w:ascii="Times New Roman" w:hAnsi="Times New Roman" w:cs="Times New Roman"/>
          <w:b/>
          <w:bCs/>
          <w:i/>
          <w:sz w:val="24"/>
          <w:szCs w:val="24"/>
          <w:lang w:eastAsia="en-AU"/>
        </w:rPr>
        <w:t xml:space="preserve"> </w:t>
      </w:r>
      <w:r w:rsidRPr="006D7951">
        <w:rPr>
          <w:rFonts w:ascii="Times New Roman" w:hAnsi="Times New Roman" w:cs="Times New Roman"/>
          <w:sz w:val="24"/>
          <w:szCs w:val="24"/>
          <w:lang w:eastAsia="en-AU"/>
        </w:rPr>
        <w:t>Cơ quan Thanh tra, giám sát ngân hàng.</w:t>
      </w:r>
      <w:r w:rsidRPr="006D7951">
        <w:rPr>
          <w:rFonts w:ascii="Times New Roman" w:hAnsi="Times New Roman" w:cs="Times New Roman"/>
          <w:b/>
          <w:bCs/>
          <w:sz w:val="24"/>
          <w:szCs w:val="24"/>
          <w:lang w:eastAsia="en-AU"/>
        </w:rPr>
        <w:tab/>
      </w:r>
    </w:p>
    <w:p w:rsidR="003A6F92" w:rsidRPr="006D7951" w:rsidRDefault="003A6F92" w:rsidP="00C22848">
      <w:pPr>
        <w:tabs>
          <w:tab w:val="left" w:pos="4845"/>
        </w:tabs>
        <w:spacing w:before="60" w:after="60" w:line="240" w:lineRule="atLeast"/>
        <w:jc w:val="both"/>
        <w:rPr>
          <w:rFonts w:ascii="Times New Roman" w:hAnsi="Times New Roman" w:cs="Times New Roman"/>
          <w:b/>
          <w:bCs/>
          <w:i/>
          <w:sz w:val="24"/>
          <w:szCs w:val="24"/>
          <w:lang w:eastAsia="en-AU"/>
        </w:rPr>
      </w:pPr>
      <w:r w:rsidRPr="006D7951">
        <w:rPr>
          <w:rFonts w:ascii="Times New Roman" w:hAnsi="Times New Roman" w:cs="Times New Roman"/>
          <w:b/>
          <w:bCs/>
          <w:i/>
          <w:sz w:val="24"/>
          <w:szCs w:val="24"/>
          <w:lang w:eastAsia="en-AU"/>
        </w:rPr>
        <w:t>5. Hướng dẫn lập báo cáo:</w:t>
      </w:r>
      <w:r w:rsidRPr="006D7951">
        <w:rPr>
          <w:rFonts w:ascii="Times New Roman" w:hAnsi="Times New Roman" w:cs="Times New Roman"/>
          <w:b/>
          <w:bCs/>
          <w:i/>
          <w:sz w:val="24"/>
          <w:szCs w:val="24"/>
          <w:lang w:eastAsia="en-AU"/>
        </w:rPr>
        <w:tab/>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6D7951">
        <w:rPr>
          <w:rFonts w:ascii="Times New Roman" w:hAnsi="Times New Roman" w:cs="Times New Roman"/>
          <w:iCs/>
          <w:sz w:val="24"/>
          <w:szCs w:val="24"/>
          <w:lang w:eastAsia="en-AU"/>
        </w:rPr>
        <w:t>- Tại cột (2) các Mục I.1, Mục I.2, Mục</w:t>
      </w:r>
      <w:r w:rsidRPr="00212EEC">
        <w:rPr>
          <w:rFonts w:ascii="Times New Roman" w:hAnsi="Times New Roman" w:cs="Times New Roman"/>
          <w:iCs/>
          <w:sz w:val="24"/>
          <w:szCs w:val="24"/>
          <w:lang w:eastAsia="en-AU"/>
        </w:rPr>
        <w:t xml:space="preserve"> II.1, Mục II.2: Ghi tên các tổ chức, cá nhân có các khoản khác phải thu quá hạn hoặc các tổ chức, cá nhân có số dư các khoản khác phải thu từ 1 tỷ VND trở lên.</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Tại Mục I.3: Thống kê số tổng tương ứng của các khách hàng không bao gồm các khách hàng tại Mục I.1 và I.2.</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Tại Mục II.3: Thống kê số tổng tương ứng của các khách hàng không bao gồm các khách hàng tại Mục II.1 và II.2.</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Cột (3): Ghi mã số thuế đối với tổ chức, số CMND</w:t>
      </w:r>
      <w:r w:rsidR="00C721E7">
        <w:rPr>
          <w:rFonts w:ascii="Times New Roman" w:hAnsi="Times New Roman" w:cs="Times New Roman"/>
          <w:iCs/>
          <w:sz w:val="24"/>
          <w:szCs w:val="24"/>
          <w:lang w:eastAsia="en-AU"/>
        </w:rPr>
        <w:t>/Hộ chiếu</w:t>
      </w:r>
      <w:r w:rsidRPr="00212EEC">
        <w:rPr>
          <w:rFonts w:ascii="Times New Roman" w:hAnsi="Times New Roman" w:cs="Times New Roman"/>
          <w:iCs/>
          <w:sz w:val="24"/>
          <w:szCs w:val="24"/>
          <w:lang w:eastAsia="en-AU"/>
        </w:rPr>
        <w:t xml:space="preserve"> đối với cá nhân.</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Cột (4): Ghi số dư các khoản khác phải thu đối với tổ chức, cá nhân tại thời điểm cuối tháng báo cáo.</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Cột (5): Thời điểm phát sinh các khoản khác phải thu đối với tổ chức, cá nhân.</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Cột (6): Báo cáo thời gian đến hạn thu các khoản khác phải thu đối với tổ chức, cá nhân (nếu có).</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 Cột (7)</w:t>
      </w:r>
      <w:r w:rsidR="00461B6E" w:rsidRPr="00212EEC">
        <w:rPr>
          <w:rFonts w:ascii="Times New Roman" w:hAnsi="Times New Roman" w:cs="Times New Roman"/>
          <w:iCs/>
          <w:sz w:val="24"/>
          <w:szCs w:val="24"/>
          <w:lang w:eastAsia="en-AU"/>
        </w:rPr>
        <w:t>:</w:t>
      </w:r>
      <w:r w:rsidRPr="00212EEC">
        <w:rPr>
          <w:rFonts w:ascii="Times New Roman" w:hAnsi="Times New Roman" w:cs="Times New Roman"/>
          <w:iCs/>
          <w:sz w:val="24"/>
          <w:szCs w:val="24"/>
          <w:lang w:eastAsia="en-AU"/>
        </w:rPr>
        <w:t xml:space="preserve"> Ghi mã nội dung khoản khác phải thu, nhận các giá trị:</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ab/>
        <w:t xml:space="preserve">1: Ủy thác cho các </w:t>
      </w:r>
      <w:r w:rsidRPr="00212EEC">
        <w:rPr>
          <w:rFonts w:ascii="Times New Roman" w:hAnsi="Times New Roman" w:cs="Times New Roman"/>
          <w:bCs/>
          <w:iCs/>
          <w:sz w:val="24"/>
          <w:szCs w:val="24"/>
        </w:rPr>
        <w:t>tổ chức tín dụng</w:t>
      </w:r>
      <w:r w:rsidRPr="00212EEC">
        <w:rPr>
          <w:rFonts w:ascii="Times New Roman" w:hAnsi="Times New Roman" w:cs="Times New Roman"/>
          <w:iCs/>
          <w:sz w:val="24"/>
          <w:szCs w:val="24"/>
          <w:lang w:eastAsia="en-AU"/>
        </w:rPr>
        <w:t xml:space="preserve"> khác.</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ab/>
        <w:t>2: Đặt cọc môi giới chứng khoán.</w:t>
      </w:r>
    </w:p>
    <w:p w:rsidR="003A6F92" w:rsidRPr="00212EEC" w:rsidRDefault="003A6F92" w:rsidP="00C22848">
      <w:pPr>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ab/>
        <w:t>3: Bán chứng khoán trả chậm.</w:t>
      </w:r>
    </w:p>
    <w:p w:rsidR="003A6F92" w:rsidRPr="00212EEC"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lastRenderedPageBreak/>
        <w:tab/>
        <w:t>4: Đầu tư cổ phiếu, repo cổ phiếu.</w:t>
      </w:r>
    </w:p>
    <w:p w:rsidR="003A6F92" w:rsidRPr="00212EEC"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ab/>
        <w:t>5: Ủy thác cho công ty con.</w:t>
      </w:r>
    </w:p>
    <w:p w:rsidR="003A6F92" w:rsidRPr="00212EEC"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ab/>
        <w:t>6: Cấn trừ nợ.</w:t>
      </w:r>
    </w:p>
    <w:p w:rsidR="003A6F92" w:rsidRPr="00212EEC"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ab/>
        <w:t>7: Tạm ứng.</w:t>
      </w:r>
    </w:p>
    <w:p w:rsidR="003A6F92" w:rsidRPr="006D7951"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212EEC">
        <w:rPr>
          <w:rFonts w:ascii="Times New Roman" w:hAnsi="Times New Roman" w:cs="Times New Roman"/>
          <w:iCs/>
          <w:sz w:val="24"/>
          <w:szCs w:val="24"/>
          <w:lang w:eastAsia="en-AU"/>
        </w:rPr>
        <w:tab/>
      </w:r>
      <w:r w:rsidRPr="006D7951">
        <w:rPr>
          <w:rFonts w:ascii="Times New Roman" w:hAnsi="Times New Roman" w:cs="Times New Roman"/>
          <w:iCs/>
          <w:sz w:val="24"/>
          <w:szCs w:val="24"/>
          <w:lang w:eastAsia="en-AU"/>
        </w:rPr>
        <w:t>8: Bán nợ</w:t>
      </w:r>
    </w:p>
    <w:p w:rsidR="003A6F92" w:rsidRPr="006D7951"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6D7951">
        <w:rPr>
          <w:rFonts w:ascii="Times New Roman" w:hAnsi="Times New Roman" w:cs="Times New Roman"/>
          <w:iCs/>
          <w:sz w:val="24"/>
          <w:szCs w:val="24"/>
          <w:lang w:eastAsia="en-AU"/>
        </w:rPr>
        <w:tab/>
        <w:t>9: Bán, cho chuộc lại tài sản cấn trừ nợ</w:t>
      </w:r>
    </w:p>
    <w:p w:rsidR="003A6F92" w:rsidRPr="006D7951" w:rsidRDefault="00461B6E" w:rsidP="00C22848">
      <w:pPr>
        <w:keepNext/>
        <w:widowControl w:val="0"/>
        <w:spacing w:before="60" w:after="60" w:line="240" w:lineRule="atLeast"/>
        <w:ind w:firstLine="720"/>
        <w:jc w:val="both"/>
        <w:rPr>
          <w:rFonts w:ascii="Times New Roman" w:hAnsi="Times New Roman" w:cs="Times New Roman"/>
          <w:iCs/>
          <w:sz w:val="24"/>
          <w:szCs w:val="24"/>
          <w:lang w:eastAsia="en-AU"/>
        </w:rPr>
      </w:pPr>
      <w:r w:rsidRPr="006D7951">
        <w:rPr>
          <w:rFonts w:ascii="Times New Roman" w:hAnsi="Times New Roman" w:cs="Times New Roman"/>
          <w:iCs/>
          <w:sz w:val="24"/>
          <w:szCs w:val="24"/>
          <w:lang w:eastAsia="en-AU"/>
        </w:rPr>
        <w:t>10:</w:t>
      </w:r>
      <w:r w:rsidR="00F434B1" w:rsidRPr="006D7951">
        <w:rPr>
          <w:rFonts w:ascii="Times New Roman" w:hAnsi="Times New Roman" w:cs="Times New Roman"/>
          <w:iCs/>
          <w:sz w:val="24"/>
          <w:szCs w:val="24"/>
          <w:lang w:eastAsia="en-AU"/>
        </w:rPr>
        <w:t xml:space="preserve"> </w:t>
      </w:r>
      <w:r w:rsidR="003A6F92" w:rsidRPr="006D7951">
        <w:rPr>
          <w:rFonts w:ascii="Times New Roman" w:hAnsi="Times New Roman" w:cs="Times New Roman"/>
          <w:iCs/>
          <w:sz w:val="24"/>
          <w:szCs w:val="24"/>
          <w:lang w:eastAsia="en-AU"/>
        </w:rPr>
        <w:t>Khác.</w:t>
      </w:r>
    </w:p>
    <w:p w:rsidR="003A6F92" w:rsidRPr="006D7951"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6D7951">
        <w:rPr>
          <w:rFonts w:ascii="Times New Roman" w:hAnsi="Times New Roman" w:cs="Times New Roman"/>
          <w:iCs/>
          <w:sz w:val="24"/>
          <w:szCs w:val="24"/>
          <w:lang w:eastAsia="en-AU"/>
        </w:rPr>
        <w:t>- Cột (8): Ghi rõ nội dung các khoản phải thu. Ví dụ: Bán nợ của khách hàng A (mã số thuế, CMND</w:t>
      </w:r>
      <w:r w:rsidR="00C721E7">
        <w:rPr>
          <w:rFonts w:ascii="Times New Roman" w:hAnsi="Times New Roman" w:cs="Times New Roman"/>
          <w:iCs/>
          <w:sz w:val="24"/>
          <w:szCs w:val="24"/>
          <w:lang w:eastAsia="en-AU"/>
        </w:rPr>
        <w:t>/Hộ chiếu</w:t>
      </w:r>
      <w:r w:rsidRPr="006D7951">
        <w:rPr>
          <w:rFonts w:ascii="Times New Roman" w:hAnsi="Times New Roman" w:cs="Times New Roman"/>
          <w:iCs/>
          <w:sz w:val="24"/>
          <w:szCs w:val="24"/>
          <w:lang w:eastAsia="en-AU"/>
        </w:rPr>
        <w:t xml:space="preserve"> của khách hàng A); Bán cổ phiếu trả chậm do công ty B (mã số thuế của công ty B) phát hành….</w:t>
      </w:r>
    </w:p>
    <w:p w:rsidR="003A6F92" w:rsidRPr="006D7951"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6D7951">
        <w:rPr>
          <w:rFonts w:ascii="Times New Roman" w:hAnsi="Times New Roman" w:cs="Times New Roman"/>
          <w:iCs/>
          <w:sz w:val="24"/>
          <w:szCs w:val="24"/>
          <w:lang w:eastAsia="en-AU"/>
        </w:rPr>
        <w:t xml:space="preserve">- Cột (9): Ghi giá trị </w:t>
      </w:r>
      <w:r w:rsidRPr="006D7951">
        <w:rPr>
          <w:rFonts w:ascii="Times New Roman" w:hAnsi="Times New Roman" w:cs="Times New Roman"/>
          <w:sz w:val="24"/>
          <w:szCs w:val="24"/>
        </w:rPr>
        <w:t>tài sản bảo đảm</w:t>
      </w:r>
      <w:r w:rsidRPr="006D7951">
        <w:rPr>
          <w:rFonts w:ascii="Times New Roman" w:hAnsi="Times New Roman" w:cs="Times New Roman"/>
          <w:iCs/>
          <w:sz w:val="24"/>
          <w:szCs w:val="24"/>
          <w:lang w:eastAsia="en-AU"/>
        </w:rPr>
        <w:t xml:space="preserve"> được định giá tại thời điểm gần nhất đảm bảo cho các khoản khác phải thu.</w:t>
      </w:r>
    </w:p>
    <w:p w:rsidR="003A6F92" w:rsidRPr="006D7951" w:rsidRDefault="003A6F92" w:rsidP="00C22848">
      <w:pPr>
        <w:keepNext/>
        <w:widowControl w:val="0"/>
        <w:spacing w:before="60" w:after="60" w:line="240" w:lineRule="atLeast"/>
        <w:jc w:val="both"/>
        <w:rPr>
          <w:rFonts w:ascii="Times New Roman" w:hAnsi="Times New Roman" w:cs="Times New Roman"/>
          <w:iCs/>
          <w:sz w:val="24"/>
          <w:szCs w:val="24"/>
          <w:lang w:eastAsia="en-AU"/>
        </w:rPr>
      </w:pPr>
      <w:r w:rsidRPr="006D7951">
        <w:rPr>
          <w:rFonts w:ascii="Times New Roman" w:hAnsi="Times New Roman" w:cs="Times New Roman"/>
          <w:iCs/>
          <w:sz w:val="24"/>
          <w:szCs w:val="24"/>
          <w:lang w:eastAsia="en-AU"/>
        </w:rPr>
        <w:t>- Cột (10): Ghi giá trị nhóm nợ, nhận các giá trị (1, 2, 3, 4, 5) đối với những khoản khác phải thu phải thực hiện phân loại nợ theo quy định tại Thông tư 02/2014/TT-NHNN</w:t>
      </w:r>
      <w:r w:rsidR="00F434B1" w:rsidRPr="006D7951">
        <w:rPr>
          <w:rFonts w:ascii="Times New Roman" w:hAnsi="Times New Roman" w:cs="Times New Roman"/>
          <w:iCs/>
          <w:sz w:val="24"/>
          <w:szCs w:val="24"/>
          <w:lang w:eastAsia="en-AU"/>
        </w:rPr>
        <w:t xml:space="preserve"> và các văn bản sửa đổi, bổ sung (nếu có)</w:t>
      </w:r>
      <w:r w:rsidRPr="006D7951">
        <w:rPr>
          <w:rFonts w:ascii="Times New Roman" w:hAnsi="Times New Roman" w:cs="Times New Roman"/>
          <w:iCs/>
          <w:sz w:val="24"/>
          <w:szCs w:val="24"/>
          <w:lang w:eastAsia="en-AU"/>
        </w:rPr>
        <w:t>.</w:t>
      </w:r>
    </w:p>
    <w:p w:rsidR="003A6F92" w:rsidRPr="00212EEC" w:rsidRDefault="003A6F92" w:rsidP="00C22848">
      <w:pPr>
        <w:keepNext/>
        <w:widowControl w:val="0"/>
        <w:spacing w:before="60" w:after="60" w:line="240" w:lineRule="atLeast"/>
        <w:jc w:val="both"/>
        <w:rPr>
          <w:rFonts w:ascii="Times New Roman" w:hAnsi="Times New Roman" w:cs="Times New Roman"/>
          <w:bCs/>
          <w:sz w:val="24"/>
          <w:szCs w:val="24"/>
          <w:lang w:eastAsia="en-AU"/>
        </w:rPr>
      </w:pPr>
      <w:r w:rsidRPr="006D7951">
        <w:rPr>
          <w:rFonts w:ascii="Times New Roman" w:hAnsi="Times New Roman" w:cs="Times New Roman"/>
          <w:iCs/>
          <w:sz w:val="24"/>
          <w:szCs w:val="24"/>
          <w:lang w:eastAsia="en-AU"/>
        </w:rPr>
        <w:t>- Cột (11): Ghi số dư dự</w:t>
      </w:r>
      <w:r w:rsidRPr="00212EEC">
        <w:rPr>
          <w:rFonts w:ascii="Times New Roman" w:hAnsi="Times New Roman" w:cs="Times New Roman"/>
          <w:iCs/>
          <w:sz w:val="24"/>
          <w:szCs w:val="24"/>
          <w:lang w:eastAsia="en-AU"/>
        </w:rPr>
        <w:t xml:space="preserve"> phòng</w:t>
      </w:r>
      <w:r w:rsidR="001928AC">
        <w:rPr>
          <w:rFonts w:ascii="Times New Roman" w:hAnsi="Times New Roman" w:cs="Times New Roman"/>
          <w:iCs/>
          <w:sz w:val="24"/>
          <w:szCs w:val="24"/>
          <w:lang w:eastAsia="en-AU"/>
        </w:rPr>
        <w:t xml:space="preserve"> </w:t>
      </w:r>
      <w:r w:rsidR="001928AC" w:rsidRPr="001928AC">
        <w:rPr>
          <w:rFonts w:ascii="Times New Roman" w:hAnsi="Times New Roman" w:cs="Times New Roman"/>
          <w:iCs/>
          <w:color w:val="FF0000"/>
          <w:sz w:val="24"/>
          <w:szCs w:val="24"/>
          <w:lang w:eastAsia="en-AU"/>
        </w:rPr>
        <w:t>cụ thể</w:t>
      </w:r>
      <w:r w:rsidR="001928AC">
        <w:rPr>
          <w:rFonts w:ascii="Times New Roman" w:hAnsi="Times New Roman" w:cs="Times New Roman"/>
          <w:iCs/>
          <w:sz w:val="24"/>
          <w:szCs w:val="24"/>
          <w:lang w:eastAsia="en-AU"/>
        </w:rPr>
        <w:t xml:space="preserve"> </w:t>
      </w:r>
      <w:r w:rsidRPr="00212EEC">
        <w:rPr>
          <w:rFonts w:ascii="Times New Roman" w:hAnsi="Times New Roman" w:cs="Times New Roman"/>
          <w:iCs/>
          <w:sz w:val="24"/>
          <w:szCs w:val="24"/>
          <w:lang w:eastAsia="en-AU"/>
        </w:rPr>
        <w:t>đã trích lập cho các khoản khác phải thu tại cuối ngày cuối cùng của kỳ báo cáo.</w:t>
      </w:r>
    </w:p>
    <w:p w:rsidR="003A6F92" w:rsidRPr="00212EEC" w:rsidRDefault="003A6F92"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u w:val="single"/>
        </w:rPr>
        <w:t>Ghi chú:</w:t>
      </w:r>
    </w:p>
    <w:p w:rsidR="003A6F92" w:rsidRPr="00212EEC" w:rsidRDefault="003A6F92"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Tổ chức tín dụng không điền số liệu vào các ô màu xám.</w:t>
      </w:r>
    </w:p>
    <w:p w:rsidR="003A6F92" w:rsidRPr="00212EEC" w:rsidRDefault="003A6F92"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Trường hợp TCTD có nhiều khoản khác phải thu với các thông tin về thời điểm phát sinh, thời hạn thu, nội dung,… đối với tổ chức, cá nhân thì TCTD báo cáo từng dòng đối với từng khoản khác phải thu. </w:t>
      </w:r>
    </w:p>
    <w:p w:rsidR="003A6F92" w:rsidRPr="00212EEC" w:rsidRDefault="003A6F92"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Ví dụ: TCTD phát sinh 02 khoản khác phải thu đối với khách hàng cá nhân A với thời điểm phát sinh khác nhau, nội dung khoản khác phải thu khác nhau. Khi đó, TCTD báo cáo như sau: Tại Cột (2), Cột (3) Ghi tên, số CMND</w:t>
      </w:r>
      <w:r w:rsidR="00C721E7">
        <w:rPr>
          <w:rFonts w:ascii="Times New Roman" w:hAnsi="Times New Roman" w:cs="Times New Roman"/>
          <w:sz w:val="24"/>
          <w:szCs w:val="24"/>
        </w:rPr>
        <w:t>/Hộ chiếu</w:t>
      </w:r>
      <w:r w:rsidRPr="00212EEC">
        <w:rPr>
          <w:rFonts w:ascii="Times New Roman" w:hAnsi="Times New Roman" w:cs="Times New Roman"/>
          <w:sz w:val="24"/>
          <w:szCs w:val="24"/>
        </w:rPr>
        <w:t xml:space="preserve"> khách hàng A ở cả 02 dòng; Các cột còn lại ghi thông tin tương ứng đối với từng khoản khác phải thu đối với khách hàng A.</w:t>
      </w:r>
    </w:p>
    <w:p w:rsidR="0078693E" w:rsidRPr="00212EEC" w:rsidRDefault="0078693E">
      <w:pPr>
        <w:rPr>
          <w:rFonts w:ascii="Times New Roman" w:hAnsi="Times New Roman" w:cs="Times New Roman"/>
          <w:sz w:val="24"/>
          <w:szCs w:val="24"/>
        </w:rPr>
      </w:pPr>
      <w:r w:rsidRPr="00212EEC">
        <w:rPr>
          <w:rFonts w:ascii="Times New Roman" w:hAnsi="Times New Roman" w:cs="Times New Roman"/>
          <w:sz w:val="24"/>
          <w:szCs w:val="24"/>
        </w:rPr>
        <w:br w:type="page"/>
      </w:r>
    </w:p>
    <w:p w:rsidR="004B74DD" w:rsidRDefault="004B74DD" w:rsidP="0078693E">
      <w:pPr>
        <w:keepNext/>
        <w:widowControl w:val="0"/>
        <w:rPr>
          <w:rFonts w:ascii="Times New Roman" w:hAnsi="Times New Roman" w:cs="Times New Roman"/>
          <w:b/>
          <w:sz w:val="24"/>
          <w:szCs w:val="24"/>
        </w:rPr>
        <w:sectPr w:rsidR="004B74DD" w:rsidSect="00A03E04">
          <w:pgSz w:w="16834" w:h="11909" w:orient="landscape" w:code="9"/>
          <w:pgMar w:top="1412" w:right="1412" w:bottom="1140" w:left="1140" w:header="720" w:footer="454" w:gutter="0"/>
          <w:cols w:space="720"/>
          <w:docGrid w:linePitch="381"/>
        </w:sectPr>
      </w:pPr>
    </w:p>
    <w:tbl>
      <w:tblPr>
        <w:tblW w:w="5000" w:type="pct"/>
        <w:tblLook w:val="04A0" w:firstRow="1" w:lastRow="0" w:firstColumn="1" w:lastColumn="0" w:noHBand="0" w:noVBand="1"/>
      </w:tblPr>
      <w:tblGrid>
        <w:gridCol w:w="4971"/>
        <w:gridCol w:w="1222"/>
        <w:gridCol w:w="1099"/>
        <w:gridCol w:w="1097"/>
        <w:gridCol w:w="968"/>
      </w:tblGrid>
      <w:tr w:rsidR="0078693E" w:rsidRPr="00212EEC" w:rsidTr="0078693E">
        <w:trPr>
          <w:trHeight w:val="605"/>
        </w:trPr>
        <w:tc>
          <w:tcPr>
            <w:tcW w:w="5000" w:type="pct"/>
            <w:gridSpan w:val="5"/>
            <w:tcBorders>
              <w:bottom w:val="single" w:sz="4" w:space="0" w:color="auto"/>
            </w:tcBorders>
            <w:noWrap/>
            <w:vAlign w:val="bottom"/>
            <w:hideMark/>
          </w:tcPr>
          <w:p w:rsidR="005F57C0" w:rsidRDefault="005F57C0" w:rsidP="005F57C0">
            <w:pPr>
              <w:keepNext/>
              <w:widowControl w:val="0"/>
              <w:spacing w:before="240"/>
              <w:rPr>
                <w:rFonts w:ascii="Times New Roman" w:hAnsi="Times New Roman" w:cs="Times New Roman"/>
                <w:b/>
                <w:bCs/>
                <w:sz w:val="24"/>
                <w:szCs w:val="24"/>
                <w:lang w:val="en-GB"/>
              </w:rPr>
            </w:pPr>
            <w:r w:rsidRPr="00665770">
              <w:rPr>
                <w:rFonts w:ascii="Times New Roman" w:hAnsi="Times New Roman" w:cs="Times New Roman"/>
                <w:b/>
                <w:bCs/>
                <w:sz w:val="24"/>
                <w:szCs w:val="24"/>
                <w:lang w:val="en-GB"/>
              </w:rPr>
              <w:lastRenderedPageBreak/>
              <w:t>Đơn vị báo cáo:...</w:t>
            </w:r>
            <w:r>
              <w:rPr>
                <w:rFonts w:ascii="Times New Roman" w:hAnsi="Times New Roman" w:cs="Times New Roman"/>
                <w:b/>
                <w:bCs/>
                <w:sz w:val="24"/>
                <w:szCs w:val="24"/>
                <w:lang w:val="en-GB"/>
              </w:rPr>
              <w:t xml:space="preserve">                                                                                         Biểu số 131-TTGS</w:t>
            </w:r>
          </w:p>
          <w:p w:rsidR="005F57C0" w:rsidRDefault="005F57C0" w:rsidP="005F57C0">
            <w:pPr>
              <w:keepNext/>
              <w:widowControl w:val="0"/>
              <w:jc w:val="center"/>
              <w:rPr>
                <w:rFonts w:ascii="Times New Roman" w:hAnsi="Times New Roman" w:cs="Times New Roman"/>
                <w:b/>
                <w:bCs/>
                <w:sz w:val="24"/>
                <w:szCs w:val="24"/>
                <w:lang w:val="en-GB"/>
              </w:rPr>
            </w:pPr>
          </w:p>
          <w:p w:rsidR="005F57C0" w:rsidRPr="00212EEC" w:rsidRDefault="005F57C0" w:rsidP="005F57C0">
            <w:pPr>
              <w:keepNext/>
              <w:widowControl w:val="0"/>
              <w:jc w:val="center"/>
              <w:rPr>
                <w:rFonts w:ascii="Times New Roman" w:hAnsi="Times New Roman" w:cs="Times New Roman"/>
                <w:b/>
                <w:bCs/>
                <w:sz w:val="24"/>
                <w:szCs w:val="24"/>
                <w:lang w:val="en-GB"/>
              </w:rPr>
            </w:pPr>
            <w:r w:rsidRPr="00665770">
              <w:rPr>
                <w:rFonts w:ascii="Times New Roman" w:hAnsi="Times New Roman" w:cs="Times New Roman"/>
                <w:b/>
                <w:bCs/>
                <w:sz w:val="24"/>
                <w:szCs w:val="24"/>
                <w:lang w:val="en-GB"/>
              </w:rPr>
              <w:t>BÁO CÁO RỦI RO TIỀN TỆ</w:t>
            </w:r>
          </w:p>
          <w:p w:rsidR="005F57C0" w:rsidRDefault="005F57C0" w:rsidP="005F57C0">
            <w:pPr>
              <w:keepNext/>
              <w:widowControl w:val="0"/>
              <w:jc w:val="center"/>
              <w:rPr>
                <w:rFonts w:ascii="Times New Roman" w:hAnsi="Times New Roman" w:cs="Times New Roman"/>
                <w:b/>
                <w:bCs/>
                <w:sz w:val="24"/>
                <w:szCs w:val="24"/>
                <w:lang w:val="en-GB"/>
              </w:rPr>
            </w:pPr>
            <w:r w:rsidRPr="00665770">
              <w:rPr>
                <w:rFonts w:ascii="Times New Roman" w:hAnsi="Times New Roman" w:cs="Times New Roman"/>
                <w:b/>
                <w:bCs/>
                <w:sz w:val="24"/>
                <w:szCs w:val="24"/>
                <w:lang w:val="en-GB"/>
              </w:rPr>
              <w:t>(</w:t>
            </w:r>
            <w:r w:rsidRPr="005F57C0">
              <w:rPr>
                <w:rFonts w:ascii="Times New Roman" w:hAnsi="Times New Roman" w:cs="Times New Roman"/>
                <w:bCs/>
                <w:i/>
                <w:sz w:val="24"/>
                <w:szCs w:val="24"/>
                <w:lang w:val="en-GB"/>
              </w:rPr>
              <w:t>Quý, Bán niên, Năm)</w:t>
            </w:r>
          </w:p>
          <w:p w:rsidR="0078693E" w:rsidRPr="00212EEC" w:rsidRDefault="0078693E" w:rsidP="0078693E">
            <w:pPr>
              <w:keepNext/>
              <w:widowControl w:val="0"/>
              <w:spacing w:before="240"/>
              <w:jc w:val="right"/>
              <w:rPr>
                <w:rFonts w:ascii="Times New Roman" w:hAnsi="Times New Roman" w:cs="Times New Roman"/>
                <w:sz w:val="24"/>
                <w:szCs w:val="24"/>
                <w:lang w:val="en-GB"/>
              </w:rPr>
            </w:pPr>
            <w:r w:rsidRPr="00212EEC">
              <w:rPr>
                <w:rFonts w:ascii="Times New Roman" w:hAnsi="Times New Roman" w:cs="Times New Roman"/>
                <w:i/>
                <w:sz w:val="24"/>
                <w:szCs w:val="24"/>
              </w:rPr>
              <w:t>Đơn vị tính: Triệu VND</w:t>
            </w:r>
          </w:p>
        </w:tc>
      </w:tr>
      <w:tr w:rsidR="0078693E" w:rsidRPr="00212EEC" w:rsidTr="005F57C0">
        <w:trPr>
          <w:trHeight w:val="397"/>
          <w:tblHeader/>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Tên chỉ tiêu</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EUR được </w:t>
            </w:r>
          </w:p>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quy đổi</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USD được quy đổi</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Các ngoại hối khác được quy đổi</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Tổng</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t>Tài sản</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5F57C0">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 Tiền mặt, vàng bạc, đá quý</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5F57C0">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II- Tiền gửi tại NHNN</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III- Tiền gửi tại và cho vay tại các TCTD khác </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IV- Chứng khoán kinh doanh </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 Công cụ tài chính phái sinh và các tài sản tài chính khác </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VI- Cho vay khách hàng </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VII- Chứng khoán đầu tư </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VIII- Góp vốn, đầu tư dài hạn </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IX- Tài sản cố định và bất động sản đầu tư</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X- Các tài sản Có khác </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Tổng tài sản</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t>Nợ phải trả và vốn chủ sở hữu</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 Tiền gửi của và vay từ NHNN và các TCTD khác</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i/>
                <w:sz w:val="24"/>
                <w:szCs w:val="24"/>
                <w:lang w:val="en-GB"/>
              </w:rPr>
            </w:pPr>
            <w:r w:rsidRPr="00212EEC">
              <w:rPr>
                <w:rFonts w:ascii="Times New Roman" w:hAnsi="Times New Roman" w:cs="Times New Roman"/>
                <w:i/>
                <w:sz w:val="24"/>
                <w:szCs w:val="24"/>
              </w:rPr>
              <w:t>Trong đó: Tiền gửi và vay của ngân hàng ở nước ngoài</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II- Tiền gửi của khách hàng</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III- Các công cụ tài chính phái sinh và các khoản nợ tài chính khác</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IV- Vốn tài trợ, uỷ thác đầu tư, cho vay mà TCTD chịu rủi ro</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V- Phát hành giấy tờ có giá</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VI- Các khoản nợ khác</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VII- Vốn và các quỹ</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lang w:val="en-GB"/>
              </w:rPr>
            </w:pPr>
            <w:r w:rsidRPr="00212EEC">
              <w:rPr>
                <w:rFonts w:ascii="Times New Roman" w:hAnsi="Times New Roman" w:cs="Times New Roman"/>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Tổng nợ phải trả và vốn chủ sở hữu</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t>Trạng thái tiền tệ nội bảng</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t>Trạng thái tiền tệ ngoại bảng</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r>
      <w:tr w:rsidR="0078693E" w:rsidRPr="00212EEC" w:rsidTr="005F57C0">
        <w:trPr>
          <w:trHeight w:val="397"/>
        </w:trPr>
        <w:tc>
          <w:tcPr>
            <w:tcW w:w="265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t>Trạng thái tiền tệ nội, ngoại bảng</w:t>
            </w:r>
          </w:p>
        </w:tc>
        <w:tc>
          <w:tcPr>
            <w:tcW w:w="65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7"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8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c>
          <w:tcPr>
            <w:tcW w:w="516"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b/>
                <w:bCs/>
                <w:sz w:val="24"/>
                <w:szCs w:val="24"/>
                <w:lang w:val="en-GB"/>
              </w:rPr>
            </w:pPr>
            <w:r w:rsidRPr="00212EEC">
              <w:rPr>
                <w:rFonts w:ascii="Times New Roman" w:hAnsi="Times New Roman" w:cs="Times New Roman"/>
                <w:b/>
                <w:bCs/>
                <w:sz w:val="24"/>
                <w:szCs w:val="24"/>
              </w:rPr>
              <w:t> </w:t>
            </w:r>
          </w:p>
        </w:tc>
      </w:tr>
    </w:tbl>
    <w:p w:rsidR="0078693E" w:rsidRPr="006D7951" w:rsidRDefault="0078693E" w:rsidP="005F57C0">
      <w:pPr>
        <w:spacing w:before="60" w:after="60" w:line="240" w:lineRule="atLeast"/>
        <w:jc w:val="both"/>
        <w:rPr>
          <w:rFonts w:ascii="Times New Roman" w:hAnsi="Times New Roman" w:cs="Times New Roman"/>
          <w:bCs/>
          <w:iCs/>
          <w:sz w:val="24"/>
          <w:szCs w:val="24"/>
        </w:rPr>
      </w:pPr>
      <w:r w:rsidRPr="00212EEC">
        <w:rPr>
          <w:rFonts w:ascii="Times New Roman" w:hAnsi="Times New Roman" w:cs="Times New Roman"/>
          <w:b/>
          <w:bCs/>
          <w:i/>
          <w:sz w:val="24"/>
          <w:szCs w:val="24"/>
        </w:rPr>
        <w:lastRenderedPageBreak/>
        <w:t>1</w:t>
      </w:r>
      <w:r w:rsidRPr="006D7951">
        <w:rPr>
          <w:rFonts w:ascii="Times New Roman" w:hAnsi="Times New Roman" w:cs="Times New Roman"/>
          <w:b/>
          <w:bCs/>
          <w:i/>
          <w:sz w:val="24"/>
          <w:szCs w:val="24"/>
        </w:rPr>
        <w:t xml:space="preserve">. Đối tượng áp dụng: </w:t>
      </w:r>
      <w:r w:rsidRPr="006D7951">
        <w:rPr>
          <w:rFonts w:ascii="Times New Roman" w:hAnsi="Times New Roman" w:cs="Times New Roman"/>
          <w:bCs/>
          <w:iCs/>
          <w:sz w:val="24"/>
          <w:szCs w:val="24"/>
        </w:rPr>
        <w:t>Các tổ chức tín dụng (trừ Quỹ tín dụng nhân dân</w:t>
      </w:r>
      <w:r w:rsidRPr="002D0454">
        <w:rPr>
          <w:rFonts w:ascii="Times New Roman" w:hAnsi="Times New Roman" w:cs="Times New Roman"/>
          <w:bCs/>
          <w:iCs/>
          <w:sz w:val="24"/>
          <w:szCs w:val="24"/>
        </w:rPr>
        <w:t xml:space="preserve">). </w:t>
      </w:r>
      <w:r w:rsidR="002D0454" w:rsidRPr="002D0454">
        <w:rPr>
          <w:rFonts w:ascii="Times New Roman" w:hAnsi="Times New Roman" w:cs="Times New Roman"/>
          <w:bCs/>
          <w:iCs/>
          <w:color w:val="FF0000"/>
          <w:sz w:val="24"/>
          <w:szCs w:val="24"/>
        </w:rPr>
        <w:t xml:space="preserve">Riêng Ngân hàng 100% vốn nước ngoài, Ngân hàng </w:t>
      </w:r>
      <w:r w:rsidR="00917377">
        <w:rPr>
          <w:rFonts w:ascii="Times New Roman" w:hAnsi="Times New Roman" w:cs="Times New Roman"/>
          <w:bCs/>
          <w:iCs/>
          <w:color w:val="FF0000"/>
          <w:sz w:val="24"/>
          <w:szCs w:val="24"/>
        </w:rPr>
        <w:t>l</w:t>
      </w:r>
      <w:r w:rsidR="002D0454" w:rsidRPr="002D0454">
        <w:rPr>
          <w:rFonts w:ascii="Times New Roman" w:hAnsi="Times New Roman" w:cs="Times New Roman"/>
          <w:bCs/>
          <w:iCs/>
          <w:color w:val="FF0000"/>
          <w:sz w:val="24"/>
          <w:szCs w:val="24"/>
        </w:rPr>
        <w:t xml:space="preserve">iên doanh, Chi nhánh ngân hàng nước ngoài, </w:t>
      </w:r>
      <w:r w:rsidR="00436A8F">
        <w:rPr>
          <w:rFonts w:ascii="Times New Roman" w:hAnsi="Times New Roman" w:cs="Times New Roman"/>
          <w:bCs/>
          <w:iCs/>
          <w:color w:val="FF0000"/>
          <w:sz w:val="24"/>
          <w:szCs w:val="24"/>
        </w:rPr>
        <w:t>Ngân hàng Hợp tác xã Việt Nam</w:t>
      </w:r>
      <w:r w:rsidR="002D0454" w:rsidRPr="002D0454">
        <w:rPr>
          <w:rFonts w:ascii="Times New Roman" w:hAnsi="Times New Roman" w:cs="Times New Roman"/>
          <w:bCs/>
          <w:iCs/>
          <w:color w:val="FF0000"/>
          <w:sz w:val="24"/>
          <w:szCs w:val="24"/>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tài chính hợp nhất đã kiểm toán</w:t>
      </w:r>
      <w:r w:rsidRPr="002D0454">
        <w:rPr>
          <w:rFonts w:ascii="Times New Roman" w:hAnsi="Times New Roman" w:cs="Times New Roman"/>
          <w:bCs/>
          <w:iCs/>
          <w:sz w:val="24"/>
          <w:szCs w:val="24"/>
        </w:rPr>
        <w:t>.</w:t>
      </w:r>
    </w:p>
    <w:p w:rsidR="0078693E" w:rsidRPr="006D7951" w:rsidRDefault="0078693E" w:rsidP="000D37A6">
      <w:pPr>
        <w:spacing w:before="60" w:after="60" w:line="240" w:lineRule="atLeast"/>
        <w:jc w:val="both"/>
        <w:rPr>
          <w:rFonts w:ascii="Times New Roman" w:hAnsi="Times New Roman" w:cs="Times New Roman"/>
          <w:bCs/>
          <w:iCs/>
          <w:sz w:val="24"/>
          <w:szCs w:val="24"/>
        </w:rPr>
      </w:pPr>
      <w:r w:rsidRPr="006D7951">
        <w:rPr>
          <w:rFonts w:ascii="Times New Roman" w:eastAsia="Calibri" w:hAnsi="Times New Roman" w:cs="Times New Roman"/>
          <w:b/>
          <w:i/>
          <w:sz w:val="24"/>
          <w:szCs w:val="24"/>
        </w:rPr>
        <w:t xml:space="preserve">2. Yêu cầu số liệu báo cáo: </w:t>
      </w:r>
      <w:r w:rsidRPr="006D7951">
        <w:rPr>
          <w:rFonts w:ascii="Times New Roman" w:eastAsia="Calibri" w:hAnsi="Times New Roman" w:cs="Times New Roman"/>
          <w:sz w:val="24"/>
          <w:szCs w:val="24"/>
        </w:rPr>
        <w:t xml:space="preserve">Trụ sở chính </w:t>
      </w:r>
      <w:r w:rsidRPr="006D7951">
        <w:rPr>
          <w:rFonts w:ascii="Times New Roman" w:hAnsi="Times New Roman" w:cs="Times New Roman"/>
          <w:bCs/>
          <w:iCs/>
          <w:sz w:val="24"/>
          <w:szCs w:val="24"/>
        </w:rPr>
        <w:t xml:space="preserve">tổ chức tín dụng tổng hợp số liệu toàn hệ thống gửi NHNN thông qua </w:t>
      </w:r>
      <w:r w:rsidR="00C40AF2" w:rsidRPr="006D7951">
        <w:rPr>
          <w:rFonts w:ascii="Times New Roman" w:hAnsi="Times New Roman" w:cs="Times New Roman"/>
          <w:bCs/>
          <w:iCs/>
          <w:sz w:val="24"/>
          <w:szCs w:val="24"/>
        </w:rPr>
        <w:t>Cục Công nghệ thông tin</w:t>
      </w:r>
      <w:r w:rsidRPr="006D7951">
        <w:rPr>
          <w:rFonts w:ascii="Times New Roman" w:hAnsi="Times New Roman" w:cs="Times New Roman"/>
          <w:bCs/>
          <w:iCs/>
          <w:sz w:val="24"/>
          <w:szCs w:val="24"/>
        </w:rPr>
        <w:t>.</w:t>
      </w:r>
    </w:p>
    <w:p w:rsidR="0078693E" w:rsidRPr="006D7951" w:rsidRDefault="0078693E" w:rsidP="000D37A6">
      <w:pPr>
        <w:spacing w:before="60" w:after="60" w:line="240" w:lineRule="atLeast"/>
        <w:jc w:val="both"/>
        <w:rPr>
          <w:rFonts w:ascii="Times New Roman" w:hAnsi="Times New Roman" w:cs="Times New Roman"/>
          <w:b/>
          <w:bCs/>
          <w:i/>
          <w:sz w:val="24"/>
          <w:szCs w:val="24"/>
        </w:rPr>
      </w:pPr>
      <w:r w:rsidRPr="006D7951">
        <w:rPr>
          <w:rFonts w:ascii="Times New Roman" w:hAnsi="Times New Roman" w:cs="Times New Roman"/>
          <w:b/>
          <w:bCs/>
          <w:i/>
          <w:sz w:val="24"/>
          <w:szCs w:val="24"/>
        </w:rPr>
        <w:t xml:space="preserve">3. Thời hạn gửi báo cáo: </w:t>
      </w:r>
      <w:r w:rsidRPr="006D7951">
        <w:rPr>
          <w:rFonts w:ascii="Times New Roman" w:hAnsi="Times New Roman" w:cs="Times New Roman"/>
          <w:b/>
          <w:bCs/>
          <w:i/>
          <w:sz w:val="24"/>
          <w:szCs w:val="24"/>
        </w:rPr>
        <w:tab/>
      </w:r>
    </w:p>
    <w:p w:rsidR="0078693E" w:rsidRPr="006D7951" w:rsidRDefault="0078693E" w:rsidP="000D37A6">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giữa niên độ: Chậm nhất là ngày 30 tháng đầu tiên của quý kế tiếp.</w:t>
      </w:r>
    </w:p>
    <w:p w:rsidR="0078693E" w:rsidRPr="006D7951" w:rsidRDefault="0078693E" w:rsidP="000D37A6">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bán niên đã soát xét (</w:t>
      </w:r>
      <w:r w:rsidRPr="006D7951">
        <w:rPr>
          <w:rFonts w:ascii="Times New Roman" w:hAnsi="Times New Roman" w:cs="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thực hiện).</w:t>
      </w:r>
      <w:r w:rsidRPr="006D7951">
        <w:rPr>
          <w:rFonts w:ascii="Times New Roman" w:hAnsi="Times New Roman" w:cs="Times New Roman"/>
          <w:sz w:val="24"/>
          <w:szCs w:val="24"/>
        </w:rPr>
        <w:tab/>
      </w:r>
    </w:p>
    <w:p w:rsidR="0078693E" w:rsidRPr="006D7951" w:rsidRDefault="0078693E" w:rsidP="005F57C0">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bán niên đã được soát xét: Chậm nhất là 45 ngày, kể từ ngày kết thúc 06 tháng đầu năm tài chính.</w:t>
      </w:r>
    </w:p>
    <w:p w:rsidR="0078693E" w:rsidRPr="006D7951" w:rsidRDefault="0078693E" w:rsidP="005F57C0">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xml:space="preserve">+ Báo cáo tài chính bán niên hợp nhất hoặc Báo cáo tài chính bán niên tổng hợp đã được soát xét: 60 ngày, kể từ ngày kết thúc 06 tháng đầu năm tài chính trong trường hợp </w:t>
      </w:r>
      <w:r w:rsidRPr="006D7951">
        <w:rPr>
          <w:rFonts w:ascii="Times New Roman" w:hAnsi="Times New Roman" w:cs="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phải lập Báo cáo tài chính bán niên hợp nhất hoặc Báo cáo tài chính bán niên tổng hợp.</w:t>
      </w:r>
    </w:p>
    <w:p w:rsidR="0078693E" w:rsidRPr="006D7951" w:rsidRDefault="0078693E" w:rsidP="005F57C0">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chưa kiểm toán: Chậm nhất là 45 ngày kể từ ngày kết thúc năm tài chính.</w:t>
      </w:r>
    </w:p>
    <w:p w:rsidR="0078693E" w:rsidRPr="006D7951" w:rsidRDefault="0078693E" w:rsidP="005F57C0">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hợp nhất chưa kiểm toán: Chậm nhất là 60 ngày kể từ ngày kết thúc năm tài chính.</w:t>
      </w:r>
    </w:p>
    <w:p w:rsidR="0078693E" w:rsidRPr="006D7951" w:rsidRDefault="0078693E" w:rsidP="005F57C0">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đã được kiểm toán: Chậm nhất là 90 ngày kể từ ngày kết thúc năm tài chính.</w:t>
      </w:r>
    </w:p>
    <w:p w:rsidR="0078693E" w:rsidRPr="006D7951" w:rsidRDefault="0078693E" w:rsidP="005F57C0">
      <w:pPr>
        <w:keepNext/>
        <w:widowControl w:val="0"/>
        <w:spacing w:before="60" w:after="60" w:line="240" w:lineRule="atLeast"/>
        <w:jc w:val="both"/>
        <w:rPr>
          <w:rFonts w:ascii="Times New Roman" w:hAnsi="Times New Roman" w:cs="Times New Roman"/>
          <w:sz w:val="24"/>
          <w:szCs w:val="24"/>
          <w:lang w:eastAsia="vi-VN"/>
        </w:rPr>
      </w:pPr>
      <w:r w:rsidRPr="006D7951">
        <w:rPr>
          <w:rFonts w:ascii="Times New Roman" w:hAnsi="Times New Roman" w:cs="Times New Roman"/>
          <w:b/>
          <w:bCs/>
          <w:i/>
          <w:sz w:val="24"/>
          <w:szCs w:val="24"/>
        </w:rPr>
        <w:t xml:space="preserve">4. Đơn vị nhận và duyệt báo cáo: </w:t>
      </w:r>
      <w:r w:rsidRPr="006D7951">
        <w:rPr>
          <w:rFonts w:ascii="Times New Roman" w:hAnsi="Times New Roman" w:cs="Times New Roman"/>
          <w:sz w:val="24"/>
          <w:szCs w:val="24"/>
        </w:rPr>
        <w:t>Cơ quan Thanh tra, giám sát ngân hàng.</w:t>
      </w:r>
    </w:p>
    <w:p w:rsidR="002D0454" w:rsidRDefault="0078693E" w:rsidP="005F57C0">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iCs/>
          <w:sz w:val="24"/>
          <w:szCs w:val="24"/>
        </w:rPr>
        <w:t>5.</w:t>
      </w:r>
      <w:r w:rsidRPr="00212EEC">
        <w:rPr>
          <w:rFonts w:ascii="Times New Roman" w:hAnsi="Times New Roman" w:cs="Times New Roman"/>
          <w:b/>
          <w:i/>
          <w:sz w:val="24"/>
          <w:szCs w:val="24"/>
        </w:rPr>
        <w:t xml:space="preserve"> Hướng dẫn lập báo cáo:</w:t>
      </w:r>
      <w:r w:rsidRPr="00212EEC">
        <w:rPr>
          <w:rFonts w:ascii="Times New Roman" w:hAnsi="Times New Roman" w:cs="Times New Roman"/>
          <w:sz w:val="24"/>
          <w:szCs w:val="24"/>
        </w:rPr>
        <w:t xml:space="preserve"> Theo chế độ tài chính, kế toán hiện hành.</w:t>
      </w:r>
    </w:p>
    <w:p w:rsidR="004B74DD" w:rsidRDefault="004B74DD" w:rsidP="005F57C0">
      <w:pPr>
        <w:spacing w:before="60" w:after="60" w:line="240" w:lineRule="atLeast"/>
        <w:rPr>
          <w:rFonts w:ascii="Times New Roman" w:hAnsi="Times New Roman" w:cs="Times New Roman"/>
          <w:sz w:val="24"/>
          <w:szCs w:val="24"/>
        </w:rPr>
        <w:sectPr w:rsidR="004B74DD" w:rsidSect="004B74DD">
          <w:pgSz w:w="11909" w:h="16834" w:code="9"/>
          <w:pgMar w:top="1412" w:right="1140" w:bottom="1140" w:left="1412" w:header="720" w:footer="454" w:gutter="0"/>
          <w:cols w:space="720"/>
          <w:docGrid w:linePitch="381"/>
        </w:sectPr>
      </w:pPr>
    </w:p>
    <w:tbl>
      <w:tblPr>
        <w:tblW w:w="5000" w:type="pct"/>
        <w:tblLook w:val="04A0" w:firstRow="1" w:lastRow="0" w:firstColumn="1" w:lastColumn="0" w:noHBand="0" w:noVBand="1"/>
      </w:tblPr>
      <w:tblGrid>
        <w:gridCol w:w="3542"/>
        <w:gridCol w:w="1154"/>
        <w:gridCol w:w="1154"/>
        <w:gridCol w:w="1154"/>
        <w:gridCol w:w="1154"/>
        <w:gridCol w:w="1154"/>
        <w:gridCol w:w="968"/>
        <w:gridCol w:w="4002"/>
      </w:tblGrid>
      <w:tr w:rsidR="0078693E" w:rsidRPr="00212EEC" w:rsidTr="0078693E">
        <w:trPr>
          <w:trHeight w:val="315"/>
        </w:trPr>
        <w:tc>
          <w:tcPr>
            <w:tcW w:w="1240" w:type="pct"/>
            <w:noWrap/>
            <w:vAlign w:val="bottom"/>
            <w:hideMark/>
          </w:tcPr>
          <w:p w:rsidR="0078693E" w:rsidRPr="00212EEC" w:rsidRDefault="0078693E" w:rsidP="0078693E">
            <w:pPr>
              <w:keepNext/>
              <w:widowControl w:val="0"/>
              <w:rPr>
                <w:rFonts w:ascii="Times New Roman" w:hAnsi="Times New Roman" w:cs="Times New Roman"/>
                <w:b/>
                <w:sz w:val="24"/>
                <w:szCs w:val="24"/>
                <w:lang w:val="en-GB"/>
              </w:rPr>
            </w:pPr>
            <w:r w:rsidRPr="00212EEC">
              <w:rPr>
                <w:rFonts w:ascii="Times New Roman" w:hAnsi="Times New Roman" w:cs="Times New Roman"/>
                <w:b/>
                <w:sz w:val="24"/>
                <w:szCs w:val="24"/>
              </w:rPr>
              <w:lastRenderedPageBreak/>
              <w:t>Đơn vị báo cáo:...</w:t>
            </w:r>
          </w:p>
        </w:tc>
        <w:tc>
          <w:tcPr>
            <w:tcW w:w="404"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404"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404"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404"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404"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339"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1401" w:type="pct"/>
            <w:noWrap/>
            <w:vAlign w:val="bottom"/>
            <w:hideMark/>
          </w:tcPr>
          <w:p w:rsidR="0078693E" w:rsidRPr="00212EEC" w:rsidRDefault="0078693E" w:rsidP="0078693E">
            <w:pPr>
              <w:keepNext/>
              <w:widowControl w:val="0"/>
              <w:jc w:val="right"/>
              <w:rPr>
                <w:rFonts w:ascii="Times New Roman" w:hAnsi="Times New Roman" w:cs="Times New Roman"/>
                <w:b/>
                <w:sz w:val="24"/>
                <w:szCs w:val="24"/>
                <w:lang w:val="en-GB"/>
              </w:rPr>
            </w:pPr>
            <w:r w:rsidRPr="00212EEC">
              <w:rPr>
                <w:rFonts w:ascii="Times New Roman" w:hAnsi="Times New Roman" w:cs="Times New Roman"/>
                <w:b/>
                <w:bCs/>
                <w:iCs/>
                <w:sz w:val="24"/>
                <w:szCs w:val="24"/>
                <w:lang w:eastAsia="en-AU"/>
              </w:rPr>
              <w:t>Biểu số 132-TTGS</w:t>
            </w:r>
          </w:p>
        </w:tc>
      </w:tr>
      <w:tr w:rsidR="00C22848" w:rsidRPr="00212EEC" w:rsidTr="004928BB">
        <w:trPr>
          <w:trHeight w:val="1332"/>
        </w:trPr>
        <w:tc>
          <w:tcPr>
            <w:tcW w:w="5000" w:type="pct"/>
            <w:gridSpan w:val="8"/>
            <w:noWrap/>
            <w:vAlign w:val="bottom"/>
            <w:hideMark/>
          </w:tcPr>
          <w:p w:rsidR="00C22848" w:rsidRDefault="00C22848" w:rsidP="00C22848">
            <w:pPr>
              <w:keepNext/>
              <w:widowControl w:val="0"/>
              <w:jc w:val="center"/>
              <w:rPr>
                <w:rFonts w:ascii="Times New Roman" w:hAnsi="Times New Roman" w:cs="Times New Roman"/>
                <w:b/>
                <w:bCs/>
                <w:sz w:val="24"/>
                <w:szCs w:val="24"/>
              </w:rPr>
            </w:pPr>
          </w:p>
          <w:p w:rsidR="00C22848" w:rsidRPr="00212EEC" w:rsidRDefault="00C22848" w:rsidP="00C22848">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BÁO CÁO RỦI RO THANH KHOẢN</w:t>
            </w:r>
          </w:p>
          <w:p w:rsidR="00C22848" w:rsidRPr="00212EEC" w:rsidRDefault="00C22848" w:rsidP="00C22848">
            <w:pPr>
              <w:keepNext/>
              <w:widowControl w:val="0"/>
              <w:jc w:val="center"/>
              <w:rPr>
                <w:rFonts w:ascii="Times New Roman" w:hAnsi="Times New Roman" w:cs="Times New Roman"/>
                <w:b/>
                <w:bCs/>
                <w:sz w:val="24"/>
                <w:szCs w:val="24"/>
                <w:lang w:val="en-GB"/>
              </w:rPr>
            </w:pPr>
            <w:r w:rsidRPr="006D7951">
              <w:rPr>
                <w:rFonts w:ascii="Times New Roman" w:hAnsi="Times New Roman" w:cs="Times New Roman"/>
                <w:i/>
                <w:iCs/>
                <w:sz w:val="24"/>
                <w:szCs w:val="24"/>
              </w:rPr>
              <w:t>(Quý, Bán niên, Năm)</w:t>
            </w:r>
          </w:p>
        </w:tc>
      </w:tr>
      <w:tr w:rsidR="0078693E" w:rsidRPr="00212EEC" w:rsidTr="0078693E">
        <w:trPr>
          <w:trHeight w:val="315"/>
        </w:trPr>
        <w:tc>
          <w:tcPr>
            <w:tcW w:w="5000" w:type="pct"/>
            <w:gridSpan w:val="8"/>
            <w:noWrap/>
            <w:vAlign w:val="bottom"/>
            <w:hideMark/>
          </w:tcPr>
          <w:p w:rsidR="0078693E" w:rsidRPr="006D7951" w:rsidRDefault="0078693E" w:rsidP="0078693E">
            <w:pPr>
              <w:keepNext/>
              <w:widowControl w:val="0"/>
              <w:spacing w:before="240"/>
              <w:jc w:val="right"/>
              <w:rPr>
                <w:rFonts w:ascii="Times New Roman" w:hAnsi="Times New Roman" w:cs="Times New Roman"/>
                <w:b/>
                <w:sz w:val="24"/>
                <w:szCs w:val="24"/>
                <w:lang w:val="en-GB"/>
              </w:rPr>
            </w:pPr>
            <w:r w:rsidRPr="006D7951">
              <w:rPr>
                <w:rFonts w:ascii="Times New Roman" w:hAnsi="Times New Roman" w:cs="Times New Roman"/>
                <w:i/>
                <w:sz w:val="24"/>
                <w:szCs w:val="24"/>
              </w:rPr>
              <w:t>Đơn vị tính: Triệu VND</w:t>
            </w:r>
          </w:p>
        </w:tc>
      </w:tr>
    </w:tbl>
    <w:tbl>
      <w:tblPr>
        <w:tblpPr w:leftFromText="180" w:rightFromText="180" w:vertAnchor="text" w:horzAnchor="margin" w:tblpY="81"/>
        <w:tblW w:w="5000" w:type="pct"/>
        <w:tblLook w:val="04A0" w:firstRow="1" w:lastRow="0" w:firstColumn="1" w:lastColumn="0" w:noHBand="0" w:noVBand="1"/>
      </w:tblPr>
      <w:tblGrid>
        <w:gridCol w:w="6803"/>
        <w:gridCol w:w="965"/>
        <w:gridCol w:w="822"/>
        <w:gridCol w:w="916"/>
        <w:gridCol w:w="916"/>
        <w:gridCol w:w="919"/>
        <w:gridCol w:w="916"/>
        <w:gridCol w:w="919"/>
        <w:gridCol w:w="1096"/>
      </w:tblGrid>
      <w:tr w:rsidR="0078693E" w:rsidRPr="00212EEC" w:rsidTr="0078693E">
        <w:trPr>
          <w:trHeight w:val="397"/>
          <w:tblHeader/>
        </w:trPr>
        <w:tc>
          <w:tcPr>
            <w:tcW w:w="2383" w:type="pct"/>
            <w:vMerge w:val="restar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Tên chỉ tiêu</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Quá hạn</w:t>
            </w:r>
          </w:p>
        </w:tc>
        <w:tc>
          <w:tcPr>
            <w:tcW w:w="1607" w:type="pct"/>
            <w:gridSpan w:val="5"/>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Trong hạn</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Tổng</w:t>
            </w:r>
          </w:p>
        </w:tc>
      </w:tr>
      <w:tr w:rsidR="0078693E" w:rsidRPr="00212EEC" w:rsidTr="0078693E">
        <w:trPr>
          <w:trHeight w:val="397"/>
          <w:tblHeader/>
        </w:trPr>
        <w:tc>
          <w:tcPr>
            <w:tcW w:w="2383" w:type="pct"/>
            <w:vMerge/>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rPr>
                <w:rFonts w:ascii="Times New Roman" w:hAnsi="Times New Roman" w:cs="Times New Roman"/>
                <w:bCs/>
                <w:sz w:val="24"/>
                <w:szCs w:val="24"/>
                <w:lang w:val="en-GB"/>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0D37A6" w:rsidRDefault="0078693E" w:rsidP="0078693E">
            <w:pPr>
              <w:keepNext/>
              <w:widowControl w:val="0"/>
              <w:jc w:val="center"/>
              <w:rPr>
                <w:rFonts w:ascii="Times New Roman" w:hAnsi="Times New Roman" w:cs="Times New Roman"/>
                <w:bCs/>
                <w:sz w:val="22"/>
                <w:szCs w:val="22"/>
                <w:lang w:val="en-GB"/>
              </w:rPr>
            </w:pPr>
            <w:r w:rsidRPr="000D37A6">
              <w:rPr>
                <w:rFonts w:ascii="Times New Roman" w:hAnsi="Times New Roman" w:cs="Times New Roman"/>
                <w:bCs/>
                <w:sz w:val="22"/>
                <w:szCs w:val="22"/>
              </w:rPr>
              <w:t xml:space="preserve">Đến 3 tháng </w:t>
            </w: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0D37A6" w:rsidRDefault="0078693E" w:rsidP="0078693E">
            <w:pPr>
              <w:keepNext/>
              <w:widowControl w:val="0"/>
              <w:jc w:val="center"/>
              <w:rPr>
                <w:rFonts w:ascii="Times New Roman" w:hAnsi="Times New Roman" w:cs="Times New Roman"/>
                <w:bCs/>
                <w:sz w:val="22"/>
                <w:szCs w:val="22"/>
                <w:lang w:val="en-GB"/>
              </w:rPr>
            </w:pPr>
            <w:r w:rsidRPr="000D37A6">
              <w:rPr>
                <w:rFonts w:ascii="Times New Roman" w:hAnsi="Times New Roman" w:cs="Times New Roman"/>
                <w:bCs/>
                <w:sz w:val="22"/>
                <w:szCs w:val="22"/>
              </w:rPr>
              <w:t>Trên 3 tháng</w:t>
            </w: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0D37A6" w:rsidRDefault="0078693E" w:rsidP="0078693E">
            <w:pPr>
              <w:keepNext/>
              <w:widowControl w:val="0"/>
              <w:jc w:val="center"/>
              <w:rPr>
                <w:rFonts w:ascii="Times New Roman" w:hAnsi="Times New Roman" w:cs="Times New Roman"/>
                <w:bCs/>
                <w:sz w:val="22"/>
                <w:szCs w:val="22"/>
                <w:lang w:val="en-GB"/>
              </w:rPr>
            </w:pPr>
            <w:r w:rsidRPr="000D37A6">
              <w:rPr>
                <w:rFonts w:ascii="Times New Roman" w:hAnsi="Times New Roman" w:cs="Times New Roman"/>
                <w:bCs/>
                <w:sz w:val="22"/>
                <w:szCs w:val="22"/>
              </w:rPr>
              <w:t>Đến 1 tháng</w:t>
            </w: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0D37A6" w:rsidRDefault="0078693E" w:rsidP="0078693E">
            <w:pPr>
              <w:keepNext/>
              <w:widowControl w:val="0"/>
              <w:jc w:val="center"/>
              <w:rPr>
                <w:rFonts w:ascii="Times New Roman" w:hAnsi="Times New Roman" w:cs="Times New Roman"/>
                <w:bCs/>
                <w:sz w:val="22"/>
                <w:szCs w:val="22"/>
                <w:lang w:val="en-GB"/>
              </w:rPr>
            </w:pPr>
            <w:r w:rsidRPr="000D37A6">
              <w:rPr>
                <w:rFonts w:ascii="Times New Roman" w:hAnsi="Times New Roman" w:cs="Times New Roman"/>
                <w:bCs/>
                <w:sz w:val="22"/>
                <w:szCs w:val="22"/>
              </w:rPr>
              <w:t>Từ trên 1 tháng đến 3 tháng</w:t>
            </w: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0D37A6" w:rsidRDefault="0078693E" w:rsidP="0078693E">
            <w:pPr>
              <w:keepNext/>
              <w:widowControl w:val="0"/>
              <w:jc w:val="center"/>
              <w:rPr>
                <w:rFonts w:ascii="Times New Roman" w:hAnsi="Times New Roman" w:cs="Times New Roman"/>
                <w:bCs/>
                <w:sz w:val="22"/>
                <w:szCs w:val="22"/>
                <w:lang w:val="en-GB"/>
              </w:rPr>
            </w:pPr>
            <w:r w:rsidRPr="000D37A6">
              <w:rPr>
                <w:rFonts w:ascii="Times New Roman" w:hAnsi="Times New Roman" w:cs="Times New Roman"/>
                <w:bCs/>
                <w:sz w:val="22"/>
                <w:szCs w:val="22"/>
              </w:rPr>
              <w:t>Từ trên 3 tháng đến 12 tháng</w:t>
            </w: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0D37A6" w:rsidRDefault="0078693E" w:rsidP="0078693E">
            <w:pPr>
              <w:keepNext/>
              <w:widowControl w:val="0"/>
              <w:jc w:val="center"/>
              <w:rPr>
                <w:rFonts w:ascii="Times New Roman" w:hAnsi="Times New Roman" w:cs="Times New Roman"/>
                <w:bCs/>
                <w:sz w:val="22"/>
                <w:szCs w:val="22"/>
                <w:lang w:val="en-GB"/>
              </w:rPr>
            </w:pPr>
            <w:r w:rsidRPr="000D37A6">
              <w:rPr>
                <w:rFonts w:ascii="Times New Roman" w:hAnsi="Times New Roman" w:cs="Times New Roman"/>
                <w:bCs/>
                <w:sz w:val="22"/>
                <w:szCs w:val="22"/>
              </w:rPr>
              <w:t>Từ trên 1 năm đến 5 năm</w:t>
            </w:r>
          </w:p>
        </w:tc>
        <w:tc>
          <w:tcPr>
            <w:tcW w:w="322" w:type="pct"/>
            <w:tcBorders>
              <w:top w:val="single" w:sz="4" w:space="0" w:color="auto"/>
              <w:left w:val="single" w:sz="4" w:space="0" w:color="auto"/>
              <w:bottom w:val="nil"/>
              <w:right w:val="single" w:sz="4" w:space="0" w:color="auto"/>
            </w:tcBorders>
            <w:vAlign w:val="center"/>
            <w:hideMark/>
          </w:tcPr>
          <w:p w:rsidR="0078693E" w:rsidRPr="000D37A6" w:rsidRDefault="0078693E" w:rsidP="0078693E">
            <w:pPr>
              <w:keepNext/>
              <w:widowControl w:val="0"/>
              <w:jc w:val="center"/>
              <w:rPr>
                <w:rFonts w:ascii="Times New Roman" w:hAnsi="Times New Roman" w:cs="Times New Roman"/>
                <w:bCs/>
                <w:sz w:val="22"/>
                <w:szCs w:val="22"/>
                <w:lang w:val="en-GB"/>
              </w:rPr>
            </w:pPr>
            <w:r w:rsidRPr="000D37A6">
              <w:rPr>
                <w:rFonts w:ascii="Times New Roman" w:hAnsi="Times New Roman" w:cs="Times New Roman"/>
                <w:bCs/>
                <w:sz w:val="22"/>
                <w:szCs w:val="22"/>
              </w:rPr>
              <w:t>Trên 5 năm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rPr>
                <w:rFonts w:ascii="Times New Roman" w:hAnsi="Times New Roman" w:cs="Times New Roman"/>
                <w:bCs/>
                <w:sz w:val="24"/>
                <w:szCs w:val="24"/>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t>Tài sản</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 Tiền mặt, vàng bạc, đá quý</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II- Tiền gửi tại NHNN</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III- Tiền gửi tại và cho vay các TCTD khác </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IV- Chứng khoán kinh doanh </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 Các công cụ tài chính phái sinh và các tài sản tài chính khác </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VI- Cho vay khách hàng </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VII- Chứng khoán đầu tư  </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VIII- Góp vốn, đầu tư dài hạn </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IX- Tài sản cố định và bất động sản đầu tư</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0D37A6">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 xml:space="preserve">X- Tài sản Có khác </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0D37A6">
        <w:trPr>
          <w:trHeight w:val="454"/>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Tổng tài sản</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78693E">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lastRenderedPageBreak/>
              <w:t>Nợ phải trả</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78693E">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0D37A6">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 Tiền gửi của và vay từ NHNN và các TCTD khác</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78693E">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0D37A6">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II- Tiền gửi của khách hàng</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78693E">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0D37A6">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III- Các công cụ tài chính phái sinh và các khoản nợ tài chính khác</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78693E">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IV- Vốn tài trợ, uỷ thác đầu tư, cho vay mà TCTD chịu rủi ro</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78693E">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0D37A6">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V- Phát hành giấy tờ có giá</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78693E">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sz w:val="24"/>
                <w:szCs w:val="24"/>
                <w:lang w:val="en-GB"/>
              </w:rPr>
            </w:pPr>
            <w:r w:rsidRPr="00212EEC">
              <w:rPr>
                <w:rFonts w:ascii="Times New Roman" w:hAnsi="Times New Roman" w:cs="Times New Roman"/>
                <w:sz w:val="24"/>
                <w:szCs w:val="24"/>
              </w:rPr>
              <w:t>VI- Các khoản nợ khác</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4F25BB">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lang w:val="en-GB"/>
              </w:rPr>
            </w:pPr>
            <w:r w:rsidRPr="00212EEC">
              <w:rPr>
                <w:rFonts w:ascii="Times New Roman" w:hAnsi="Times New Roman" w:cs="Times New Roman"/>
                <w:b/>
                <w:bCs/>
                <w:sz w:val="24"/>
                <w:szCs w:val="24"/>
              </w:rPr>
              <w:t>Tổng nợ phải trả</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r w:rsidR="0078693E" w:rsidRPr="00212EEC" w:rsidTr="004F25BB">
        <w:trPr>
          <w:trHeight w:val="397"/>
        </w:trPr>
        <w:tc>
          <w:tcPr>
            <w:tcW w:w="2383"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rPr>
                <w:rFonts w:ascii="Times New Roman" w:hAnsi="Times New Roman" w:cs="Times New Roman"/>
                <w:b/>
                <w:bCs/>
                <w:sz w:val="24"/>
                <w:szCs w:val="24"/>
                <w:lang w:val="en-GB"/>
              </w:rPr>
            </w:pPr>
            <w:r w:rsidRPr="00212EEC">
              <w:rPr>
                <w:rFonts w:ascii="Times New Roman" w:hAnsi="Times New Roman" w:cs="Times New Roman"/>
                <w:b/>
                <w:bCs/>
                <w:sz w:val="24"/>
                <w:szCs w:val="24"/>
              </w:rPr>
              <w:t>Mức chênh thanh khoản ròng</w:t>
            </w:r>
          </w:p>
        </w:tc>
        <w:tc>
          <w:tcPr>
            <w:tcW w:w="33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spacing w:line="276" w:lineRule="auto"/>
              <w:rPr>
                <w:rFonts w:ascii="Times New Roman" w:hAnsi="Times New Roman" w:cs="Times New Roman"/>
                <w:sz w:val="22"/>
                <w:szCs w:val="22"/>
                <w:lang w:val="en-GB"/>
              </w:rPr>
            </w:pPr>
          </w:p>
        </w:tc>
      </w:tr>
    </w:tbl>
    <w:p w:rsidR="0078693E" w:rsidRPr="00212EEC" w:rsidRDefault="0078693E" w:rsidP="0078693E">
      <w:pPr>
        <w:spacing w:before="60" w:after="60" w:line="240" w:lineRule="atLeast"/>
        <w:jc w:val="both"/>
        <w:rPr>
          <w:rFonts w:ascii="Times New Roman" w:hAnsi="Times New Roman" w:cs="Times New Roman"/>
          <w:b/>
          <w:bCs/>
          <w:i/>
          <w:sz w:val="24"/>
          <w:szCs w:val="24"/>
        </w:rPr>
      </w:pPr>
    </w:p>
    <w:p w:rsidR="002D0454" w:rsidRPr="00781475" w:rsidRDefault="0078693E" w:rsidP="002D0454">
      <w:pPr>
        <w:spacing w:before="60" w:after="60" w:line="240" w:lineRule="atLeast"/>
        <w:jc w:val="both"/>
        <w:rPr>
          <w:rFonts w:ascii="Times New Roman" w:hAnsi="Times New Roman" w:cs="Times New Roman"/>
          <w:bCs/>
          <w:iCs/>
          <w:color w:val="FF0000"/>
          <w:sz w:val="24"/>
          <w:szCs w:val="24"/>
        </w:rPr>
      </w:pPr>
      <w:r w:rsidRPr="006D7951">
        <w:rPr>
          <w:rFonts w:ascii="Times New Roman" w:hAnsi="Times New Roman" w:cs="Times New Roman"/>
          <w:b/>
          <w:bCs/>
          <w:i/>
          <w:spacing w:val="-2"/>
          <w:sz w:val="24"/>
          <w:szCs w:val="24"/>
        </w:rPr>
        <w:t xml:space="preserve">1. Đối tượng áp dụng: </w:t>
      </w:r>
      <w:r w:rsidR="00552F06" w:rsidRPr="006D7951">
        <w:rPr>
          <w:rFonts w:ascii="Times New Roman" w:hAnsi="Times New Roman" w:cs="Times New Roman"/>
          <w:bCs/>
          <w:iCs/>
          <w:spacing w:val="-2"/>
          <w:sz w:val="24"/>
          <w:szCs w:val="24"/>
        </w:rPr>
        <w:t>Các tổ chức tín dụng (t</w:t>
      </w:r>
      <w:r w:rsidRPr="006D7951">
        <w:rPr>
          <w:rFonts w:ascii="Times New Roman" w:hAnsi="Times New Roman" w:cs="Times New Roman"/>
          <w:bCs/>
          <w:iCs/>
          <w:spacing w:val="-2"/>
          <w:sz w:val="24"/>
          <w:szCs w:val="24"/>
        </w:rPr>
        <w:t>rừ Ngân hàng Chính sách xã hội</w:t>
      </w:r>
      <w:r w:rsidR="006C2C84" w:rsidRPr="006D7951">
        <w:rPr>
          <w:rFonts w:ascii="Times New Roman" w:hAnsi="Times New Roman" w:cs="Times New Roman"/>
          <w:bCs/>
          <w:iCs/>
          <w:spacing w:val="-2"/>
          <w:sz w:val="24"/>
          <w:szCs w:val="24"/>
        </w:rPr>
        <w:t xml:space="preserve"> và Quỹ tín dụng nhân dân</w:t>
      </w:r>
      <w:r w:rsidRPr="006D7951">
        <w:rPr>
          <w:rFonts w:ascii="Times New Roman" w:hAnsi="Times New Roman" w:cs="Times New Roman"/>
          <w:bCs/>
          <w:iCs/>
          <w:spacing w:val="-2"/>
          <w:sz w:val="24"/>
          <w:szCs w:val="24"/>
        </w:rPr>
        <w:t>)</w:t>
      </w:r>
      <w:r w:rsidR="00937403" w:rsidRPr="006D7951">
        <w:rPr>
          <w:rFonts w:ascii="Times New Roman" w:hAnsi="Times New Roman" w:cs="Times New Roman"/>
          <w:bCs/>
          <w:iCs/>
          <w:spacing w:val="-2"/>
          <w:sz w:val="24"/>
          <w:szCs w:val="24"/>
        </w:rPr>
        <w:t xml:space="preserve">. </w:t>
      </w:r>
      <w:r w:rsidR="002D0454" w:rsidRPr="002D0454">
        <w:rPr>
          <w:rFonts w:ascii="Times New Roman" w:hAnsi="Times New Roman" w:cs="Times New Roman"/>
          <w:bCs/>
          <w:iCs/>
          <w:color w:val="FF0000"/>
          <w:sz w:val="24"/>
          <w:szCs w:val="24"/>
        </w:rPr>
        <w:t xml:space="preserve">Riêng Ngân hàng </w:t>
      </w:r>
      <w:r w:rsidR="00917377">
        <w:rPr>
          <w:rFonts w:ascii="Times New Roman" w:hAnsi="Times New Roman" w:cs="Times New Roman"/>
          <w:bCs/>
          <w:iCs/>
          <w:color w:val="FF0000"/>
          <w:sz w:val="24"/>
          <w:szCs w:val="24"/>
        </w:rPr>
        <w:t>100% vốn nước ngoài, Ngân hàng l</w:t>
      </w:r>
      <w:r w:rsidR="002D0454" w:rsidRPr="002D0454">
        <w:rPr>
          <w:rFonts w:ascii="Times New Roman" w:hAnsi="Times New Roman" w:cs="Times New Roman"/>
          <w:bCs/>
          <w:iCs/>
          <w:color w:val="FF0000"/>
          <w:sz w:val="24"/>
          <w:szCs w:val="24"/>
        </w:rPr>
        <w:t xml:space="preserve">iên doanh, Chi nhánh ngân hàng nước ngoài, </w:t>
      </w:r>
      <w:r w:rsidR="00436A8F">
        <w:rPr>
          <w:rFonts w:ascii="Times New Roman" w:hAnsi="Times New Roman" w:cs="Times New Roman"/>
          <w:bCs/>
          <w:iCs/>
          <w:color w:val="FF0000"/>
          <w:sz w:val="24"/>
          <w:szCs w:val="24"/>
        </w:rPr>
        <w:t>Ngân hàng Hợp tác xã Việt Nam</w:t>
      </w:r>
      <w:r w:rsidR="002D0454" w:rsidRPr="002D0454">
        <w:rPr>
          <w:rFonts w:ascii="Times New Roman" w:hAnsi="Times New Roman" w:cs="Times New Roman"/>
          <w:bCs/>
          <w:iCs/>
          <w:color w:val="FF0000"/>
          <w:sz w:val="24"/>
          <w:szCs w:val="24"/>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w:t>
      </w:r>
      <w:r w:rsidR="002D0454">
        <w:rPr>
          <w:rFonts w:ascii="Times New Roman" w:hAnsi="Times New Roman" w:cs="Times New Roman"/>
          <w:bCs/>
          <w:iCs/>
          <w:color w:val="FF0000"/>
          <w:sz w:val="24"/>
          <w:szCs w:val="24"/>
        </w:rPr>
        <w:t>tài chính hợp nhất đã kiểm toán.</w:t>
      </w:r>
    </w:p>
    <w:p w:rsidR="0078693E" w:rsidRPr="006D7951" w:rsidRDefault="0078693E" w:rsidP="0078693E">
      <w:pPr>
        <w:spacing w:before="60" w:after="60" w:line="240" w:lineRule="atLeast"/>
        <w:jc w:val="both"/>
        <w:rPr>
          <w:rFonts w:ascii="Times New Roman" w:hAnsi="Times New Roman" w:cs="Times New Roman"/>
          <w:bCs/>
          <w:iCs/>
          <w:sz w:val="24"/>
          <w:szCs w:val="24"/>
        </w:rPr>
      </w:pPr>
      <w:r w:rsidRPr="006D7951">
        <w:rPr>
          <w:rFonts w:ascii="Times New Roman" w:eastAsia="Calibri" w:hAnsi="Times New Roman" w:cs="Times New Roman"/>
          <w:b/>
          <w:i/>
          <w:sz w:val="24"/>
          <w:szCs w:val="24"/>
        </w:rPr>
        <w:t xml:space="preserve">2. Yêu cầu số liệu báo cáo: </w:t>
      </w:r>
      <w:r w:rsidRPr="006D7951">
        <w:rPr>
          <w:rFonts w:ascii="Times New Roman" w:eastAsia="Calibri" w:hAnsi="Times New Roman" w:cs="Times New Roman"/>
          <w:sz w:val="24"/>
          <w:szCs w:val="24"/>
        </w:rPr>
        <w:t xml:space="preserve">Trụ sở chính </w:t>
      </w:r>
      <w:r w:rsidRPr="006D7951">
        <w:rPr>
          <w:rFonts w:ascii="Times New Roman" w:hAnsi="Times New Roman" w:cs="Times New Roman"/>
          <w:bCs/>
          <w:iCs/>
          <w:sz w:val="24"/>
          <w:szCs w:val="24"/>
        </w:rPr>
        <w:t xml:space="preserve">tổ chức tín dụng tổng hợp số liệu toàn hệ thống gửi NHNN thông qua </w:t>
      </w:r>
      <w:r w:rsidR="00C40AF2" w:rsidRPr="006D7951">
        <w:rPr>
          <w:rFonts w:ascii="Times New Roman" w:hAnsi="Times New Roman" w:cs="Times New Roman"/>
          <w:bCs/>
          <w:iCs/>
          <w:sz w:val="24"/>
          <w:szCs w:val="24"/>
        </w:rPr>
        <w:t>Cục Công nghệ thông tin</w:t>
      </w:r>
      <w:r w:rsidRPr="006D7951">
        <w:rPr>
          <w:rFonts w:ascii="Times New Roman" w:hAnsi="Times New Roman" w:cs="Times New Roman"/>
          <w:bCs/>
          <w:iCs/>
          <w:sz w:val="24"/>
          <w:szCs w:val="24"/>
        </w:rPr>
        <w:t>.</w:t>
      </w:r>
    </w:p>
    <w:p w:rsidR="0078693E" w:rsidRPr="006D7951" w:rsidRDefault="0078693E" w:rsidP="0078693E">
      <w:pPr>
        <w:spacing w:before="60" w:after="60" w:line="240" w:lineRule="atLeast"/>
        <w:jc w:val="both"/>
        <w:rPr>
          <w:rFonts w:ascii="Times New Roman" w:hAnsi="Times New Roman" w:cs="Times New Roman"/>
          <w:i/>
          <w:sz w:val="22"/>
          <w:szCs w:val="22"/>
        </w:rPr>
      </w:pPr>
      <w:r w:rsidRPr="006D7951">
        <w:rPr>
          <w:rFonts w:ascii="Times New Roman" w:hAnsi="Times New Roman" w:cs="Times New Roman"/>
          <w:b/>
          <w:bCs/>
          <w:i/>
          <w:sz w:val="24"/>
          <w:szCs w:val="24"/>
        </w:rPr>
        <w:t xml:space="preserve">3. Thời hạn gửi báo cáo: </w:t>
      </w:r>
    </w:p>
    <w:p w:rsidR="0078693E" w:rsidRPr="006D7951" w:rsidRDefault="0078693E" w:rsidP="0078693E">
      <w:pPr>
        <w:keepNext/>
        <w:widowControl w:val="0"/>
        <w:tabs>
          <w:tab w:val="left" w:pos="6282"/>
          <w:tab w:val="left" w:pos="7030"/>
          <w:tab w:val="left" w:pos="7778"/>
          <w:tab w:val="left" w:pos="8526"/>
        </w:tabs>
        <w:spacing w:before="60" w:after="60" w:line="240" w:lineRule="atLeast"/>
        <w:jc w:val="both"/>
        <w:rPr>
          <w:rFonts w:ascii="Times New Roman" w:hAnsi="Times New Roman" w:cs="Times New Roman"/>
        </w:rPr>
      </w:pPr>
      <w:r w:rsidRPr="006D7951">
        <w:rPr>
          <w:rFonts w:ascii="Times New Roman" w:hAnsi="Times New Roman" w:cs="Times New Roman"/>
          <w:sz w:val="24"/>
          <w:szCs w:val="24"/>
        </w:rPr>
        <w:t xml:space="preserve">- Báo cáo tài chính giữa niên độ: Chậm nhất là ngày 30 </w:t>
      </w:r>
      <w:r w:rsidR="00C721E7">
        <w:rPr>
          <w:rFonts w:ascii="Times New Roman" w:hAnsi="Times New Roman" w:cs="Times New Roman"/>
          <w:sz w:val="24"/>
          <w:szCs w:val="24"/>
        </w:rPr>
        <w:t>tháng đầu tiên của quý kế tiếp.</w:t>
      </w:r>
      <w:r w:rsidRPr="006D7951">
        <w:rPr>
          <w:rFonts w:ascii="Times New Roman" w:hAnsi="Times New Roman" w:cs="Times New Roman"/>
          <w:b/>
          <w:bCs/>
          <w:sz w:val="24"/>
          <w:szCs w:val="24"/>
        </w:rPr>
        <w:tab/>
      </w:r>
    </w:p>
    <w:p w:rsidR="0078693E" w:rsidRPr="006D7951" w:rsidRDefault="0078693E" w:rsidP="0078693E">
      <w:pPr>
        <w:keepNext/>
        <w:widowControl w:val="0"/>
        <w:tabs>
          <w:tab w:val="left" w:pos="8526"/>
        </w:tabs>
        <w:spacing w:before="60" w:after="60" w:line="240" w:lineRule="atLeast"/>
        <w:jc w:val="both"/>
        <w:rPr>
          <w:rFonts w:ascii="Times New Roman" w:hAnsi="Times New Roman" w:cs="Times New Roman"/>
        </w:rPr>
      </w:pPr>
      <w:r w:rsidRPr="006D7951">
        <w:rPr>
          <w:rFonts w:ascii="Times New Roman" w:hAnsi="Times New Roman" w:cs="Times New Roman"/>
          <w:sz w:val="24"/>
          <w:szCs w:val="24"/>
        </w:rPr>
        <w:t>- Báo cáo tài chính bán niên đã soát xét (</w:t>
      </w:r>
      <w:r w:rsidRPr="006D7951">
        <w:rPr>
          <w:rFonts w:ascii="Times New Roman" w:hAnsi="Times New Roman" w:cs="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thực hiện).</w:t>
      </w:r>
    </w:p>
    <w:p w:rsidR="0078693E" w:rsidRPr="006D7951" w:rsidRDefault="0078693E" w:rsidP="0078693E">
      <w:pPr>
        <w:keepNext/>
        <w:widowControl w:val="0"/>
        <w:tabs>
          <w:tab w:val="left" w:pos="4776"/>
          <w:tab w:val="left" w:pos="5529"/>
          <w:tab w:val="left" w:pos="6282"/>
          <w:tab w:val="left" w:pos="7030"/>
          <w:tab w:val="left" w:pos="7778"/>
          <w:tab w:val="left" w:pos="8526"/>
        </w:tabs>
        <w:spacing w:before="60" w:after="60" w:line="240" w:lineRule="atLeast"/>
        <w:ind w:firstLine="180"/>
        <w:jc w:val="both"/>
        <w:rPr>
          <w:rFonts w:ascii="Times New Roman" w:hAnsi="Times New Roman" w:cs="Times New Roman"/>
        </w:rPr>
      </w:pPr>
      <w:r w:rsidRPr="006D7951">
        <w:rPr>
          <w:rFonts w:ascii="Times New Roman" w:hAnsi="Times New Roman" w:cs="Times New Roman"/>
          <w:sz w:val="24"/>
          <w:szCs w:val="24"/>
        </w:rPr>
        <w:t>+ Báo cáo tài chính bán niên đã được soát xét: Chậm nhất là 45 ngày, kể từ ngày kết thúc 06 tháng đầu năm tài chính.</w:t>
      </w:r>
      <w:r w:rsidRPr="006D7951">
        <w:rPr>
          <w:rFonts w:ascii="Times New Roman" w:hAnsi="Times New Roman" w:cs="Times New Roman"/>
          <w:b/>
          <w:bCs/>
          <w:sz w:val="24"/>
          <w:szCs w:val="24"/>
        </w:rPr>
        <w:tab/>
      </w:r>
      <w:r w:rsidRPr="006D7951">
        <w:rPr>
          <w:rFonts w:ascii="Times New Roman" w:hAnsi="Times New Roman" w:cs="Times New Roman"/>
          <w:b/>
          <w:bCs/>
          <w:sz w:val="24"/>
          <w:szCs w:val="24"/>
        </w:rPr>
        <w:tab/>
      </w:r>
      <w:r w:rsidRPr="006D7951">
        <w:rPr>
          <w:rFonts w:ascii="Times New Roman" w:hAnsi="Times New Roman" w:cs="Times New Roman"/>
          <w:b/>
          <w:bCs/>
          <w:sz w:val="24"/>
          <w:szCs w:val="24"/>
        </w:rPr>
        <w:tab/>
      </w:r>
    </w:p>
    <w:p w:rsidR="0078693E" w:rsidRPr="006D7951" w:rsidRDefault="0078693E" w:rsidP="0078693E">
      <w:pPr>
        <w:keepNext/>
        <w:widowControl w:val="0"/>
        <w:tabs>
          <w:tab w:val="left" w:pos="4776"/>
          <w:tab w:val="left" w:pos="5529"/>
          <w:tab w:val="left" w:pos="6282"/>
          <w:tab w:val="left" w:pos="7030"/>
          <w:tab w:val="left" w:pos="7778"/>
          <w:tab w:val="left" w:pos="8526"/>
        </w:tabs>
        <w:spacing w:before="60" w:after="60" w:line="240" w:lineRule="atLeast"/>
        <w:ind w:firstLine="180"/>
        <w:jc w:val="both"/>
        <w:rPr>
          <w:rFonts w:ascii="Times New Roman" w:hAnsi="Times New Roman" w:cs="Times New Roman"/>
          <w:sz w:val="24"/>
          <w:szCs w:val="24"/>
        </w:rPr>
      </w:pPr>
      <w:r w:rsidRPr="006D7951">
        <w:rPr>
          <w:rFonts w:ascii="Times New Roman" w:hAnsi="Times New Roman" w:cs="Times New Roman"/>
          <w:sz w:val="24"/>
          <w:szCs w:val="24"/>
        </w:rPr>
        <w:t xml:space="preserve">+ Báo cáo tài chính bán niên hợp nhất hoặc Báo cáo tài chính bán niên tổng hợp đã được soát xét: 60 ngày, kể từ ngày kết thúc 06 tháng đầu năm tài chính trong trường hợp </w:t>
      </w:r>
      <w:r w:rsidRPr="006D7951">
        <w:rPr>
          <w:rFonts w:ascii="Times New Roman" w:hAnsi="Times New Roman" w:cs="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phải lập Báo cáo tài chính bán niên hợp nhất hoặc Báo cáo tài chính bán niên tổng hợp.</w:t>
      </w:r>
    </w:p>
    <w:p w:rsidR="0078693E" w:rsidRPr="006D7951" w:rsidRDefault="0078693E" w:rsidP="0078693E">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chưa kiểm toán: Chậm nhất là 45 ngày kể từ ngày kết thúc năm tài chính.</w:t>
      </w:r>
    </w:p>
    <w:p w:rsidR="0078693E" w:rsidRPr="006D7951" w:rsidRDefault="0078693E" w:rsidP="0078693E">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hợp nhất chưa kiểm toán: Chậm nhất là 60 ngày kể từ ngày kết thúc năm tài chính.</w:t>
      </w:r>
    </w:p>
    <w:p w:rsidR="0078693E" w:rsidRPr="006D7951" w:rsidRDefault="0078693E" w:rsidP="0078693E">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đã được kiểm toán: Chậm nhất là 90 ngày kể từ ngày kết thúc năm tài chính.</w:t>
      </w:r>
    </w:p>
    <w:p w:rsidR="0078693E" w:rsidRPr="006D7951" w:rsidRDefault="0078693E" w:rsidP="0078693E">
      <w:pPr>
        <w:keepNext/>
        <w:widowControl w:val="0"/>
        <w:spacing w:before="60" w:after="60" w:line="240" w:lineRule="atLeast"/>
        <w:jc w:val="both"/>
        <w:rPr>
          <w:rFonts w:ascii="Times New Roman" w:hAnsi="Times New Roman" w:cs="Times New Roman"/>
          <w:sz w:val="24"/>
          <w:szCs w:val="24"/>
          <w:lang w:eastAsia="vi-VN"/>
        </w:rPr>
      </w:pPr>
      <w:r w:rsidRPr="006D7951">
        <w:rPr>
          <w:rFonts w:ascii="Times New Roman" w:hAnsi="Times New Roman" w:cs="Times New Roman"/>
          <w:b/>
          <w:bCs/>
          <w:i/>
          <w:sz w:val="24"/>
          <w:szCs w:val="24"/>
        </w:rPr>
        <w:lastRenderedPageBreak/>
        <w:t xml:space="preserve">4. Đơn vị nhận và duyệt báo cáo: </w:t>
      </w:r>
      <w:r w:rsidRPr="006D7951">
        <w:rPr>
          <w:rFonts w:ascii="Times New Roman" w:hAnsi="Times New Roman" w:cs="Times New Roman"/>
          <w:sz w:val="24"/>
          <w:szCs w:val="24"/>
        </w:rPr>
        <w:t>Cơ quan Thanh tra, giám sát ngân hàng</w:t>
      </w:r>
      <w:r w:rsidRPr="006D7951">
        <w:rPr>
          <w:rFonts w:ascii="Times New Roman" w:eastAsia="Calibri" w:hAnsi="Times New Roman" w:cs="Times New Roman"/>
          <w:sz w:val="24"/>
          <w:szCs w:val="24"/>
        </w:rPr>
        <w:t>.</w:t>
      </w:r>
    </w:p>
    <w:p w:rsidR="0078693E" w:rsidRPr="00212EEC" w:rsidRDefault="0078693E" w:rsidP="0078693E">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5. Hướng dẫn lập báo cáo:</w:t>
      </w:r>
    </w:p>
    <w:p w:rsidR="0078693E" w:rsidRPr="00212EEC" w:rsidRDefault="0078693E" w:rsidP="0078693E">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Theo chế độ tài chính, kế toán hiện hành.</w:t>
      </w:r>
    </w:p>
    <w:p w:rsidR="0078693E" w:rsidRPr="00212EEC" w:rsidRDefault="0078693E" w:rsidP="0078693E">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lang w:eastAsia="en-AU"/>
        </w:rPr>
        <w:t xml:space="preserve">- </w:t>
      </w:r>
      <w:r w:rsidRPr="00212EEC">
        <w:rPr>
          <w:rFonts w:ascii="Times New Roman" w:hAnsi="Times New Roman" w:cs="Times New Roman"/>
          <w:bCs/>
          <w:iCs/>
          <w:sz w:val="24"/>
          <w:szCs w:val="24"/>
        </w:rPr>
        <w:t xml:space="preserve">Thống kê theo loại tiền VND và các loại ngoại tệ quy đổi ra VND theo </w:t>
      </w:r>
      <w:r w:rsidRPr="00212EEC">
        <w:rPr>
          <w:rFonts w:ascii="Times New Roman" w:hAnsi="Times New Roman" w:cs="Times New Roman"/>
          <w:sz w:val="24"/>
          <w:szCs w:val="24"/>
        </w:rPr>
        <w:t>hướng dẫn tại Phần 1 Phụ lục 2 Thông tư này.</w:t>
      </w:r>
    </w:p>
    <w:p w:rsidR="0078693E" w:rsidRPr="00212EEC" w:rsidRDefault="0078693E" w:rsidP="0078693E">
      <w:pPr>
        <w:keepNext/>
        <w:widowControl w:val="0"/>
        <w:spacing w:before="60" w:after="60" w:line="240" w:lineRule="atLeast"/>
        <w:rPr>
          <w:rFonts w:ascii="Times New Roman" w:hAnsi="Times New Roman" w:cs="Times New Roman"/>
          <w:sz w:val="24"/>
          <w:szCs w:val="24"/>
        </w:rPr>
        <w:sectPr w:rsidR="0078693E" w:rsidRPr="00212EEC" w:rsidSect="00A03E04">
          <w:pgSz w:w="16834" w:h="11909" w:orient="landscape" w:code="9"/>
          <w:pgMar w:top="1412" w:right="1412" w:bottom="1140" w:left="1140" w:header="720" w:footer="454" w:gutter="0"/>
          <w:cols w:space="720"/>
          <w:docGrid w:linePitch="381"/>
        </w:sectPr>
      </w:pPr>
      <w:r w:rsidRPr="00212EEC">
        <w:rPr>
          <w:rFonts w:ascii="Times New Roman" w:hAnsi="Times New Roman" w:cs="Times New Roman"/>
          <w:sz w:val="24"/>
          <w:szCs w:val="24"/>
        </w:rPr>
        <w:t>- Quá hạn được xác định theo chế độ tài chính, kế toán hiện hành (Các khoản nhận tiền gửi, đi vay và cho vay, gửi tiền khi đến hạn mà chưa được thanh toán từ 01 ngày trở lên là quá hạn).</w:t>
      </w:r>
    </w:p>
    <w:tbl>
      <w:tblPr>
        <w:tblW w:w="5000" w:type="pct"/>
        <w:tblLook w:val="04A0" w:firstRow="1" w:lastRow="0" w:firstColumn="1" w:lastColumn="0" w:noHBand="0" w:noVBand="1"/>
      </w:tblPr>
      <w:tblGrid>
        <w:gridCol w:w="4943"/>
        <w:gridCol w:w="1014"/>
        <w:gridCol w:w="1014"/>
        <w:gridCol w:w="1014"/>
        <w:gridCol w:w="1014"/>
        <w:gridCol w:w="1014"/>
        <w:gridCol w:w="1014"/>
        <w:gridCol w:w="980"/>
        <w:gridCol w:w="2236"/>
      </w:tblGrid>
      <w:tr w:rsidR="0078693E" w:rsidRPr="00212EEC" w:rsidTr="0078693E">
        <w:trPr>
          <w:trHeight w:val="315"/>
        </w:trPr>
        <w:tc>
          <w:tcPr>
            <w:tcW w:w="1735" w:type="pct"/>
            <w:noWrap/>
            <w:vAlign w:val="bottom"/>
            <w:hideMark/>
          </w:tcPr>
          <w:p w:rsidR="0078693E" w:rsidRPr="00212EEC" w:rsidRDefault="0078693E" w:rsidP="0078693E">
            <w:pPr>
              <w:keepNext/>
              <w:widowControl w:val="0"/>
              <w:rPr>
                <w:rFonts w:ascii="Times New Roman" w:hAnsi="Times New Roman" w:cs="Times New Roman"/>
                <w:b/>
                <w:sz w:val="24"/>
                <w:szCs w:val="24"/>
              </w:rPr>
            </w:pPr>
            <w:r w:rsidRPr="00212EEC">
              <w:rPr>
                <w:rFonts w:ascii="Times New Roman" w:hAnsi="Times New Roman" w:cs="Times New Roman"/>
                <w:b/>
                <w:sz w:val="24"/>
                <w:szCs w:val="24"/>
              </w:rPr>
              <w:lastRenderedPageBreak/>
              <w:t>Đơn vị báo cáo:...</w:t>
            </w:r>
          </w:p>
        </w:tc>
        <w:tc>
          <w:tcPr>
            <w:tcW w:w="356"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356"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356"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356"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356"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356"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344" w:type="pct"/>
            <w:noWrap/>
            <w:vAlign w:val="bottom"/>
            <w:hideMark/>
          </w:tcPr>
          <w:p w:rsidR="0078693E" w:rsidRPr="00212EEC" w:rsidRDefault="0078693E" w:rsidP="0078693E">
            <w:pPr>
              <w:spacing w:line="276" w:lineRule="auto"/>
              <w:rPr>
                <w:rFonts w:ascii="Times New Roman" w:hAnsi="Times New Roman" w:cs="Times New Roman"/>
                <w:sz w:val="22"/>
                <w:szCs w:val="22"/>
                <w:lang w:val="en-GB"/>
              </w:rPr>
            </w:pPr>
          </w:p>
        </w:tc>
        <w:tc>
          <w:tcPr>
            <w:tcW w:w="785" w:type="pct"/>
            <w:noWrap/>
            <w:vAlign w:val="bottom"/>
            <w:hideMark/>
          </w:tcPr>
          <w:p w:rsidR="0078693E" w:rsidRPr="00212EEC" w:rsidRDefault="0078693E" w:rsidP="0078693E">
            <w:pPr>
              <w:keepNext/>
              <w:widowControl w:val="0"/>
              <w:jc w:val="right"/>
              <w:rPr>
                <w:rFonts w:ascii="Times New Roman" w:hAnsi="Times New Roman" w:cs="Times New Roman"/>
                <w:b/>
                <w:sz w:val="24"/>
                <w:szCs w:val="24"/>
              </w:rPr>
            </w:pPr>
            <w:r w:rsidRPr="00212EEC">
              <w:rPr>
                <w:rFonts w:ascii="Times New Roman" w:hAnsi="Times New Roman" w:cs="Times New Roman"/>
                <w:b/>
                <w:bCs/>
                <w:iCs/>
                <w:sz w:val="24"/>
                <w:szCs w:val="24"/>
                <w:lang w:eastAsia="en-AU"/>
              </w:rPr>
              <w:t>Biểu số 133-TTGS</w:t>
            </w:r>
          </w:p>
        </w:tc>
      </w:tr>
      <w:tr w:rsidR="005F57C0" w:rsidRPr="00212EEC" w:rsidTr="001B6F5F">
        <w:trPr>
          <w:trHeight w:val="1347"/>
        </w:trPr>
        <w:tc>
          <w:tcPr>
            <w:tcW w:w="5000" w:type="pct"/>
            <w:gridSpan w:val="9"/>
            <w:noWrap/>
            <w:vAlign w:val="bottom"/>
            <w:hideMark/>
          </w:tcPr>
          <w:p w:rsidR="005F57C0" w:rsidRPr="00212EEC" w:rsidRDefault="005F57C0" w:rsidP="001B6F5F">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BÁO CÁO RỦI RO LÃI SUẤT</w:t>
            </w:r>
          </w:p>
          <w:p w:rsidR="005F57C0" w:rsidRPr="00212EEC" w:rsidRDefault="005F57C0" w:rsidP="001B6F5F">
            <w:pPr>
              <w:keepNext/>
              <w:widowControl w:val="0"/>
              <w:jc w:val="center"/>
              <w:rPr>
                <w:rFonts w:ascii="Times New Roman" w:hAnsi="Times New Roman" w:cs="Times New Roman"/>
                <w:b/>
                <w:bCs/>
                <w:sz w:val="24"/>
                <w:szCs w:val="24"/>
              </w:rPr>
            </w:pPr>
            <w:r w:rsidRPr="006D7951">
              <w:rPr>
                <w:rFonts w:ascii="Times New Roman" w:hAnsi="Times New Roman" w:cs="Times New Roman"/>
                <w:i/>
                <w:iCs/>
                <w:sz w:val="24"/>
                <w:szCs w:val="24"/>
              </w:rPr>
              <w:t>(Quý, Bán niên, Năm)</w:t>
            </w:r>
          </w:p>
        </w:tc>
      </w:tr>
      <w:tr w:rsidR="0078693E" w:rsidRPr="00212EEC" w:rsidTr="0078693E">
        <w:trPr>
          <w:trHeight w:val="315"/>
        </w:trPr>
        <w:tc>
          <w:tcPr>
            <w:tcW w:w="5000" w:type="pct"/>
            <w:gridSpan w:val="9"/>
            <w:noWrap/>
            <w:vAlign w:val="bottom"/>
            <w:hideMark/>
          </w:tcPr>
          <w:p w:rsidR="0078693E" w:rsidRPr="006D7951" w:rsidRDefault="0078693E" w:rsidP="0078693E">
            <w:pPr>
              <w:keepNext/>
              <w:widowControl w:val="0"/>
              <w:spacing w:before="240"/>
              <w:jc w:val="right"/>
              <w:rPr>
                <w:rFonts w:ascii="Times New Roman" w:hAnsi="Times New Roman" w:cs="Times New Roman"/>
                <w:i/>
              </w:rPr>
            </w:pPr>
            <w:r w:rsidRPr="006D7951">
              <w:rPr>
                <w:rFonts w:ascii="Times New Roman" w:hAnsi="Times New Roman" w:cs="Times New Roman"/>
                <w:i/>
                <w:sz w:val="24"/>
                <w:szCs w:val="24"/>
              </w:rPr>
              <w:t>Đơn vị tính: Triệu VND</w:t>
            </w:r>
          </w:p>
        </w:tc>
      </w:tr>
    </w:tbl>
    <w:tbl>
      <w:tblPr>
        <w:tblpPr w:leftFromText="180" w:rightFromText="180" w:vertAnchor="text" w:tblpY="59"/>
        <w:tblW w:w="5000" w:type="pct"/>
        <w:tblLayout w:type="fixed"/>
        <w:tblLook w:val="04A0" w:firstRow="1" w:lastRow="0" w:firstColumn="1" w:lastColumn="0" w:noHBand="0" w:noVBand="1"/>
      </w:tblPr>
      <w:tblGrid>
        <w:gridCol w:w="5393"/>
        <w:gridCol w:w="973"/>
        <w:gridCol w:w="974"/>
        <w:gridCol w:w="974"/>
        <w:gridCol w:w="974"/>
        <w:gridCol w:w="1113"/>
        <w:gridCol w:w="1113"/>
        <w:gridCol w:w="1113"/>
        <w:gridCol w:w="837"/>
        <w:gridCol w:w="769"/>
      </w:tblGrid>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Tên chỉ tiêu</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Quá hạn</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Không chịu lãi</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Dưới 1 tháng</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Từ 1 tháng đến 3 tháng</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Từ trên 3 tháng đến 6 tháng</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Từ trên 6 tháng đến 12 tháng</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Từ trên 1 năm đến 5 năm</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Trên 5 năm</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3"/>
                <w:szCs w:val="23"/>
              </w:rPr>
            </w:pPr>
            <w:r w:rsidRPr="00212EEC">
              <w:rPr>
                <w:rFonts w:ascii="Times New Roman" w:hAnsi="Times New Roman" w:cs="Times New Roman"/>
                <w:b/>
                <w:bCs/>
                <w:sz w:val="23"/>
                <w:szCs w:val="23"/>
              </w:rPr>
              <w:t>Tổng</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b/>
                <w:bCs/>
                <w:sz w:val="24"/>
                <w:szCs w:val="24"/>
              </w:rPr>
            </w:pPr>
            <w:r w:rsidRPr="00212EEC">
              <w:rPr>
                <w:rFonts w:ascii="Times New Roman" w:hAnsi="Times New Roman" w:cs="Times New Roman"/>
                <w:b/>
                <w:bCs/>
                <w:sz w:val="24"/>
                <w:szCs w:val="24"/>
              </w:rPr>
              <w:t>Tài sản</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I- Tiền mặt, vàng bạc, đá quý</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II- Tiền gửi tại NHNN</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III- Tiền gửi tại và cho vay các TCTD khác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IV- Chứng khoán kinh doanh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V- Các công cụ tài chính phái sinh và các tài sản tài chính khác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VI- Cho vay khách hàng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VII- Chứng khoán đầu tư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VIII- Góp vốn, đầu tư dài hạn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IX- Tài sản cố định và bất động sản đầu tư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 xml:space="preserve">X- Tài sản Có khác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Tổng tài sản</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b/>
                <w:bCs/>
                <w:sz w:val="24"/>
                <w:szCs w:val="24"/>
              </w:rPr>
            </w:pPr>
            <w:r w:rsidRPr="00212EEC">
              <w:rPr>
                <w:rFonts w:ascii="Times New Roman" w:hAnsi="Times New Roman" w:cs="Times New Roman"/>
                <w:b/>
                <w:bCs/>
                <w:sz w:val="24"/>
                <w:szCs w:val="24"/>
              </w:rPr>
              <w:t>Nợ phải trả</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I- Tiền gửi của và vay từ NHNN và các TCTD khác</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lastRenderedPageBreak/>
              <w:t>II- Tiền gửi của khách hàng</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III- Các công cụ tài chính phái sinh và các khoản nợ tài chính khác</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IV- Vốn tài trợ, uỷ thác đầu tư, cho vay mà TCTD chịu rủi ro</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V- Phát hành giấy tờ có giá</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VI- Các khoản nợ khác</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Tổng nợ phải trả</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Mức chênh nhạy cảm với lãi suất nội bảng</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Các cam kết ngoại bảng có tác động tới mức độ nhạy cảm với Lãi suất của các Tài sản và công nợ (ròng)</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r w:rsidR="0078693E" w:rsidRPr="00212EEC" w:rsidTr="005F57C0">
        <w:trPr>
          <w:trHeight w:val="397"/>
        </w:trPr>
        <w:tc>
          <w:tcPr>
            <w:tcW w:w="1895"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Mức chênh nhạy cảm với lãi suất nội, ngoại bảng</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42"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94"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c>
          <w:tcPr>
            <w:tcW w:w="270" w:type="pct"/>
            <w:tcBorders>
              <w:top w:val="single" w:sz="4" w:space="0" w:color="auto"/>
              <w:left w:val="single" w:sz="4" w:space="0" w:color="auto"/>
              <w:bottom w:val="single" w:sz="4" w:space="0" w:color="auto"/>
              <w:right w:val="single" w:sz="4" w:space="0" w:color="auto"/>
            </w:tcBorders>
            <w:vAlign w:val="center"/>
            <w:hideMark/>
          </w:tcPr>
          <w:p w:rsidR="0078693E" w:rsidRPr="00212EEC" w:rsidRDefault="0078693E" w:rsidP="0078693E">
            <w:pPr>
              <w:keepNext/>
              <w:widowControl w:val="0"/>
              <w:jc w:val="right"/>
              <w:rPr>
                <w:rFonts w:ascii="Times New Roman" w:hAnsi="Times New Roman" w:cs="Times New Roman"/>
                <w:sz w:val="24"/>
                <w:szCs w:val="24"/>
              </w:rPr>
            </w:pPr>
            <w:r w:rsidRPr="00212EEC">
              <w:rPr>
                <w:rFonts w:ascii="Times New Roman" w:hAnsi="Times New Roman" w:cs="Times New Roman"/>
                <w:sz w:val="24"/>
                <w:szCs w:val="24"/>
              </w:rPr>
              <w:t> </w:t>
            </w:r>
          </w:p>
        </w:tc>
      </w:tr>
    </w:tbl>
    <w:p w:rsidR="0078693E" w:rsidRPr="00212EEC" w:rsidRDefault="0078693E" w:rsidP="0078693E">
      <w:pPr>
        <w:spacing w:before="60" w:after="60" w:line="240" w:lineRule="atLeast"/>
        <w:jc w:val="both"/>
        <w:rPr>
          <w:rFonts w:ascii="Times New Roman" w:hAnsi="Times New Roman" w:cs="Times New Roman"/>
          <w:b/>
          <w:bCs/>
          <w:i/>
          <w:sz w:val="24"/>
          <w:szCs w:val="24"/>
        </w:rPr>
      </w:pPr>
    </w:p>
    <w:p w:rsidR="002D0454" w:rsidRPr="00781475" w:rsidRDefault="0078693E" w:rsidP="00C22848">
      <w:pPr>
        <w:spacing w:before="60" w:after="60" w:line="240" w:lineRule="atLeast"/>
        <w:jc w:val="both"/>
        <w:rPr>
          <w:rFonts w:ascii="Times New Roman" w:hAnsi="Times New Roman" w:cs="Times New Roman"/>
          <w:bCs/>
          <w:iCs/>
          <w:color w:val="FF0000"/>
          <w:sz w:val="24"/>
          <w:szCs w:val="24"/>
        </w:rPr>
      </w:pPr>
      <w:r w:rsidRPr="00937403">
        <w:rPr>
          <w:rFonts w:ascii="Times New Roman" w:hAnsi="Times New Roman" w:cs="Times New Roman"/>
          <w:b/>
          <w:bCs/>
          <w:i/>
          <w:spacing w:val="-2"/>
          <w:sz w:val="24"/>
          <w:szCs w:val="24"/>
        </w:rPr>
        <w:t xml:space="preserve">1. Đối tượng áp dụng: </w:t>
      </w:r>
      <w:r w:rsidR="00552F06" w:rsidRPr="006D7951">
        <w:rPr>
          <w:rFonts w:ascii="Times New Roman" w:hAnsi="Times New Roman" w:cs="Times New Roman"/>
          <w:bCs/>
          <w:iCs/>
          <w:spacing w:val="-2"/>
          <w:sz w:val="24"/>
          <w:szCs w:val="24"/>
        </w:rPr>
        <w:t>Các tổ chức tín dụng (t</w:t>
      </w:r>
      <w:r w:rsidRPr="006D7951">
        <w:rPr>
          <w:rFonts w:ascii="Times New Roman" w:hAnsi="Times New Roman" w:cs="Times New Roman"/>
          <w:bCs/>
          <w:iCs/>
          <w:spacing w:val="-2"/>
          <w:sz w:val="24"/>
          <w:szCs w:val="24"/>
        </w:rPr>
        <w:t>rừ Ngân hàng Chính sách xã hội</w:t>
      </w:r>
      <w:r w:rsidR="006C2C84" w:rsidRPr="006D7951">
        <w:rPr>
          <w:rFonts w:ascii="Times New Roman" w:hAnsi="Times New Roman" w:cs="Times New Roman"/>
          <w:bCs/>
          <w:iCs/>
          <w:spacing w:val="-2"/>
          <w:sz w:val="24"/>
          <w:szCs w:val="24"/>
        </w:rPr>
        <w:t xml:space="preserve"> và Quỹ tín dụng nhân dân</w:t>
      </w:r>
      <w:r w:rsidRPr="006D7951">
        <w:rPr>
          <w:rFonts w:ascii="Times New Roman" w:hAnsi="Times New Roman" w:cs="Times New Roman"/>
          <w:bCs/>
          <w:iCs/>
          <w:spacing w:val="-2"/>
          <w:sz w:val="24"/>
          <w:szCs w:val="24"/>
        </w:rPr>
        <w:t xml:space="preserve">). </w:t>
      </w:r>
      <w:r w:rsidR="002D0454" w:rsidRPr="00930097">
        <w:rPr>
          <w:rFonts w:ascii="Times New Roman" w:hAnsi="Times New Roman" w:cs="Times New Roman"/>
          <w:bCs/>
          <w:iCs/>
          <w:color w:val="FF0000"/>
          <w:sz w:val="24"/>
          <w:szCs w:val="24"/>
        </w:rPr>
        <w:t xml:space="preserve">Riêng Ngân hàng </w:t>
      </w:r>
      <w:r w:rsidR="00917377">
        <w:rPr>
          <w:rFonts w:ascii="Times New Roman" w:hAnsi="Times New Roman" w:cs="Times New Roman"/>
          <w:bCs/>
          <w:iCs/>
          <w:color w:val="FF0000"/>
          <w:sz w:val="24"/>
          <w:szCs w:val="24"/>
        </w:rPr>
        <w:t>100% vốn nước ngoài, Ngân hàng l</w:t>
      </w:r>
      <w:r w:rsidR="002D0454" w:rsidRPr="00930097">
        <w:rPr>
          <w:rFonts w:ascii="Times New Roman" w:hAnsi="Times New Roman" w:cs="Times New Roman"/>
          <w:bCs/>
          <w:iCs/>
          <w:color w:val="FF0000"/>
          <w:sz w:val="24"/>
          <w:szCs w:val="24"/>
        </w:rPr>
        <w:t xml:space="preserve">iên doanh, Chi nhánh ngân hàng nước ngoài, </w:t>
      </w:r>
      <w:r w:rsidR="00436A8F">
        <w:rPr>
          <w:rFonts w:ascii="Times New Roman" w:hAnsi="Times New Roman" w:cs="Times New Roman"/>
          <w:bCs/>
          <w:iCs/>
          <w:color w:val="FF0000"/>
          <w:sz w:val="24"/>
          <w:szCs w:val="24"/>
        </w:rPr>
        <w:t>Ngân hàng Hợp tác xã Việt Nam</w:t>
      </w:r>
      <w:r w:rsidR="002D0454" w:rsidRPr="00930097">
        <w:rPr>
          <w:rFonts w:ascii="Times New Roman" w:hAnsi="Times New Roman" w:cs="Times New Roman"/>
          <w:bCs/>
          <w:iCs/>
          <w:color w:val="FF0000"/>
          <w:sz w:val="24"/>
          <w:szCs w:val="24"/>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tài chính hợp nhất đã kiểm toán.</w:t>
      </w:r>
    </w:p>
    <w:p w:rsidR="0078693E" w:rsidRPr="006D7951" w:rsidRDefault="0078693E" w:rsidP="00C22848">
      <w:pPr>
        <w:spacing w:before="60" w:after="60" w:line="240" w:lineRule="atLeast"/>
        <w:jc w:val="both"/>
        <w:rPr>
          <w:rFonts w:ascii="Times New Roman" w:hAnsi="Times New Roman" w:cs="Times New Roman"/>
          <w:bCs/>
          <w:iCs/>
          <w:sz w:val="24"/>
          <w:szCs w:val="24"/>
        </w:rPr>
      </w:pPr>
      <w:r w:rsidRPr="006D7951">
        <w:rPr>
          <w:rFonts w:ascii="Times New Roman" w:eastAsia="Calibri" w:hAnsi="Times New Roman" w:cs="Times New Roman"/>
          <w:b/>
          <w:i/>
          <w:sz w:val="24"/>
          <w:szCs w:val="24"/>
        </w:rPr>
        <w:t xml:space="preserve">2. Yêu cầu số liệu báo cáo: </w:t>
      </w:r>
      <w:r w:rsidRPr="006D7951">
        <w:rPr>
          <w:rFonts w:ascii="Times New Roman" w:eastAsia="Calibri" w:hAnsi="Times New Roman" w:cs="Times New Roman"/>
          <w:sz w:val="24"/>
          <w:szCs w:val="24"/>
        </w:rPr>
        <w:t xml:space="preserve">Trụ sở chính </w:t>
      </w:r>
      <w:r w:rsidRPr="006D7951">
        <w:rPr>
          <w:rFonts w:ascii="Times New Roman" w:hAnsi="Times New Roman" w:cs="Times New Roman"/>
          <w:bCs/>
          <w:iCs/>
          <w:sz w:val="24"/>
          <w:szCs w:val="24"/>
        </w:rPr>
        <w:t xml:space="preserve">tổ chức tín dụng tổng hợp số liệu toàn hệ thống gửi NHNN thông qua </w:t>
      </w:r>
      <w:r w:rsidR="00C40AF2" w:rsidRPr="006D7951">
        <w:rPr>
          <w:rFonts w:ascii="Times New Roman" w:hAnsi="Times New Roman" w:cs="Times New Roman"/>
          <w:bCs/>
          <w:iCs/>
          <w:sz w:val="24"/>
          <w:szCs w:val="24"/>
        </w:rPr>
        <w:t>Cục Công nghệ thông tin</w:t>
      </w:r>
      <w:r w:rsidRPr="006D7951">
        <w:rPr>
          <w:rFonts w:ascii="Times New Roman" w:hAnsi="Times New Roman" w:cs="Times New Roman"/>
          <w:bCs/>
          <w:iCs/>
          <w:sz w:val="24"/>
          <w:szCs w:val="24"/>
        </w:rPr>
        <w:t>.</w:t>
      </w:r>
    </w:p>
    <w:p w:rsidR="0078693E" w:rsidRPr="006D7951" w:rsidRDefault="0078693E" w:rsidP="00C22848">
      <w:pPr>
        <w:spacing w:before="60" w:after="60" w:line="240" w:lineRule="atLeast"/>
        <w:jc w:val="both"/>
        <w:rPr>
          <w:rFonts w:ascii="Times New Roman" w:hAnsi="Times New Roman" w:cs="Times New Roman"/>
          <w:b/>
          <w:bCs/>
          <w:i/>
          <w:sz w:val="24"/>
          <w:szCs w:val="24"/>
        </w:rPr>
      </w:pPr>
      <w:r w:rsidRPr="006D7951">
        <w:rPr>
          <w:rFonts w:ascii="Times New Roman" w:hAnsi="Times New Roman" w:cs="Times New Roman"/>
          <w:b/>
          <w:bCs/>
          <w:i/>
          <w:sz w:val="24"/>
          <w:szCs w:val="24"/>
        </w:rPr>
        <w:t xml:space="preserve">3. Thời hạn gửi báo cáo: </w:t>
      </w:r>
    </w:p>
    <w:p w:rsidR="0078693E" w:rsidRPr="006D7951" w:rsidRDefault="0078693E" w:rsidP="00C22848">
      <w:pPr>
        <w:spacing w:before="60" w:after="60" w:line="240" w:lineRule="atLeast"/>
        <w:jc w:val="both"/>
        <w:rPr>
          <w:rFonts w:ascii="Times New Roman" w:hAnsi="Times New Roman" w:cs="Times New Roman"/>
          <w:b/>
          <w:bCs/>
          <w:sz w:val="24"/>
          <w:szCs w:val="24"/>
        </w:rPr>
      </w:pPr>
      <w:r w:rsidRPr="006D7951">
        <w:rPr>
          <w:rFonts w:ascii="Times New Roman" w:hAnsi="Times New Roman" w:cs="Times New Roman"/>
          <w:sz w:val="24"/>
          <w:szCs w:val="24"/>
        </w:rPr>
        <w:t xml:space="preserve">- Báo cáo tài chính giữa niên độ: Chậm nhất là ngày 30 </w:t>
      </w:r>
      <w:r w:rsidR="00E56D70">
        <w:rPr>
          <w:rFonts w:ascii="Times New Roman" w:hAnsi="Times New Roman" w:cs="Times New Roman"/>
          <w:sz w:val="24"/>
          <w:szCs w:val="24"/>
        </w:rPr>
        <w:t>tháng đầu tiên của quý kế tiếp.</w:t>
      </w:r>
      <w:r w:rsidRPr="006D7951">
        <w:rPr>
          <w:rFonts w:ascii="Times New Roman" w:hAnsi="Times New Roman" w:cs="Times New Roman"/>
          <w:b/>
          <w:bCs/>
          <w:sz w:val="24"/>
          <w:szCs w:val="24"/>
        </w:rPr>
        <w:tab/>
      </w:r>
      <w:r w:rsidRPr="006D7951">
        <w:rPr>
          <w:rFonts w:ascii="Times New Roman" w:hAnsi="Times New Roman" w:cs="Times New Roman"/>
          <w:b/>
          <w:bCs/>
          <w:sz w:val="24"/>
          <w:szCs w:val="24"/>
        </w:rPr>
        <w:tab/>
      </w:r>
      <w:r w:rsidRPr="006D7951">
        <w:rPr>
          <w:rFonts w:ascii="Times New Roman" w:hAnsi="Times New Roman" w:cs="Times New Roman"/>
          <w:b/>
          <w:bCs/>
          <w:sz w:val="24"/>
          <w:szCs w:val="24"/>
        </w:rPr>
        <w:tab/>
      </w:r>
      <w:r w:rsidRPr="006D7951">
        <w:rPr>
          <w:rFonts w:ascii="Times New Roman" w:hAnsi="Times New Roman" w:cs="Times New Roman"/>
          <w:b/>
          <w:bCs/>
          <w:sz w:val="24"/>
          <w:szCs w:val="24"/>
        </w:rPr>
        <w:tab/>
      </w:r>
    </w:p>
    <w:p w:rsidR="0078693E" w:rsidRPr="006D7951" w:rsidRDefault="0078693E" w:rsidP="00C22848">
      <w:pPr>
        <w:spacing w:before="60" w:after="60" w:line="240" w:lineRule="atLeast"/>
        <w:jc w:val="both"/>
        <w:rPr>
          <w:rFonts w:ascii="Times New Roman" w:hAnsi="Times New Roman" w:cs="Times New Roman"/>
          <w:b/>
          <w:bCs/>
          <w:sz w:val="24"/>
          <w:szCs w:val="24"/>
        </w:rPr>
      </w:pPr>
      <w:r w:rsidRPr="006D7951">
        <w:rPr>
          <w:rFonts w:ascii="Times New Roman" w:hAnsi="Times New Roman" w:cs="Times New Roman"/>
          <w:sz w:val="24"/>
          <w:szCs w:val="24"/>
        </w:rPr>
        <w:t>- Báo cáo tài chính bán niên đã soát xét (</w:t>
      </w:r>
      <w:r w:rsidRPr="006D7951">
        <w:rPr>
          <w:rFonts w:ascii="Times New Roman" w:hAnsi="Times New Roman" w:cs="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thực hiện).</w:t>
      </w:r>
      <w:r w:rsidRPr="006D7951">
        <w:rPr>
          <w:rFonts w:ascii="Times New Roman" w:hAnsi="Times New Roman" w:cs="Times New Roman"/>
          <w:sz w:val="24"/>
          <w:szCs w:val="24"/>
        </w:rPr>
        <w:tab/>
      </w:r>
      <w:r w:rsidRPr="006D7951">
        <w:rPr>
          <w:rFonts w:ascii="Times New Roman" w:hAnsi="Times New Roman" w:cs="Times New Roman"/>
          <w:b/>
          <w:bCs/>
          <w:sz w:val="24"/>
          <w:szCs w:val="24"/>
        </w:rPr>
        <w:tab/>
      </w:r>
      <w:r w:rsidRPr="006D7951">
        <w:rPr>
          <w:rFonts w:ascii="Times New Roman" w:hAnsi="Times New Roman" w:cs="Times New Roman"/>
          <w:b/>
          <w:bCs/>
          <w:sz w:val="24"/>
          <w:szCs w:val="24"/>
        </w:rPr>
        <w:tab/>
      </w:r>
    </w:p>
    <w:p w:rsidR="0078693E" w:rsidRPr="006D7951" w:rsidRDefault="0078693E" w:rsidP="00C22848">
      <w:pPr>
        <w:spacing w:before="60" w:after="60" w:line="240" w:lineRule="atLeast"/>
        <w:ind w:firstLine="180"/>
        <w:jc w:val="both"/>
        <w:rPr>
          <w:rFonts w:ascii="Times New Roman" w:hAnsi="Times New Roman" w:cs="Times New Roman"/>
          <w:sz w:val="24"/>
          <w:szCs w:val="24"/>
        </w:rPr>
      </w:pPr>
      <w:r w:rsidRPr="006D7951">
        <w:rPr>
          <w:rFonts w:ascii="Times New Roman" w:hAnsi="Times New Roman" w:cs="Times New Roman"/>
          <w:sz w:val="24"/>
          <w:szCs w:val="24"/>
        </w:rPr>
        <w:t>+ Báo cáo tài chính bán niên đã được soát xét: Chậm nhất là 45 ngày, kể từ ngày kết thúc 06 tháng đầu năm tài chính.</w:t>
      </w:r>
      <w:r w:rsidRPr="006D7951">
        <w:rPr>
          <w:rFonts w:ascii="Times New Roman" w:hAnsi="Times New Roman" w:cs="Times New Roman"/>
          <w:sz w:val="24"/>
          <w:szCs w:val="24"/>
        </w:rPr>
        <w:tab/>
      </w:r>
    </w:p>
    <w:p w:rsidR="0078693E" w:rsidRPr="006D7951" w:rsidRDefault="0078693E" w:rsidP="00C22848">
      <w:pPr>
        <w:keepNext/>
        <w:widowControl w:val="0"/>
        <w:tabs>
          <w:tab w:val="left" w:pos="4776"/>
          <w:tab w:val="left" w:pos="5529"/>
          <w:tab w:val="left" w:pos="6282"/>
          <w:tab w:val="left" w:pos="7030"/>
          <w:tab w:val="left" w:pos="7778"/>
          <w:tab w:val="left" w:pos="8526"/>
        </w:tabs>
        <w:spacing w:before="60" w:after="60" w:line="240" w:lineRule="atLeast"/>
        <w:ind w:firstLine="180"/>
        <w:jc w:val="both"/>
        <w:rPr>
          <w:rFonts w:ascii="Times New Roman" w:hAnsi="Times New Roman" w:cs="Times New Roman"/>
          <w:sz w:val="24"/>
          <w:szCs w:val="24"/>
        </w:rPr>
      </w:pPr>
      <w:r w:rsidRPr="006D7951">
        <w:rPr>
          <w:rFonts w:ascii="Times New Roman" w:hAnsi="Times New Roman" w:cs="Times New Roman"/>
          <w:sz w:val="24"/>
          <w:szCs w:val="24"/>
        </w:rPr>
        <w:t xml:space="preserve">+ Báo cáo tài chính bán niên hợp nhất hoặc Báo cáo tài chính bán niên tổng hợp đã được soát xét: 60 ngày, kể từ ngày kết thúc 06 tháng đầu năm tài chính trong trường hợp </w:t>
      </w:r>
      <w:r w:rsidRPr="006D7951">
        <w:rPr>
          <w:rFonts w:ascii="Times New Roman" w:hAnsi="Times New Roman" w:cs="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phải lập Báo cáo tài chính bán niên hợp nhất hoặc Báo cáo tài chính bán niên tổng hợp.</w:t>
      </w:r>
    </w:p>
    <w:p w:rsidR="0078693E" w:rsidRPr="006D7951" w:rsidRDefault="0078693E" w:rsidP="00C22848">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chưa kiểm toán: Chậm nhất là 45 ngày kể từ ngày kết thúc năm tài chính.</w:t>
      </w:r>
    </w:p>
    <w:p w:rsidR="0078693E" w:rsidRPr="006D7951" w:rsidRDefault="0078693E" w:rsidP="00C22848">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hợp nhất chưa kiểm toán: Chậm nhất là 60 ngày kể từ ngày kết thúc năm tài chính.</w:t>
      </w:r>
    </w:p>
    <w:p w:rsidR="0078693E" w:rsidRPr="00212EEC" w:rsidRDefault="0078693E"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năm đã được kiểm toán: Chậm nhất là 90 ngày kể từ ngày kết thúc năm tài chính.</w:t>
      </w:r>
    </w:p>
    <w:p w:rsidR="0078693E" w:rsidRPr="00212EEC" w:rsidRDefault="0078693E" w:rsidP="00C22848">
      <w:pPr>
        <w:spacing w:before="60" w:after="60" w:line="240" w:lineRule="atLeast"/>
        <w:jc w:val="both"/>
        <w:rPr>
          <w:rFonts w:ascii="Times New Roman" w:hAnsi="Times New Roman" w:cs="Times New Roman"/>
          <w:sz w:val="24"/>
          <w:szCs w:val="24"/>
          <w:lang w:eastAsia="vi-VN"/>
        </w:rPr>
      </w:pPr>
      <w:r w:rsidRPr="00212EEC">
        <w:rPr>
          <w:rFonts w:ascii="Times New Roman" w:hAnsi="Times New Roman" w:cs="Times New Roman"/>
          <w:b/>
          <w:bCs/>
          <w:i/>
          <w:sz w:val="24"/>
          <w:szCs w:val="24"/>
        </w:rPr>
        <w:lastRenderedPageBreak/>
        <w:t xml:space="preserve">4. Đơn vị nhận và duyệt báo cáo: </w:t>
      </w:r>
      <w:r w:rsidRPr="00212EEC">
        <w:rPr>
          <w:rFonts w:ascii="Times New Roman" w:hAnsi="Times New Roman" w:cs="Times New Roman"/>
          <w:sz w:val="24"/>
          <w:szCs w:val="24"/>
        </w:rPr>
        <w:t>Cơ quan Thanh tra, giám sát ngân hàng</w:t>
      </w:r>
      <w:r w:rsidRPr="00212EEC">
        <w:rPr>
          <w:rFonts w:ascii="Times New Roman" w:eastAsia="Calibri" w:hAnsi="Times New Roman" w:cs="Times New Roman"/>
          <w:color w:val="FF0000"/>
          <w:sz w:val="24"/>
          <w:szCs w:val="24"/>
        </w:rPr>
        <w:t>.</w:t>
      </w:r>
    </w:p>
    <w:p w:rsidR="0078693E" w:rsidRPr="00212EEC" w:rsidRDefault="0078693E"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5. Hướng dẫn lập báo cáo:</w:t>
      </w:r>
      <w:r w:rsidRPr="00212EEC">
        <w:rPr>
          <w:rFonts w:ascii="Times New Roman" w:hAnsi="Times New Roman" w:cs="Times New Roman"/>
          <w:sz w:val="24"/>
          <w:szCs w:val="24"/>
        </w:rPr>
        <w:t xml:space="preserve"> Theo chế độ tài chính, kế toán hiện hành.</w:t>
      </w:r>
    </w:p>
    <w:p w:rsidR="0078693E" w:rsidRPr="00212EEC" w:rsidRDefault="0078693E" w:rsidP="00C22848">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sz w:val="24"/>
          <w:szCs w:val="24"/>
          <w:lang w:eastAsia="en-AU"/>
        </w:rPr>
        <w:t xml:space="preserve">- </w:t>
      </w:r>
      <w:r w:rsidRPr="00212EEC">
        <w:rPr>
          <w:rFonts w:ascii="Times New Roman" w:hAnsi="Times New Roman" w:cs="Times New Roman"/>
          <w:bCs/>
          <w:iCs/>
          <w:sz w:val="24"/>
          <w:szCs w:val="24"/>
        </w:rPr>
        <w:t xml:space="preserve">Thống kê theo loại tiền VND và các loại ngoại tệ quy đổi ra VND theo </w:t>
      </w:r>
      <w:r w:rsidRPr="00212EEC">
        <w:rPr>
          <w:rFonts w:ascii="Times New Roman" w:hAnsi="Times New Roman" w:cs="Times New Roman"/>
          <w:sz w:val="24"/>
          <w:szCs w:val="24"/>
        </w:rPr>
        <w:t>hướng dẫn tại Phần 1 Phụ lục 2 Thông tư này.</w:t>
      </w:r>
    </w:p>
    <w:p w:rsidR="003B4BD7" w:rsidRPr="00212EEC" w:rsidRDefault="0078693E" w:rsidP="00C22848">
      <w:pPr>
        <w:spacing w:before="60" w:after="60" w:line="240" w:lineRule="atLeast"/>
        <w:rPr>
          <w:rFonts w:ascii="Times New Roman" w:hAnsi="Times New Roman" w:cs="Times New Roman"/>
          <w:sz w:val="24"/>
          <w:szCs w:val="24"/>
          <w:lang w:eastAsia="vi-VN"/>
        </w:rPr>
      </w:pPr>
      <w:r w:rsidRPr="00212EEC">
        <w:rPr>
          <w:rFonts w:ascii="Times New Roman" w:hAnsi="Times New Roman" w:cs="Times New Roman"/>
          <w:sz w:val="24"/>
          <w:szCs w:val="24"/>
          <w:lang w:eastAsia="vi-VN"/>
        </w:rPr>
        <w:t>- Quá hạn được xác định theo chế độ tài chính, kế toán hiện hành (Các khoản nhận tiền gửi, đi vay và cho vay, gửi tiền khi đến hạn mà chưa được thanh toán từ 01 ngày trở lên là quá hạn).</w:t>
      </w:r>
    </w:p>
    <w:p w:rsidR="003B4BD7" w:rsidRPr="00212EEC" w:rsidRDefault="003B4BD7">
      <w:pPr>
        <w:rPr>
          <w:rFonts w:ascii="Times New Roman" w:hAnsi="Times New Roman" w:cs="Times New Roman"/>
          <w:sz w:val="24"/>
          <w:szCs w:val="24"/>
          <w:lang w:eastAsia="vi-VN"/>
        </w:rPr>
      </w:pPr>
      <w:r w:rsidRPr="00212EEC">
        <w:rPr>
          <w:rFonts w:ascii="Times New Roman" w:hAnsi="Times New Roman" w:cs="Times New Roman"/>
          <w:sz w:val="24"/>
          <w:szCs w:val="24"/>
          <w:lang w:eastAsia="vi-VN"/>
        </w:rPr>
        <w:br w:type="page"/>
      </w:r>
    </w:p>
    <w:tbl>
      <w:tblPr>
        <w:tblW w:w="14648" w:type="dxa"/>
        <w:tblLook w:val="04A0" w:firstRow="1" w:lastRow="0" w:firstColumn="1" w:lastColumn="0" w:noHBand="0" w:noVBand="1"/>
      </w:tblPr>
      <w:tblGrid>
        <w:gridCol w:w="652"/>
        <w:gridCol w:w="3266"/>
        <w:gridCol w:w="636"/>
        <w:gridCol w:w="1110"/>
        <w:gridCol w:w="727"/>
        <w:gridCol w:w="583"/>
        <w:gridCol w:w="319"/>
        <w:gridCol w:w="319"/>
        <w:gridCol w:w="668"/>
        <w:gridCol w:w="727"/>
        <w:gridCol w:w="583"/>
        <w:gridCol w:w="727"/>
        <w:gridCol w:w="727"/>
        <w:gridCol w:w="727"/>
        <w:gridCol w:w="727"/>
        <w:gridCol w:w="727"/>
        <w:gridCol w:w="776"/>
        <w:gridCol w:w="647"/>
      </w:tblGrid>
      <w:tr w:rsidR="003B4BD7" w:rsidRPr="00212EEC" w:rsidTr="00C22848">
        <w:trPr>
          <w:trHeight w:val="284"/>
        </w:trPr>
        <w:tc>
          <w:tcPr>
            <w:tcW w:w="0" w:type="auto"/>
            <w:gridSpan w:val="7"/>
            <w:tcBorders>
              <w:top w:val="nil"/>
              <w:left w:val="nil"/>
              <w:bottom w:val="nil"/>
              <w:right w:val="nil"/>
            </w:tcBorders>
            <w:shd w:val="clear" w:color="auto" w:fill="auto"/>
            <w:noWrap/>
            <w:vAlign w:val="bottom"/>
            <w:hideMark/>
          </w:tcPr>
          <w:p w:rsidR="003B4BD7" w:rsidRPr="00212EEC" w:rsidRDefault="003B4BD7" w:rsidP="00623A2D">
            <w:pPr>
              <w:keepNext/>
              <w:widowControl w:val="0"/>
              <w:rPr>
                <w:rFonts w:ascii="Times New Roman" w:hAnsi="Times New Roman" w:cs="Times New Roman"/>
                <w:b/>
                <w:sz w:val="24"/>
                <w:szCs w:val="24"/>
                <w:lang w:eastAsia="en-AU"/>
              </w:rPr>
            </w:pPr>
            <w:r w:rsidRPr="00212EEC">
              <w:rPr>
                <w:rFonts w:ascii="Times New Roman" w:hAnsi="Times New Roman" w:cs="Times New Roman"/>
                <w:b/>
                <w:sz w:val="24"/>
                <w:szCs w:val="24"/>
                <w:lang w:eastAsia="en-AU"/>
              </w:rPr>
              <w:lastRenderedPageBreak/>
              <w:t>Đơn vị báo cáo:...</w:t>
            </w:r>
          </w:p>
        </w:tc>
        <w:tc>
          <w:tcPr>
            <w:tcW w:w="0" w:type="auto"/>
            <w:gridSpan w:val="11"/>
            <w:tcBorders>
              <w:top w:val="nil"/>
              <w:left w:val="nil"/>
              <w:bottom w:val="nil"/>
              <w:right w:val="nil"/>
            </w:tcBorders>
            <w:shd w:val="clear" w:color="auto" w:fill="auto"/>
            <w:noWrap/>
            <w:vAlign w:val="bottom"/>
            <w:hideMark/>
          </w:tcPr>
          <w:p w:rsidR="003B4BD7" w:rsidRPr="00212EEC" w:rsidRDefault="003B4BD7" w:rsidP="00623A2D">
            <w:pPr>
              <w:keepNext/>
              <w:widowControl w:val="0"/>
              <w:jc w:val="right"/>
              <w:rPr>
                <w:rFonts w:ascii="Times New Roman" w:hAnsi="Times New Roman" w:cs="Times New Roman"/>
                <w:b/>
                <w:sz w:val="24"/>
                <w:szCs w:val="24"/>
                <w:lang w:eastAsia="en-AU"/>
              </w:rPr>
            </w:pPr>
            <w:r w:rsidRPr="00212EEC">
              <w:rPr>
                <w:rFonts w:ascii="Times New Roman" w:hAnsi="Times New Roman" w:cs="Times New Roman"/>
                <w:b/>
                <w:sz w:val="24"/>
                <w:szCs w:val="24"/>
                <w:lang w:eastAsia="vi-VN"/>
              </w:rPr>
              <w:t xml:space="preserve"> Biểu số 134-TTGS</w:t>
            </w:r>
          </w:p>
        </w:tc>
      </w:tr>
      <w:tr w:rsidR="003B4BD7" w:rsidRPr="00212EEC" w:rsidTr="00C22848">
        <w:trPr>
          <w:trHeight w:val="576"/>
        </w:trPr>
        <w:tc>
          <w:tcPr>
            <w:tcW w:w="0" w:type="auto"/>
            <w:gridSpan w:val="18"/>
            <w:tcBorders>
              <w:top w:val="nil"/>
              <w:left w:val="nil"/>
              <w:bottom w:val="nil"/>
              <w:right w:val="nil"/>
            </w:tcBorders>
            <w:shd w:val="clear" w:color="auto" w:fill="auto"/>
            <w:vAlign w:val="center"/>
            <w:hideMark/>
          </w:tcPr>
          <w:p w:rsidR="00C22848" w:rsidRDefault="00C22848" w:rsidP="00623A2D">
            <w:pPr>
              <w:keepNext/>
              <w:widowControl w:val="0"/>
              <w:spacing w:before="240"/>
              <w:jc w:val="center"/>
              <w:outlineLvl w:val="0"/>
              <w:rPr>
                <w:rFonts w:ascii="Times New Roman" w:eastAsia="Calibri" w:hAnsi="Times New Roman" w:cs="Times New Roman"/>
                <w:b/>
                <w:sz w:val="24"/>
                <w:szCs w:val="24"/>
              </w:rPr>
            </w:pPr>
          </w:p>
          <w:p w:rsidR="003B4BD7" w:rsidRPr="00212EEC" w:rsidRDefault="003B4BD7" w:rsidP="00C22848">
            <w:pPr>
              <w:keepNext/>
              <w:widowControl w:val="0"/>
              <w:jc w:val="center"/>
              <w:outlineLvl w:val="0"/>
              <w:rPr>
                <w:rFonts w:ascii="Times New Roman" w:eastAsia="Calibri" w:hAnsi="Times New Roman" w:cs="Times New Roman"/>
                <w:b/>
                <w:sz w:val="24"/>
                <w:szCs w:val="24"/>
              </w:rPr>
            </w:pPr>
            <w:r w:rsidRPr="00212EEC">
              <w:rPr>
                <w:rFonts w:ascii="Times New Roman" w:eastAsia="Calibri" w:hAnsi="Times New Roman" w:cs="Times New Roman"/>
                <w:b/>
                <w:sz w:val="24"/>
                <w:szCs w:val="24"/>
              </w:rPr>
              <w:t>BÁO CÁO GIAO DỊCH TÍN DỤNG VỚI TỔ CHỨC TÍN DỤNG KHÁC Ở NƯỚC NGOÀI</w:t>
            </w:r>
          </w:p>
          <w:p w:rsidR="003B4BD7" w:rsidRDefault="003B4BD7" w:rsidP="00C22848">
            <w:pPr>
              <w:keepNext/>
              <w:widowControl w:val="0"/>
              <w:jc w:val="center"/>
              <w:outlineLvl w:val="0"/>
              <w:rPr>
                <w:rFonts w:ascii="Times New Roman" w:hAnsi="Times New Roman" w:cs="Times New Roman"/>
                <w:bCs/>
                <w:i/>
                <w:iCs/>
                <w:sz w:val="24"/>
                <w:szCs w:val="24"/>
                <w:lang w:eastAsia="en-AU"/>
              </w:rPr>
            </w:pPr>
            <w:r w:rsidRPr="00212EEC">
              <w:rPr>
                <w:rFonts w:ascii="Times New Roman" w:hAnsi="Times New Roman" w:cs="Times New Roman"/>
                <w:bCs/>
                <w:i/>
                <w:iCs/>
                <w:sz w:val="24"/>
                <w:szCs w:val="24"/>
                <w:lang w:eastAsia="en-AU"/>
              </w:rPr>
              <w:t>(Tháng</w:t>
            </w:r>
            <w:r w:rsidR="00C22848">
              <w:rPr>
                <w:rFonts w:ascii="Times New Roman" w:hAnsi="Times New Roman" w:cs="Times New Roman"/>
                <w:bCs/>
                <w:i/>
                <w:iCs/>
                <w:sz w:val="24"/>
                <w:szCs w:val="24"/>
                <w:lang w:eastAsia="en-AU"/>
              </w:rPr>
              <w:t>……</w:t>
            </w:r>
            <w:r w:rsidRPr="00212EEC">
              <w:rPr>
                <w:rFonts w:ascii="Times New Roman" w:hAnsi="Times New Roman" w:cs="Times New Roman"/>
                <w:bCs/>
                <w:i/>
                <w:iCs/>
                <w:sz w:val="24"/>
                <w:szCs w:val="24"/>
                <w:lang w:eastAsia="en-AU"/>
              </w:rPr>
              <w:t>năm</w:t>
            </w:r>
            <w:r w:rsidR="00C22848">
              <w:rPr>
                <w:rFonts w:ascii="Times New Roman" w:hAnsi="Times New Roman" w:cs="Times New Roman"/>
                <w:bCs/>
                <w:i/>
                <w:iCs/>
                <w:sz w:val="24"/>
                <w:szCs w:val="24"/>
                <w:lang w:eastAsia="en-AU"/>
              </w:rPr>
              <w:t>…</w:t>
            </w:r>
            <w:r w:rsidRPr="00212EEC">
              <w:rPr>
                <w:rFonts w:ascii="Times New Roman" w:hAnsi="Times New Roman" w:cs="Times New Roman"/>
                <w:bCs/>
                <w:i/>
                <w:iCs/>
                <w:sz w:val="24"/>
                <w:szCs w:val="24"/>
                <w:lang w:eastAsia="en-AU"/>
              </w:rPr>
              <w:t>…)</w:t>
            </w:r>
          </w:p>
          <w:p w:rsidR="00C22848" w:rsidRPr="00212EEC" w:rsidRDefault="00C22848" w:rsidP="00C22848">
            <w:pPr>
              <w:keepNext/>
              <w:widowControl w:val="0"/>
              <w:jc w:val="center"/>
              <w:outlineLvl w:val="0"/>
              <w:rPr>
                <w:rFonts w:ascii="Times New Roman" w:hAnsi="Times New Roman" w:cs="Times New Roman"/>
                <w:b/>
                <w:bCs/>
                <w:sz w:val="24"/>
                <w:szCs w:val="24"/>
                <w:lang w:eastAsia="en-AU"/>
              </w:rPr>
            </w:pPr>
            <w:r>
              <w:rPr>
                <w:rFonts w:ascii="Times New Roman" w:eastAsia="Calibri" w:hAnsi="Times New Roman" w:cs="Times New Roman"/>
                <w:i/>
                <w:sz w:val="24"/>
                <w:szCs w:val="24"/>
              </w:rPr>
              <w:t xml:space="preserve">                                                                                                                                                                                           </w:t>
            </w:r>
            <w:r w:rsidRPr="00212EEC">
              <w:rPr>
                <w:rFonts w:ascii="Times New Roman" w:eastAsia="Calibri" w:hAnsi="Times New Roman" w:cs="Times New Roman"/>
                <w:i/>
                <w:sz w:val="24"/>
                <w:szCs w:val="24"/>
              </w:rPr>
              <w:t>Đơn vị tính: Triệu VND</w:t>
            </w:r>
          </w:p>
        </w:tc>
      </w:tr>
      <w:tr w:rsidR="003B4BD7" w:rsidRPr="00212EEC" w:rsidTr="005F57C0">
        <w:tblPrEx>
          <w:tblCellMar>
            <w:left w:w="0" w:type="dxa"/>
            <w:right w:w="0" w:type="dxa"/>
          </w:tblCellMar>
        </w:tblPrEx>
        <w:trPr>
          <w:trHeight w:val="312"/>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STT</w:t>
            </w:r>
          </w:p>
        </w:tc>
        <w:tc>
          <w:tcPr>
            <w:tcW w:w="1083"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Tên TCTD khác ở</w:t>
            </w:r>
          </w:p>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nước ngoài phát sinh</w:t>
            </w:r>
          </w:p>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giao dịch với đơn vị báo cáo</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Mã Quốc gia</w:t>
            </w:r>
          </w:p>
        </w:tc>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Mã giao dịch/Số hiệu hợp đồng, chứng từ giao dịch</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Loại giao dịch</w:t>
            </w:r>
          </w:p>
        </w:tc>
        <w:tc>
          <w:tcPr>
            <w:tcW w:w="868" w:type="pct"/>
            <w:gridSpan w:val="5"/>
            <w:tcBorders>
              <w:top w:val="single" w:sz="4" w:space="0" w:color="auto"/>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Số dư phân theo</w:t>
            </w:r>
          </w:p>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loại tiền tệ</w:t>
            </w:r>
          </w:p>
        </w:tc>
        <w:tc>
          <w:tcPr>
            <w:tcW w:w="1156" w:type="pct"/>
            <w:gridSpan w:val="5"/>
            <w:tcBorders>
              <w:top w:val="single" w:sz="4" w:space="0" w:color="auto"/>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Số dư phân theo</w:t>
            </w:r>
          </w:p>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thời gian đến hạn</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Ngày giá trị</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Ngày đến hạn</w:t>
            </w:r>
          </w:p>
        </w:tc>
        <w:tc>
          <w:tcPr>
            <w:tcW w:w="215" w:type="pct"/>
            <w:vMerge w:val="restart"/>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b/>
                <w:sz w:val="20"/>
                <w:szCs w:val="20"/>
                <w:lang w:eastAsia="vi-VN"/>
              </w:rPr>
            </w:pPr>
            <w:r w:rsidRPr="005F57C0">
              <w:rPr>
                <w:rFonts w:ascii="Times New Roman" w:hAnsi="Times New Roman" w:cs="Times New Roman"/>
                <w:b/>
                <w:sz w:val="20"/>
                <w:szCs w:val="20"/>
                <w:lang w:eastAsia="vi-VN"/>
              </w:rPr>
              <w:t>Lãi suất</w:t>
            </w:r>
          </w:p>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w:t>
            </w:r>
          </w:p>
        </w:tc>
      </w:tr>
      <w:tr w:rsidR="003B4BD7" w:rsidRPr="00212EEC" w:rsidTr="005F57C0">
        <w:tblPrEx>
          <w:tblCellMar>
            <w:left w:w="0" w:type="dxa"/>
            <w:right w:w="0" w:type="dxa"/>
          </w:tblCellMar>
        </w:tblPrEx>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rPr>
                <w:rFonts w:ascii="Times New Roman" w:hAnsi="Times New Roman" w:cs="Times New Roman"/>
                <w:sz w:val="20"/>
                <w:szCs w:val="20"/>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rPr>
                <w:rFonts w:ascii="Times New Roman" w:hAnsi="Times New Roman" w:cs="Times New Roman"/>
                <w:sz w:val="20"/>
                <w:szCs w:val="20"/>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rPr>
                <w:rFonts w:ascii="Times New Roman" w:hAnsi="Times New Roman" w:cs="Times New Roman"/>
                <w:sz w:val="20"/>
                <w:szCs w:val="20"/>
                <w:lang w:eastAsia="vi-VN"/>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rPr>
                <w:rFonts w:ascii="Times New Roman" w:hAnsi="Times New Roman" w:cs="Times New Roman"/>
                <w:sz w:val="20"/>
                <w:szCs w:val="20"/>
                <w:lang w:eastAsia="vi-VN"/>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3B4BD7" w:rsidRPr="005F57C0" w:rsidRDefault="003B4BD7" w:rsidP="00623A2D">
            <w:pPr>
              <w:keepNext/>
              <w:widowControl w:val="0"/>
              <w:rPr>
                <w:rFonts w:ascii="Times New Roman" w:hAnsi="Times New Roman" w:cs="Times New Roman"/>
                <w:sz w:val="20"/>
                <w:szCs w:val="20"/>
                <w:lang w:eastAsia="vi-VN"/>
              </w:rPr>
            </w:pPr>
          </w:p>
        </w:tc>
        <w:tc>
          <w:tcPr>
            <w:tcW w:w="193"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VND</w:t>
            </w:r>
          </w:p>
        </w:tc>
        <w:tc>
          <w:tcPr>
            <w:tcW w:w="213" w:type="pct"/>
            <w:gridSpan w:val="2"/>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USD quy đổi VND</w:t>
            </w:r>
          </w:p>
        </w:tc>
        <w:tc>
          <w:tcPr>
            <w:tcW w:w="222"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EUR quy đổi VND</w:t>
            </w:r>
          </w:p>
        </w:tc>
        <w:tc>
          <w:tcPr>
            <w:tcW w:w="241"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Ngoại tệ khác quy đổi VND</w:t>
            </w:r>
          </w:p>
        </w:tc>
        <w:tc>
          <w:tcPr>
            <w:tcW w:w="193"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Dưới 1 tháng</w:t>
            </w:r>
          </w:p>
        </w:tc>
        <w:tc>
          <w:tcPr>
            <w:tcW w:w="241"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Từ 1 tháng đến dưới 3 tháng</w:t>
            </w:r>
          </w:p>
        </w:tc>
        <w:tc>
          <w:tcPr>
            <w:tcW w:w="241"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Từ 3 tháng đến dưới 12 tháng</w:t>
            </w:r>
          </w:p>
        </w:tc>
        <w:tc>
          <w:tcPr>
            <w:tcW w:w="241"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Từ 12 tháng đến dưới 60 tháng</w:t>
            </w:r>
          </w:p>
        </w:tc>
        <w:tc>
          <w:tcPr>
            <w:tcW w:w="241" w:type="pct"/>
            <w:tcBorders>
              <w:top w:val="nil"/>
              <w:left w:val="nil"/>
              <w:bottom w:val="single" w:sz="4" w:space="0" w:color="auto"/>
              <w:right w:val="single" w:sz="4" w:space="0" w:color="auto"/>
            </w:tcBorders>
            <w:vAlign w:val="center"/>
            <w:hideMark/>
          </w:tcPr>
          <w:p w:rsidR="003B4BD7" w:rsidRPr="005F57C0" w:rsidRDefault="003B4BD7" w:rsidP="00623A2D">
            <w:pPr>
              <w:keepNext/>
              <w:widowControl w:val="0"/>
              <w:jc w:val="center"/>
              <w:rPr>
                <w:rFonts w:ascii="Times New Roman" w:hAnsi="Times New Roman" w:cs="Times New Roman"/>
                <w:sz w:val="20"/>
                <w:szCs w:val="20"/>
                <w:lang w:eastAsia="vi-VN"/>
              </w:rPr>
            </w:pPr>
            <w:r w:rsidRPr="005F57C0">
              <w:rPr>
                <w:rFonts w:ascii="Times New Roman" w:hAnsi="Times New Roman" w:cs="Times New Roman"/>
                <w:sz w:val="20"/>
                <w:szCs w:val="20"/>
                <w:lang w:eastAsia="vi-VN"/>
              </w:rPr>
              <w:t>Trên 60 tháng</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4"/>
                <w:szCs w:val="24"/>
                <w:lang w:eastAsia="vi-VN"/>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4"/>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4"/>
                <w:szCs w:val="24"/>
                <w:lang w:eastAsia="vi-VN"/>
              </w:rPr>
            </w:pP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w:t>
            </w:r>
          </w:p>
        </w:tc>
        <w:tc>
          <w:tcPr>
            <w:tcW w:w="108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(2)</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(3)</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(4)</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(5)</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(6)</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(7)</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(8)</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(9)</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(10)</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(11)</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(12)</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(13)</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(14)</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(15)</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(16)</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(17)</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1</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Ngân hàng mẹ và các chi nhánh khác của Ngân hàng mẹ ở nước ngoài</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1.1</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ngân hàng mẹ (nếu có giao dịch)</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right"/>
              <w:rPr>
                <w:rFonts w:ascii="Times New Roman" w:hAnsi="Times New Roman" w:cs="Times New Roman"/>
                <w:sz w:val="22"/>
                <w:szCs w:val="22"/>
                <w:lang w:eastAsia="vi-VN"/>
              </w:rPr>
            </w:pP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right"/>
              <w:rPr>
                <w:rFonts w:ascii="Times New Roman" w:hAnsi="Times New Roman" w:cs="Times New Roman"/>
                <w:sz w:val="22"/>
                <w:szCs w:val="22"/>
                <w:lang w:eastAsia="vi-VN"/>
              </w:rPr>
            </w:pP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right"/>
              <w:rPr>
                <w:rFonts w:ascii="Times New Roman" w:hAnsi="Times New Roman" w:cs="Times New Roman"/>
                <w:sz w:val="22"/>
                <w:szCs w:val="22"/>
                <w:lang w:eastAsia="vi-VN"/>
              </w:rPr>
            </w:pP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1.2</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chi nhánh khác ở nước ngoài của ngân hàng mẹ - A</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spacing w:line="276" w:lineRule="auto"/>
              <w:rPr>
                <w:rFonts w:ascii="Times New Roman" w:hAnsi="Times New Roman" w:cs="Times New Roman"/>
                <w:sz w:val="22"/>
                <w:szCs w:val="22"/>
              </w:rPr>
            </w:pP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tcPr>
          <w:p w:rsidR="003B4BD7" w:rsidRPr="00212EEC" w:rsidRDefault="003B4BD7" w:rsidP="00623A2D">
            <w:pPr>
              <w:keepNext/>
              <w:widowControl w:val="0"/>
              <w:rPr>
                <w:rFonts w:ascii="Times New Roman" w:hAnsi="Times New Roman" w:cs="Times New Roman"/>
                <w:sz w:val="22"/>
                <w:szCs w:val="22"/>
                <w:lang w:eastAsia="vi-VN"/>
              </w:rPr>
            </w:pP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right"/>
              <w:rPr>
                <w:rFonts w:ascii="Times New Roman" w:hAnsi="Times New Roman" w:cs="Times New Roman"/>
                <w:sz w:val="22"/>
                <w:szCs w:val="22"/>
                <w:lang w:eastAsia="vi-VN"/>
              </w:rPr>
            </w:pP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right"/>
              <w:rPr>
                <w:rFonts w:ascii="Times New Roman" w:hAnsi="Times New Roman" w:cs="Times New Roman"/>
                <w:sz w:val="22"/>
                <w:szCs w:val="22"/>
                <w:lang w:eastAsia="vi-VN"/>
              </w:rPr>
            </w:pP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1.3</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chi nhánh khác ở nước ngoài của ngân hàng mẹ - A</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spacing w:line="276" w:lineRule="auto"/>
              <w:rPr>
                <w:rFonts w:ascii="Times New Roman" w:hAnsi="Times New Roman" w:cs="Times New Roman"/>
                <w:sz w:val="22"/>
                <w:szCs w:val="22"/>
              </w:rPr>
            </w:pP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tcPr>
          <w:p w:rsidR="003B4BD7" w:rsidRPr="00212EEC" w:rsidRDefault="003B4BD7" w:rsidP="00623A2D">
            <w:pPr>
              <w:keepNext/>
              <w:widowControl w:val="0"/>
              <w:rPr>
                <w:rFonts w:ascii="Times New Roman" w:hAnsi="Times New Roman" w:cs="Times New Roman"/>
                <w:sz w:val="22"/>
                <w:szCs w:val="22"/>
                <w:lang w:eastAsia="vi-VN"/>
              </w:rPr>
            </w:pP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right"/>
              <w:rPr>
                <w:rFonts w:ascii="Times New Roman" w:hAnsi="Times New Roman" w:cs="Times New Roman"/>
                <w:sz w:val="22"/>
                <w:szCs w:val="22"/>
                <w:lang w:eastAsia="vi-VN"/>
              </w:rPr>
            </w:pP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jc w:val="right"/>
              <w:rPr>
                <w:rFonts w:ascii="Times New Roman" w:hAnsi="Times New Roman" w:cs="Times New Roman"/>
                <w:sz w:val="22"/>
                <w:szCs w:val="22"/>
                <w:lang w:eastAsia="vi-VN"/>
              </w:rPr>
            </w:pP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1.4</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chi nhánh khác ở nước ngoài của ngân hàng mẹ - C</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1.n</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chi nhánh khác ở nước ngoài của ngân hàng mẹ - N</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2</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Các TCTD khác ở nước ngoài</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nil"/>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2.1</w:t>
            </w:r>
          </w:p>
        </w:tc>
        <w:tc>
          <w:tcPr>
            <w:tcW w:w="1083" w:type="pct"/>
            <w:tcBorders>
              <w:top w:val="nil"/>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TCTD khác ở nước ngoài 1</w:t>
            </w:r>
          </w:p>
        </w:tc>
        <w:tc>
          <w:tcPr>
            <w:tcW w:w="21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nil"/>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2.2</w:t>
            </w:r>
          </w:p>
        </w:tc>
        <w:tc>
          <w:tcPr>
            <w:tcW w:w="1083" w:type="pct"/>
            <w:tcBorders>
              <w:top w:val="single" w:sz="4" w:space="0" w:color="auto"/>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TCTD khác ở nước ngoài 1</w:t>
            </w:r>
          </w:p>
        </w:tc>
        <w:tc>
          <w:tcPr>
            <w:tcW w:w="21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2.3</w:t>
            </w:r>
          </w:p>
        </w:tc>
        <w:tc>
          <w:tcPr>
            <w:tcW w:w="1083"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TCTD khác ở nước ngoài 2</w:t>
            </w:r>
          </w:p>
        </w:tc>
        <w:tc>
          <w:tcPr>
            <w:tcW w:w="21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1083" w:type="pct"/>
            <w:tcBorders>
              <w:top w:val="single" w:sz="4" w:space="0" w:color="auto"/>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w:t>
            </w:r>
          </w:p>
        </w:tc>
        <w:tc>
          <w:tcPr>
            <w:tcW w:w="21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r w:rsidRPr="00212EEC">
              <w:rPr>
                <w:rFonts w:ascii="Times New Roman" w:hAnsi="Times New Roman" w:cs="Times New Roman"/>
                <w:sz w:val="22"/>
                <w:szCs w:val="22"/>
                <w:lang w:eastAsia="vi-VN"/>
              </w:rPr>
              <w:t>2.n</w:t>
            </w:r>
          </w:p>
        </w:tc>
        <w:tc>
          <w:tcPr>
            <w:tcW w:w="1083" w:type="pct"/>
            <w:tcBorders>
              <w:top w:val="single" w:sz="4" w:space="0" w:color="auto"/>
              <w:left w:val="nil"/>
              <w:bottom w:val="single" w:sz="4" w:space="0" w:color="auto"/>
              <w:right w:val="single" w:sz="4" w:space="0" w:color="auto"/>
            </w:tcBorders>
            <w:vAlign w:val="center"/>
            <w:hideMark/>
          </w:tcPr>
          <w:p w:rsidR="003B4BD7" w:rsidRPr="00212EEC" w:rsidRDefault="003B4BD7" w:rsidP="002F43C8">
            <w:pPr>
              <w:keepNext/>
              <w:widowControl w:val="0"/>
              <w:jc w:val="both"/>
              <w:rPr>
                <w:rFonts w:ascii="Times New Roman" w:hAnsi="Times New Roman" w:cs="Times New Roman"/>
                <w:sz w:val="22"/>
                <w:szCs w:val="22"/>
                <w:lang w:eastAsia="vi-VN"/>
              </w:rPr>
            </w:pPr>
            <w:r w:rsidRPr="00212EEC">
              <w:rPr>
                <w:rFonts w:ascii="Times New Roman" w:hAnsi="Times New Roman" w:cs="Times New Roman"/>
                <w:sz w:val="22"/>
                <w:szCs w:val="22"/>
                <w:lang w:eastAsia="vi-VN"/>
              </w:rPr>
              <w:t>Tên TCTD khác ở nước ngoài n</w:t>
            </w:r>
          </w:p>
        </w:tc>
        <w:tc>
          <w:tcPr>
            <w:tcW w:w="21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368"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3" w:type="pct"/>
            <w:gridSpan w:val="2"/>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22"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57"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c>
          <w:tcPr>
            <w:tcW w:w="215"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rPr>
                <w:rFonts w:ascii="Times New Roman" w:hAnsi="Times New Roman" w:cs="Times New Roman"/>
                <w:sz w:val="22"/>
                <w:szCs w:val="22"/>
                <w:lang w:eastAsia="vi-VN"/>
              </w:rPr>
            </w:pPr>
            <w:r w:rsidRPr="00212EEC">
              <w:rPr>
                <w:rFonts w:ascii="Times New Roman" w:hAnsi="Times New Roman" w:cs="Times New Roman"/>
                <w:sz w:val="22"/>
                <w:szCs w:val="22"/>
                <w:lang w:eastAsia="vi-VN"/>
              </w:rPr>
              <w:t> </w:t>
            </w:r>
          </w:p>
        </w:tc>
      </w:tr>
      <w:tr w:rsidR="003B4BD7" w:rsidRPr="00212EEC" w:rsidTr="005F57C0">
        <w:tblPrEx>
          <w:tblCellMar>
            <w:left w:w="0" w:type="dxa"/>
            <w:right w:w="0" w:type="dxa"/>
          </w:tblCellMar>
        </w:tblPrEx>
        <w:trPr>
          <w:trHeight w:val="312"/>
        </w:trPr>
        <w:tc>
          <w:tcPr>
            <w:tcW w:w="217" w:type="pct"/>
            <w:tcBorders>
              <w:top w:val="single" w:sz="4" w:space="0" w:color="auto"/>
              <w:left w:val="single" w:sz="4" w:space="0" w:color="auto"/>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108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b/>
                <w:bCs/>
                <w:sz w:val="22"/>
                <w:szCs w:val="22"/>
                <w:lang w:eastAsia="vi-VN"/>
              </w:rPr>
            </w:pPr>
            <w:r w:rsidRPr="00212EEC">
              <w:rPr>
                <w:rFonts w:ascii="Times New Roman" w:hAnsi="Times New Roman" w:cs="Times New Roman"/>
                <w:b/>
                <w:bCs/>
                <w:sz w:val="22"/>
                <w:szCs w:val="22"/>
                <w:lang w:eastAsia="vi-VN"/>
              </w:rPr>
              <w:t>Tổng cộng (= I + II)</w:t>
            </w:r>
          </w:p>
        </w:tc>
        <w:tc>
          <w:tcPr>
            <w:tcW w:w="820" w:type="pct"/>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213" w:type="pct"/>
            <w:gridSpan w:val="2"/>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222"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193"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241" w:type="pct"/>
            <w:tcBorders>
              <w:top w:val="single" w:sz="4" w:space="0" w:color="auto"/>
              <w:left w:val="nil"/>
              <w:bottom w:val="single" w:sz="4" w:space="0" w:color="auto"/>
              <w:right w:val="single" w:sz="4" w:space="0" w:color="auto"/>
            </w:tcBorders>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c>
          <w:tcPr>
            <w:tcW w:w="713" w:type="pct"/>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B4BD7" w:rsidRPr="00212EEC" w:rsidRDefault="003B4BD7" w:rsidP="00623A2D">
            <w:pPr>
              <w:keepNext/>
              <w:widowControl w:val="0"/>
              <w:jc w:val="center"/>
              <w:rPr>
                <w:rFonts w:ascii="Times New Roman" w:hAnsi="Times New Roman" w:cs="Times New Roman"/>
                <w:sz w:val="22"/>
                <w:szCs w:val="22"/>
                <w:lang w:eastAsia="vi-VN"/>
              </w:rPr>
            </w:pPr>
          </w:p>
        </w:tc>
      </w:tr>
    </w:tbl>
    <w:p w:rsidR="002F43C8" w:rsidRDefault="002F43C8" w:rsidP="003B4BD7">
      <w:pPr>
        <w:spacing w:before="60" w:after="60" w:line="240" w:lineRule="atLeast"/>
        <w:jc w:val="both"/>
        <w:rPr>
          <w:rFonts w:ascii="Times New Roman" w:hAnsi="Times New Roman" w:cs="Times New Roman"/>
          <w:b/>
          <w:bCs/>
          <w:i/>
          <w:sz w:val="24"/>
          <w:szCs w:val="24"/>
        </w:rPr>
      </w:pPr>
    </w:p>
    <w:p w:rsidR="003B4BD7" w:rsidRPr="00212EEC" w:rsidRDefault="003B4BD7" w:rsidP="002F43C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lastRenderedPageBreak/>
        <w:t xml:space="preserve">1. Đối tượng áp dụng: </w:t>
      </w:r>
      <w:r w:rsidRPr="00212EEC">
        <w:rPr>
          <w:rFonts w:ascii="Times New Roman" w:hAnsi="Times New Roman" w:cs="Times New Roman"/>
          <w:bCs/>
          <w:iCs/>
          <w:sz w:val="24"/>
          <w:szCs w:val="24"/>
        </w:rPr>
        <w:t xml:space="preserve">Các ngân hàng 100% vốn nước ngoài, chi nhánh ngân hàng nước ngoài, ngân hàng liên doanh. </w:t>
      </w:r>
    </w:p>
    <w:p w:rsidR="003B4BD7" w:rsidRPr="00212EEC" w:rsidRDefault="003B4BD7" w:rsidP="002F43C8">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tổ chức tín dụng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3B4BD7" w:rsidRPr="00212EEC" w:rsidRDefault="003B4BD7" w:rsidP="002F43C8">
      <w:pPr>
        <w:spacing w:before="60" w:after="60" w:line="240" w:lineRule="atLeast"/>
        <w:jc w:val="both"/>
        <w:rPr>
          <w:rFonts w:ascii="Times New Roman" w:eastAsia="Calibri" w:hAnsi="Times New Roman" w:cs="Times New Roman"/>
          <w:sz w:val="24"/>
        </w:rPr>
      </w:pPr>
      <w:r w:rsidRPr="00212EEC">
        <w:rPr>
          <w:rFonts w:ascii="Times New Roman" w:eastAsia="Calibri" w:hAnsi="Times New Roman" w:cs="Times New Roman"/>
          <w:b/>
          <w:i/>
          <w:sz w:val="24"/>
        </w:rPr>
        <w:t xml:space="preserve">3. Đơn vị nhận và duyệt báo cáo: </w:t>
      </w:r>
      <w:r w:rsidRPr="00212EEC">
        <w:rPr>
          <w:rFonts w:ascii="Times New Roman" w:eastAsia="Calibri" w:hAnsi="Times New Roman" w:cs="Times New Roman"/>
          <w:sz w:val="24"/>
        </w:rPr>
        <w:t>Cơ quan Thanh tra, giám sát ngân hàng.</w:t>
      </w:r>
    </w:p>
    <w:p w:rsidR="003B4BD7" w:rsidRPr="00212EEC" w:rsidRDefault="003B4BD7" w:rsidP="002F43C8">
      <w:pPr>
        <w:spacing w:before="60" w:after="60" w:line="240" w:lineRule="atLeast"/>
        <w:jc w:val="both"/>
        <w:rPr>
          <w:rFonts w:ascii="Times New Roman" w:eastAsia="Calibri" w:hAnsi="Times New Roman" w:cs="Times New Roman"/>
          <w:b/>
          <w:i/>
          <w:sz w:val="24"/>
        </w:rPr>
      </w:pPr>
      <w:r w:rsidRPr="00212EEC">
        <w:rPr>
          <w:rFonts w:ascii="Times New Roman" w:eastAsia="Calibri" w:hAnsi="Times New Roman" w:cs="Times New Roman"/>
          <w:b/>
          <w:i/>
          <w:sz w:val="24"/>
        </w:rPr>
        <w:t>4. Hướng dẫn lập báo cáo:</w:t>
      </w:r>
    </w:p>
    <w:p w:rsidR="003B4BD7" w:rsidRPr="00212EEC" w:rsidRDefault="003B4BD7" w:rsidP="002F43C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w:t>
      </w:r>
      <w:r w:rsidRPr="00212EEC">
        <w:rPr>
          <w:rFonts w:ascii="Times New Roman" w:eastAsia="Calibri" w:hAnsi="Times New Roman" w:cs="Times New Roman"/>
          <w:sz w:val="24"/>
          <w:szCs w:val="24"/>
        </w:rPr>
        <w:t>ổ chức tín dụng</w:t>
      </w:r>
      <w:r w:rsidRPr="00212EEC">
        <w:rPr>
          <w:rFonts w:ascii="Times New Roman" w:hAnsi="Times New Roman" w:cs="Times New Roman"/>
          <w:sz w:val="24"/>
          <w:szCs w:val="24"/>
        </w:rPr>
        <w:t xml:space="preserve"> ở nước ngoài tại báo cáo này được hiểu là Người không cư trú của Việt Nam theo quy định tại Văn bản hợp nhất số 07/VBHN-VPQH ngày 11/7/2013 Pháp lệnh ngoại hối hoặc theo Văn bản pháp luật hiện hành có tính pháp lý cao nhất.</w:t>
      </w:r>
    </w:p>
    <w:p w:rsidR="003B4BD7" w:rsidRPr="006D7951" w:rsidRDefault="003B4BD7" w:rsidP="002F43C8">
      <w:pPr>
        <w:spacing w:before="60" w:after="60" w:line="240" w:lineRule="atLeast"/>
        <w:jc w:val="both"/>
        <w:rPr>
          <w:rFonts w:ascii="Times New Roman" w:eastAsia="Calibri" w:hAnsi="Times New Roman" w:cs="Times New Roman"/>
          <w:spacing w:val="-2"/>
          <w:sz w:val="24"/>
        </w:rPr>
      </w:pPr>
      <w:r w:rsidRPr="005345F1">
        <w:rPr>
          <w:rFonts w:ascii="Times New Roman" w:hAnsi="Times New Roman" w:cs="Times New Roman"/>
          <w:spacing w:val="-2"/>
          <w:sz w:val="24"/>
          <w:szCs w:val="24"/>
        </w:rPr>
        <w:t xml:space="preserve">- </w:t>
      </w:r>
      <w:r w:rsidRPr="005345F1">
        <w:rPr>
          <w:rFonts w:ascii="Times New Roman" w:eastAsia="Calibri" w:hAnsi="Times New Roman" w:cs="Times New Roman"/>
          <w:spacing w:val="-2"/>
          <w:sz w:val="24"/>
        </w:rPr>
        <w:t xml:space="preserve">Thống kê số dư chi tiết đến từng giao dịch tín dụng giữa đơn vị báo cáo theo từng </w:t>
      </w:r>
      <w:r w:rsidRPr="005345F1">
        <w:rPr>
          <w:rFonts w:ascii="Times New Roman" w:eastAsia="Calibri" w:hAnsi="Times New Roman" w:cs="Times New Roman"/>
          <w:spacing w:val="-2"/>
          <w:sz w:val="24"/>
          <w:szCs w:val="24"/>
        </w:rPr>
        <w:t>tổ chức tín dụng</w:t>
      </w:r>
      <w:r w:rsidRPr="005345F1">
        <w:rPr>
          <w:rFonts w:ascii="Times New Roman" w:eastAsia="Calibri" w:hAnsi="Times New Roman" w:cs="Times New Roman"/>
          <w:spacing w:val="-2"/>
          <w:sz w:val="24"/>
        </w:rPr>
        <w:t xml:space="preserve"> khác ở nước ngoài trong kỳ báo cáo, bao gồm các giao dịch về nhận tiền gửi, đi vay, gửi tiền, cho vay và các giao dịch nhận/cấp tín </w:t>
      </w:r>
      <w:r w:rsidRPr="006D7951">
        <w:rPr>
          <w:rFonts w:ascii="Times New Roman" w:eastAsia="Calibri" w:hAnsi="Times New Roman" w:cs="Times New Roman"/>
          <w:spacing w:val="-2"/>
          <w:sz w:val="24"/>
        </w:rPr>
        <w:t>dụng khác</w:t>
      </w:r>
      <w:r w:rsidR="005345F1" w:rsidRPr="006D7951">
        <w:rPr>
          <w:rFonts w:ascii="Times New Roman" w:eastAsia="Calibri" w:hAnsi="Times New Roman" w:cs="Times New Roman"/>
          <w:spacing w:val="-2"/>
          <w:sz w:val="24"/>
        </w:rPr>
        <w:t xml:space="preserve"> </w:t>
      </w:r>
      <w:r w:rsidRPr="006D7951">
        <w:rPr>
          <w:rFonts w:ascii="Times New Roman" w:eastAsia="Calibri" w:hAnsi="Times New Roman" w:cs="Times New Roman"/>
          <w:spacing w:val="-2"/>
          <w:sz w:val="24"/>
        </w:rPr>
        <w:t>(chỉ thống kê các giao dịch có số dư tại cuối kỳ báo cáo).</w:t>
      </w:r>
    </w:p>
    <w:p w:rsidR="00552F06" w:rsidRPr="006D7951" w:rsidRDefault="00552F06" w:rsidP="002F43C8">
      <w:pPr>
        <w:spacing w:before="60" w:after="60" w:line="240" w:lineRule="atLeast"/>
        <w:jc w:val="both"/>
        <w:rPr>
          <w:rFonts w:ascii="Times New Roman" w:hAnsi="Times New Roman" w:cs="Times New Roman"/>
          <w:bCs/>
          <w:sz w:val="24"/>
          <w:szCs w:val="24"/>
          <w:lang w:eastAsia="en-AU"/>
        </w:rPr>
      </w:pPr>
      <w:r w:rsidRPr="006D7951">
        <w:rPr>
          <w:rFonts w:ascii="Times New Roman" w:hAnsi="Times New Roman" w:cs="Times New Roman"/>
          <w:sz w:val="24"/>
          <w:szCs w:val="24"/>
          <w:lang w:eastAsia="en-AU"/>
        </w:rPr>
        <w:t>- Tỷ giá quy đổi</w:t>
      </w:r>
      <w:r w:rsidRPr="006D7951">
        <w:rPr>
          <w:rFonts w:ascii="Times New Roman" w:hAnsi="Times New Roman" w:cs="Times New Roman"/>
          <w:bCs/>
          <w:iCs/>
          <w:sz w:val="24"/>
          <w:szCs w:val="24"/>
        </w:rPr>
        <w:t xml:space="preserve"> theo </w:t>
      </w:r>
      <w:r w:rsidRPr="006D7951">
        <w:rPr>
          <w:rFonts w:ascii="Times New Roman" w:hAnsi="Times New Roman" w:cs="Times New Roman"/>
          <w:sz w:val="24"/>
          <w:szCs w:val="24"/>
        </w:rPr>
        <w:t>hướng dẫn tại Phần 1 Phụ lục 2 Thông tư này.</w:t>
      </w:r>
    </w:p>
    <w:p w:rsidR="003B4BD7" w:rsidRPr="00212EEC" w:rsidRDefault="003B4BD7" w:rsidP="002F43C8">
      <w:pPr>
        <w:spacing w:before="60" w:after="60" w:line="240" w:lineRule="atLeast"/>
        <w:jc w:val="both"/>
        <w:rPr>
          <w:rFonts w:ascii="Times New Roman" w:eastAsia="Calibri" w:hAnsi="Times New Roman" w:cs="Times New Roman"/>
          <w:sz w:val="24"/>
          <w:lang w:val="pt-BR"/>
        </w:rPr>
      </w:pPr>
      <w:r w:rsidRPr="00212EEC">
        <w:rPr>
          <w:rFonts w:ascii="Times New Roman" w:eastAsia="Calibri" w:hAnsi="Times New Roman" w:cs="Times New Roman"/>
          <w:sz w:val="24"/>
          <w:lang w:val="pt-BR"/>
        </w:rPr>
        <w:t xml:space="preserve">- Cột (2): Ghi tên ngân hàng Mẹ, hoặc chi nhánh khác của ngân hàng Mẹ ở nước ngoài, hoặc </w:t>
      </w:r>
      <w:r w:rsidRPr="00212EEC">
        <w:rPr>
          <w:rFonts w:ascii="Times New Roman" w:eastAsia="Calibri" w:hAnsi="Times New Roman" w:cs="Times New Roman"/>
          <w:sz w:val="24"/>
          <w:szCs w:val="24"/>
        </w:rPr>
        <w:t>tổ chức tín dụng</w:t>
      </w:r>
      <w:r w:rsidRPr="00212EEC">
        <w:rPr>
          <w:rFonts w:ascii="Times New Roman" w:eastAsia="Calibri" w:hAnsi="Times New Roman" w:cs="Times New Roman"/>
          <w:sz w:val="24"/>
          <w:lang w:val="pt-BR"/>
        </w:rPr>
        <w:t xml:space="preserve"> khác ở nước ngoài mà đơn vị báo cáo thực hiện giao dịch. </w:t>
      </w:r>
    </w:p>
    <w:p w:rsidR="003B4BD7" w:rsidRPr="00212EEC" w:rsidRDefault="003B4BD7" w:rsidP="002F43C8">
      <w:pPr>
        <w:spacing w:before="60" w:after="60" w:line="240" w:lineRule="atLeast"/>
        <w:jc w:val="both"/>
        <w:rPr>
          <w:rFonts w:ascii="Times New Roman" w:eastAsia="Calibri" w:hAnsi="Times New Roman" w:cs="Times New Roman"/>
          <w:sz w:val="24"/>
          <w:lang w:val="pt-BR"/>
        </w:rPr>
      </w:pPr>
      <w:r w:rsidRPr="005345F1">
        <w:rPr>
          <w:rFonts w:ascii="Times New Roman" w:eastAsia="Calibri" w:hAnsi="Times New Roman" w:cs="Times New Roman"/>
          <w:b/>
          <w:i/>
          <w:sz w:val="24"/>
          <w:u w:val="single"/>
          <w:lang w:val="pt-BR"/>
        </w:rPr>
        <w:t>Lưu ý</w:t>
      </w:r>
      <w:r w:rsidRPr="00212EEC">
        <w:rPr>
          <w:rFonts w:ascii="Times New Roman" w:eastAsia="Calibri" w:hAnsi="Times New Roman" w:cs="Times New Roman"/>
          <w:i/>
          <w:sz w:val="24"/>
          <w:lang w:val="pt-BR"/>
        </w:rPr>
        <w:t>:</w:t>
      </w:r>
      <w:r w:rsidRPr="00212EEC">
        <w:rPr>
          <w:rFonts w:ascii="Times New Roman" w:eastAsia="Calibri" w:hAnsi="Times New Roman" w:cs="Times New Roman"/>
          <w:sz w:val="24"/>
          <w:lang w:val="pt-BR"/>
        </w:rPr>
        <w:t xml:space="preserve"> Tên của một </w:t>
      </w:r>
      <w:r w:rsidRPr="00212EEC">
        <w:rPr>
          <w:rFonts w:ascii="Times New Roman" w:eastAsia="Calibri" w:hAnsi="Times New Roman" w:cs="Times New Roman"/>
          <w:sz w:val="24"/>
          <w:szCs w:val="24"/>
          <w:lang w:val="pt-BR"/>
        </w:rPr>
        <w:t>tổ chức tín dụng</w:t>
      </w:r>
      <w:r w:rsidRPr="00212EEC">
        <w:rPr>
          <w:rFonts w:ascii="Times New Roman" w:eastAsia="Calibri" w:hAnsi="Times New Roman" w:cs="Times New Roman"/>
          <w:sz w:val="24"/>
          <w:lang w:val="pt-BR"/>
        </w:rPr>
        <w:t xml:space="preserve"> có thể xuất hiện nhiều hơn 1 lần tùy thuộc vào số lượng giao dịch với đơn vị báo cáo trong kỳ báo cáo, do vậy yêu cầu tên của đối tượng tại cột (2) phải thống nhất cho tất cả các giao dịch có liên quan.</w:t>
      </w:r>
    </w:p>
    <w:p w:rsidR="003B4BD7" w:rsidRPr="00212EEC" w:rsidRDefault="003B4BD7" w:rsidP="002F43C8">
      <w:pPr>
        <w:spacing w:before="60" w:after="60" w:line="240" w:lineRule="atLeast"/>
        <w:jc w:val="both"/>
        <w:rPr>
          <w:rFonts w:ascii="Times New Roman" w:eastAsia="Calibri" w:hAnsi="Times New Roman" w:cs="Times New Roman"/>
          <w:sz w:val="24"/>
          <w:lang w:val="pt-BR"/>
        </w:rPr>
      </w:pPr>
      <w:r w:rsidRPr="00212EEC">
        <w:rPr>
          <w:rFonts w:ascii="Times New Roman" w:eastAsia="Calibri" w:hAnsi="Times New Roman" w:cs="Times New Roman"/>
          <w:sz w:val="24"/>
          <w:lang w:val="pt-BR"/>
        </w:rPr>
        <w:t xml:space="preserve">- Cột (3): </w:t>
      </w:r>
      <w:r w:rsidRPr="00212EEC">
        <w:rPr>
          <w:rFonts w:ascii="Times New Roman" w:hAnsi="Times New Roman" w:cs="Times New Roman"/>
          <w:sz w:val="24"/>
          <w:szCs w:val="24"/>
          <w:lang w:val="pt-BR" w:eastAsia="en-AU"/>
        </w:rPr>
        <w:t xml:space="preserve">Thống kê Mã Quốc gia nơi </w:t>
      </w:r>
      <w:r w:rsidRPr="00212EEC">
        <w:rPr>
          <w:rFonts w:ascii="Times New Roman" w:eastAsia="Calibri" w:hAnsi="Times New Roman" w:cs="Times New Roman"/>
          <w:sz w:val="24"/>
          <w:szCs w:val="24"/>
          <w:lang w:val="pt-BR"/>
        </w:rPr>
        <w:t>tổ chức tín dụng</w:t>
      </w:r>
      <w:r w:rsidRPr="00212EEC">
        <w:rPr>
          <w:rFonts w:ascii="Times New Roman" w:hAnsi="Times New Roman" w:cs="Times New Roman"/>
          <w:sz w:val="24"/>
          <w:szCs w:val="24"/>
          <w:lang w:val="pt-BR" w:eastAsia="en-AU"/>
        </w:rPr>
        <w:t xml:space="preserve"> phát sinh giao dịch đặt trụ sở theo </w:t>
      </w:r>
      <w:r w:rsidRPr="00212EEC">
        <w:rPr>
          <w:rFonts w:ascii="Times New Roman" w:eastAsia="Calibri" w:hAnsi="Times New Roman" w:cs="Times New Roman"/>
          <w:sz w:val="24"/>
          <w:lang w:val="pt-BR"/>
        </w:rPr>
        <w:t>quy định tại Bảng 7 Phụ lục 3 Thông tư này.</w:t>
      </w:r>
    </w:p>
    <w:p w:rsidR="003B4BD7" w:rsidRPr="00212EEC" w:rsidRDefault="003B4BD7" w:rsidP="002F43C8">
      <w:pPr>
        <w:spacing w:before="60" w:after="60" w:line="240" w:lineRule="atLeast"/>
        <w:jc w:val="both"/>
        <w:rPr>
          <w:rFonts w:ascii="Times New Roman" w:hAnsi="Times New Roman" w:cs="Times New Roman"/>
          <w:sz w:val="24"/>
          <w:szCs w:val="24"/>
          <w:lang w:val="pt-BR" w:eastAsia="en-AU"/>
        </w:rPr>
      </w:pPr>
      <w:r w:rsidRPr="00212EEC">
        <w:rPr>
          <w:rFonts w:ascii="Times New Roman" w:eastAsia="Calibri" w:hAnsi="Times New Roman" w:cs="Times New Roman"/>
          <w:sz w:val="24"/>
          <w:lang w:val="pt-BR"/>
        </w:rPr>
        <w:t xml:space="preserve">- Cột (4): Nhập mã giao dịch hoặc số hiệu hợp đồng, chứng từ giao dịch tương ứng với từng giao dịch </w:t>
      </w:r>
      <w:r w:rsidRPr="00212EEC">
        <w:rPr>
          <w:rFonts w:ascii="Times New Roman" w:hAnsi="Times New Roman" w:cs="Times New Roman"/>
          <w:sz w:val="24"/>
          <w:szCs w:val="24"/>
          <w:lang w:val="pt-BR" w:eastAsia="en-AU"/>
        </w:rPr>
        <w:t>theo quy định nội bộ của đơn vị báo cáo.</w:t>
      </w:r>
    </w:p>
    <w:p w:rsidR="003B4BD7" w:rsidRPr="00212EEC" w:rsidRDefault="003B4BD7" w:rsidP="002F43C8">
      <w:pPr>
        <w:spacing w:before="60" w:after="60" w:line="240" w:lineRule="atLeast"/>
        <w:jc w:val="both"/>
        <w:rPr>
          <w:rFonts w:ascii="Times New Roman" w:eastAsia="Calibri" w:hAnsi="Times New Roman" w:cs="Times New Roman"/>
          <w:sz w:val="24"/>
          <w:lang w:val="pt-BR"/>
        </w:rPr>
      </w:pPr>
      <w:r w:rsidRPr="00212EEC">
        <w:rPr>
          <w:rFonts w:ascii="Times New Roman" w:eastAsia="Calibri" w:hAnsi="Times New Roman" w:cs="Times New Roman"/>
          <w:sz w:val="24"/>
          <w:lang w:val="pt-BR"/>
        </w:rPr>
        <w:t>- Cột (5): Tổ chức tín dụng nhập loại giao dịch tín dụng theo phân loại sau:</w:t>
      </w:r>
    </w:p>
    <w:p w:rsidR="003B4BD7" w:rsidRPr="00212EEC" w:rsidRDefault="003B4BD7" w:rsidP="002F43C8">
      <w:pPr>
        <w:spacing w:before="60" w:after="60" w:line="240" w:lineRule="atLeast"/>
        <w:jc w:val="both"/>
        <w:rPr>
          <w:rFonts w:ascii="Times New Roman" w:hAnsi="Times New Roman" w:cs="Times New Roman"/>
          <w:sz w:val="24"/>
          <w:szCs w:val="24"/>
          <w:lang w:val="pt-BR" w:eastAsia="en-AU"/>
        </w:rPr>
      </w:pPr>
      <w:r w:rsidRPr="00212EEC">
        <w:rPr>
          <w:rFonts w:ascii="Times New Roman" w:eastAsia="Calibri" w:hAnsi="Times New Roman" w:cs="Times New Roman"/>
          <w:sz w:val="24"/>
          <w:lang w:val="pt-BR"/>
        </w:rPr>
        <w:t>+ Là 1</w:t>
      </w:r>
      <w:r w:rsidRPr="00212EEC">
        <w:rPr>
          <w:rFonts w:ascii="Times New Roman" w:hAnsi="Times New Roman" w:cs="Times New Roman"/>
          <w:sz w:val="24"/>
          <w:szCs w:val="24"/>
          <w:lang w:val="pt-BR" w:eastAsia="en-AU"/>
        </w:rPr>
        <w:t xml:space="preserve"> nếu “Nhận tiền gửi của các </w:t>
      </w:r>
      <w:r w:rsidRPr="00212EEC">
        <w:rPr>
          <w:rFonts w:ascii="Times New Roman" w:eastAsia="Calibri" w:hAnsi="Times New Roman" w:cs="Times New Roman"/>
          <w:sz w:val="24"/>
          <w:lang w:val="pt-BR"/>
        </w:rPr>
        <w:t>tổ chức tín dụng</w:t>
      </w:r>
      <w:r w:rsidRPr="00212EEC">
        <w:rPr>
          <w:rFonts w:ascii="Times New Roman" w:hAnsi="Times New Roman" w:cs="Times New Roman"/>
          <w:sz w:val="24"/>
          <w:szCs w:val="24"/>
          <w:lang w:val="pt-BR" w:eastAsia="en-AU"/>
        </w:rPr>
        <w:t xml:space="preserve"> khác ở nước ngoài”.</w:t>
      </w:r>
    </w:p>
    <w:p w:rsidR="003B4BD7" w:rsidRPr="00212EEC" w:rsidRDefault="003B4BD7" w:rsidP="002F43C8">
      <w:pPr>
        <w:spacing w:before="60" w:after="60" w:line="240" w:lineRule="atLeast"/>
        <w:jc w:val="both"/>
        <w:rPr>
          <w:rFonts w:ascii="Times New Roman" w:hAnsi="Times New Roman" w:cs="Times New Roman"/>
          <w:sz w:val="24"/>
          <w:szCs w:val="24"/>
          <w:lang w:val="pt-BR" w:eastAsia="en-AU"/>
        </w:rPr>
      </w:pPr>
      <w:r w:rsidRPr="00212EEC">
        <w:rPr>
          <w:rFonts w:ascii="Times New Roman" w:hAnsi="Times New Roman" w:cs="Times New Roman"/>
          <w:sz w:val="24"/>
          <w:szCs w:val="24"/>
          <w:lang w:val="pt-BR" w:eastAsia="en-AU"/>
        </w:rPr>
        <w:t xml:space="preserve">+ </w:t>
      </w:r>
      <w:r w:rsidRPr="00212EEC">
        <w:rPr>
          <w:rFonts w:ascii="Times New Roman" w:eastAsia="Calibri" w:hAnsi="Times New Roman" w:cs="Times New Roman"/>
          <w:sz w:val="24"/>
          <w:lang w:val="pt-BR"/>
        </w:rPr>
        <w:t>Là</w:t>
      </w:r>
      <w:r w:rsidRPr="00212EEC">
        <w:rPr>
          <w:rFonts w:ascii="Times New Roman" w:hAnsi="Times New Roman" w:cs="Times New Roman"/>
          <w:sz w:val="24"/>
          <w:szCs w:val="24"/>
          <w:lang w:val="pt-BR" w:eastAsia="en-AU"/>
        </w:rPr>
        <w:t xml:space="preserve"> 2 nếu “Đi vay </w:t>
      </w:r>
      <w:r w:rsidRPr="00212EEC">
        <w:rPr>
          <w:rFonts w:ascii="Times New Roman" w:eastAsia="Calibri" w:hAnsi="Times New Roman" w:cs="Times New Roman"/>
          <w:sz w:val="24"/>
          <w:lang w:val="pt-BR"/>
        </w:rPr>
        <w:t>tổ chức tín dụng</w:t>
      </w:r>
      <w:r w:rsidRPr="00212EEC">
        <w:rPr>
          <w:rFonts w:ascii="Times New Roman" w:hAnsi="Times New Roman" w:cs="Times New Roman"/>
          <w:sz w:val="24"/>
          <w:szCs w:val="24"/>
          <w:lang w:val="pt-BR" w:eastAsia="en-AU"/>
        </w:rPr>
        <w:t xml:space="preserve"> khác ở nước ngoài”.</w:t>
      </w:r>
    </w:p>
    <w:p w:rsidR="003B4BD7" w:rsidRPr="00212EEC" w:rsidRDefault="003B4BD7" w:rsidP="002F43C8">
      <w:pPr>
        <w:spacing w:before="60" w:after="60" w:line="240" w:lineRule="atLeast"/>
        <w:jc w:val="both"/>
        <w:rPr>
          <w:rFonts w:ascii="Times New Roman" w:hAnsi="Times New Roman" w:cs="Times New Roman"/>
          <w:sz w:val="24"/>
          <w:szCs w:val="24"/>
          <w:lang w:val="pt-BR" w:eastAsia="en-AU"/>
        </w:rPr>
      </w:pPr>
      <w:r w:rsidRPr="00212EEC">
        <w:rPr>
          <w:rFonts w:ascii="Times New Roman" w:hAnsi="Times New Roman" w:cs="Times New Roman"/>
          <w:sz w:val="24"/>
          <w:szCs w:val="24"/>
          <w:lang w:val="pt-BR" w:eastAsia="en-AU"/>
        </w:rPr>
        <w:t xml:space="preserve">+ </w:t>
      </w:r>
      <w:r w:rsidRPr="00212EEC">
        <w:rPr>
          <w:rFonts w:ascii="Times New Roman" w:eastAsia="Calibri" w:hAnsi="Times New Roman" w:cs="Times New Roman"/>
          <w:sz w:val="24"/>
          <w:lang w:val="pt-BR"/>
        </w:rPr>
        <w:t>Là</w:t>
      </w:r>
      <w:r w:rsidRPr="00212EEC">
        <w:rPr>
          <w:rFonts w:ascii="Times New Roman" w:hAnsi="Times New Roman" w:cs="Times New Roman"/>
          <w:sz w:val="24"/>
          <w:szCs w:val="24"/>
          <w:lang w:val="pt-BR" w:eastAsia="en-AU"/>
        </w:rPr>
        <w:t xml:space="preserve"> 3 nếu “Gửi tiền tại các </w:t>
      </w:r>
      <w:r w:rsidRPr="00212EEC">
        <w:rPr>
          <w:rFonts w:ascii="Times New Roman" w:eastAsia="Calibri" w:hAnsi="Times New Roman" w:cs="Times New Roman"/>
          <w:sz w:val="24"/>
          <w:lang w:val="pt-BR"/>
        </w:rPr>
        <w:t>tổ chức tín dụng</w:t>
      </w:r>
      <w:r w:rsidRPr="00212EEC">
        <w:rPr>
          <w:rFonts w:ascii="Times New Roman" w:hAnsi="Times New Roman" w:cs="Times New Roman"/>
          <w:sz w:val="24"/>
          <w:szCs w:val="24"/>
          <w:lang w:val="pt-BR" w:eastAsia="en-AU"/>
        </w:rPr>
        <w:t xml:space="preserve"> khác ở nước ngoài”.</w:t>
      </w:r>
    </w:p>
    <w:p w:rsidR="003B4BD7" w:rsidRPr="00212EEC" w:rsidRDefault="003B4BD7" w:rsidP="002F43C8">
      <w:pPr>
        <w:spacing w:before="60" w:after="60" w:line="240" w:lineRule="atLeast"/>
        <w:jc w:val="both"/>
        <w:rPr>
          <w:rFonts w:ascii="Times New Roman" w:hAnsi="Times New Roman" w:cs="Times New Roman"/>
          <w:sz w:val="24"/>
          <w:szCs w:val="24"/>
          <w:lang w:val="pt-BR" w:eastAsia="en-AU"/>
        </w:rPr>
      </w:pPr>
      <w:r w:rsidRPr="00212EEC">
        <w:rPr>
          <w:rFonts w:ascii="Times New Roman" w:hAnsi="Times New Roman" w:cs="Times New Roman"/>
          <w:sz w:val="24"/>
          <w:szCs w:val="24"/>
          <w:lang w:val="pt-BR" w:eastAsia="en-AU"/>
        </w:rPr>
        <w:t xml:space="preserve">+ </w:t>
      </w:r>
      <w:r w:rsidRPr="00212EEC">
        <w:rPr>
          <w:rFonts w:ascii="Times New Roman" w:eastAsia="Calibri" w:hAnsi="Times New Roman" w:cs="Times New Roman"/>
          <w:sz w:val="24"/>
          <w:lang w:val="pt-BR"/>
        </w:rPr>
        <w:t>Là</w:t>
      </w:r>
      <w:r w:rsidRPr="00212EEC">
        <w:rPr>
          <w:rFonts w:ascii="Times New Roman" w:hAnsi="Times New Roman" w:cs="Times New Roman"/>
          <w:sz w:val="24"/>
          <w:szCs w:val="24"/>
          <w:lang w:val="pt-BR" w:eastAsia="en-AU"/>
        </w:rPr>
        <w:t xml:space="preserve"> 4 nếu “Cho vay </w:t>
      </w:r>
      <w:r w:rsidRPr="00212EEC">
        <w:rPr>
          <w:rFonts w:ascii="Times New Roman" w:eastAsia="Calibri" w:hAnsi="Times New Roman" w:cs="Times New Roman"/>
          <w:sz w:val="24"/>
          <w:lang w:val="pt-BR"/>
        </w:rPr>
        <w:t>tổ chức tín dụng</w:t>
      </w:r>
      <w:r w:rsidRPr="00212EEC">
        <w:rPr>
          <w:rFonts w:ascii="Times New Roman" w:hAnsi="Times New Roman" w:cs="Times New Roman"/>
          <w:sz w:val="24"/>
          <w:szCs w:val="24"/>
          <w:lang w:val="pt-BR" w:eastAsia="en-AU"/>
        </w:rPr>
        <w:t xml:space="preserve"> khác ở nước ngoài”.</w:t>
      </w:r>
    </w:p>
    <w:p w:rsidR="003B4BD7" w:rsidRPr="00212EEC" w:rsidRDefault="003B4BD7" w:rsidP="002F43C8">
      <w:pPr>
        <w:keepNext/>
        <w:widowControl w:val="0"/>
        <w:spacing w:before="60" w:after="60" w:line="240" w:lineRule="atLeast"/>
        <w:jc w:val="both"/>
        <w:rPr>
          <w:rFonts w:ascii="Times New Roman" w:hAnsi="Times New Roman" w:cs="Times New Roman"/>
          <w:sz w:val="24"/>
          <w:szCs w:val="24"/>
          <w:lang w:val="pt-BR" w:eastAsia="en-AU"/>
        </w:rPr>
      </w:pPr>
      <w:r w:rsidRPr="00212EEC">
        <w:rPr>
          <w:rFonts w:ascii="Times New Roman" w:hAnsi="Times New Roman" w:cs="Times New Roman"/>
          <w:sz w:val="24"/>
          <w:szCs w:val="24"/>
          <w:lang w:val="pt-BR" w:eastAsia="en-AU"/>
        </w:rPr>
        <w:t xml:space="preserve">+ </w:t>
      </w:r>
      <w:r w:rsidRPr="00212EEC">
        <w:rPr>
          <w:rFonts w:ascii="Times New Roman" w:eastAsia="Calibri" w:hAnsi="Times New Roman" w:cs="Times New Roman"/>
          <w:sz w:val="24"/>
          <w:lang w:val="pt-BR"/>
        </w:rPr>
        <w:t>Là</w:t>
      </w:r>
      <w:r w:rsidRPr="00212EEC">
        <w:rPr>
          <w:rFonts w:ascii="Times New Roman" w:hAnsi="Times New Roman" w:cs="Times New Roman"/>
          <w:sz w:val="24"/>
          <w:szCs w:val="24"/>
          <w:lang w:val="pt-BR" w:eastAsia="en-AU"/>
        </w:rPr>
        <w:t xml:space="preserve"> 5 nếu “Giao dịch vốn vào lãnh thổ Việt Nam từ các </w:t>
      </w:r>
      <w:r w:rsidRPr="00212EEC">
        <w:rPr>
          <w:rFonts w:ascii="Times New Roman" w:eastAsia="Calibri" w:hAnsi="Times New Roman" w:cs="Times New Roman"/>
          <w:sz w:val="24"/>
          <w:lang w:val="pt-BR"/>
        </w:rPr>
        <w:t>tổ chức tín dụng</w:t>
      </w:r>
      <w:r w:rsidRPr="00212EEC">
        <w:rPr>
          <w:rFonts w:ascii="Times New Roman" w:hAnsi="Times New Roman" w:cs="Times New Roman"/>
          <w:sz w:val="24"/>
          <w:szCs w:val="24"/>
          <w:lang w:val="pt-BR" w:eastAsia="en-AU"/>
        </w:rPr>
        <w:t xml:space="preserve"> khác ở nước ngoài dưới các hình thức khác (ngoài Nhận tiền gửi và Đi vay)”.</w:t>
      </w:r>
    </w:p>
    <w:p w:rsidR="003B4BD7" w:rsidRPr="00212EEC" w:rsidRDefault="003B4BD7" w:rsidP="002F43C8">
      <w:pPr>
        <w:spacing w:before="60" w:after="60" w:line="240" w:lineRule="atLeast"/>
        <w:jc w:val="both"/>
        <w:rPr>
          <w:rFonts w:ascii="Times New Roman" w:eastAsia="Calibri" w:hAnsi="Times New Roman" w:cs="Times New Roman"/>
          <w:sz w:val="24"/>
          <w:lang w:val="pt-BR"/>
        </w:rPr>
      </w:pPr>
      <w:r w:rsidRPr="00212EEC">
        <w:rPr>
          <w:rFonts w:ascii="Times New Roman" w:hAnsi="Times New Roman" w:cs="Times New Roman"/>
          <w:sz w:val="24"/>
          <w:szCs w:val="24"/>
          <w:lang w:val="pt-BR" w:eastAsia="en-AU"/>
        </w:rPr>
        <w:t xml:space="preserve">+ </w:t>
      </w:r>
      <w:r w:rsidRPr="00212EEC">
        <w:rPr>
          <w:rFonts w:ascii="Times New Roman" w:eastAsia="Calibri" w:hAnsi="Times New Roman" w:cs="Times New Roman"/>
          <w:sz w:val="24"/>
          <w:lang w:val="pt-BR"/>
        </w:rPr>
        <w:t>Là</w:t>
      </w:r>
      <w:r w:rsidRPr="00212EEC">
        <w:rPr>
          <w:rFonts w:ascii="Times New Roman" w:hAnsi="Times New Roman" w:cs="Times New Roman"/>
          <w:sz w:val="24"/>
          <w:szCs w:val="24"/>
          <w:lang w:val="pt-BR" w:eastAsia="en-AU"/>
        </w:rPr>
        <w:t xml:space="preserve"> 6 nếu “Cấp tín dụng khác cho các </w:t>
      </w:r>
      <w:r w:rsidRPr="00212EEC">
        <w:rPr>
          <w:rFonts w:ascii="Times New Roman" w:eastAsia="Calibri" w:hAnsi="Times New Roman" w:cs="Times New Roman"/>
          <w:sz w:val="24"/>
          <w:lang w:val="pt-BR"/>
        </w:rPr>
        <w:t>tổ chức tín dụng</w:t>
      </w:r>
      <w:r w:rsidRPr="00212EEC">
        <w:rPr>
          <w:rFonts w:ascii="Times New Roman" w:hAnsi="Times New Roman" w:cs="Times New Roman"/>
          <w:sz w:val="24"/>
          <w:szCs w:val="24"/>
          <w:lang w:val="pt-BR" w:eastAsia="en-AU"/>
        </w:rPr>
        <w:t xml:space="preserve"> khác ở nước ngoài (ngoài Gửi tiền và Đi vay)”.</w:t>
      </w:r>
    </w:p>
    <w:p w:rsidR="003B4BD7" w:rsidRPr="00212EEC" w:rsidRDefault="003B4BD7" w:rsidP="002F43C8">
      <w:pPr>
        <w:keepNext/>
        <w:widowControl w:val="0"/>
        <w:spacing w:before="60" w:after="60" w:line="240" w:lineRule="atLeast"/>
        <w:jc w:val="both"/>
        <w:rPr>
          <w:rFonts w:ascii="Times New Roman" w:eastAsiaTheme="minorHAnsi" w:hAnsi="Times New Roman" w:cs="Times New Roman"/>
          <w:sz w:val="24"/>
          <w:szCs w:val="24"/>
          <w:lang w:val="pt-BR"/>
        </w:rPr>
      </w:pPr>
      <w:r w:rsidRPr="00212EEC">
        <w:rPr>
          <w:rFonts w:ascii="Times New Roman" w:hAnsi="Times New Roman" w:cs="Times New Roman"/>
          <w:sz w:val="24"/>
          <w:szCs w:val="24"/>
          <w:lang w:val="pt-BR"/>
        </w:rPr>
        <w:t xml:space="preserve">- Cột (6), Cột (7), Cột (8), Cột (9): Thống kê số dư nhận tiền gửi/đi vay/nhận tín dụng khác; tiền gửi/cho vay/cấp tín dụng khác tại thời điểm cuối kỳ báo cáo giữa đơn vị báo cáo với các </w:t>
      </w:r>
      <w:r w:rsidRPr="00212EEC">
        <w:rPr>
          <w:rFonts w:ascii="Times New Roman" w:eastAsia="Calibri" w:hAnsi="Times New Roman" w:cs="Times New Roman"/>
          <w:sz w:val="24"/>
          <w:szCs w:val="24"/>
          <w:lang w:val="pt-BR"/>
        </w:rPr>
        <w:t>tổ chức tín dụng</w:t>
      </w:r>
      <w:r w:rsidRPr="00212EEC">
        <w:rPr>
          <w:rFonts w:ascii="Times New Roman" w:hAnsi="Times New Roman" w:cs="Times New Roman"/>
          <w:sz w:val="24"/>
          <w:szCs w:val="24"/>
          <w:lang w:val="pt-BR"/>
        </w:rPr>
        <w:t xml:space="preserve"> khác ở nước ngoài phân theo loại tiền VND, USD, EUR và các ngoại tệ khác. Trong đó, USD, EUR và các ngoại tệ khác được quy đổi ra VND.</w:t>
      </w:r>
    </w:p>
    <w:p w:rsidR="003B4BD7" w:rsidRPr="00212EEC" w:rsidRDefault="003B4BD7" w:rsidP="002F43C8">
      <w:pPr>
        <w:keepNext/>
        <w:widowControl w:val="0"/>
        <w:spacing w:before="60" w:after="60" w:line="240" w:lineRule="atLeast"/>
        <w:jc w:val="both"/>
        <w:rPr>
          <w:rFonts w:ascii="Times New Roman" w:hAnsi="Times New Roman" w:cs="Times New Roman"/>
          <w:sz w:val="24"/>
          <w:szCs w:val="24"/>
          <w:lang w:val="pt-BR"/>
        </w:rPr>
      </w:pPr>
      <w:r w:rsidRPr="00212EEC">
        <w:rPr>
          <w:rFonts w:ascii="Times New Roman" w:hAnsi="Times New Roman" w:cs="Times New Roman"/>
          <w:sz w:val="24"/>
          <w:szCs w:val="24"/>
          <w:lang w:val="pt-BR"/>
        </w:rPr>
        <w:t xml:space="preserve">- Cột (10), Cột (11), Cột (12), Cột (13), Cột (14): Thống kê số dư nhận tiền gửi/đi vay/nhận tín dụng khác; tiền gửi/cho vay/cấp tín dụng khác tại thời điểm cuối kỳ báo cáo giữa đơn vị báo cáo với các </w:t>
      </w:r>
      <w:r w:rsidRPr="00212EEC">
        <w:rPr>
          <w:rFonts w:ascii="Times New Roman" w:eastAsia="Calibri" w:hAnsi="Times New Roman" w:cs="Times New Roman"/>
          <w:sz w:val="24"/>
          <w:szCs w:val="24"/>
          <w:lang w:val="pt-BR"/>
        </w:rPr>
        <w:t>tổ chức tín dụng</w:t>
      </w:r>
      <w:r w:rsidRPr="00212EEC">
        <w:rPr>
          <w:rFonts w:ascii="Times New Roman" w:hAnsi="Times New Roman" w:cs="Times New Roman"/>
          <w:sz w:val="24"/>
          <w:szCs w:val="24"/>
          <w:lang w:val="pt-BR"/>
        </w:rPr>
        <w:t xml:space="preserve"> khác ở nước ngoài phân loại theo thời gian đến hạn của các giao dịch (dưới 1 </w:t>
      </w:r>
      <w:r w:rsidRPr="00212EEC">
        <w:rPr>
          <w:rFonts w:ascii="Times New Roman" w:hAnsi="Times New Roman" w:cs="Times New Roman"/>
          <w:sz w:val="24"/>
          <w:szCs w:val="24"/>
          <w:lang w:val="pt-BR"/>
        </w:rPr>
        <w:lastRenderedPageBreak/>
        <w:t>tháng, từ 1 tháng đến dưới 3 tháng, từ 3 tháng đến dưới 12 tháng, từ 12 tháng đến dưới 60 tháng và từ 60 tháng trở lên).</w:t>
      </w:r>
    </w:p>
    <w:p w:rsidR="003B4BD7" w:rsidRPr="00212EEC" w:rsidRDefault="003B4BD7" w:rsidP="002F43C8">
      <w:pPr>
        <w:keepNext/>
        <w:widowControl w:val="0"/>
        <w:spacing w:before="60" w:after="60" w:line="240" w:lineRule="atLeast"/>
        <w:jc w:val="both"/>
        <w:rPr>
          <w:rFonts w:ascii="Times New Roman" w:eastAsia="Calibri" w:hAnsi="Times New Roman" w:cs="Times New Roman"/>
          <w:sz w:val="24"/>
          <w:szCs w:val="22"/>
          <w:lang w:val="pt-BR"/>
        </w:rPr>
      </w:pPr>
      <w:r w:rsidRPr="00212EEC">
        <w:rPr>
          <w:rFonts w:ascii="Times New Roman" w:eastAsia="Calibri" w:hAnsi="Times New Roman" w:cs="Times New Roman"/>
          <w:sz w:val="24"/>
          <w:lang w:val="pt-BR"/>
        </w:rPr>
        <w:t>- Cột (15), Cột (16): Nhập theo định dạng dd/mm/yyyy.</w:t>
      </w:r>
    </w:p>
    <w:p w:rsidR="003B4BD7" w:rsidRPr="00212EEC" w:rsidRDefault="003B4BD7" w:rsidP="002F43C8">
      <w:pPr>
        <w:keepNext/>
        <w:widowControl w:val="0"/>
        <w:spacing w:before="60" w:after="60" w:line="240" w:lineRule="atLeast"/>
        <w:jc w:val="both"/>
        <w:rPr>
          <w:rFonts w:ascii="Times New Roman" w:eastAsia="Calibri" w:hAnsi="Times New Roman" w:cs="Times New Roman"/>
          <w:sz w:val="24"/>
          <w:lang w:val="pt-BR"/>
        </w:rPr>
      </w:pPr>
      <w:r w:rsidRPr="00212EEC">
        <w:rPr>
          <w:rFonts w:ascii="Times New Roman" w:eastAsia="Calibri" w:hAnsi="Times New Roman" w:cs="Times New Roman"/>
          <w:sz w:val="24"/>
          <w:lang w:val="pt-BR"/>
        </w:rPr>
        <w:t xml:space="preserve">- Cột (17): Lãi suất chỉ nhập số, không nhập điểm %. </w:t>
      </w:r>
      <w:r w:rsidRPr="00212EEC">
        <w:rPr>
          <w:rFonts w:ascii="Times New Roman" w:eastAsia="Calibri" w:hAnsi="Times New Roman" w:cs="Times New Roman"/>
          <w:i/>
          <w:sz w:val="24"/>
          <w:lang w:val="pt-BR"/>
        </w:rPr>
        <w:t>Ví dụ:</w:t>
      </w:r>
      <w:r w:rsidRPr="00212EEC">
        <w:rPr>
          <w:rFonts w:ascii="Times New Roman" w:eastAsia="Calibri" w:hAnsi="Times New Roman" w:cs="Times New Roman"/>
          <w:sz w:val="24"/>
          <w:lang w:val="pt-BR"/>
        </w:rPr>
        <w:t xml:space="preserve"> Lãi suất là 2,5% </w:t>
      </w:r>
      <w:r w:rsidRPr="00212EEC">
        <w:rPr>
          <w:rFonts w:ascii="Times New Roman" w:eastAsia="Calibri" w:hAnsi="Times New Roman" w:cs="Times New Roman"/>
          <w:sz w:val="24"/>
        </w:rPr>
        <w:sym w:font="Wingdings" w:char="F0E0"/>
      </w:r>
      <w:r w:rsidRPr="00212EEC">
        <w:rPr>
          <w:rFonts w:ascii="Times New Roman" w:eastAsia="Calibri" w:hAnsi="Times New Roman" w:cs="Times New Roman"/>
          <w:sz w:val="24"/>
          <w:lang w:val="pt-BR"/>
        </w:rPr>
        <w:t xml:space="preserve"> nhập 2,5 (không nhập %).</w:t>
      </w:r>
    </w:p>
    <w:p w:rsidR="003B4BD7" w:rsidRPr="00212EEC" w:rsidRDefault="003B4BD7" w:rsidP="002F43C8">
      <w:pPr>
        <w:spacing w:before="60" w:after="60" w:line="240" w:lineRule="atLeast"/>
        <w:jc w:val="both"/>
        <w:rPr>
          <w:rFonts w:ascii="Times New Roman" w:hAnsi="Times New Roman" w:cs="Times New Roman"/>
          <w:lang w:val="pt-BR"/>
        </w:rPr>
      </w:pPr>
      <w:r w:rsidRPr="00212EEC">
        <w:rPr>
          <w:rFonts w:ascii="Times New Roman" w:hAnsi="Times New Roman" w:cs="Times New Roman"/>
          <w:b/>
          <w:i/>
          <w:sz w:val="24"/>
          <w:szCs w:val="24"/>
          <w:u w:val="single"/>
          <w:lang w:val="pt-BR"/>
        </w:rPr>
        <w:t>Ghi chú:</w:t>
      </w:r>
      <w:r w:rsidRPr="00212EEC">
        <w:rPr>
          <w:rFonts w:ascii="Times New Roman" w:hAnsi="Times New Roman" w:cs="Times New Roman"/>
          <w:sz w:val="24"/>
          <w:szCs w:val="24"/>
          <w:lang w:val="pt-BR"/>
        </w:rPr>
        <w:t xml:space="preserve"> Tổ chức tín dụng không điền số liệu vào các ô màu xám.</w:t>
      </w:r>
    </w:p>
    <w:p w:rsidR="008D39E8" w:rsidRPr="00212EEC" w:rsidRDefault="0078693E">
      <w:pPr>
        <w:rPr>
          <w:rFonts w:ascii="Times New Roman" w:hAnsi="Times New Roman" w:cs="Times New Roman"/>
          <w:bCs/>
          <w:sz w:val="24"/>
          <w:szCs w:val="24"/>
          <w:lang w:eastAsia="en-AU"/>
        </w:rPr>
      </w:pPr>
      <w:r w:rsidRPr="00212EEC">
        <w:rPr>
          <w:rFonts w:ascii="Times New Roman" w:hAnsi="Times New Roman" w:cs="Times New Roman"/>
          <w:bCs/>
          <w:sz w:val="24"/>
          <w:szCs w:val="24"/>
          <w:lang w:eastAsia="en-AU"/>
        </w:rPr>
        <w:br w:type="page"/>
      </w:r>
    </w:p>
    <w:p w:rsidR="001A07ED" w:rsidRPr="00212EEC" w:rsidRDefault="001A07ED" w:rsidP="001A07ED">
      <w:pPr>
        <w:keepNext/>
        <w:widowControl w:val="0"/>
        <w:spacing w:before="60" w:after="60" w:line="240" w:lineRule="atLeast"/>
        <w:rPr>
          <w:rFonts w:ascii="Times New Roman" w:hAnsi="Times New Roman" w:cs="Times New Roman"/>
          <w:b/>
          <w:bCs/>
          <w:i/>
          <w:sz w:val="24"/>
          <w:szCs w:val="24"/>
          <w:lang w:eastAsia="vi-VN"/>
        </w:rPr>
      </w:pPr>
      <w:r w:rsidRPr="00212EEC">
        <w:rPr>
          <w:rFonts w:ascii="Times New Roman" w:hAnsi="Times New Roman" w:cs="Times New Roman"/>
          <w:b/>
          <w:bCs/>
          <w:sz w:val="24"/>
          <w:szCs w:val="24"/>
          <w:lang w:eastAsia="en-AU"/>
        </w:rPr>
        <w:lastRenderedPageBreak/>
        <w:t>Đơn vị báo cáo:…</w:t>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Pr="00212EEC">
        <w:rPr>
          <w:rFonts w:ascii="Times New Roman" w:hAnsi="Times New Roman" w:cs="Times New Roman"/>
          <w:b/>
          <w:bCs/>
          <w:sz w:val="24"/>
          <w:szCs w:val="24"/>
          <w:lang w:eastAsia="en-AU"/>
        </w:rPr>
        <w:tab/>
      </w:r>
      <w:r w:rsidR="005345F1">
        <w:rPr>
          <w:rFonts w:ascii="Times New Roman" w:hAnsi="Times New Roman" w:cs="Times New Roman"/>
          <w:b/>
          <w:bCs/>
          <w:sz w:val="24"/>
          <w:szCs w:val="24"/>
          <w:lang w:eastAsia="en-AU"/>
        </w:rPr>
        <w:t xml:space="preserve">                                            </w:t>
      </w:r>
      <w:r w:rsidRPr="00212EEC">
        <w:rPr>
          <w:rFonts w:ascii="Times New Roman" w:hAnsi="Times New Roman" w:cs="Times New Roman"/>
          <w:b/>
          <w:bCs/>
          <w:sz w:val="24"/>
          <w:szCs w:val="24"/>
          <w:lang w:eastAsia="vi-VN"/>
        </w:rPr>
        <w:t>Biểu số 146-TTGS</w:t>
      </w:r>
    </w:p>
    <w:p w:rsidR="001A07ED" w:rsidRPr="00212EEC" w:rsidRDefault="001A07ED" w:rsidP="001A07ED">
      <w:pPr>
        <w:spacing w:before="120"/>
        <w:rPr>
          <w:rFonts w:ascii="Times New Roman" w:hAnsi="Times New Roman" w:cs="Times New Roman"/>
          <w:sz w:val="24"/>
          <w:szCs w:val="24"/>
        </w:rPr>
      </w:pPr>
    </w:p>
    <w:p w:rsidR="001A07ED" w:rsidRPr="005C620F" w:rsidRDefault="001A07ED" w:rsidP="00C22848">
      <w:pPr>
        <w:jc w:val="center"/>
        <w:rPr>
          <w:rFonts w:ascii="Times New Roman" w:hAnsi="Times New Roman" w:cs="Times New Roman"/>
          <w:sz w:val="24"/>
          <w:szCs w:val="24"/>
        </w:rPr>
      </w:pPr>
      <w:r w:rsidRPr="00212EEC">
        <w:rPr>
          <w:rFonts w:ascii="Times New Roman" w:hAnsi="Times New Roman" w:cs="Times New Roman"/>
          <w:b/>
          <w:sz w:val="24"/>
          <w:szCs w:val="24"/>
        </w:rPr>
        <w:t>BÁO CÁO QUAN HỆ TÀI CHÍNH GIỮA TỔ CHỨC TÍN DỤNG VÀ TỪNG CHI NHÁNH Ở NƯỚC NGOÀI</w:t>
      </w:r>
      <w:r w:rsidR="000D37A6">
        <w:rPr>
          <w:rFonts w:ascii="Times New Roman" w:hAnsi="Times New Roman" w:cs="Times New Roman"/>
          <w:b/>
          <w:sz w:val="24"/>
          <w:szCs w:val="24"/>
        </w:rPr>
        <w:t>,</w:t>
      </w:r>
      <w:r w:rsidRPr="00212EEC">
        <w:rPr>
          <w:rFonts w:ascii="Times New Roman" w:hAnsi="Times New Roman" w:cs="Times New Roman"/>
          <w:b/>
          <w:sz w:val="24"/>
          <w:szCs w:val="24"/>
        </w:rPr>
        <w:br/>
        <w:t>CÔNG TY CON, CÔNG TY LIÊN KẾT Ở TRONG NƯỚC VÀ NƯỚC NGOÀI</w:t>
      </w:r>
      <w:r w:rsidRPr="00212EEC">
        <w:rPr>
          <w:rFonts w:ascii="Times New Roman" w:hAnsi="Times New Roman" w:cs="Times New Roman"/>
          <w:b/>
          <w:sz w:val="24"/>
          <w:szCs w:val="24"/>
        </w:rPr>
        <w:br/>
      </w:r>
      <w:r w:rsidRPr="005C620F">
        <w:rPr>
          <w:rFonts w:ascii="Times New Roman" w:hAnsi="Times New Roman" w:cs="Times New Roman"/>
          <w:i/>
          <w:sz w:val="24"/>
          <w:szCs w:val="24"/>
        </w:rPr>
        <w:t>(Quý</w:t>
      </w:r>
      <w:r w:rsidR="00C22848">
        <w:rPr>
          <w:rFonts w:ascii="Times New Roman" w:hAnsi="Times New Roman" w:cs="Times New Roman"/>
          <w:i/>
          <w:sz w:val="24"/>
          <w:szCs w:val="24"/>
        </w:rPr>
        <w:t>……</w:t>
      </w:r>
      <w:r w:rsidRPr="005C620F">
        <w:rPr>
          <w:rFonts w:ascii="Times New Roman" w:hAnsi="Times New Roman" w:cs="Times New Roman"/>
          <w:i/>
          <w:sz w:val="24"/>
          <w:szCs w:val="24"/>
        </w:rPr>
        <w:t>năm</w:t>
      </w:r>
      <w:r w:rsidR="00C22848">
        <w:rPr>
          <w:rFonts w:ascii="Times New Roman" w:hAnsi="Times New Roman" w:cs="Times New Roman"/>
          <w:i/>
          <w:sz w:val="24"/>
          <w:szCs w:val="24"/>
        </w:rPr>
        <w:t>……</w:t>
      </w:r>
      <w:r w:rsidRPr="005C620F">
        <w:rPr>
          <w:rFonts w:ascii="Times New Roman" w:hAnsi="Times New Roman" w:cs="Times New Roman"/>
          <w:i/>
          <w:sz w:val="24"/>
          <w:szCs w:val="24"/>
        </w:rPr>
        <w:t>)</w:t>
      </w:r>
    </w:p>
    <w:p w:rsidR="001A07ED" w:rsidRPr="00212EEC" w:rsidRDefault="001A07ED" w:rsidP="001A07ED">
      <w:pPr>
        <w:spacing w:before="120"/>
        <w:jc w:val="right"/>
        <w:rPr>
          <w:rFonts w:ascii="Times New Roman" w:hAnsi="Times New Roman" w:cs="Times New Roman"/>
          <w:i/>
          <w:sz w:val="24"/>
          <w:szCs w:val="24"/>
        </w:rPr>
      </w:pPr>
      <w:r w:rsidRPr="00212EEC">
        <w:rPr>
          <w:rFonts w:ascii="Times New Roman" w:hAnsi="Times New Roman" w:cs="Times New Roman"/>
          <w:i/>
          <w:sz w:val="24"/>
          <w:szCs w:val="24"/>
        </w:rPr>
        <w:t>Đơn vị tính: Triệu VND, %</w:t>
      </w:r>
    </w:p>
    <w:tbl>
      <w:tblPr>
        <w:tblW w:w="5121" w:type="pct"/>
        <w:tblLayout w:type="fixed"/>
        <w:tblLook w:val="04A0" w:firstRow="1" w:lastRow="0" w:firstColumn="1" w:lastColumn="0" w:noHBand="0" w:noVBand="1"/>
      </w:tblPr>
      <w:tblGrid>
        <w:gridCol w:w="550"/>
        <w:gridCol w:w="1029"/>
        <w:gridCol w:w="665"/>
        <w:gridCol w:w="414"/>
        <w:gridCol w:w="423"/>
        <w:gridCol w:w="633"/>
        <w:gridCol w:w="446"/>
        <w:gridCol w:w="528"/>
        <w:gridCol w:w="402"/>
        <w:gridCol w:w="548"/>
        <w:gridCol w:w="507"/>
        <w:gridCol w:w="507"/>
        <w:gridCol w:w="586"/>
        <w:gridCol w:w="671"/>
        <w:gridCol w:w="528"/>
        <w:gridCol w:w="671"/>
        <w:gridCol w:w="633"/>
        <w:gridCol w:w="618"/>
        <w:gridCol w:w="446"/>
        <w:gridCol w:w="528"/>
        <w:gridCol w:w="402"/>
        <w:gridCol w:w="618"/>
        <w:gridCol w:w="510"/>
        <w:gridCol w:w="507"/>
        <w:gridCol w:w="586"/>
        <w:gridCol w:w="621"/>
      </w:tblGrid>
      <w:tr w:rsidR="001A07ED" w:rsidRPr="00212EEC" w:rsidTr="005F57C0">
        <w:trPr>
          <w:trHeight w:val="255"/>
        </w:trPr>
        <w:tc>
          <w:tcPr>
            <w:tcW w:w="189"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1A07ED" w:rsidRPr="00212EEC" w:rsidRDefault="001A07ED" w:rsidP="001A07ED">
            <w:pPr>
              <w:ind w:left="-14" w:right="-61"/>
              <w:jc w:val="center"/>
              <w:rPr>
                <w:rFonts w:ascii="Times New Roman" w:hAnsi="Times New Roman" w:cs="Times New Roman"/>
                <w:b/>
                <w:bCs/>
                <w:sz w:val="20"/>
                <w:szCs w:val="20"/>
              </w:rPr>
            </w:pPr>
            <w:r w:rsidRPr="00212EEC">
              <w:rPr>
                <w:rFonts w:ascii="Times New Roman" w:hAnsi="Times New Roman" w:cs="Times New Roman"/>
                <w:b/>
                <w:bCs/>
                <w:sz w:val="20"/>
                <w:szCs w:val="20"/>
              </w:rPr>
              <w:t>STT</w:t>
            </w:r>
          </w:p>
        </w:tc>
        <w:tc>
          <w:tcPr>
            <w:tcW w:w="35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117" w:right="-61"/>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Tên chi nhánh, công ty con, công ty liên kết </w:t>
            </w:r>
          </w:p>
        </w:tc>
        <w:tc>
          <w:tcPr>
            <w:tcW w:w="22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A07ED" w:rsidRPr="00212EEC" w:rsidRDefault="002F43C8" w:rsidP="001A07ED">
            <w:pPr>
              <w:ind w:left="-110" w:right="-61"/>
              <w:jc w:val="center"/>
              <w:rPr>
                <w:rFonts w:ascii="Times New Roman" w:hAnsi="Times New Roman" w:cs="Times New Roman"/>
                <w:b/>
                <w:bCs/>
                <w:sz w:val="20"/>
                <w:szCs w:val="20"/>
              </w:rPr>
            </w:pPr>
            <w:r>
              <w:rPr>
                <w:rFonts w:ascii="Times New Roman" w:hAnsi="Times New Roman" w:cs="Times New Roman"/>
                <w:b/>
                <w:bCs/>
                <w:sz w:val="20"/>
                <w:szCs w:val="20"/>
              </w:rPr>
              <w:t>Số ĐKKD/</w:t>
            </w:r>
            <w:r w:rsidR="001A07ED" w:rsidRPr="00212EEC">
              <w:rPr>
                <w:rFonts w:ascii="Times New Roman" w:hAnsi="Times New Roman" w:cs="Times New Roman"/>
                <w:b/>
                <w:bCs/>
                <w:sz w:val="20"/>
                <w:szCs w:val="20"/>
              </w:rPr>
              <w:t>Mã số thuế</w:t>
            </w:r>
          </w:p>
        </w:tc>
        <w:tc>
          <w:tcPr>
            <w:tcW w:w="287" w:type="pct"/>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1A07ED" w:rsidRPr="00212EEC" w:rsidRDefault="001A07ED" w:rsidP="001A07ED">
            <w:pPr>
              <w:ind w:left="-82" w:right="-76"/>
              <w:jc w:val="center"/>
              <w:rPr>
                <w:rFonts w:ascii="Times New Roman" w:hAnsi="Times New Roman" w:cs="Times New Roman"/>
                <w:b/>
                <w:bCs/>
                <w:sz w:val="20"/>
                <w:szCs w:val="20"/>
              </w:rPr>
            </w:pPr>
            <w:r w:rsidRPr="00212EEC">
              <w:rPr>
                <w:rFonts w:ascii="Times New Roman" w:hAnsi="Times New Roman" w:cs="Times New Roman"/>
                <w:b/>
                <w:bCs/>
                <w:sz w:val="20"/>
                <w:szCs w:val="20"/>
              </w:rPr>
              <w:t>Góp vốn, mua cổ phần của TCTD báo cáo tại công ty con, công ty liên kết</w:t>
            </w:r>
          </w:p>
        </w:tc>
        <w:tc>
          <w:tcPr>
            <w:tcW w:w="206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F57C0" w:rsidRDefault="001A07ED" w:rsidP="001A07ED">
            <w:pPr>
              <w:ind w:left="-14" w:right="-61"/>
              <w:jc w:val="center"/>
              <w:rPr>
                <w:rFonts w:ascii="Times New Roman" w:hAnsi="Times New Roman" w:cs="Times New Roman"/>
                <w:b/>
                <w:bCs/>
                <w:sz w:val="20"/>
                <w:szCs w:val="20"/>
              </w:rPr>
            </w:pPr>
            <w:r w:rsidRPr="00212EEC">
              <w:rPr>
                <w:rFonts w:ascii="Times New Roman" w:hAnsi="Times New Roman" w:cs="Times New Roman"/>
                <w:b/>
                <w:bCs/>
                <w:sz w:val="20"/>
                <w:szCs w:val="20"/>
              </w:rPr>
              <w:t>Quan hệ tài chính giữa TCTD báo cáo với chi nhánh,</w:t>
            </w:r>
          </w:p>
          <w:p w:rsidR="001A07ED" w:rsidRPr="00212EEC" w:rsidRDefault="001A07ED" w:rsidP="001A07ED">
            <w:pPr>
              <w:ind w:left="-14" w:right="-61"/>
              <w:jc w:val="center"/>
              <w:rPr>
                <w:rFonts w:ascii="Times New Roman" w:hAnsi="Times New Roman" w:cs="Times New Roman"/>
                <w:b/>
                <w:bCs/>
                <w:sz w:val="20"/>
                <w:szCs w:val="20"/>
              </w:rPr>
            </w:pPr>
            <w:r w:rsidRPr="00212EEC">
              <w:rPr>
                <w:rFonts w:ascii="Times New Roman" w:hAnsi="Times New Roman" w:cs="Times New Roman"/>
                <w:b/>
                <w:bCs/>
                <w:sz w:val="20"/>
                <w:szCs w:val="20"/>
              </w:rPr>
              <w:t>công ty con, công ty liên kết</w:t>
            </w:r>
          </w:p>
        </w:tc>
        <w:tc>
          <w:tcPr>
            <w:tcW w:w="1877" w:type="pct"/>
            <w:gridSpan w:val="10"/>
            <w:tcBorders>
              <w:top w:val="single" w:sz="4" w:space="0" w:color="auto"/>
              <w:left w:val="single" w:sz="8" w:space="0" w:color="auto"/>
              <w:bottom w:val="single" w:sz="8" w:space="0" w:color="auto"/>
              <w:right w:val="single" w:sz="4" w:space="0" w:color="auto"/>
            </w:tcBorders>
            <w:shd w:val="clear" w:color="auto" w:fill="auto"/>
            <w:vAlign w:val="center"/>
            <w:hideMark/>
          </w:tcPr>
          <w:p w:rsidR="005F57C0" w:rsidRDefault="001A07ED" w:rsidP="001A07ED">
            <w:pPr>
              <w:ind w:left="-14" w:right="-61"/>
              <w:jc w:val="center"/>
              <w:rPr>
                <w:rFonts w:ascii="Times New Roman" w:hAnsi="Times New Roman" w:cs="Times New Roman"/>
                <w:b/>
                <w:bCs/>
                <w:sz w:val="20"/>
                <w:szCs w:val="20"/>
              </w:rPr>
            </w:pPr>
            <w:r w:rsidRPr="00212EEC">
              <w:rPr>
                <w:rFonts w:ascii="Times New Roman" w:hAnsi="Times New Roman" w:cs="Times New Roman"/>
                <w:b/>
                <w:bCs/>
                <w:sz w:val="20"/>
                <w:szCs w:val="20"/>
              </w:rPr>
              <w:t xml:space="preserve">Quan hệ tài chính giữa chi nhánh, công ty con, </w:t>
            </w:r>
          </w:p>
          <w:p w:rsidR="001A07ED" w:rsidRPr="00212EEC" w:rsidRDefault="001A07ED" w:rsidP="001A07ED">
            <w:pPr>
              <w:ind w:left="-14" w:right="-61"/>
              <w:jc w:val="center"/>
              <w:rPr>
                <w:rFonts w:ascii="Times New Roman" w:hAnsi="Times New Roman" w:cs="Times New Roman"/>
                <w:b/>
                <w:bCs/>
                <w:sz w:val="20"/>
                <w:szCs w:val="20"/>
              </w:rPr>
            </w:pPr>
            <w:r w:rsidRPr="00212EEC">
              <w:rPr>
                <w:rFonts w:ascii="Times New Roman" w:hAnsi="Times New Roman" w:cs="Times New Roman"/>
                <w:b/>
                <w:bCs/>
                <w:sz w:val="20"/>
                <w:szCs w:val="20"/>
              </w:rPr>
              <w:t>công ty liên kết đối với TCTD báo cáo</w:t>
            </w:r>
          </w:p>
        </w:tc>
      </w:tr>
      <w:tr w:rsidR="001A07ED" w:rsidRPr="00212EEC" w:rsidTr="005F57C0">
        <w:trPr>
          <w:trHeight w:val="255"/>
        </w:trPr>
        <w:tc>
          <w:tcPr>
            <w:tcW w:w="189" w:type="pct"/>
            <w:vMerge/>
            <w:tcBorders>
              <w:top w:val="single" w:sz="8" w:space="0" w:color="auto"/>
              <w:left w:val="single" w:sz="4"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228"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287" w:type="pct"/>
            <w:gridSpan w:val="2"/>
            <w:vMerge/>
            <w:tcBorders>
              <w:top w:val="single" w:sz="8" w:space="0" w:color="auto"/>
              <w:left w:val="single" w:sz="8" w:space="0" w:color="auto"/>
              <w:bottom w:val="single" w:sz="8" w:space="0" w:color="000000"/>
              <w:right w:val="single" w:sz="8" w:space="0" w:color="000000"/>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E56D70" w:rsidRDefault="001A07ED" w:rsidP="001A07ED">
            <w:pPr>
              <w:ind w:left="-50" w:right="-61"/>
              <w:jc w:val="center"/>
              <w:rPr>
                <w:rFonts w:ascii="Times New Roman" w:hAnsi="Times New Roman" w:cs="Times New Roman"/>
                <w:sz w:val="18"/>
                <w:szCs w:val="18"/>
              </w:rPr>
            </w:pPr>
            <w:r w:rsidRPr="00E56D70">
              <w:rPr>
                <w:rFonts w:ascii="Times New Roman" w:hAnsi="Times New Roman" w:cs="Times New Roman"/>
                <w:sz w:val="18"/>
                <w:szCs w:val="18"/>
              </w:rPr>
              <w:t>Tiền gử</w:t>
            </w:r>
            <w:r w:rsidR="002F43C8" w:rsidRPr="00E56D70">
              <w:rPr>
                <w:rFonts w:ascii="Times New Roman" w:hAnsi="Times New Roman" w:cs="Times New Roman"/>
                <w:sz w:val="18"/>
                <w:szCs w:val="18"/>
              </w:rPr>
              <w:t>i của TCTD báo cáo tại chi nhánh</w:t>
            </w:r>
            <w:r w:rsidRPr="00E56D70">
              <w:rPr>
                <w:rFonts w:ascii="Times New Roman" w:hAnsi="Times New Roman" w:cs="Times New Roman"/>
                <w:sz w:val="18"/>
                <w:szCs w:val="18"/>
              </w:rPr>
              <w:t>, công ty con, công ty liên kết</w:t>
            </w:r>
          </w:p>
        </w:tc>
        <w:tc>
          <w:tcPr>
            <w:tcW w:w="153"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16" w:right="-128"/>
              <w:jc w:val="center"/>
              <w:rPr>
                <w:rFonts w:ascii="Times New Roman" w:hAnsi="Times New Roman" w:cs="Times New Roman"/>
                <w:sz w:val="20"/>
                <w:szCs w:val="20"/>
              </w:rPr>
            </w:pPr>
            <w:r w:rsidRPr="00212EEC">
              <w:rPr>
                <w:rFonts w:ascii="Times New Roman" w:hAnsi="Times New Roman" w:cs="Times New Roman"/>
                <w:sz w:val="20"/>
                <w:szCs w:val="20"/>
              </w:rPr>
              <w:t xml:space="preserve">Số dư uỷ thác </w:t>
            </w:r>
          </w:p>
        </w:tc>
        <w:tc>
          <w:tcPr>
            <w:tcW w:w="1056" w:type="pct"/>
            <w:gridSpan w:val="6"/>
            <w:tcBorders>
              <w:top w:val="nil"/>
              <w:left w:val="nil"/>
              <w:bottom w:val="single" w:sz="8" w:space="0" w:color="auto"/>
              <w:right w:val="nil"/>
            </w:tcBorders>
            <w:shd w:val="clear" w:color="auto" w:fill="auto"/>
            <w:vAlign w:val="center"/>
            <w:hideMark/>
          </w:tcPr>
          <w:p w:rsidR="001A07ED" w:rsidRPr="00212EEC" w:rsidRDefault="001A07ED" w:rsidP="001A07ED">
            <w:pPr>
              <w:ind w:left="-14" w:right="-61"/>
              <w:jc w:val="center"/>
              <w:rPr>
                <w:rFonts w:ascii="Times New Roman" w:hAnsi="Times New Roman" w:cs="Times New Roman"/>
                <w:b/>
                <w:bCs/>
                <w:sz w:val="20"/>
                <w:szCs w:val="20"/>
              </w:rPr>
            </w:pPr>
            <w:r w:rsidRPr="00212EEC">
              <w:rPr>
                <w:rFonts w:ascii="Times New Roman" w:hAnsi="Times New Roman" w:cs="Times New Roman"/>
                <w:b/>
                <w:bCs/>
                <w:sz w:val="20"/>
                <w:szCs w:val="20"/>
              </w:rPr>
              <w:t>Dư nợ cấp tín dụng mà TCTD báo cáo cấp cho chi nhánh, công ty con, công ty liên kết</w:t>
            </w: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rsidR="001A07ED" w:rsidRPr="00212EEC" w:rsidRDefault="001A07ED" w:rsidP="005345F1">
            <w:pPr>
              <w:ind w:left="-125" w:right="-118"/>
              <w:jc w:val="center"/>
              <w:rPr>
                <w:rFonts w:ascii="Times New Roman" w:hAnsi="Times New Roman" w:cs="Times New Roman"/>
                <w:sz w:val="20"/>
                <w:szCs w:val="20"/>
              </w:rPr>
            </w:pPr>
            <w:r w:rsidRPr="00212EEC">
              <w:rPr>
                <w:rFonts w:ascii="Times New Roman" w:hAnsi="Times New Roman" w:cs="Times New Roman"/>
                <w:sz w:val="20"/>
                <w:szCs w:val="20"/>
              </w:rPr>
              <w:t>Số dư nợ TCTD báo cáo đã bán hoặc chuyển cho chi nhánh, công ty con, công ty liên kết</w:t>
            </w:r>
          </w:p>
        </w:tc>
        <w:tc>
          <w:tcPr>
            <w:tcW w:w="410" w:type="pct"/>
            <w:gridSpan w:val="2"/>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1A07ED" w:rsidRPr="00212EEC" w:rsidRDefault="001A07ED" w:rsidP="001A07ED">
            <w:pPr>
              <w:ind w:left="-102" w:right="-61"/>
              <w:jc w:val="center"/>
              <w:rPr>
                <w:rFonts w:ascii="Times New Roman" w:hAnsi="Times New Roman" w:cs="Times New Roman"/>
                <w:sz w:val="20"/>
                <w:szCs w:val="20"/>
              </w:rPr>
            </w:pPr>
            <w:r w:rsidRPr="00212EEC">
              <w:rPr>
                <w:rFonts w:ascii="Times New Roman" w:hAnsi="Times New Roman" w:cs="Times New Roman"/>
                <w:sz w:val="20"/>
                <w:szCs w:val="20"/>
              </w:rPr>
              <w:t>Các khoản phải thu khác của TCTD báo cáo đối với chi nhánh, công ty con, công ty liên kết</w:t>
            </w:r>
          </w:p>
        </w:tc>
        <w:tc>
          <w:tcPr>
            <w:tcW w:w="217"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82" w:right="-109"/>
              <w:jc w:val="center"/>
              <w:rPr>
                <w:rFonts w:ascii="Times New Roman" w:hAnsi="Times New Roman" w:cs="Times New Roman"/>
                <w:sz w:val="20"/>
                <w:szCs w:val="20"/>
              </w:rPr>
            </w:pPr>
            <w:r w:rsidRPr="00212EEC">
              <w:rPr>
                <w:rFonts w:ascii="Times New Roman" w:hAnsi="Times New Roman" w:cs="Times New Roman"/>
                <w:sz w:val="20"/>
                <w:szCs w:val="20"/>
              </w:rPr>
              <w:t>Tiền gửi của chi nhánh, công ty con, công ty liên kết tại TCTD báo cáo</w:t>
            </w:r>
          </w:p>
        </w:tc>
        <w:tc>
          <w:tcPr>
            <w:tcW w:w="212"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E56D70" w:rsidRDefault="007C5DAA" w:rsidP="00DF6BA9">
            <w:pPr>
              <w:ind w:left="-82" w:right="-109"/>
              <w:jc w:val="center"/>
              <w:rPr>
                <w:rFonts w:ascii="Times New Roman" w:hAnsi="Times New Roman" w:cs="Times New Roman"/>
                <w:sz w:val="18"/>
                <w:szCs w:val="18"/>
              </w:rPr>
            </w:pPr>
            <w:r w:rsidRPr="00E56D70">
              <w:rPr>
                <w:rFonts w:ascii="Times New Roman" w:hAnsi="Times New Roman" w:cs="Times New Roman"/>
                <w:sz w:val="18"/>
                <w:szCs w:val="18"/>
              </w:rPr>
              <w:t>Dư nợ</w:t>
            </w:r>
            <w:r w:rsidR="001A07ED" w:rsidRPr="00E56D70">
              <w:rPr>
                <w:rFonts w:ascii="Times New Roman" w:hAnsi="Times New Roman" w:cs="Times New Roman"/>
                <w:sz w:val="18"/>
                <w:szCs w:val="18"/>
              </w:rPr>
              <w:t xml:space="preserve"> mua, ủy thác mua trái phiếu do TCTD báo cáo phát hành</w:t>
            </w:r>
            <w:r w:rsidR="00DF6BA9" w:rsidRPr="00E56D70">
              <w:rPr>
                <w:rFonts w:ascii="Times New Roman" w:hAnsi="Times New Roman" w:cs="Times New Roman"/>
                <w:sz w:val="18"/>
                <w:szCs w:val="18"/>
              </w:rPr>
              <w:t xml:space="preserve"> của công ty con, công ty liên kết không phải ngân hàng, công ty tài chính, CTTC</w:t>
            </w:r>
          </w:p>
        </w:tc>
        <w:tc>
          <w:tcPr>
            <w:tcW w:w="153"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82" w:right="-109"/>
              <w:jc w:val="center"/>
              <w:rPr>
                <w:rFonts w:ascii="Times New Roman" w:hAnsi="Times New Roman" w:cs="Times New Roman"/>
                <w:sz w:val="20"/>
                <w:szCs w:val="20"/>
              </w:rPr>
            </w:pPr>
            <w:r w:rsidRPr="00212EEC">
              <w:rPr>
                <w:rFonts w:ascii="Times New Roman" w:hAnsi="Times New Roman" w:cs="Times New Roman"/>
                <w:sz w:val="20"/>
                <w:szCs w:val="20"/>
              </w:rPr>
              <w:t>Số dư ủy thác</w:t>
            </w:r>
          </w:p>
        </w:tc>
        <w:tc>
          <w:tcPr>
            <w:tcW w:w="1081" w:type="pct"/>
            <w:gridSpan w:val="6"/>
            <w:tcBorders>
              <w:top w:val="single" w:sz="8" w:space="0" w:color="auto"/>
              <w:left w:val="nil"/>
              <w:bottom w:val="single" w:sz="8" w:space="0" w:color="auto"/>
              <w:right w:val="single" w:sz="8" w:space="0" w:color="000000"/>
            </w:tcBorders>
            <w:shd w:val="clear" w:color="auto" w:fill="auto"/>
            <w:vAlign w:val="center"/>
            <w:hideMark/>
          </w:tcPr>
          <w:p w:rsidR="001A07ED" w:rsidRPr="00212EEC" w:rsidRDefault="001A07ED" w:rsidP="001A07ED">
            <w:pPr>
              <w:ind w:left="-14" w:right="-61"/>
              <w:jc w:val="center"/>
              <w:rPr>
                <w:rFonts w:ascii="Times New Roman" w:hAnsi="Times New Roman" w:cs="Times New Roman"/>
                <w:sz w:val="20"/>
                <w:szCs w:val="20"/>
              </w:rPr>
            </w:pPr>
            <w:r w:rsidRPr="00212EEC">
              <w:rPr>
                <w:rFonts w:ascii="Times New Roman" w:hAnsi="Times New Roman" w:cs="Times New Roman"/>
                <w:sz w:val="20"/>
                <w:szCs w:val="20"/>
              </w:rPr>
              <w:t>Dư nợ cấp tín dụng của chi nhánh, công ty con, công ty liên kết đối với TCTD báo cáo</w:t>
            </w:r>
          </w:p>
        </w:tc>
        <w:tc>
          <w:tcPr>
            <w:tcW w:w="215" w:type="pct"/>
            <w:vMerge w:val="restart"/>
            <w:tcBorders>
              <w:top w:val="nil"/>
              <w:left w:val="single" w:sz="8" w:space="0" w:color="auto"/>
              <w:bottom w:val="single" w:sz="8" w:space="0" w:color="000000"/>
              <w:right w:val="single" w:sz="4" w:space="0" w:color="auto"/>
            </w:tcBorders>
            <w:shd w:val="clear" w:color="auto" w:fill="auto"/>
            <w:vAlign w:val="center"/>
            <w:hideMark/>
          </w:tcPr>
          <w:p w:rsidR="001A07ED" w:rsidRPr="00E56D70" w:rsidRDefault="001A07ED" w:rsidP="001A07ED">
            <w:pPr>
              <w:ind w:left="-65" w:right="-61"/>
              <w:jc w:val="center"/>
              <w:rPr>
                <w:rFonts w:ascii="Times New Roman" w:hAnsi="Times New Roman" w:cs="Times New Roman"/>
                <w:sz w:val="18"/>
                <w:szCs w:val="18"/>
              </w:rPr>
            </w:pPr>
            <w:r w:rsidRPr="00E56D70">
              <w:rPr>
                <w:rFonts w:ascii="Times New Roman" w:hAnsi="Times New Roman" w:cs="Times New Roman"/>
                <w:sz w:val="18"/>
                <w:szCs w:val="18"/>
              </w:rPr>
              <w:t>Các k</w:t>
            </w:r>
            <w:r w:rsidR="00E56D70" w:rsidRPr="00E56D70">
              <w:rPr>
                <w:rFonts w:ascii="Times New Roman" w:hAnsi="Times New Roman" w:cs="Times New Roman"/>
                <w:sz w:val="18"/>
                <w:szCs w:val="18"/>
              </w:rPr>
              <w:t>hoản phải thu khác của chi nhánh</w:t>
            </w:r>
            <w:r w:rsidRPr="00E56D70">
              <w:rPr>
                <w:rFonts w:ascii="Times New Roman" w:hAnsi="Times New Roman" w:cs="Times New Roman"/>
                <w:sz w:val="18"/>
                <w:szCs w:val="18"/>
              </w:rPr>
              <w:t>, công ty con, công ty liên kết đối với TCTD báo cáo</w:t>
            </w:r>
          </w:p>
        </w:tc>
      </w:tr>
      <w:tr w:rsidR="001A07ED" w:rsidRPr="00212EEC" w:rsidTr="005F57C0">
        <w:trPr>
          <w:trHeight w:val="255"/>
        </w:trPr>
        <w:tc>
          <w:tcPr>
            <w:tcW w:w="189" w:type="pct"/>
            <w:vMerge/>
            <w:tcBorders>
              <w:top w:val="single" w:sz="8" w:space="0" w:color="auto"/>
              <w:left w:val="single" w:sz="4"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228"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142"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82" w:right="-153"/>
              <w:jc w:val="center"/>
              <w:rPr>
                <w:rFonts w:ascii="Times New Roman" w:hAnsi="Times New Roman" w:cs="Times New Roman"/>
                <w:sz w:val="20"/>
                <w:szCs w:val="20"/>
              </w:rPr>
            </w:pPr>
            <w:r w:rsidRPr="00212EEC">
              <w:rPr>
                <w:rFonts w:ascii="Times New Roman" w:hAnsi="Times New Roman" w:cs="Times New Roman"/>
                <w:sz w:val="20"/>
                <w:szCs w:val="20"/>
              </w:rPr>
              <w:t>Số tiền</w:t>
            </w:r>
          </w:p>
        </w:tc>
        <w:tc>
          <w:tcPr>
            <w:tcW w:w="145"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63" w:right="-76"/>
              <w:jc w:val="center"/>
              <w:rPr>
                <w:rFonts w:ascii="Times New Roman" w:hAnsi="Times New Roman" w:cs="Times New Roman"/>
                <w:sz w:val="20"/>
                <w:szCs w:val="20"/>
              </w:rPr>
            </w:pPr>
            <w:r w:rsidRPr="00212EEC">
              <w:rPr>
                <w:rFonts w:ascii="Times New Roman" w:hAnsi="Times New Roman" w:cs="Times New Roman"/>
                <w:sz w:val="20"/>
                <w:szCs w:val="20"/>
              </w:rPr>
              <w:t>Tỷ lệ sở hữu (%)</w:t>
            </w:r>
          </w:p>
        </w:tc>
        <w:tc>
          <w:tcPr>
            <w:tcW w:w="217"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53"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1"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88" w:right="-75"/>
              <w:jc w:val="center"/>
              <w:rPr>
                <w:rFonts w:ascii="Times New Roman" w:hAnsi="Times New Roman" w:cs="Times New Roman"/>
                <w:sz w:val="20"/>
                <w:szCs w:val="20"/>
              </w:rPr>
            </w:pPr>
            <w:r w:rsidRPr="00212EEC">
              <w:rPr>
                <w:rFonts w:ascii="Times New Roman" w:hAnsi="Times New Roman" w:cs="Times New Roman"/>
                <w:sz w:val="20"/>
                <w:szCs w:val="20"/>
              </w:rPr>
              <w:t>Tổng dư nợ cấp tín dụng</w:t>
            </w:r>
          </w:p>
        </w:tc>
        <w:tc>
          <w:tcPr>
            <w:tcW w:w="500" w:type="pct"/>
            <w:gridSpan w:val="3"/>
            <w:tcBorders>
              <w:top w:val="single" w:sz="8" w:space="0" w:color="auto"/>
              <w:left w:val="nil"/>
              <w:bottom w:val="single" w:sz="8" w:space="0" w:color="auto"/>
              <w:right w:val="single" w:sz="8" w:space="0" w:color="000000"/>
            </w:tcBorders>
            <w:shd w:val="clear" w:color="auto" w:fill="auto"/>
            <w:vAlign w:val="center"/>
            <w:hideMark/>
          </w:tcPr>
          <w:p w:rsidR="001A07ED" w:rsidRPr="00212EEC" w:rsidRDefault="001A07ED" w:rsidP="001A07ED">
            <w:pPr>
              <w:ind w:left="-88" w:right="-75"/>
              <w:jc w:val="center"/>
              <w:rPr>
                <w:rFonts w:ascii="Times New Roman" w:hAnsi="Times New Roman" w:cs="Times New Roman"/>
                <w:sz w:val="20"/>
                <w:szCs w:val="20"/>
              </w:rPr>
            </w:pPr>
            <w:r w:rsidRPr="00212EEC">
              <w:rPr>
                <w:rFonts w:ascii="Times New Roman" w:hAnsi="Times New Roman" w:cs="Times New Roman"/>
                <w:sz w:val="20"/>
                <w:szCs w:val="20"/>
              </w:rPr>
              <w:t>Trong đó</w:t>
            </w:r>
          </w:p>
        </w:tc>
        <w:tc>
          <w:tcPr>
            <w:tcW w:w="174"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75" w:right="-61"/>
              <w:jc w:val="center"/>
              <w:rPr>
                <w:rFonts w:ascii="Times New Roman" w:hAnsi="Times New Roman" w:cs="Times New Roman"/>
                <w:sz w:val="20"/>
                <w:szCs w:val="20"/>
              </w:rPr>
            </w:pPr>
            <w:r w:rsidRPr="00212EEC">
              <w:rPr>
                <w:rFonts w:ascii="Times New Roman" w:hAnsi="Times New Roman" w:cs="Times New Roman"/>
                <w:sz w:val="20"/>
                <w:szCs w:val="20"/>
              </w:rPr>
              <w:t>Nợ xấu cấp tín dụng</w:t>
            </w:r>
          </w:p>
        </w:tc>
        <w:tc>
          <w:tcPr>
            <w:tcW w:w="201" w:type="pct"/>
            <w:vMerge w:val="restart"/>
            <w:tcBorders>
              <w:top w:val="nil"/>
              <w:left w:val="single" w:sz="8" w:space="0" w:color="auto"/>
              <w:bottom w:val="single" w:sz="8" w:space="0" w:color="000000"/>
              <w:right w:val="nil"/>
            </w:tcBorders>
            <w:shd w:val="clear" w:color="auto" w:fill="auto"/>
            <w:vAlign w:val="center"/>
            <w:hideMark/>
          </w:tcPr>
          <w:p w:rsidR="001A07ED" w:rsidRPr="00212EEC" w:rsidRDefault="001A07ED" w:rsidP="001A07ED">
            <w:pPr>
              <w:ind w:left="-75" w:right="-61"/>
              <w:jc w:val="center"/>
              <w:rPr>
                <w:rFonts w:ascii="Times New Roman" w:hAnsi="Times New Roman" w:cs="Times New Roman"/>
                <w:sz w:val="20"/>
                <w:szCs w:val="20"/>
              </w:rPr>
            </w:pPr>
            <w:r w:rsidRPr="00212EEC">
              <w:rPr>
                <w:rFonts w:ascii="Times New Roman" w:hAnsi="Times New Roman" w:cs="Times New Roman"/>
                <w:sz w:val="20"/>
                <w:szCs w:val="20"/>
              </w:rPr>
              <w:t>Tài sản bảo đảm cho các khoản cấp tín dụng</w:t>
            </w:r>
          </w:p>
        </w:tc>
        <w:tc>
          <w:tcPr>
            <w:tcW w:w="230" w:type="pct"/>
            <w:vMerge/>
            <w:tcBorders>
              <w:top w:val="nil"/>
              <w:left w:val="single" w:sz="4" w:space="0" w:color="auto"/>
              <w:bottom w:val="single" w:sz="4" w:space="0" w:color="auto"/>
              <w:right w:val="single" w:sz="4"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410" w:type="pct"/>
            <w:gridSpan w:val="2"/>
            <w:vMerge/>
            <w:tcBorders>
              <w:top w:val="single" w:sz="4" w:space="0" w:color="auto"/>
              <w:left w:val="single" w:sz="4" w:space="0" w:color="auto"/>
              <w:bottom w:val="single" w:sz="4" w:space="0" w:color="000000"/>
              <w:right w:val="single" w:sz="8" w:space="0" w:color="000000"/>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7"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53"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706" w:type="pct"/>
            <w:gridSpan w:val="4"/>
            <w:tcBorders>
              <w:top w:val="single" w:sz="8" w:space="0" w:color="auto"/>
              <w:left w:val="nil"/>
              <w:bottom w:val="single" w:sz="8" w:space="0" w:color="auto"/>
              <w:right w:val="single" w:sz="8" w:space="0" w:color="000000"/>
            </w:tcBorders>
            <w:shd w:val="clear" w:color="auto" w:fill="auto"/>
            <w:vAlign w:val="center"/>
            <w:hideMark/>
          </w:tcPr>
          <w:p w:rsidR="001A07ED" w:rsidRPr="00212EEC" w:rsidRDefault="001A07ED" w:rsidP="001A07ED">
            <w:pPr>
              <w:ind w:left="-14" w:right="-61"/>
              <w:jc w:val="center"/>
              <w:rPr>
                <w:rFonts w:ascii="Times New Roman" w:hAnsi="Times New Roman" w:cs="Times New Roman"/>
                <w:sz w:val="20"/>
                <w:szCs w:val="20"/>
              </w:rPr>
            </w:pPr>
            <w:r w:rsidRPr="00212EEC">
              <w:rPr>
                <w:rFonts w:ascii="Times New Roman" w:hAnsi="Times New Roman" w:cs="Times New Roman"/>
                <w:sz w:val="20"/>
                <w:szCs w:val="20"/>
              </w:rPr>
              <w:t>Dư nợ cấp tín dụng</w:t>
            </w:r>
          </w:p>
        </w:tc>
        <w:tc>
          <w:tcPr>
            <w:tcW w:w="174"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102" w:right="-64"/>
              <w:jc w:val="center"/>
              <w:rPr>
                <w:rFonts w:ascii="Times New Roman" w:hAnsi="Times New Roman" w:cs="Times New Roman"/>
                <w:sz w:val="20"/>
                <w:szCs w:val="20"/>
              </w:rPr>
            </w:pPr>
            <w:r w:rsidRPr="00212EEC">
              <w:rPr>
                <w:rFonts w:ascii="Times New Roman" w:hAnsi="Times New Roman" w:cs="Times New Roman"/>
                <w:sz w:val="20"/>
                <w:szCs w:val="20"/>
              </w:rPr>
              <w:t>Nợ xấu cấp tín dụng</w:t>
            </w:r>
          </w:p>
        </w:tc>
        <w:tc>
          <w:tcPr>
            <w:tcW w:w="201"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102" w:right="-64"/>
              <w:jc w:val="center"/>
              <w:rPr>
                <w:rFonts w:ascii="Times New Roman" w:hAnsi="Times New Roman" w:cs="Times New Roman"/>
                <w:sz w:val="20"/>
                <w:szCs w:val="20"/>
              </w:rPr>
            </w:pPr>
            <w:r w:rsidRPr="00212EEC">
              <w:rPr>
                <w:rFonts w:ascii="Times New Roman" w:hAnsi="Times New Roman" w:cs="Times New Roman"/>
                <w:sz w:val="20"/>
                <w:szCs w:val="20"/>
              </w:rPr>
              <w:t>Tài sản bảo đảm cho các khoản cấp tín dụng</w:t>
            </w:r>
          </w:p>
        </w:tc>
        <w:tc>
          <w:tcPr>
            <w:tcW w:w="215" w:type="pct"/>
            <w:vMerge/>
            <w:tcBorders>
              <w:top w:val="nil"/>
              <w:left w:val="single" w:sz="8" w:space="0" w:color="auto"/>
              <w:bottom w:val="single" w:sz="8" w:space="0" w:color="000000"/>
              <w:right w:val="single" w:sz="4"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r>
      <w:tr w:rsidR="001A07ED" w:rsidRPr="00212EEC" w:rsidTr="005F57C0">
        <w:trPr>
          <w:trHeight w:val="255"/>
        </w:trPr>
        <w:tc>
          <w:tcPr>
            <w:tcW w:w="189" w:type="pct"/>
            <w:vMerge/>
            <w:tcBorders>
              <w:top w:val="single" w:sz="8" w:space="0" w:color="auto"/>
              <w:left w:val="single" w:sz="4"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228"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142"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45"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7"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53"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1"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88" w:right="-75"/>
              <w:rPr>
                <w:rFonts w:ascii="Times New Roman" w:hAnsi="Times New Roman" w:cs="Times New Roman"/>
                <w:sz w:val="20"/>
                <w:szCs w:val="20"/>
              </w:rPr>
            </w:pPr>
          </w:p>
        </w:tc>
        <w:tc>
          <w:tcPr>
            <w:tcW w:w="138"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88" w:right="-75"/>
              <w:jc w:val="center"/>
              <w:rPr>
                <w:rFonts w:ascii="Times New Roman" w:hAnsi="Times New Roman" w:cs="Times New Roman"/>
                <w:sz w:val="20"/>
                <w:szCs w:val="20"/>
              </w:rPr>
            </w:pPr>
            <w:r w:rsidRPr="00212EEC">
              <w:rPr>
                <w:rFonts w:ascii="Times New Roman" w:hAnsi="Times New Roman" w:cs="Times New Roman"/>
                <w:sz w:val="20"/>
                <w:szCs w:val="20"/>
              </w:rPr>
              <w:t>Dư nợ cho vay</w:t>
            </w:r>
          </w:p>
        </w:tc>
        <w:tc>
          <w:tcPr>
            <w:tcW w:w="188"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E56D70" w:rsidRDefault="001A07ED" w:rsidP="001A07ED">
            <w:pPr>
              <w:ind w:left="-88" w:right="-75"/>
              <w:jc w:val="center"/>
              <w:rPr>
                <w:rFonts w:ascii="Times New Roman" w:hAnsi="Times New Roman" w:cs="Times New Roman"/>
                <w:sz w:val="18"/>
                <w:szCs w:val="18"/>
              </w:rPr>
            </w:pPr>
            <w:r w:rsidRPr="00E56D70">
              <w:rPr>
                <w:rFonts w:ascii="Times New Roman" w:hAnsi="Times New Roman" w:cs="Times New Roman"/>
                <w:sz w:val="18"/>
                <w:szCs w:val="18"/>
              </w:rPr>
              <w:t>Dư nợ mua, ủy thác mua trái phiếu do công ty con, liên kết phát hành</w:t>
            </w:r>
          </w:p>
        </w:tc>
        <w:tc>
          <w:tcPr>
            <w:tcW w:w="174"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88" w:right="-75"/>
              <w:jc w:val="center"/>
              <w:rPr>
                <w:rFonts w:ascii="Times New Roman" w:hAnsi="Times New Roman" w:cs="Times New Roman"/>
                <w:sz w:val="20"/>
                <w:szCs w:val="20"/>
              </w:rPr>
            </w:pPr>
            <w:r w:rsidRPr="00212EEC">
              <w:rPr>
                <w:rFonts w:ascii="Times New Roman" w:hAnsi="Times New Roman" w:cs="Times New Roman"/>
                <w:sz w:val="20"/>
                <w:szCs w:val="20"/>
              </w:rPr>
              <w:t>Cấp tín dụng khác</w:t>
            </w:r>
          </w:p>
        </w:tc>
        <w:tc>
          <w:tcPr>
            <w:tcW w:w="174"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01" w:type="pct"/>
            <w:vMerge/>
            <w:tcBorders>
              <w:top w:val="nil"/>
              <w:left w:val="single" w:sz="8" w:space="0" w:color="auto"/>
              <w:bottom w:val="single" w:sz="8" w:space="0" w:color="000000"/>
              <w:right w:val="nil"/>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30" w:type="pct"/>
            <w:vMerge/>
            <w:tcBorders>
              <w:top w:val="nil"/>
              <w:left w:val="single" w:sz="4" w:space="0" w:color="auto"/>
              <w:bottom w:val="single" w:sz="4" w:space="0" w:color="auto"/>
              <w:right w:val="single" w:sz="4"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1A07ED" w:rsidRPr="00212EEC" w:rsidRDefault="001A07ED" w:rsidP="001A07ED">
            <w:pPr>
              <w:ind w:left="-102" w:right="-108"/>
              <w:jc w:val="center"/>
              <w:rPr>
                <w:rFonts w:ascii="Times New Roman" w:hAnsi="Times New Roman" w:cs="Times New Roman"/>
                <w:sz w:val="20"/>
                <w:szCs w:val="20"/>
              </w:rPr>
            </w:pPr>
            <w:r w:rsidRPr="00212EEC">
              <w:rPr>
                <w:rFonts w:ascii="Times New Roman" w:hAnsi="Times New Roman" w:cs="Times New Roman"/>
                <w:sz w:val="20"/>
                <w:szCs w:val="20"/>
              </w:rPr>
              <w:t>Tổng</w:t>
            </w:r>
          </w:p>
        </w:tc>
        <w:tc>
          <w:tcPr>
            <w:tcW w:w="230" w:type="pct"/>
            <w:vMerge w:val="restart"/>
            <w:tcBorders>
              <w:top w:val="nil"/>
              <w:left w:val="single" w:sz="4" w:space="0" w:color="auto"/>
              <w:bottom w:val="single" w:sz="4" w:space="0" w:color="000000"/>
              <w:right w:val="single" w:sz="8" w:space="0" w:color="auto"/>
            </w:tcBorders>
            <w:shd w:val="clear" w:color="auto" w:fill="auto"/>
            <w:vAlign w:val="center"/>
            <w:hideMark/>
          </w:tcPr>
          <w:p w:rsidR="001A07ED" w:rsidRPr="00212EEC" w:rsidRDefault="001A07ED" w:rsidP="001A07ED">
            <w:pPr>
              <w:ind w:left="-102" w:right="-108"/>
              <w:jc w:val="center"/>
              <w:rPr>
                <w:rFonts w:ascii="Times New Roman" w:hAnsi="Times New Roman" w:cs="Times New Roman"/>
                <w:sz w:val="20"/>
                <w:szCs w:val="20"/>
              </w:rPr>
            </w:pPr>
            <w:r w:rsidRPr="00212EEC">
              <w:rPr>
                <w:rFonts w:ascii="Times New Roman" w:hAnsi="Times New Roman" w:cs="Times New Roman"/>
                <w:sz w:val="20"/>
                <w:szCs w:val="20"/>
              </w:rPr>
              <w:t>Trong đó: Lợi nhuận chuyển cho TCTD báo cáo</w:t>
            </w:r>
          </w:p>
        </w:tc>
        <w:tc>
          <w:tcPr>
            <w:tcW w:w="217"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53"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1"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41" w:right="-79"/>
              <w:jc w:val="center"/>
              <w:rPr>
                <w:rFonts w:ascii="Times New Roman" w:hAnsi="Times New Roman" w:cs="Times New Roman"/>
                <w:sz w:val="20"/>
                <w:szCs w:val="20"/>
              </w:rPr>
            </w:pPr>
            <w:r w:rsidRPr="00212EEC">
              <w:rPr>
                <w:rFonts w:ascii="Times New Roman" w:hAnsi="Times New Roman" w:cs="Times New Roman"/>
                <w:sz w:val="20"/>
                <w:szCs w:val="20"/>
              </w:rPr>
              <w:t>Tổng dư nợ cấp tín dụng</w:t>
            </w:r>
          </w:p>
        </w:tc>
        <w:tc>
          <w:tcPr>
            <w:tcW w:w="525" w:type="pct"/>
            <w:gridSpan w:val="3"/>
            <w:tcBorders>
              <w:top w:val="single" w:sz="8" w:space="0" w:color="auto"/>
              <w:left w:val="nil"/>
              <w:bottom w:val="single" w:sz="8" w:space="0" w:color="auto"/>
              <w:right w:val="single" w:sz="8" w:space="0" w:color="000000"/>
            </w:tcBorders>
            <w:shd w:val="clear" w:color="auto" w:fill="auto"/>
            <w:vAlign w:val="center"/>
            <w:hideMark/>
          </w:tcPr>
          <w:p w:rsidR="001A07ED" w:rsidRPr="00212EEC" w:rsidRDefault="001A07ED" w:rsidP="001A07ED">
            <w:pPr>
              <w:ind w:left="-41" w:right="-79"/>
              <w:jc w:val="center"/>
              <w:rPr>
                <w:rFonts w:ascii="Times New Roman" w:hAnsi="Times New Roman" w:cs="Times New Roman"/>
                <w:sz w:val="20"/>
                <w:szCs w:val="20"/>
              </w:rPr>
            </w:pPr>
            <w:r w:rsidRPr="00212EEC">
              <w:rPr>
                <w:rFonts w:ascii="Times New Roman" w:hAnsi="Times New Roman" w:cs="Times New Roman"/>
                <w:sz w:val="20"/>
                <w:szCs w:val="20"/>
              </w:rPr>
              <w:t>Trong đó</w:t>
            </w:r>
          </w:p>
        </w:tc>
        <w:tc>
          <w:tcPr>
            <w:tcW w:w="174"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01"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5" w:type="pct"/>
            <w:vMerge/>
            <w:tcBorders>
              <w:top w:val="nil"/>
              <w:left w:val="single" w:sz="8" w:space="0" w:color="auto"/>
              <w:bottom w:val="single" w:sz="8" w:space="0" w:color="000000"/>
              <w:right w:val="single" w:sz="4"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r>
      <w:tr w:rsidR="001A07ED" w:rsidRPr="00212EEC" w:rsidTr="005F57C0">
        <w:trPr>
          <w:trHeight w:val="310"/>
        </w:trPr>
        <w:tc>
          <w:tcPr>
            <w:tcW w:w="189" w:type="pct"/>
            <w:vMerge/>
            <w:tcBorders>
              <w:top w:val="single" w:sz="8" w:space="0" w:color="auto"/>
              <w:left w:val="single" w:sz="4"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228" w:type="pct"/>
            <w:vMerge/>
            <w:tcBorders>
              <w:top w:val="single" w:sz="8" w:space="0" w:color="auto"/>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b/>
                <w:bCs/>
                <w:sz w:val="20"/>
                <w:szCs w:val="20"/>
              </w:rPr>
            </w:pPr>
          </w:p>
        </w:tc>
        <w:tc>
          <w:tcPr>
            <w:tcW w:w="142"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45"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7"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53"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1"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38"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8"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74"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74"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01" w:type="pct"/>
            <w:vMerge/>
            <w:tcBorders>
              <w:top w:val="nil"/>
              <w:left w:val="single" w:sz="8" w:space="0" w:color="auto"/>
              <w:bottom w:val="single" w:sz="8" w:space="0" w:color="000000"/>
              <w:right w:val="nil"/>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30" w:type="pct"/>
            <w:vMerge/>
            <w:tcBorders>
              <w:top w:val="nil"/>
              <w:left w:val="single" w:sz="4" w:space="0" w:color="auto"/>
              <w:bottom w:val="single" w:sz="4" w:space="0" w:color="auto"/>
              <w:right w:val="single" w:sz="4"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1" w:type="pct"/>
            <w:vMerge/>
            <w:tcBorders>
              <w:top w:val="nil"/>
              <w:left w:val="single" w:sz="4" w:space="0" w:color="auto"/>
              <w:bottom w:val="single" w:sz="4" w:space="0" w:color="000000"/>
              <w:right w:val="single" w:sz="4"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30" w:type="pct"/>
            <w:vMerge/>
            <w:tcBorders>
              <w:top w:val="nil"/>
              <w:left w:val="single" w:sz="4" w:space="0" w:color="auto"/>
              <w:bottom w:val="single" w:sz="4"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7"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53"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181"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41" w:right="-79"/>
              <w:rPr>
                <w:rFonts w:ascii="Times New Roman" w:hAnsi="Times New Roman" w:cs="Times New Roman"/>
                <w:sz w:val="20"/>
                <w:szCs w:val="20"/>
              </w:rPr>
            </w:pPr>
          </w:p>
        </w:tc>
        <w:tc>
          <w:tcPr>
            <w:tcW w:w="138"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41" w:right="-79"/>
              <w:jc w:val="center"/>
              <w:rPr>
                <w:rFonts w:ascii="Times New Roman" w:hAnsi="Times New Roman" w:cs="Times New Roman"/>
                <w:sz w:val="20"/>
                <w:szCs w:val="20"/>
              </w:rPr>
            </w:pPr>
            <w:r w:rsidRPr="00212EEC">
              <w:rPr>
                <w:rFonts w:ascii="Times New Roman" w:hAnsi="Times New Roman" w:cs="Times New Roman"/>
                <w:sz w:val="20"/>
                <w:szCs w:val="20"/>
              </w:rPr>
              <w:t>Dư nợ cho vay</w:t>
            </w:r>
          </w:p>
        </w:tc>
        <w:tc>
          <w:tcPr>
            <w:tcW w:w="212"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7C5DAA" w:rsidP="001A07ED">
            <w:pPr>
              <w:ind w:left="-106" w:right="-79"/>
              <w:jc w:val="center"/>
              <w:rPr>
                <w:rFonts w:ascii="Times New Roman" w:hAnsi="Times New Roman" w:cs="Times New Roman"/>
                <w:sz w:val="20"/>
                <w:szCs w:val="20"/>
              </w:rPr>
            </w:pPr>
            <w:r w:rsidRPr="00212EEC">
              <w:rPr>
                <w:rFonts w:ascii="Times New Roman" w:hAnsi="Times New Roman" w:cs="Times New Roman"/>
                <w:sz w:val="20"/>
                <w:szCs w:val="20"/>
              </w:rPr>
              <w:t>Dư nợ</w:t>
            </w:r>
            <w:r w:rsidR="001A07ED" w:rsidRPr="00212EEC">
              <w:rPr>
                <w:rFonts w:ascii="Times New Roman" w:hAnsi="Times New Roman" w:cs="Times New Roman"/>
                <w:sz w:val="20"/>
                <w:szCs w:val="20"/>
              </w:rPr>
              <w:t xml:space="preserve"> mua, ủy thác mua trái phiếu do TCTD báo cáo phát hành</w:t>
            </w:r>
          </w:p>
        </w:tc>
        <w:tc>
          <w:tcPr>
            <w:tcW w:w="175" w:type="pct"/>
            <w:vMerge w:val="restart"/>
            <w:tcBorders>
              <w:top w:val="nil"/>
              <w:left w:val="single" w:sz="8" w:space="0" w:color="auto"/>
              <w:bottom w:val="single" w:sz="8" w:space="0" w:color="000000"/>
              <w:right w:val="single" w:sz="8" w:space="0" w:color="auto"/>
            </w:tcBorders>
            <w:shd w:val="clear" w:color="auto" w:fill="auto"/>
            <w:vAlign w:val="center"/>
            <w:hideMark/>
          </w:tcPr>
          <w:p w:rsidR="001A07ED" w:rsidRPr="00212EEC" w:rsidRDefault="001A07ED" w:rsidP="001A07ED">
            <w:pPr>
              <w:ind w:left="-41" w:right="-79"/>
              <w:jc w:val="center"/>
              <w:rPr>
                <w:rFonts w:ascii="Times New Roman" w:hAnsi="Times New Roman" w:cs="Times New Roman"/>
                <w:sz w:val="20"/>
                <w:szCs w:val="20"/>
              </w:rPr>
            </w:pPr>
            <w:r w:rsidRPr="00212EEC">
              <w:rPr>
                <w:rFonts w:ascii="Times New Roman" w:hAnsi="Times New Roman" w:cs="Times New Roman"/>
                <w:sz w:val="20"/>
                <w:szCs w:val="20"/>
              </w:rPr>
              <w:t>Cấp tín dụng khác</w:t>
            </w:r>
          </w:p>
        </w:tc>
        <w:tc>
          <w:tcPr>
            <w:tcW w:w="174"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01" w:type="pct"/>
            <w:vMerge/>
            <w:tcBorders>
              <w:top w:val="nil"/>
              <w:left w:val="single" w:sz="8" w:space="0" w:color="auto"/>
              <w:bottom w:val="single" w:sz="8" w:space="0" w:color="000000"/>
              <w:right w:val="single" w:sz="8"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c>
          <w:tcPr>
            <w:tcW w:w="215" w:type="pct"/>
            <w:vMerge/>
            <w:tcBorders>
              <w:top w:val="nil"/>
              <w:left w:val="single" w:sz="8" w:space="0" w:color="auto"/>
              <w:bottom w:val="single" w:sz="8" w:space="0" w:color="000000"/>
              <w:right w:val="single" w:sz="4" w:space="0" w:color="auto"/>
            </w:tcBorders>
            <w:vAlign w:val="center"/>
            <w:hideMark/>
          </w:tcPr>
          <w:p w:rsidR="001A07ED" w:rsidRPr="00212EEC" w:rsidRDefault="001A07ED" w:rsidP="001A07ED">
            <w:pPr>
              <w:ind w:left="-14" w:right="-61"/>
              <w:rPr>
                <w:rFonts w:ascii="Times New Roman" w:hAnsi="Times New Roman" w:cs="Times New Roman"/>
                <w:sz w:val="20"/>
                <w:szCs w:val="20"/>
              </w:rPr>
            </w:pPr>
          </w:p>
        </w:tc>
      </w:tr>
      <w:tr w:rsidR="001A07ED" w:rsidRPr="00212EEC" w:rsidTr="00E56D70">
        <w:trPr>
          <w:trHeight w:val="310"/>
        </w:trPr>
        <w:tc>
          <w:tcPr>
            <w:tcW w:w="189" w:type="pct"/>
            <w:vMerge/>
            <w:tcBorders>
              <w:top w:val="single" w:sz="8" w:space="0" w:color="auto"/>
              <w:left w:val="single" w:sz="4"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b/>
                <w:bCs/>
                <w:sz w:val="20"/>
                <w:szCs w:val="20"/>
              </w:rPr>
            </w:pPr>
          </w:p>
        </w:tc>
        <w:tc>
          <w:tcPr>
            <w:tcW w:w="353" w:type="pct"/>
            <w:vMerge/>
            <w:tcBorders>
              <w:top w:val="single" w:sz="8" w:space="0" w:color="auto"/>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b/>
                <w:bCs/>
                <w:sz w:val="20"/>
                <w:szCs w:val="20"/>
              </w:rPr>
            </w:pPr>
          </w:p>
        </w:tc>
        <w:tc>
          <w:tcPr>
            <w:tcW w:w="228" w:type="pct"/>
            <w:vMerge/>
            <w:tcBorders>
              <w:top w:val="single" w:sz="8" w:space="0" w:color="auto"/>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b/>
                <w:bCs/>
                <w:sz w:val="20"/>
                <w:szCs w:val="20"/>
              </w:rPr>
            </w:pPr>
          </w:p>
        </w:tc>
        <w:tc>
          <w:tcPr>
            <w:tcW w:w="142"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45"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217"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53"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81"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38"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88"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74"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74"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201" w:type="pct"/>
            <w:vMerge/>
            <w:tcBorders>
              <w:top w:val="nil"/>
              <w:left w:val="single" w:sz="8" w:space="0" w:color="auto"/>
              <w:bottom w:val="single" w:sz="4" w:space="0" w:color="auto"/>
              <w:right w:val="nil"/>
            </w:tcBorders>
            <w:vAlign w:val="center"/>
            <w:hideMark/>
          </w:tcPr>
          <w:p w:rsidR="001A07ED" w:rsidRPr="00212EEC" w:rsidRDefault="001A07ED" w:rsidP="001A07ED">
            <w:pPr>
              <w:rPr>
                <w:rFonts w:ascii="Times New Roman" w:hAnsi="Times New Roman" w:cs="Times New Roman"/>
                <w:sz w:val="20"/>
                <w:szCs w:val="20"/>
              </w:rPr>
            </w:pPr>
          </w:p>
        </w:tc>
        <w:tc>
          <w:tcPr>
            <w:tcW w:w="230" w:type="pct"/>
            <w:vMerge/>
            <w:tcBorders>
              <w:top w:val="nil"/>
              <w:left w:val="single" w:sz="4" w:space="0" w:color="auto"/>
              <w:bottom w:val="single" w:sz="4" w:space="0" w:color="auto"/>
              <w:right w:val="single" w:sz="4" w:space="0" w:color="auto"/>
            </w:tcBorders>
            <w:vAlign w:val="center"/>
            <w:hideMark/>
          </w:tcPr>
          <w:p w:rsidR="001A07ED" w:rsidRPr="00212EEC" w:rsidRDefault="001A07ED" w:rsidP="001A07ED">
            <w:pPr>
              <w:rPr>
                <w:rFonts w:ascii="Times New Roman" w:hAnsi="Times New Roman" w:cs="Times New Roman"/>
                <w:sz w:val="20"/>
                <w:szCs w:val="20"/>
              </w:rPr>
            </w:pPr>
          </w:p>
        </w:tc>
        <w:tc>
          <w:tcPr>
            <w:tcW w:w="181" w:type="pct"/>
            <w:vMerge/>
            <w:tcBorders>
              <w:top w:val="nil"/>
              <w:left w:val="single" w:sz="4" w:space="0" w:color="auto"/>
              <w:bottom w:val="single" w:sz="4" w:space="0" w:color="auto"/>
              <w:right w:val="single" w:sz="4" w:space="0" w:color="auto"/>
            </w:tcBorders>
            <w:vAlign w:val="center"/>
            <w:hideMark/>
          </w:tcPr>
          <w:p w:rsidR="001A07ED" w:rsidRPr="00212EEC" w:rsidRDefault="001A07ED" w:rsidP="001A07ED">
            <w:pPr>
              <w:rPr>
                <w:rFonts w:ascii="Times New Roman" w:hAnsi="Times New Roman" w:cs="Times New Roman"/>
                <w:sz w:val="20"/>
                <w:szCs w:val="20"/>
              </w:rPr>
            </w:pPr>
          </w:p>
        </w:tc>
        <w:tc>
          <w:tcPr>
            <w:tcW w:w="230" w:type="pct"/>
            <w:vMerge/>
            <w:tcBorders>
              <w:top w:val="nil"/>
              <w:left w:val="single" w:sz="4"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217"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212"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53"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81"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38"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212"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75"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174"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201" w:type="pct"/>
            <w:vMerge/>
            <w:tcBorders>
              <w:top w:val="nil"/>
              <w:left w:val="single" w:sz="8" w:space="0" w:color="auto"/>
              <w:bottom w:val="single" w:sz="4" w:space="0" w:color="auto"/>
              <w:right w:val="single" w:sz="8" w:space="0" w:color="auto"/>
            </w:tcBorders>
            <w:vAlign w:val="center"/>
            <w:hideMark/>
          </w:tcPr>
          <w:p w:rsidR="001A07ED" w:rsidRPr="00212EEC" w:rsidRDefault="001A07ED" w:rsidP="001A07ED">
            <w:pPr>
              <w:rPr>
                <w:rFonts w:ascii="Times New Roman" w:hAnsi="Times New Roman" w:cs="Times New Roman"/>
                <w:sz w:val="20"/>
                <w:szCs w:val="20"/>
              </w:rPr>
            </w:pPr>
          </w:p>
        </w:tc>
        <w:tc>
          <w:tcPr>
            <w:tcW w:w="215" w:type="pct"/>
            <w:vMerge/>
            <w:tcBorders>
              <w:top w:val="nil"/>
              <w:left w:val="single" w:sz="8" w:space="0" w:color="auto"/>
              <w:bottom w:val="single" w:sz="4" w:space="0" w:color="auto"/>
              <w:right w:val="single" w:sz="4" w:space="0" w:color="auto"/>
            </w:tcBorders>
            <w:vAlign w:val="center"/>
            <w:hideMark/>
          </w:tcPr>
          <w:p w:rsidR="001A07ED" w:rsidRPr="00212EEC" w:rsidRDefault="001A07ED" w:rsidP="001A07ED">
            <w:pPr>
              <w:rPr>
                <w:rFonts w:ascii="Times New Roman" w:hAnsi="Times New Roman" w:cs="Times New Roman"/>
                <w:sz w:val="20"/>
                <w:szCs w:val="20"/>
              </w:rPr>
            </w:pPr>
          </w:p>
        </w:tc>
      </w:tr>
      <w:tr w:rsidR="001A07ED" w:rsidRPr="00E56D70"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ind w:left="-90" w:right="-95"/>
              <w:jc w:val="center"/>
              <w:rPr>
                <w:rFonts w:ascii="Times New Roman" w:hAnsi="Times New Roman" w:cs="Times New Roman"/>
                <w:i/>
                <w:iCs/>
                <w:sz w:val="20"/>
                <w:szCs w:val="20"/>
              </w:rPr>
            </w:pPr>
            <w:r w:rsidRPr="00E56D70">
              <w:rPr>
                <w:rFonts w:ascii="Times New Roman" w:hAnsi="Times New Roman" w:cs="Times New Roman"/>
                <w:i/>
                <w:iCs/>
                <w:sz w:val="20"/>
                <w:szCs w:val="20"/>
              </w:rPr>
              <w:t>(1)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jc w:val="center"/>
              <w:rPr>
                <w:sz w:val="20"/>
                <w:szCs w:val="20"/>
              </w:rPr>
            </w:pPr>
            <w:r w:rsidRPr="00E56D70">
              <w:rPr>
                <w:rFonts w:ascii="Times New Roman" w:hAnsi="Times New Roman" w:cs="Times New Roman"/>
                <w:i/>
                <w:iCs/>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jc w:val="center"/>
              <w:rPr>
                <w:sz w:val="20"/>
                <w:szCs w:val="20"/>
              </w:rPr>
            </w:pPr>
            <w:r w:rsidRPr="00E56D70">
              <w:rPr>
                <w:rFonts w:ascii="Times New Roman" w:hAnsi="Times New Roman" w:cs="Times New Roman"/>
                <w:i/>
                <w:iCs/>
                <w:sz w:val="20"/>
                <w:szCs w:val="20"/>
              </w:rPr>
              <w:t>(3)</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ind w:left="-88" w:right="-57"/>
              <w:jc w:val="center"/>
              <w:rPr>
                <w:sz w:val="20"/>
                <w:szCs w:val="20"/>
              </w:rPr>
            </w:pPr>
            <w:r w:rsidRPr="00E56D70">
              <w:rPr>
                <w:rFonts w:ascii="Times New Roman" w:hAnsi="Times New Roman" w:cs="Times New Roman"/>
                <w:i/>
                <w:iCs/>
                <w:sz w:val="20"/>
                <w:szCs w:val="20"/>
              </w:rPr>
              <w:t>(4)</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ind w:left="-69" w:right="-70"/>
              <w:jc w:val="center"/>
              <w:rPr>
                <w:sz w:val="20"/>
                <w:szCs w:val="20"/>
              </w:rPr>
            </w:pPr>
            <w:r w:rsidRPr="00E56D70">
              <w:rPr>
                <w:rFonts w:ascii="Times New Roman" w:hAnsi="Times New Roman" w:cs="Times New Roman"/>
                <w:i/>
                <w:iCs/>
                <w:sz w:val="20"/>
                <w:szCs w:val="20"/>
              </w:rPr>
              <w:t>(5)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ind w:left="-56" w:right="-45"/>
              <w:jc w:val="center"/>
              <w:rPr>
                <w:sz w:val="20"/>
                <w:szCs w:val="20"/>
              </w:rPr>
            </w:pPr>
            <w:r w:rsidRPr="00E56D70">
              <w:rPr>
                <w:rFonts w:ascii="Times New Roman" w:hAnsi="Times New Roman" w:cs="Times New Roman"/>
                <w:i/>
                <w:iCs/>
                <w:sz w:val="20"/>
                <w:szCs w:val="20"/>
              </w:rPr>
              <w:t>(6)</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81" w:right="-122"/>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(8)</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(12)</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(17)</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(20)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(21)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(22)</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(23)</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(24)</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keepNext/>
              <w:widowControl w:val="0"/>
              <w:ind w:left="-94" w:right="-116"/>
              <w:jc w:val="center"/>
              <w:rPr>
                <w:rFonts w:ascii="Times New Roman" w:hAnsi="Times New Roman" w:cs="Times New Roman"/>
                <w:i/>
                <w:sz w:val="20"/>
                <w:szCs w:val="20"/>
                <w:lang w:eastAsia="vi-VN"/>
              </w:rPr>
            </w:pPr>
            <w:r w:rsidRPr="00E56D70">
              <w:rPr>
                <w:rFonts w:ascii="Times New Roman" w:hAnsi="Times New Roman" w:cs="Times New Roman"/>
                <w:i/>
                <w:sz w:val="20"/>
                <w:szCs w:val="20"/>
                <w:lang w:eastAsia="vi-VN"/>
              </w:rPr>
              <w:t>(25)</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E56D70" w:rsidRDefault="001A07ED" w:rsidP="001A07ED">
            <w:pPr>
              <w:ind w:left="-94" w:right="-116"/>
              <w:jc w:val="center"/>
              <w:rPr>
                <w:sz w:val="20"/>
                <w:szCs w:val="20"/>
              </w:rPr>
            </w:pPr>
            <w:r w:rsidRPr="00E56D70">
              <w:rPr>
                <w:rFonts w:ascii="Times New Roman" w:hAnsi="Times New Roman" w:cs="Times New Roman"/>
                <w:i/>
                <w:iCs/>
                <w:sz w:val="20"/>
                <w:szCs w:val="20"/>
              </w:rPr>
              <w:t>(26)</w:t>
            </w:r>
          </w:p>
        </w:tc>
      </w:tr>
      <w:tr w:rsidR="001A07ED" w:rsidRPr="00212EEC" w:rsidTr="00AC1A4B">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t>A</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b/>
                <w:bCs/>
                <w:sz w:val="16"/>
                <w:szCs w:val="16"/>
              </w:rPr>
            </w:pPr>
            <w:r w:rsidRPr="00212EEC">
              <w:rPr>
                <w:rFonts w:ascii="Times New Roman" w:hAnsi="Times New Roman" w:cs="Times New Roman"/>
                <w:b/>
                <w:bCs/>
                <w:sz w:val="16"/>
                <w:szCs w:val="16"/>
              </w:rPr>
              <w:t>Tên chi nhánh ở nước ngoài</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AC1A4B">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A.1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Tên CN 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AC1A4B">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AC1A4B">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A.n</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CN N</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sz w:val="22"/>
                <w:szCs w:val="22"/>
              </w:rPr>
            </w:pPr>
          </w:p>
        </w:tc>
      </w:tr>
      <w:tr w:rsidR="001A07ED" w:rsidRPr="00212EEC" w:rsidTr="00AC1A4B">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lastRenderedPageBreak/>
              <w:t>B</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b/>
                <w:bCs/>
                <w:sz w:val="16"/>
                <w:szCs w:val="16"/>
              </w:rPr>
            </w:pPr>
            <w:r w:rsidRPr="00212EEC">
              <w:rPr>
                <w:rFonts w:ascii="Times New Roman" w:hAnsi="Times New Roman" w:cs="Times New Roman"/>
                <w:b/>
                <w:bCs/>
                <w:sz w:val="16"/>
                <w:szCs w:val="16"/>
              </w:rPr>
              <w:t>Tên công ty con ở trong nước và nước ngoài</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t>B.I</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b/>
                <w:bCs/>
                <w:sz w:val="16"/>
                <w:szCs w:val="16"/>
              </w:rPr>
            </w:pPr>
            <w:r w:rsidRPr="00212EEC">
              <w:rPr>
                <w:rFonts w:ascii="Times New Roman" w:hAnsi="Times New Roman" w:cs="Times New Roman"/>
                <w:b/>
                <w:bCs/>
                <w:sz w:val="16"/>
                <w:szCs w:val="16"/>
              </w:rPr>
              <w:t>Tên công ty con ở nước ngoài</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B.I.1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B.I.n</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N</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t>B.II</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b/>
                <w:bCs/>
                <w:sz w:val="16"/>
                <w:szCs w:val="16"/>
              </w:rPr>
            </w:pPr>
            <w:r w:rsidRPr="00212EEC">
              <w:rPr>
                <w:rFonts w:ascii="Times New Roman" w:hAnsi="Times New Roman" w:cs="Times New Roman"/>
                <w:b/>
                <w:bCs/>
                <w:sz w:val="16"/>
                <w:szCs w:val="16"/>
              </w:rPr>
              <w:t>Tên công ty con ở trong nước</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B.II.1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B.II.n</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N</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t>C</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b/>
                <w:bCs/>
                <w:sz w:val="16"/>
                <w:szCs w:val="16"/>
              </w:rPr>
            </w:pPr>
            <w:r w:rsidRPr="00212EEC">
              <w:rPr>
                <w:rFonts w:ascii="Times New Roman" w:hAnsi="Times New Roman" w:cs="Times New Roman"/>
                <w:b/>
                <w:bCs/>
                <w:sz w:val="16"/>
                <w:szCs w:val="16"/>
              </w:rPr>
              <w:t>Tên công ty liên kết ở trong nước và nước ngoài</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t>C.I</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b/>
                <w:bCs/>
                <w:sz w:val="16"/>
                <w:szCs w:val="16"/>
              </w:rPr>
            </w:pPr>
            <w:r w:rsidRPr="00212EEC">
              <w:rPr>
                <w:rFonts w:ascii="Times New Roman" w:hAnsi="Times New Roman" w:cs="Times New Roman"/>
                <w:b/>
                <w:bCs/>
                <w:sz w:val="16"/>
                <w:szCs w:val="16"/>
              </w:rPr>
              <w:t>Tên công ty liên kết ở  nước ngoài</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C.I.1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C.I.n</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N</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t>C.II</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b/>
                <w:bCs/>
                <w:sz w:val="16"/>
                <w:szCs w:val="16"/>
              </w:rPr>
            </w:pPr>
            <w:r w:rsidRPr="00212EEC">
              <w:rPr>
                <w:rFonts w:ascii="Times New Roman" w:hAnsi="Times New Roman" w:cs="Times New Roman"/>
                <w:b/>
                <w:bCs/>
                <w:sz w:val="16"/>
                <w:szCs w:val="16"/>
              </w:rPr>
              <w:t>Tên công ty liên kết ở trong nước</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C.II.1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sz w:val="16"/>
                <w:szCs w:val="16"/>
              </w:rPr>
            </w:pPr>
            <w:r w:rsidRPr="00212EEC">
              <w:rPr>
                <w:rFonts w:ascii="Times New Roman" w:hAnsi="Times New Roman" w:cs="Times New Roman"/>
                <w:sz w:val="16"/>
                <w:szCs w:val="16"/>
              </w:rPr>
              <w:t>C.II.n</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ind w:left="-32" w:right="-106"/>
              <w:rPr>
                <w:rFonts w:ascii="Times New Roman" w:hAnsi="Times New Roman" w:cs="Times New Roman"/>
                <w:sz w:val="16"/>
                <w:szCs w:val="16"/>
              </w:rPr>
            </w:pPr>
            <w:r w:rsidRPr="00212EEC">
              <w:rPr>
                <w:rFonts w:ascii="Times New Roman" w:hAnsi="Times New Roman" w:cs="Times New Roman"/>
                <w:sz w:val="16"/>
                <w:szCs w:val="16"/>
              </w:rPr>
              <w:t>Tên công ty N</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r w:rsidR="001A07ED" w:rsidRPr="00212EEC" w:rsidTr="00E56D70">
        <w:trPr>
          <w:trHeight w:val="255"/>
        </w:trPr>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jc w:val="center"/>
              <w:rPr>
                <w:rFonts w:ascii="Times New Roman" w:hAnsi="Times New Roman" w:cs="Times New Roman"/>
                <w:b/>
                <w:bCs/>
                <w:sz w:val="16"/>
                <w:szCs w:val="16"/>
              </w:rPr>
            </w:pPr>
            <w:r w:rsidRPr="00212EEC">
              <w:rPr>
                <w:rFonts w:ascii="Times New Roman" w:hAnsi="Times New Roman" w:cs="Times New Roman"/>
                <w:b/>
                <w:bCs/>
                <w:sz w:val="16"/>
                <w:szCs w:val="16"/>
              </w:rPr>
              <w:t>TỔNG CỘNG</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7ED" w:rsidRPr="00212EEC" w:rsidRDefault="001A07ED" w:rsidP="001A07ED">
            <w:pPr>
              <w:rPr>
                <w:rFonts w:ascii="Times New Roman" w:hAnsi="Times New Roman" w:cs="Times New Roman"/>
                <w:sz w:val="16"/>
                <w:szCs w:val="16"/>
              </w:rPr>
            </w:pPr>
            <w:r w:rsidRPr="00212EEC">
              <w:rPr>
                <w:rFonts w:ascii="Times New Roman" w:hAnsi="Times New Roman" w:cs="Times New Roman"/>
                <w:sz w:val="16"/>
                <w:szCs w:val="16"/>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7ED" w:rsidRPr="00212EEC" w:rsidRDefault="001A07ED" w:rsidP="001A07ED">
            <w:pPr>
              <w:rPr>
                <w:rFonts w:ascii="Times New Roman" w:hAnsi="Times New Roman" w:cs="Times New Roman"/>
              </w:rPr>
            </w:pPr>
            <w:r w:rsidRPr="00212EEC">
              <w:rPr>
                <w:rFonts w:ascii="Times New Roman" w:hAnsi="Times New Roman" w:cs="Times New Roman"/>
                <w:sz w:val="22"/>
                <w:szCs w:val="22"/>
              </w:rPr>
              <w:t> </w:t>
            </w:r>
          </w:p>
        </w:tc>
      </w:tr>
    </w:tbl>
    <w:p w:rsidR="00964335" w:rsidRDefault="00964335" w:rsidP="00C22848">
      <w:pPr>
        <w:spacing w:before="60" w:after="60" w:line="240" w:lineRule="atLeast"/>
        <w:jc w:val="both"/>
        <w:rPr>
          <w:rFonts w:ascii="Times New Roman" w:hAnsi="Times New Roman" w:cs="Times New Roman"/>
          <w:b/>
          <w:i/>
          <w:sz w:val="24"/>
          <w:szCs w:val="24"/>
        </w:rPr>
      </w:pP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1. Đối tượng áp dụng:</w:t>
      </w:r>
      <w:r w:rsidRPr="00212EEC">
        <w:rPr>
          <w:rFonts w:ascii="Times New Roman" w:hAnsi="Times New Roman" w:cs="Times New Roman"/>
          <w:sz w:val="24"/>
          <w:szCs w:val="24"/>
        </w:rPr>
        <w:t xml:space="preserve"> Các tổ chức tín dụng</w:t>
      </w:r>
      <w:r w:rsidR="005345F1">
        <w:rPr>
          <w:rFonts w:ascii="Times New Roman" w:hAnsi="Times New Roman" w:cs="Times New Roman"/>
          <w:sz w:val="24"/>
          <w:szCs w:val="24"/>
        </w:rPr>
        <w:t xml:space="preserve"> </w:t>
      </w:r>
      <w:r w:rsidRPr="00212EEC">
        <w:rPr>
          <w:rFonts w:ascii="Times New Roman" w:hAnsi="Times New Roman" w:cs="Times New Roman"/>
          <w:sz w:val="24"/>
          <w:szCs w:val="24"/>
        </w:rPr>
        <w:t xml:space="preserve">(trừ </w:t>
      </w:r>
      <w:r w:rsidR="00436A8F">
        <w:rPr>
          <w:rFonts w:ascii="Times New Roman" w:hAnsi="Times New Roman" w:cs="Times New Roman"/>
          <w:sz w:val="24"/>
          <w:szCs w:val="24"/>
        </w:rPr>
        <w:t>Ngân hàng Hợp tác xã Việt Nam</w:t>
      </w:r>
      <w:r w:rsidRPr="00212EEC">
        <w:rPr>
          <w:rFonts w:ascii="Times New Roman" w:hAnsi="Times New Roman" w:cs="Times New Roman"/>
          <w:sz w:val="24"/>
          <w:szCs w:val="24"/>
        </w:rPr>
        <w:t>, Ngân hàng Chính sách xã hội, Chi nhánh ngân hàng nước ngoài, Công ty cho thuê tài chính, Quỹ tín dụng nhân dân).</w:t>
      </w: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 xml:space="preserve">2. Yêu cầu số liệu báo cáo: </w:t>
      </w:r>
      <w:r w:rsidRPr="00212EEC">
        <w:rPr>
          <w:rFonts w:ascii="Times New Roman" w:hAnsi="Times New Roman" w:cs="Times New Roman"/>
          <w:sz w:val="24"/>
          <w:szCs w:val="24"/>
        </w:rPr>
        <w:t xml:space="preserve">Trụ sở chính tổ chức tín dụng tổng hợp số liệu toàn hệ thống gửi NHNN thông qua Cục Công nghệ </w:t>
      </w:r>
      <w:r w:rsidR="005345F1">
        <w:rPr>
          <w:rFonts w:ascii="Times New Roman" w:hAnsi="Times New Roman" w:cs="Times New Roman"/>
          <w:sz w:val="24"/>
          <w:szCs w:val="24"/>
        </w:rPr>
        <w:t>thông tin</w:t>
      </w:r>
      <w:r w:rsidRPr="00212EEC">
        <w:rPr>
          <w:rFonts w:ascii="Times New Roman" w:hAnsi="Times New Roman" w:cs="Times New Roman"/>
          <w:sz w:val="24"/>
          <w:szCs w:val="24"/>
        </w:rPr>
        <w:t>.</w:t>
      </w: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i/>
          <w:sz w:val="24"/>
          <w:szCs w:val="24"/>
        </w:rPr>
        <w:t>3. Đơn vị nhận và duyệt báo cáo:</w:t>
      </w:r>
      <w:r w:rsidRPr="00212EEC">
        <w:rPr>
          <w:rFonts w:ascii="Times New Roman" w:hAnsi="Times New Roman" w:cs="Times New Roman"/>
          <w:sz w:val="24"/>
          <w:szCs w:val="24"/>
        </w:rPr>
        <w:t xml:space="preserve"> Cơ quan Thanh tra, giám sát ngân hàng.</w:t>
      </w:r>
    </w:p>
    <w:p w:rsidR="00F72984" w:rsidRDefault="001A07ED" w:rsidP="00F72984">
      <w:pPr>
        <w:spacing w:before="60" w:after="60" w:line="240" w:lineRule="atLeast"/>
        <w:jc w:val="both"/>
        <w:rPr>
          <w:rFonts w:ascii="Times New Roman" w:hAnsi="Times New Roman" w:cs="Times New Roman"/>
          <w:b/>
          <w:i/>
          <w:sz w:val="24"/>
          <w:szCs w:val="24"/>
        </w:rPr>
      </w:pPr>
      <w:r w:rsidRPr="00212EEC">
        <w:rPr>
          <w:rFonts w:ascii="Times New Roman" w:hAnsi="Times New Roman" w:cs="Times New Roman"/>
          <w:b/>
          <w:i/>
          <w:sz w:val="24"/>
          <w:szCs w:val="24"/>
        </w:rPr>
        <w:lastRenderedPageBreak/>
        <w:t>4. Hướng dẫn lập báo cáo:</w:t>
      </w:r>
    </w:p>
    <w:p w:rsidR="00F72984" w:rsidRDefault="00F72984" w:rsidP="00F72984">
      <w:pPr>
        <w:spacing w:before="60" w:after="60" w:line="240" w:lineRule="atLeast"/>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lần lượt theo thứ tự từng chi nhánh ở nước ngoài, công ty con, công ty liên kết trong nước và nước ngoài của tổ chức tín dụng. Trong đó, công ty liên kết, công ty con của tổ chức</w:t>
      </w:r>
      <w:r w:rsidR="005345F1">
        <w:rPr>
          <w:rFonts w:ascii="Times New Roman" w:hAnsi="Times New Roman" w:cs="Times New Roman"/>
          <w:sz w:val="24"/>
          <w:szCs w:val="24"/>
        </w:rPr>
        <w:t xml:space="preserve"> </w:t>
      </w:r>
      <w:r w:rsidRPr="00212EEC">
        <w:rPr>
          <w:rFonts w:ascii="Times New Roman" w:hAnsi="Times New Roman" w:cs="Times New Roman"/>
          <w:sz w:val="24"/>
          <w:szCs w:val="24"/>
        </w:rPr>
        <w:t>tín dụng là công ty đáp ứng theo quy định tại khoản 29, 30 Điều 4 Luật Các tổ chức tín dụng 2010 và các văn bản sửa đổi liên quan (nếu có).</w:t>
      </w:r>
    </w:p>
    <w:p w:rsidR="001A07ED" w:rsidRPr="00212EEC" w:rsidRDefault="001A07ED" w:rsidP="00C22848">
      <w:pPr>
        <w:spacing w:before="60" w:after="60" w:line="240" w:lineRule="atLeast"/>
        <w:jc w:val="both"/>
        <w:rPr>
          <w:rFonts w:ascii="Times New Roman" w:hAnsi="Times New Roman" w:cs="Times New Roman"/>
          <w:sz w:val="24"/>
          <w:szCs w:val="24"/>
        </w:rPr>
      </w:pPr>
      <w:bookmarkStart w:id="2" w:name="bookmark85"/>
      <w:r w:rsidRPr="00212EEC">
        <w:rPr>
          <w:rFonts w:ascii="Times New Roman" w:hAnsi="Times New Roman" w:cs="Times New Roman"/>
          <w:sz w:val="24"/>
          <w:szCs w:val="24"/>
        </w:rPr>
        <w:t>- Cột (</w:t>
      </w:r>
      <w:r w:rsidR="005345F1">
        <w:rPr>
          <w:rFonts w:ascii="Times New Roman" w:hAnsi="Times New Roman" w:cs="Times New Roman"/>
          <w:sz w:val="24"/>
          <w:szCs w:val="24"/>
        </w:rPr>
        <w:t>5</w:t>
      </w:r>
      <w:r w:rsidRPr="00212EEC">
        <w:rPr>
          <w:rFonts w:ascii="Times New Roman" w:hAnsi="Times New Roman" w:cs="Times New Roman"/>
          <w:sz w:val="24"/>
          <w:szCs w:val="24"/>
        </w:rPr>
        <w:t>): Chỉ ghi số, không ghi ký tự % (</w:t>
      </w:r>
      <w:r w:rsidRPr="00212EEC">
        <w:rPr>
          <w:rFonts w:ascii="Times New Roman" w:hAnsi="Times New Roman" w:cs="Times New Roman"/>
          <w:i/>
          <w:sz w:val="24"/>
          <w:szCs w:val="24"/>
        </w:rPr>
        <w:t>Ví dụ:</w:t>
      </w:r>
      <w:r w:rsidRPr="00212EEC">
        <w:rPr>
          <w:rFonts w:ascii="Times New Roman" w:hAnsi="Times New Roman" w:cs="Times New Roman"/>
          <w:sz w:val="24"/>
          <w:szCs w:val="24"/>
        </w:rPr>
        <w:t xml:space="preserve"> 50% ghi là 50; 0,5% ghi là 0,5).</w:t>
      </w:r>
      <w:bookmarkEnd w:id="2"/>
    </w:p>
    <w:p w:rsidR="001A07ED" w:rsidRPr="006D7951"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Từ cột (6) </w:t>
      </w:r>
      <w:r w:rsidRPr="006D7951">
        <w:rPr>
          <w:rFonts w:ascii="Times New Roman" w:hAnsi="Times New Roman" w:cs="Times New Roman"/>
          <w:sz w:val="24"/>
          <w:szCs w:val="24"/>
        </w:rPr>
        <w:t xml:space="preserve">đến cột (26); Thống kê số dư/tỷ lệ tại cuối ngày </w:t>
      </w:r>
      <w:r w:rsidR="00655DE9">
        <w:rPr>
          <w:rFonts w:ascii="Times New Roman" w:hAnsi="Times New Roman" w:cs="Times New Roman"/>
          <w:sz w:val="24"/>
          <w:szCs w:val="24"/>
        </w:rPr>
        <w:t xml:space="preserve">làm việc </w:t>
      </w:r>
      <w:r w:rsidRPr="006D7951">
        <w:rPr>
          <w:rFonts w:ascii="Times New Roman" w:hAnsi="Times New Roman" w:cs="Times New Roman"/>
          <w:sz w:val="24"/>
          <w:szCs w:val="24"/>
        </w:rPr>
        <w:t>cuối cùng của kỳ báo cáo.</w:t>
      </w:r>
    </w:p>
    <w:p w:rsidR="001A07ED" w:rsidRPr="00212EEC" w:rsidRDefault="001A07ED" w:rsidP="00C22848">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Cột (18) chỉ áp dụng đối với công</w:t>
      </w:r>
      <w:r w:rsidRPr="00212EEC">
        <w:rPr>
          <w:rFonts w:ascii="Times New Roman" w:hAnsi="Times New Roman" w:cs="Times New Roman"/>
          <w:sz w:val="24"/>
          <w:szCs w:val="24"/>
        </w:rPr>
        <w:t xml:space="preserve"> ty con, công ty liên kết không phải là ngân hàng, công ty tài chính, công ty cho thuê tài chính. Đối với chi nhánh, công ty con, công ty liên kết là tổ chức tín dụng thì báo cáo số dư đầu tư trái phiếu do tổ chức tín dụng báo cáo tại cột (22).</w:t>
      </w: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(8)</w:t>
      </w:r>
      <w:r w:rsidR="00E56D70">
        <w:rPr>
          <w:rFonts w:ascii="Times New Roman" w:hAnsi="Times New Roman" w:cs="Times New Roman"/>
          <w:sz w:val="24"/>
          <w:szCs w:val="24"/>
        </w:rPr>
        <w:t xml:space="preserve"> </w:t>
      </w:r>
      <w:r w:rsidRPr="00212EEC">
        <w:rPr>
          <w:rFonts w:ascii="Times New Roman" w:hAnsi="Times New Roman" w:cs="Times New Roman"/>
          <w:sz w:val="24"/>
          <w:szCs w:val="24"/>
        </w:rPr>
        <w:t>= cột (9)</w:t>
      </w:r>
      <w:r w:rsidR="00E56D70">
        <w:rPr>
          <w:rFonts w:ascii="Times New Roman" w:hAnsi="Times New Roman" w:cs="Times New Roman"/>
          <w:sz w:val="24"/>
          <w:szCs w:val="24"/>
        </w:rPr>
        <w:t xml:space="preserve"> </w:t>
      </w:r>
      <w:r w:rsidRPr="00212EEC">
        <w:rPr>
          <w:rFonts w:ascii="Times New Roman" w:hAnsi="Times New Roman" w:cs="Times New Roman"/>
          <w:sz w:val="24"/>
          <w:szCs w:val="24"/>
        </w:rPr>
        <w:t>+ cột (10)</w:t>
      </w:r>
      <w:r w:rsidR="00E56D70">
        <w:rPr>
          <w:rFonts w:ascii="Times New Roman" w:hAnsi="Times New Roman" w:cs="Times New Roman"/>
          <w:sz w:val="24"/>
          <w:szCs w:val="24"/>
        </w:rPr>
        <w:t xml:space="preserve"> </w:t>
      </w:r>
      <w:r w:rsidRPr="00212EEC">
        <w:rPr>
          <w:rFonts w:ascii="Times New Roman" w:hAnsi="Times New Roman" w:cs="Times New Roman"/>
          <w:sz w:val="24"/>
          <w:szCs w:val="24"/>
        </w:rPr>
        <w:t>+ cột (11)</w:t>
      </w:r>
      <w:r w:rsidR="00E56D70">
        <w:rPr>
          <w:rFonts w:ascii="Times New Roman" w:hAnsi="Times New Roman" w:cs="Times New Roman"/>
          <w:sz w:val="24"/>
          <w:szCs w:val="24"/>
        </w:rPr>
        <w:t>.</w:t>
      </w:r>
      <w:r w:rsidRPr="00212EEC">
        <w:rPr>
          <w:rFonts w:ascii="Times New Roman" w:hAnsi="Times New Roman" w:cs="Times New Roman"/>
          <w:sz w:val="24"/>
          <w:szCs w:val="24"/>
        </w:rPr>
        <w:t xml:space="preserve"> </w:t>
      </w: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Cột (20)</w:t>
      </w:r>
      <w:r w:rsidR="00E56D70">
        <w:rPr>
          <w:rFonts w:ascii="Times New Roman" w:hAnsi="Times New Roman" w:cs="Times New Roman"/>
          <w:sz w:val="24"/>
          <w:szCs w:val="24"/>
        </w:rPr>
        <w:t xml:space="preserve"> </w:t>
      </w:r>
      <w:r w:rsidRPr="00212EEC">
        <w:rPr>
          <w:rFonts w:ascii="Times New Roman" w:hAnsi="Times New Roman" w:cs="Times New Roman"/>
          <w:sz w:val="24"/>
          <w:szCs w:val="24"/>
        </w:rPr>
        <w:t>= cột (21)</w:t>
      </w:r>
      <w:r w:rsidR="00E56D70">
        <w:rPr>
          <w:rFonts w:ascii="Times New Roman" w:hAnsi="Times New Roman" w:cs="Times New Roman"/>
          <w:sz w:val="24"/>
          <w:szCs w:val="24"/>
        </w:rPr>
        <w:t xml:space="preserve"> </w:t>
      </w:r>
      <w:r w:rsidRPr="00212EEC">
        <w:rPr>
          <w:rFonts w:ascii="Times New Roman" w:hAnsi="Times New Roman" w:cs="Times New Roman"/>
          <w:sz w:val="24"/>
          <w:szCs w:val="24"/>
        </w:rPr>
        <w:t>+ cột (22)</w:t>
      </w:r>
      <w:r w:rsidR="00E56D70">
        <w:rPr>
          <w:rFonts w:ascii="Times New Roman" w:hAnsi="Times New Roman" w:cs="Times New Roman"/>
          <w:sz w:val="24"/>
          <w:szCs w:val="24"/>
        </w:rPr>
        <w:t xml:space="preserve"> </w:t>
      </w:r>
      <w:r w:rsidRPr="00212EEC">
        <w:rPr>
          <w:rFonts w:ascii="Times New Roman" w:hAnsi="Times New Roman" w:cs="Times New Roman"/>
          <w:sz w:val="24"/>
          <w:szCs w:val="24"/>
        </w:rPr>
        <w:t>+ cột (23)</w:t>
      </w:r>
      <w:r w:rsidR="00E56D70">
        <w:rPr>
          <w:rFonts w:ascii="Times New Roman" w:hAnsi="Times New Roman" w:cs="Times New Roman"/>
          <w:sz w:val="24"/>
          <w:szCs w:val="24"/>
        </w:rPr>
        <w:t>.</w:t>
      </w: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Tại dòng </w:t>
      </w:r>
      <w:r w:rsidRPr="00212EEC">
        <w:rPr>
          <w:rFonts w:ascii="Times New Roman" w:hAnsi="Times New Roman" w:cs="Times New Roman"/>
          <w:b/>
          <w:sz w:val="24"/>
          <w:szCs w:val="24"/>
        </w:rPr>
        <w:t>A, B, C</w:t>
      </w:r>
      <w:r w:rsidRPr="00212EEC">
        <w:rPr>
          <w:rFonts w:ascii="Times New Roman" w:hAnsi="Times New Roman" w:cs="Times New Roman"/>
          <w:sz w:val="24"/>
          <w:szCs w:val="24"/>
        </w:rPr>
        <w:t xml:space="preserve"> thống kê tổng số liên quan đến chi nhánh ở nước ngoài; công ty con ở trong nước và nước ngoài; công ty liên kết ở trong nước và nước ngoài của TCTD.</w:t>
      </w:r>
    </w:p>
    <w:p w:rsidR="001A07ED" w:rsidRPr="00212EEC" w:rsidRDefault="001A07ED" w:rsidP="00C2284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Tại dòng </w:t>
      </w:r>
      <w:r w:rsidRPr="00212EEC">
        <w:rPr>
          <w:rFonts w:ascii="Times New Roman" w:hAnsi="Times New Roman" w:cs="Times New Roman"/>
          <w:b/>
          <w:sz w:val="24"/>
          <w:szCs w:val="24"/>
        </w:rPr>
        <w:t xml:space="preserve">TỔNG CỘNG: </w:t>
      </w:r>
      <w:r w:rsidRPr="00212EEC">
        <w:rPr>
          <w:rFonts w:ascii="Times New Roman" w:hAnsi="Times New Roman" w:cs="Times New Roman"/>
          <w:sz w:val="24"/>
          <w:szCs w:val="24"/>
        </w:rPr>
        <w:t>Thống kê tổng số tất cả các chi nhánh ở nước ngoài; công ty con, công ty liên kết ở trong nước và nước ngoài của TCTD.</w:t>
      </w:r>
    </w:p>
    <w:p w:rsidR="001A07ED" w:rsidRPr="00212EEC" w:rsidRDefault="001A07ED" w:rsidP="00C22848">
      <w:pPr>
        <w:spacing w:before="60" w:after="60" w:line="240" w:lineRule="atLeast"/>
        <w:rPr>
          <w:sz w:val="24"/>
          <w:szCs w:val="24"/>
        </w:rPr>
      </w:pPr>
    </w:p>
    <w:p w:rsidR="000F3F42" w:rsidRPr="00212EEC" w:rsidRDefault="000F3F42">
      <w:pPr>
        <w:rPr>
          <w:rFonts w:ascii="Times New Roman" w:hAnsi="Times New Roman" w:cs="Times New Roman"/>
          <w:lang w:val="pt-BR"/>
        </w:rPr>
      </w:pPr>
      <w:r w:rsidRPr="00212EEC">
        <w:rPr>
          <w:rFonts w:ascii="Times New Roman" w:hAnsi="Times New Roman" w:cs="Times New Roman"/>
          <w:lang w:val="pt-BR"/>
        </w:rPr>
        <w:br w:type="page"/>
      </w:r>
    </w:p>
    <w:tbl>
      <w:tblPr>
        <w:tblW w:w="5000" w:type="pct"/>
        <w:tblLook w:val="04A0" w:firstRow="1" w:lastRow="0" w:firstColumn="1" w:lastColumn="0" w:noHBand="0" w:noVBand="1"/>
      </w:tblPr>
      <w:tblGrid>
        <w:gridCol w:w="10175"/>
        <w:gridCol w:w="4068"/>
      </w:tblGrid>
      <w:tr w:rsidR="000F3F42" w:rsidRPr="00212EEC" w:rsidTr="00EE4C3F">
        <w:trPr>
          <w:trHeight w:val="330"/>
        </w:trPr>
        <w:tc>
          <w:tcPr>
            <w:tcW w:w="3572" w:type="pct"/>
            <w:tcBorders>
              <w:top w:val="nil"/>
              <w:left w:val="nil"/>
              <w:bottom w:val="nil"/>
              <w:right w:val="nil"/>
            </w:tcBorders>
            <w:shd w:val="clear" w:color="auto" w:fill="auto"/>
            <w:vAlign w:val="center"/>
            <w:hideMark/>
          </w:tcPr>
          <w:p w:rsidR="000F3F42" w:rsidRPr="00C22848" w:rsidRDefault="000F3F42" w:rsidP="00EE4C3F">
            <w:pPr>
              <w:keepNext/>
              <w:rPr>
                <w:rFonts w:ascii="Times New Roman" w:hAnsi="Times New Roman" w:cs="Times New Roman"/>
                <w:b/>
                <w:bCs/>
                <w:sz w:val="24"/>
                <w:szCs w:val="24"/>
              </w:rPr>
            </w:pPr>
            <w:r w:rsidRPr="00C22848">
              <w:rPr>
                <w:rFonts w:ascii="Times New Roman" w:hAnsi="Times New Roman" w:cs="Times New Roman"/>
                <w:b/>
                <w:bCs/>
                <w:sz w:val="24"/>
                <w:szCs w:val="24"/>
                <w:lang w:eastAsia="en-AU"/>
              </w:rPr>
              <w:lastRenderedPageBreak/>
              <w:t>Đơn vị báo cáo:…</w:t>
            </w:r>
          </w:p>
        </w:tc>
        <w:tc>
          <w:tcPr>
            <w:tcW w:w="1428" w:type="pct"/>
            <w:tcBorders>
              <w:top w:val="nil"/>
              <w:left w:val="nil"/>
              <w:bottom w:val="nil"/>
              <w:right w:val="nil"/>
            </w:tcBorders>
            <w:shd w:val="clear" w:color="auto" w:fill="auto"/>
            <w:vAlign w:val="center"/>
            <w:hideMark/>
          </w:tcPr>
          <w:p w:rsidR="000F3F42" w:rsidRPr="00C22848" w:rsidRDefault="000F3F42" w:rsidP="006024CE">
            <w:pPr>
              <w:keepNext/>
              <w:jc w:val="right"/>
              <w:rPr>
                <w:rFonts w:ascii="Times New Roman" w:hAnsi="Times New Roman" w:cs="Times New Roman"/>
                <w:b/>
                <w:bCs/>
                <w:sz w:val="24"/>
                <w:szCs w:val="24"/>
              </w:rPr>
            </w:pPr>
            <w:r w:rsidRPr="00C22848">
              <w:rPr>
                <w:rFonts w:ascii="Times New Roman" w:hAnsi="Times New Roman" w:cs="Times New Roman"/>
                <w:b/>
                <w:bCs/>
                <w:sz w:val="24"/>
                <w:szCs w:val="24"/>
              </w:rPr>
              <w:t>B</w:t>
            </w:r>
            <w:r w:rsidR="006024CE" w:rsidRPr="00C22848">
              <w:rPr>
                <w:rFonts w:ascii="Times New Roman" w:hAnsi="Times New Roman" w:cs="Times New Roman"/>
                <w:b/>
                <w:bCs/>
                <w:sz w:val="24"/>
                <w:szCs w:val="24"/>
              </w:rPr>
              <w:t>iểu số</w:t>
            </w:r>
            <w:r w:rsidRPr="00C22848">
              <w:rPr>
                <w:rFonts w:ascii="Times New Roman" w:hAnsi="Times New Roman" w:cs="Times New Roman"/>
                <w:b/>
                <w:bCs/>
                <w:sz w:val="24"/>
                <w:szCs w:val="24"/>
              </w:rPr>
              <w:t xml:space="preserve"> 147.1-TTGS</w:t>
            </w:r>
          </w:p>
        </w:tc>
      </w:tr>
      <w:tr w:rsidR="00C22848" w:rsidRPr="00212EEC" w:rsidTr="004928BB">
        <w:trPr>
          <w:trHeight w:val="1638"/>
        </w:trPr>
        <w:tc>
          <w:tcPr>
            <w:tcW w:w="5000" w:type="pct"/>
            <w:gridSpan w:val="2"/>
            <w:tcBorders>
              <w:top w:val="nil"/>
              <w:left w:val="nil"/>
              <w:right w:val="nil"/>
            </w:tcBorders>
            <w:shd w:val="clear" w:color="auto" w:fill="auto"/>
            <w:vAlign w:val="center"/>
            <w:hideMark/>
          </w:tcPr>
          <w:p w:rsidR="00C22848" w:rsidRDefault="00C22848" w:rsidP="00C22848">
            <w:pPr>
              <w:keepNext/>
              <w:jc w:val="center"/>
              <w:rPr>
                <w:rFonts w:ascii="Times New Roman" w:hAnsi="Times New Roman" w:cs="Times New Roman"/>
                <w:b/>
                <w:bCs/>
                <w:sz w:val="24"/>
                <w:szCs w:val="24"/>
                <w:lang w:eastAsia="en-AU"/>
              </w:rPr>
            </w:pPr>
          </w:p>
          <w:p w:rsidR="00C22848" w:rsidRPr="00C22848" w:rsidRDefault="00C22848" w:rsidP="00C22848">
            <w:pPr>
              <w:keepNext/>
              <w:jc w:val="center"/>
              <w:rPr>
                <w:rFonts w:ascii="Times New Roman" w:hAnsi="Times New Roman" w:cs="Times New Roman"/>
                <w:b/>
                <w:bCs/>
                <w:sz w:val="24"/>
                <w:szCs w:val="24"/>
                <w:lang w:eastAsia="en-AU"/>
              </w:rPr>
            </w:pPr>
            <w:r w:rsidRPr="00C22848">
              <w:rPr>
                <w:rFonts w:ascii="Times New Roman" w:hAnsi="Times New Roman" w:cs="Times New Roman"/>
                <w:b/>
                <w:bCs/>
                <w:sz w:val="24"/>
                <w:szCs w:val="24"/>
                <w:lang w:eastAsia="en-AU"/>
              </w:rPr>
              <w:t xml:space="preserve">BÁO CÁO MỘT SỐ CHỈ TIÊU NGUỒN VỐN CỦA CÁC CÔNG TY CON, CÔNG TY LIÊN KẾT </w:t>
            </w:r>
          </w:p>
          <w:p w:rsidR="00C22848" w:rsidRPr="00C22848" w:rsidRDefault="00C22848" w:rsidP="00C22848">
            <w:pPr>
              <w:keepNext/>
              <w:jc w:val="center"/>
              <w:rPr>
                <w:rFonts w:ascii="Times New Roman" w:hAnsi="Times New Roman" w:cs="Times New Roman"/>
                <w:b/>
                <w:bCs/>
                <w:sz w:val="24"/>
                <w:szCs w:val="24"/>
              </w:rPr>
            </w:pPr>
            <w:r w:rsidRPr="00C22848">
              <w:rPr>
                <w:rFonts w:ascii="Times New Roman" w:hAnsi="Times New Roman" w:cs="Times New Roman"/>
                <w:b/>
                <w:bCs/>
                <w:sz w:val="24"/>
                <w:szCs w:val="24"/>
                <w:lang w:eastAsia="en-AU"/>
              </w:rPr>
              <w:t>Ở TRONG NƯỚC VÀ NƯỚC NGOÀI (*) CỦA TỔ CHỨC TÍN DỤNG VIỆT NAM</w:t>
            </w:r>
          </w:p>
          <w:p w:rsidR="00C22848" w:rsidRPr="00C22848" w:rsidRDefault="00C22848" w:rsidP="00C22848">
            <w:pPr>
              <w:keepNext/>
              <w:jc w:val="center"/>
              <w:rPr>
                <w:rFonts w:ascii="Times New Roman" w:hAnsi="Times New Roman" w:cs="Times New Roman"/>
                <w:b/>
                <w:bCs/>
                <w:sz w:val="24"/>
                <w:szCs w:val="24"/>
              </w:rPr>
            </w:pPr>
            <w:r w:rsidRPr="00C22848">
              <w:rPr>
                <w:rFonts w:ascii="Times New Roman" w:hAnsi="Times New Roman" w:cs="Times New Roman"/>
                <w:i/>
                <w:iCs/>
                <w:sz w:val="24"/>
                <w:szCs w:val="24"/>
                <w:lang w:eastAsia="en-AU"/>
              </w:rPr>
              <w:t xml:space="preserve"> (Quý…</w:t>
            </w:r>
            <w:r>
              <w:rPr>
                <w:rFonts w:ascii="Times New Roman" w:hAnsi="Times New Roman" w:cs="Times New Roman"/>
                <w:i/>
                <w:iCs/>
                <w:sz w:val="24"/>
                <w:szCs w:val="24"/>
                <w:lang w:eastAsia="en-AU"/>
              </w:rPr>
              <w:t>…</w:t>
            </w:r>
            <w:r w:rsidRPr="00C22848">
              <w:rPr>
                <w:rFonts w:ascii="Times New Roman" w:hAnsi="Times New Roman" w:cs="Times New Roman"/>
                <w:i/>
                <w:iCs/>
                <w:sz w:val="24"/>
                <w:szCs w:val="24"/>
                <w:lang w:eastAsia="en-AU"/>
              </w:rPr>
              <w:t>năm…</w:t>
            </w:r>
            <w:r>
              <w:rPr>
                <w:rFonts w:ascii="Times New Roman" w:hAnsi="Times New Roman" w:cs="Times New Roman"/>
                <w:i/>
                <w:iCs/>
                <w:sz w:val="24"/>
                <w:szCs w:val="24"/>
                <w:lang w:eastAsia="en-AU"/>
              </w:rPr>
              <w:t>…</w:t>
            </w:r>
            <w:r w:rsidRPr="00C22848">
              <w:rPr>
                <w:rFonts w:ascii="Times New Roman" w:hAnsi="Times New Roman" w:cs="Times New Roman"/>
                <w:i/>
                <w:iCs/>
                <w:sz w:val="24"/>
                <w:szCs w:val="24"/>
                <w:lang w:eastAsia="en-AU"/>
              </w:rPr>
              <w:t>)</w:t>
            </w:r>
          </w:p>
        </w:tc>
      </w:tr>
    </w:tbl>
    <w:p w:rsidR="000F3F42" w:rsidRPr="00C22848" w:rsidRDefault="000F3F42" w:rsidP="000F3F42">
      <w:pPr>
        <w:keepNext/>
        <w:spacing w:before="240"/>
        <w:jc w:val="right"/>
        <w:rPr>
          <w:rFonts w:ascii="Times New Roman" w:hAnsi="Times New Roman" w:cs="Times New Roman"/>
          <w:i/>
          <w:iCs/>
          <w:sz w:val="24"/>
          <w:szCs w:val="24"/>
        </w:rPr>
      </w:pPr>
      <w:r w:rsidRPr="00C22848">
        <w:rPr>
          <w:rFonts w:ascii="Times New Roman" w:hAnsi="Times New Roman" w:cs="Times New Roman"/>
          <w:i/>
          <w:iCs/>
          <w:sz w:val="24"/>
          <w:szCs w:val="24"/>
        </w:rPr>
        <w:t>Đơn vị tính: Triệu VND</w:t>
      </w:r>
    </w:p>
    <w:tbl>
      <w:tblPr>
        <w:tblW w:w="5152" w:type="pct"/>
        <w:tblInd w:w="-431" w:type="dxa"/>
        <w:tblCellMar>
          <w:left w:w="0" w:type="dxa"/>
          <w:right w:w="0" w:type="dxa"/>
        </w:tblCellMar>
        <w:tblLook w:val="04A0" w:firstRow="1" w:lastRow="0" w:firstColumn="1" w:lastColumn="0" w:noHBand="0" w:noVBand="1"/>
      </w:tblPr>
      <w:tblGrid>
        <w:gridCol w:w="568"/>
        <w:gridCol w:w="958"/>
        <w:gridCol w:w="713"/>
        <w:gridCol w:w="604"/>
        <w:gridCol w:w="581"/>
        <w:gridCol w:w="461"/>
        <w:gridCol w:w="381"/>
        <w:gridCol w:w="631"/>
        <w:gridCol w:w="487"/>
        <w:gridCol w:w="367"/>
        <w:gridCol w:w="531"/>
        <w:gridCol w:w="595"/>
        <w:gridCol w:w="461"/>
        <w:gridCol w:w="461"/>
        <w:gridCol w:w="569"/>
        <w:gridCol w:w="487"/>
        <w:gridCol w:w="513"/>
        <w:gridCol w:w="560"/>
        <w:gridCol w:w="581"/>
        <w:gridCol w:w="463"/>
        <w:gridCol w:w="461"/>
        <w:gridCol w:w="569"/>
        <w:gridCol w:w="487"/>
        <w:gridCol w:w="513"/>
        <w:gridCol w:w="631"/>
        <w:gridCol w:w="581"/>
        <w:gridCol w:w="452"/>
      </w:tblGrid>
      <w:tr w:rsidR="000F3F42" w:rsidRPr="00212EEC" w:rsidTr="005F57C0">
        <w:trPr>
          <w:trHeight w:val="312"/>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rPr>
              <w:t>STT</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rPr>
              <w:t>Tên công ty con, công ty liên kết</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rPr>
              <w:t>Số ĐKKD/ Mã số thuế</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rPr>
              <w:t>Mối quan hệ với TCTD báo cáo</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rPr>
              <w:t>Tổng cộng nguồn vốn</w:t>
            </w:r>
          </w:p>
        </w:tc>
        <w:tc>
          <w:tcPr>
            <w:tcW w:w="1177" w:type="pct"/>
            <w:gridSpan w:val="7"/>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rPr>
              <w:t>Vốn chủ sở hữu</w:t>
            </w:r>
          </w:p>
        </w:tc>
        <w:tc>
          <w:tcPr>
            <w:tcW w:w="2656" w:type="pct"/>
            <w:gridSpan w:val="15"/>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rPr>
              <w:t>Nợ phải trả</w:t>
            </w:r>
          </w:p>
        </w:tc>
      </w:tr>
      <w:tr w:rsidR="000F3F42" w:rsidRPr="00212EEC" w:rsidTr="005F57C0">
        <w:trPr>
          <w:trHeight w:val="312"/>
        </w:trPr>
        <w:tc>
          <w:tcPr>
            <w:tcW w:w="19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57"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Tổng vốn chủ sở hữu</w:t>
            </w:r>
          </w:p>
        </w:tc>
        <w:tc>
          <w:tcPr>
            <w:tcW w:w="1019" w:type="pct"/>
            <w:gridSpan w:val="6"/>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Trong đó</w:t>
            </w:r>
          </w:p>
        </w:tc>
        <w:tc>
          <w:tcPr>
            <w:tcW w:w="157"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Tổng nợ phải trả</w:t>
            </w:r>
          </w:p>
        </w:tc>
        <w:tc>
          <w:tcPr>
            <w:tcW w:w="2499" w:type="pct"/>
            <w:gridSpan w:val="14"/>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Trong đó</w:t>
            </w:r>
          </w:p>
        </w:tc>
      </w:tr>
      <w:tr w:rsidR="000F3F42" w:rsidRPr="00212EEC" w:rsidTr="005F57C0">
        <w:trPr>
          <w:trHeight w:val="312"/>
        </w:trPr>
        <w:tc>
          <w:tcPr>
            <w:tcW w:w="19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30"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Vốn góp của chủ sở hữu</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Quyền chọn chuyển đổi trái phiếu</w:t>
            </w:r>
          </w:p>
        </w:tc>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Cổ phiếu quỹ</w:t>
            </w:r>
          </w:p>
        </w:tc>
        <w:tc>
          <w:tcPr>
            <w:tcW w:w="125"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Các quỹ</w:t>
            </w:r>
          </w:p>
        </w:tc>
        <w:tc>
          <w:tcPr>
            <w:tcW w:w="181"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Lợi nhuận sau thuế chưa phân phối</w:t>
            </w:r>
          </w:p>
        </w:tc>
        <w:tc>
          <w:tcPr>
            <w:tcW w:w="202"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Nguồn khác</w:t>
            </w: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239" w:type="pct"/>
            <w:gridSpan w:val="7"/>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Nợ ngắn hạn</w:t>
            </w:r>
          </w:p>
        </w:tc>
        <w:tc>
          <w:tcPr>
            <w:tcW w:w="1260" w:type="pct"/>
            <w:gridSpan w:val="7"/>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Nợ dài hạn</w:t>
            </w:r>
          </w:p>
        </w:tc>
      </w:tr>
      <w:tr w:rsidR="005F57C0" w:rsidRPr="00212EEC" w:rsidTr="005F57C0">
        <w:trPr>
          <w:trHeight w:val="312"/>
        </w:trPr>
        <w:tc>
          <w:tcPr>
            <w:tcW w:w="19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30"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215"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66"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25"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81"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202"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57"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Tổng nợ ngắn hạn</w:t>
            </w:r>
          </w:p>
        </w:tc>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Trong đó: Phải trả TCTD báo cáo</w:t>
            </w:r>
          </w:p>
        </w:tc>
        <w:tc>
          <w:tcPr>
            <w:tcW w:w="888" w:type="pct"/>
            <w:gridSpan w:val="5"/>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Trong đó</w:t>
            </w:r>
          </w:p>
        </w:tc>
        <w:tc>
          <w:tcPr>
            <w:tcW w:w="157"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Tổng nợ dài hạn</w:t>
            </w:r>
          </w:p>
        </w:tc>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Trong đó: Phải trả TCTD báo cáo</w:t>
            </w:r>
          </w:p>
        </w:tc>
        <w:tc>
          <w:tcPr>
            <w:tcW w:w="909" w:type="pct"/>
            <w:gridSpan w:val="5"/>
            <w:tcBorders>
              <w:top w:val="single" w:sz="4" w:space="0" w:color="auto"/>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Trong đó</w:t>
            </w:r>
          </w:p>
        </w:tc>
      </w:tr>
      <w:tr w:rsidR="005F57C0" w:rsidRPr="00212EEC" w:rsidTr="005F57C0">
        <w:trPr>
          <w:trHeight w:val="312"/>
        </w:trPr>
        <w:tc>
          <w:tcPr>
            <w:tcW w:w="19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b/>
                <w:bCs/>
                <w:sz w:val="18"/>
                <w:szCs w:val="18"/>
              </w:rPr>
            </w:pP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30"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215"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66"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25"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81"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202"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94"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Vay và nợ thuê tài chính ngắn hạn</w:t>
            </w:r>
          </w:p>
        </w:tc>
        <w:tc>
          <w:tcPr>
            <w:tcW w:w="175"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Phải trả người bán ngắn hạn</w:t>
            </w:r>
          </w:p>
        </w:tc>
        <w:tc>
          <w:tcPr>
            <w:tcW w:w="191"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Người mua trả tiền trước</w:t>
            </w:r>
          </w:p>
        </w:tc>
        <w:tc>
          <w:tcPr>
            <w:tcW w:w="198"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Doanh thu chưa thực hiện ngắn hạn</w:t>
            </w:r>
          </w:p>
        </w:tc>
        <w:tc>
          <w:tcPr>
            <w:tcW w:w="158"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Khác</w:t>
            </w:r>
          </w:p>
        </w:tc>
        <w:tc>
          <w:tcPr>
            <w:tcW w:w="157"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94" w:type="pct"/>
            <w:vMerge/>
            <w:tcBorders>
              <w:top w:val="nil"/>
              <w:left w:val="single" w:sz="4" w:space="0" w:color="auto"/>
              <w:bottom w:val="single" w:sz="4" w:space="0" w:color="auto"/>
              <w:right w:val="single" w:sz="4" w:space="0" w:color="auto"/>
            </w:tcBorders>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Vay và nợ thuê tài chính dài hạn</w:t>
            </w:r>
          </w:p>
        </w:tc>
        <w:tc>
          <w:tcPr>
            <w:tcW w:w="175"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Phải trả người bán dài hạn</w:t>
            </w:r>
          </w:p>
        </w:tc>
        <w:tc>
          <w:tcPr>
            <w:tcW w:w="215"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Trái phiếu chuyển đổi</w:t>
            </w:r>
          </w:p>
        </w:tc>
        <w:tc>
          <w:tcPr>
            <w:tcW w:w="198"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Doanh thu chưa thực hiện dài hạn</w:t>
            </w:r>
          </w:p>
        </w:tc>
        <w:tc>
          <w:tcPr>
            <w:tcW w:w="155"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rPr>
              <w:t>Khác</w:t>
            </w:r>
          </w:p>
        </w:tc>
      </w:tr>
      <w:tr w:rsidR="005F57C0" w:rsidRPr="001B6F5F" w:rsidTr="005F57C0">
        <w:trPr>
          <w:trHeight w:val="312"/>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w:t>
            </w:r>
          </w:p>
        </w:tc>
        <w:tc>
          <w:tcPr>
            <w:tcW w:w="32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w:t>
            </w:r>
          </w:p>
        </w:tc>
        <w:tc>
          <w:tcPr>
            <w:tcW w:w="243"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(3)</w:t>
            </w:r>
          </w:p>
        </w:tc>
        <w:tc>
          <w:tcPr>
            <w:tcW w:w="20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(4)</w:t>
            </w:r>
          </w:p>
        </w:tc>
        <w:tc>
          <w:tcPr>
            <w:tcW w:w="198"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(5)</w:t>
            </w:r>
          </w:p>
        </w:tc>
        <w:tc>
          <w:tcPr>
            <w:tcW w:w="15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(6)</w:t>
            </w:r>
          </w:p>
        </w:tc>
        <w:tc>
          <w:tcPr>
            <w:tcW w:w="130"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(7)</w:t>
            </w:r>
          </w:p>
        </w:tc>
        <w:tc>
          <w:tcPr>
            <w:tcW w:w="215"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(8)</w:t>
            </w:r>
          </w:p>
        </w:tc>
        <w:tc>
          <w:tcPr>
            <w:tcW w:w="16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(9)</w:t>
            </w:r>
          </w:p>
        </w:tc>
        <w:tc>
          <w:tcPr>
            <w:tcW w:w="125"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(10)</w:t>
            </w:r>
          </w:p>
        </w:tc>
        <w:tc>
          <w:tcPr>
            <w:tcW w:w="181"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(11)</w:t>
            </w:r>
          </w:p>
        </w:tc>
        <w:tc>
          <w:tcPr>
            <w:tcW w:w="202"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(12)</w:t>
            </w:r>
          </w:p>
        </w:tc>
        <w:tc>
          <w:tcPr>
            <w:tcW w:w="15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(13)</w:t>
            </w:r>
          </w:p>
        </w:tc>
        <w:tc>
          <w:tcPr>
            <w:tcW w:w="15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(14)</w:t>
            </w:r>
          </w:p>
        </w:tc>
        <w:tc>
          <w:tcPr>
            <w:tcW w:w="194"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(15)</w:t>
            </w:r>
          </w:p>
        </w:tc>
        <w:tc>
          <w:tcPr>
            <w:tcW w:w="16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(16)</w:t>
            </w:r>
          </w:p>
        </w:tc>
        <w:tc>
          <w:tcPr>
            <w:tcW w:w="175"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(17)</w:t>
            </w:r>
          </w:p>
        </w:tc>
        <w:tc>
          <w:tcPr>
            <w:tcW w:w="191"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(18)</w:t>
            </w:r>
          </w:p>
        </w:tc>
        <w:tc>
          <w:tcPr>
            <w:tcW w:w="198"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(19)</w:t>
            </w:r>
          </w:p>
        </w:tc>
        <w:tc>
          <w:tcPr>
            <w:tcW w:w="158"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(20)</w:t>
            </w:r>
          </w:p>
        </w:tc>
        <w:tc>
          <w:tcPr>
            <w:tcW w:w="15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(21)</w:t>
            </w:r>
          </w:p>
        </w:tc>
        <w:tc>
          <w:tcPr>
            <w:tcW w:w="194"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(22)</w:t>
            </w:r>
          </w:p>
        </w:tc>
        <w:tc>
          <w:tcPr>
            <w:tcW w:w="16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(23)</w:t>
            </w:r>
          </w:p>
        </w:tc>
        <w:tc>
          <w:tcPr>
            <w:tcW w:w="175"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(24)</w:t>
            </w:r>
          </w:p>
        </w:tc>
        <w:tc>
          <w:tcPr>
            <w:tcW w:w="215"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(25)</w:t>
            </w:r>
          </w:p>
        </w:tc>
        <w:tc>
          <w:tcPr>
            <w:tcW w:w="198"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(26)</w:t>
            </w:r>
          </w:p>
        </w:tc>
        <w:tc>
          <w:tcPr>
            <w:tcW w:w="155"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18"/>
                <w:szCs w:val="18"/>
              </w:rPr>
            </w:pPr>
            <w:r w:rsidRPr="001B6F5F">
              <w:rPr>
                <w:rFonts w:ascii="Times New Roman" w:hAnsi="Times New Roman" w:cs="Times New Roman"/>
                <w:i/>
                <w:sz w:val="18"/>
                <w:szCs w:val="18"/>
              </w:rPr>
              <w:t>(27)</w:t>
            </w:r>
          </w:p>
        </w:tc>
      </w:tr>
      <w:tr w:rsidR="005F57C0" w:rsidRPr="00212EEC" w:rsidTr="005F57C0">
        <w:trPr>
          <w:trHeight w:val="312"/>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b/>
                <w:sz w:val="18"/>
                <w:szCs w:val="18"/>
                <w:lang w:eastAsia="en-AU"/>
              </w:rPr>
            </w:pPr>
            <w:r w:rsidRPr="00212EEC">
              <w:rPr>
                <w:rFonts w:ascii="Times New Roman" w:hAnsi="Times New Roman" w:cs="Times New Roman"/>
                <w:b/>
                <w:sz w:val="18"/>
                <w:szCs w:val="18"/>
                <w:lang w:eastAsia="en-AU"/>
              </w:rPr>
              <w:t>A</w:t>
            </w:r>
          </w:p>
        </w:tc>
        <w:tc>
          <w:tcPr>
            <w:tcW w:w="327"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rPr>
                <w:rFonts w:ascii="Times New Roman" w:hAnsi="Times New Roman" w:cs="Times New Roman"/>
                <w:b/>
                <w:sz w:val="18"/>
                <w:szCs w:val="18"/>
                <w:lang w:eastAsia="en-AU"/>
              </w:rPr>
            </w:pPr>
            <w:r w:rsidRPr="00212EEC">
              <w:rPr>
                <w:rFonts w:ascii="Times New Roman" w:hAnsi="Times New Roman" w:cs="Times New Roman"/>
                <w:b/>
                <w:sz w:val="18"/>
                <w:szCs w:val="18"/>
                <w:lang w:eastAsia="en-AU"/>
              </w:rPr>
              <w:t>Công ty con, công ty liên kết ở trong nước</w:t>
            </w:r>
          </w:p>
        </w:tc>
        <w:tc>
          <w:tcPr>
            <w:tcW w:w="24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30"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0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r>
      <w:tr w:rsidR="005F57C0" w:rsidRPr="00212EEC" w:rsidTr="005F57C0">
        <w:trPr>
          <w:trHeight w:val="312"/>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A.1</w:t>
            </w:r>
          </w:p>
        </w:tc>
        <w:tc>
          <w:tcPr>
            <w:tcW w:w="327"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rPr>
                <w:rFonts w:ascii="Times New Roman" w:hAnsi="Times New Roman" w:cs="Times New Roman"/>
                <w:sz w:val="18"/>
                <w:szCs w:val="18"/>
              </w:rPr>
            </w:pPr>
            <w:r w:rsidRPr="00212EEC">
              <w:rPr>
                <w:rFonts w:ascii="Times New Roman" w:hAnsi="Times New Roman" w:cs="Times New Roman"/>
                <w:sz w:val="18"/>
                <w:szCs w:val="18"/>
                <w:lang w:eastAsia="en-AU"/>
              </w:rPr>
              <w:t>Công ty A</w:t>
            </w:r>
          </w:p>
        </w:tc>
        <w:tc>
          <w:tcPr>
            <w:tcW w:w="24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30"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r>
      <w:tr w:rsidR="005F57C0" w:rsidRPr="00212EEC" w:rsidTr="005F57C0">
        <w:trPr>
          <w:trHeight w:val="312"/>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A.2</w:t>
            </w:r>
          </w:p>
        </w:tc>
        <w:tc>
          <w:tcPr>
            <w:tcW w:w="32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rPr>
                <w:rFonts w:ascii="Times New Roman" w:hAnsi="Times New Roman" w:cs="Times New Roman"/>
                <w:sz w:val="18"/>
                <w:szCs w:val="18"/>
              </w:rPr>
            </w:pPr>
            <w:r w:rsidRPr="00212EEC">
              <w:rPr>
                <w:rFonts w:ascii="Times New Roman" w:hAnsi="Times New Roman" w:cs="Times New Roman"/>
                <w:sz w:val="18"/>
                <w:szCs w:val="18"/>
                <w:lang w:eastAsia="en-AU"/>
              </w:rPr>
              <w:t>…</w:t>
            </w:r>
          </w:p>
        </w:tc>
        <w:tc>
          <w:tcPr>
            <w:tcW w:w="24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30"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r>
      <w:tr w:rsidR="005F57C0" w:rsidRPr="00212EEC" w:rsidTr="005F57C0">
        <w:trPr>
          <w:trHeight w:val="312"/>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b/>
                <w:sz w:val="18"/>
                <w:szCs w:val="18"/>
              </w:rPr>
            </w:pPr>
            <w:r w:rsidRPr="00212EEC">
              <w:rPr>
                <w:rFonts w:ascii="Times New Roman" w:hAnsi="Times New Roman" w:cs="Times New Roman"/>
                <w:b/>
                <w:sz w:val="18"/>
                <w:szCs w:val="18"/>
              </w:rPr>
              <w:t>B</w:t>
            </w:r>
          </w:p>
        </w:tc>
        <w:tc>
          <w:tcPr>
            <w:tcW w:w="32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rPr>
                <w:rFonts w:ascii="Times New Roman" w:hAnsi="Times New Roman" w:cs="Times New Roman"/>
                <w:b/>
                <w:sz w:val="18"/>
                <w:szCs w:val="18"/>
              </w:rPr>
            </w:pPr>
            <w:r w:rsidRPr="00212EEC">
              <w:rPr>
                <w:rFonts w:ascii="Times New Roman" w:hAnsi="Times New Roman" w:cs="Times New Roman"/>
                <w:b/>
                <w:sz w:val="18"/>
                <w:szCs w:val="18"/>
                <w:lang w:eastAsia="en-AU"/>
              </w:rPr>
              <w:t>Công ty con, công ty liên kết ở nước ngoài</w:t>
            </w:r>
          </w:p>
        </w:tc>
        <w:tc>
          <w:tcPr>
            <w:tcW w:w="24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30"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0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b/>
                <w:sz w:val="18"/>
                <w:szCs w:val="18"/>
              </w:rPr>
            </w:pPr>
          </w:p>
        </w:tc>
      </w:tr>
      <w:tr w:rsidR="005F57C0" w:rsidRPr="00212EEC" w:rsidTr="005F57C0">
        <w:trPr>
          <w:trHeight w:val="312"/>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B.1</w:t>
            </w:r>
          </w:p>
        </w:tc>
        <w:tc>
          <w:tcPr>
            <w:tcW w:w="32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rPr>
                <w:rFonts w:ascii="Times New Roman" w:hAnsi="Times New Roman" w:cs="Times New Roman"/>
                <w:sz w:val="18"/>
                <w:szCs w:val="18"/>
              </w:rPr>
            </w:pPr>
            <w:r w:rsidRPr="00212EEC">
              <w:rPr>
                <w:rFonts w:ascii="Times New Roman" w:hAnsi="Times New Roman" w:cs="Times New Roman"/>
                <w:sz w:val="18"/>
                <w:szCs w:val="18"/>
                <w:lang w:eastAsia="en-AU"/>
              </w:rPr>
              <w:t>Công ty B</w:t>
            </w:r>
          </w:p>
        </w:tc>
        <w:tc>
          <w:tcPr>
            <w:tcW w:w="24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30"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r>
      <w:tr w:rsidR="005F57C0" w:rsidRPr="00212EEC" w:rsidTr="005F57C0">
        <w:trPr>
          <w:trHeight w:val="312"/>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sz w:val="18"/>
                <w:szCs w:val="18"/>
              </w:rPr>
            </w:pPr>
            <w:r w:rsidRPr="00212EEC">
              <w:rPr>
                <w:rFonts w:ascii="Times New Roman" w:hAnsi="Times New Roman" w:cs="Times New Roman"/>
                <w:sz w:val="18"/>
                <w:szCs w:val="18"/>
                <w:lang w:eastAsia="en-AU"/>
              </w:rPr>
              <w:t>B.2</w:t>
            </w:r>
          </w:p>
        </w:tc>
        <w:tc>
          <w:tcPr>
            <w:tcW w:w="32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rPr>
                <w:rFonts w:ascii="Times New Roman" w:hAnsi="Times New Roman" w:cs="Times New Roman"/>
                <w:sz w:val="18"/>
                <w:szCs w:val="18"/>
              </w:rPr>
            </w:pPr>
            <w:r w:rsidRPr="00212EEC">
              <w:rPr>
                <w:rFonts w:ascii="Times New Roman" w:hAnsi="Times New Roman" w:cs="Times New Roman"/>
                <w:sz w:val="18"/>
                <w:szCs w:val="18"/>
                <w:lang w:eastAsia="en-AU"/>
              </w:rPr>
              <w:t>…</w:t>
            </w:r>
          </w:p>
        </w:tc>
        <w:tc>
          <w:tcPr>
            <w:tcW w:w="24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30"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r>
      <w:tr w:rsidR="005F57C0" w:rsidRPr="00212EEC" w:rsidTr="005F57C0">
        <w:trPr>
          <w:trHeight w:val="312"/>
        </w:trPr>
        <w:tc>
          <w:tcPr>
            <w:tcW w:w="52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b/>
                <w:bCs/>
                <w:sz w:val="18"/>
                <w:szCs w:val="18"/>
              </w:rPr>
            </w:pPr>
            <w:r w:rsidRPr="00212EEC">
              <w:rPr>
                <w:rFonts w:ascii="Times New Roman" w:hAnsi="Times New Roman" w:cs="Times New Roman"/>
                <w:b/>
                <w:bCs/>
                <w:sz w:val="18"/>
                <w:szCs w:val="18"/>
                <w:lang w:eastAsia="en-AU"/>
              </w:rPr>
              <w:t>Tổng cộng</w:t>
            </w:r>
          </w:p>
        </w:tc>
        <w:tc>
          <w:tcPr>
            <w:tcW w:w="24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30"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0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6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7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sz w:val="18"/>
                <w:szCs w:val="18"/>
              </w:rPr>
            </w:pPr>
          </w:p>
        </w:tc>
      </w:tr>
    </w:tbl>
    <w:p w:rsidR="000F3F42" w:rsidRPr="00F13FD8" w:rsidRDefault="000F3F42" w:rsidP="000F3F42">
      <w:pPr>
        <w:keepNext/>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i/>
          <w:iCs/>
          <w:sz w:val="24"/>
          <w:szCs w:val="24"/>
        </w:rPr>
      </w:pPr>
      <w:r w:rsidRPr="00F13FD8">
        <w:rPr>
          <w:rFonts w:ascii="Times New Roman" w:hAnsi="Times New Roman"/>
          <w:b/>
          <w:bCs/>
          <w:i/>
          <w:sz w:val="24"/>
          <w:szCs w:val="24"/>
        </w:rPr>
        <w:lastRenderedPageBreak/>
        <w:t xml:space="preserve">1. Đối tượng áp dụng: </w:t>
      </w:r>
      <w:r w:rsidR="00C93120" w:rsidRPr="00F13FD8">
        <w:rPr>
          <w:rFonts w:ascii="Times New Roman" w:hAnsi="Times New Roman"/>
          <w:bCs/>
          <w:iCs/>
          <w:sz w:val="24"/>
          <w:szCs w:val="24"/>
        </w:rPr>
        <w:t xml:space="preserve">Các tổ chức tín dụng Việt Nam (trừ </w:t>
      </w:r>
      <w:r w:rsidR="00C93120" w:rsidRPr="00F13FD8">
        <w:rPr>
          <w:rFonts w:ascii="Times New Roman" w:hAnsi="Times New Roman"/>
          <w:sz w:val="24"/>
          <w:szCs w:val="24"/>
          <w:lang w:eastAsia="en-AU"/>
        </w:rPr>
        <w:t xml:space="preserve">Ngân hàng Hợp tác xã Việt Nam, </w:t>
      </w:r>
      <w:r w:rsidR="00C93120" w:rsidRPr="00F13FD8">
        <w:rPr>
          <w:rFonts w:ascii="Times New Roman" w:hAnsi="Times New Roman"/>
          <w:sz w:val="24"/>
          <w:szCs w:val="24"/>
        </w:rPr>
        <w:t>Ngân hàng Chính sách xã hội</w:t>
      </w:r>
      <w:r w:rsidR="00C93120" w:rsidRPr="00F13FD8">
        <w:rPr>
          <w:rFonts w:ascii="Times New Roman" w:hAnsi="Times New Roman"/>
          <w:sz w:val="24"/>
          <w:szCs w:val="24"/>
          <w:lang w:eastAsia="en-AU"/>
        </w:rPr>
        <w:t>, Công ty cho thuê tài chính, Quỹ tín dụng nhân dân</w:t>
      </w:r>
      <w:r w:rsidR="00C93120" w:rsidRPr="00F13FD8">
        <w:rPr>
          <w:rFonts w:ascii="Times New Roman" w:hAnsi="Times New Roman"/>
          <w:bCs/>
          <w:iCs/>
          <w:sz w:val="24"/>
          <w:szCs w:val="24"/>
        </w:rPr>
        <w:t>).</w:t>
      </w:r>
    </w:p>
    <w:p w:rsidR="000F3F42" w:rsidRPr="00F13FD8" w:rsidRDefault="000F3F42" w:rsidP="000F3F42">
      <w:pPr>
        <w:spacing w:before="60" w:after="60" w:line="240" w:lineRule="atLeast"/>
        <w:jc w:val="both"/>
        <w:rPr>
          <w:rFonts w:ascii="Times New Roman" w:hAnsi="Times New Roman"/>
          <w:bCs/>
          <w:iCs/>
          <w:sz w:val="24"/>
          <w:szCs w:val="24"/>
        </w:rPr>
      </w:pPr>
      <w:r w:rsidRPr="00F13FD8">
        <w:rPr>
          <w:rFonts w:ascii="Times New Roman" w:eastAsia="Calibri" w:hAnsi="Times New Roman" w:cs="Times New Roman"/>
          <w:b/>
          <w:i/>
          <w:sz w:val="24"/>
          <w:szCs w:val="24"/>
        </w:rPr>
        <w:t xml:space="preserve">2. Yêu cầu số liệu báo cáo: </w:t>
      </w:r>
      <w:r w:rsidRPr="00F13FD8">
        <w:rPr>
          <w:rFonts w:ascii="Times New Roman" w:eastAsia="Calibri" w:hAnsi="Times New Roman" w:cs="Times New Roman"/>
          <w:sz w:val="24"/>
          <w:szCs w:val="24"/>
        </w:rPr>
        <w:t xml:space="preserve">Trụ sở chính </w:t>
      </w:r>
      <w:r w:rsidRPr="00F13FD8">
        <w:rPr>
          <w:rFonts w:ascii="Times New Roman" w:hAnsi="Times New Roman"/>
          <w:bCs/>
          <w:iCs/>
          <w:sz w:val="24"/>
          <w:szCs w:val="24"/>
        </w:rPr>
        <w:t>tổ chức tín dụng</w:t>
      </w:r>
      <w:r w:rsidR="005345F1" w:rsidRPr="00F13FD8">
        <w:rPr>
          <w:rFonts w:ascii="Times New Roman" w:hAnsi="Times New Roman"/>
          <w:bCs/>
          <w:iCs/>
          <w:sz w:val="24"/>
          <w:szCs w:val="24"/>
        </w:rPr>
        <w:t xml:space="preserve"> </w:t>
      </w:r>
      <w:r w:rsidRPr="00F13FD8">
        <w:rPr>
          <w:rFonts w:ascii="Times New Roman" w:hAnsi="Times New Roman"/>
          <w:bCs/>
          <w:iCs/>
          <w:sz w:val="24"/>
          <w:szCs w:val="24"/>
        </w:rPr>
        <w:t>tổng hợp số liệu toàn hệ thống gửi NH</w:t>
      </w:r>
      <w:r w:rsidR="005345F1" w:rsidRPr="00F13FD8">
        <w:rPr>
          <w:rFonts w:ascii="Times New Roman" w:hAnsi="Times New Roman"/>
          <w:bCs/>
          <w:iCs/>
          <w:sz w:val="24"/>
          <w:szCs w:val="24"/>
        </w:rPr>
        <w:t>NN thông qua Cục Công nghệ thông tin</w:t>
      </w:r>
      <w:r w:rsidRPr="00F13FD8">
        <w:rPr>
          <w:rFonts w:ascii="Times New Roman" w:hAnsi="Times New Roman"/>
          <w:bCs/>
          <w:iCs/>
          <w:sz w:val="24"/>
          <w:szCs w:val="24"/>
        </w:rPr>
        <w:t>.</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b/>
          <w:bCs/>
          <w:i/>
          <w:iCs/>
          <w:sz w:val="24"/>
          <w:szCs w:val="24"/>
          <w:lang w:val="pt-BR"/>
        </w:rPr>
        <w:t xml:space="preserve">3. Đơn vị nhận và duyệt báo cáo: </w:t>
      </w:r>
      <w:r w:rsidRPr="00F13FD8">
        <w:rPr>
          <w:rFonts w:ascii="Times New Roman" w:hAnsi="Times New Roman" w:cs="Times New Roman"/>
          <w:sz w:val="24"/>
          <w:szCs w:val="24"/>
          <w:lang w:val="pt-BR"/>
        </w:rPr>
        <w:t>Cơ quan Thanh tra, giám sát ngân hàng.</w:t>
      </w:r>
    </w:p>
    <w:p w:rsidR="000F3F42" w:rsidRPr="00F13FD8" w:rsidRDefault="000F3F42" w:rsidP="000F3F42">
      <w:pPr>
        <w:spacing w:before="60" w:after="60" w:line="240" w:lineRule="atLeast"/>
        <w:jc w:val="both"/>
        <w:rPr>
          <w:rFonts w:ascii="Times New Roman" w:hAnsi="Times New Roman" w:cs="Times New Roman"/>
          <w:b/>
          <w:bCs/>
          <w:i/>
          <w:iCs/>
          <w:sz w:val="24"/>
          <w:szCs w:val="24"/>
          <w:lang w:val="pt-BR"/>
        </w:rPr>
      </w:pPr>
      <w:r w:rsidRPr="00F13FD8">
        <w:rPr>
          <w:rFonts w:ascii="Times New Roman" w:hAnsi="Times New Roman" w:cs="Times New Roman"/>
          <w:b/>
          <w:bCs/>
          <w:i/>
          <w:iCs/>
          <w:sz w:val="24"/>
          <w:szCs w:val="24"/>
          <w:lang w:val="pt-BR"/>
        </w:rPr>
        <w:t>4. Hướng dẫn lập báo cáo:</w:t>
      </w:r>
    </w:p>
    <w:p w:rsidR="000F3F42" w:rsidRPr="00F13FD8" w:rsidRDefault="000F3F42" w:rsidP="000F3F42">
      <w:pPr>
        <w:spacing w:before="60" w:after="60" w:line="240" w:lineRule="atLeast"/>
        <w:jc w:val="both"/>
        <w:rPr>
          <w:rFonts w:ascii="Times New Roman" w:hAnsi="Times New Roman" w:cs="Times New Roman"/>
          <w:sz w:val="24"/>
          <w:szCs w:val="24"/>
        </w:rPr>
      </w:pPr>
      <w:r w:rsidRPr="00F13FD8">
        <w:rPr>
          <w:rFonts w:ascii="Times New Roman" w:hAnsi="Times New Roman" w:cs="Times New Roman"/>
          <w:sz w:val="24"/>
          <w:szCs w:val="24"/>
        </w:rPr>
        <w:t xml:space="preserve">- (*) Báo cáo lần lượt theo thứ tự từng công ty con, công ty liên kết (không phải là ngân hàng, công ty tài chính, công ty cho thuê tài chính, công ty chứng khoán, công ty quản lý quỹ, bảo hiểm) trong nước và công ty con, công ty liên kết (không phải là ngân hàng, công ty tài chính, công ty cho thuê tài chính) ở nước ngoài của </w:t>
      </w:r>
      <w:r w:rsidRPr="00F13FD8">
        <w:rPr>
          <w:rFonts w:ascii="Times New Roman" w:hAnsi="Times New Roman"/>
          <w:bCs/>
          <w:iCs/>
          <w:sz w:val="24"/>
          <w:szCs w:val="24"/>
        </w:rPr>
        <w:t>tổ chức tín dụng</w:t>
      </w:r>
      <w:r w:rsidRPr="00F13FD8">
        <w:rPr>
          <w:rFonts w:ascii="Times New Roman" w:hAnsi="Times New Roman" w:cs="Times New Roman"/>
          <w:sz w:val="24"/>
          <w:szCs w:val="24"/>
        </w:rPr>
        <w:t xml:space="preserve">. Trong đó, công ty liên kết, công ty con của tổ chức tín dụng là công ty đáp ứng theo quy định tại khoản 29, 30 Điều 4 Luật Các tổ chức tín dụng 2010 và các văn bản sửa đổi liên quan (nếu có). </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Tại cột (4): Ghi rõ mối quan hệ (</w:t>
      </w:r>
      <w:r w:rsidRPr="00F13FD8">
        <w:rPr>
          <w:rFonts w:ascii="Times New Roman" w:hAnsi="Times New Roman" w:cs="Times New Roman"/>
          <w:sz w:val="24"/>
          <w:szCs w:val="24"/>
        </w:rPr>
        <w:t>Nếu là công ty con trong nước: ghi số 2; C</w:t>
      </w:r>
      <w:r w:rsidRPr="00F13FD8">
        <w:rPr>
          <w:rFonts w:ascii="Times New Roman" w:hAnsi="Times New Roman" w:cs="Times New Roman"/>
          <w:sz w:val="24"/>
          <w:szCs w:val="24"/>
          <w:lang w:val="pt-BR"/>
        </w:rPr>
        <w:t xml:space="preserve">ông ty con ở nước ngoài: ghi số 3; </w:t>
      </w:r>
      <w:r w:rsidRPr="00F13FD8">
        <w:rPr>
          <w:rFonts w:ascii="Times New Roman" w:hAnsi="Times New Roman" w:cs="Times New Roman"/>
          <w:sz w:val="24"/>
          <w:szCs w:val="24"/>
        </w:rPr>
        <w:t xml:space="preserve">Công ty liên kết trong nước: ghi số 4; </w:t>
      </w:r>
      <w:r w:rsidRPr="00F13FD8">
        <w:rPr>
          <w:rFonts w:ascii="Times New Roman" w:hAnsi="Times New Roman" w:cs="Times New Roman"/>
          <w:sz w:val="24"/>
          <w:szCs w:val="24"/>
          <w:lang w:val="pt-BR"/>
        </w:rPr>
        <w:t>Công ty liên kết ở nước ngoài: ghi số 5).</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Các chỉ tiêu báo cáo được tính như cách tính để lập báo cáo tài chính của công ty con, công ty liên kết.</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xml:space="preserve">- Từ cột (5) đến cột (27): Thống kê </w:t>
      </w:r>
      <w:r w:rsidRPr="00F13FD8">
        <w:rPr>
          <w:rFonts w:ascii="Times New Roman" w:hAnsi="Times New Roman" w:cs="Times New Roman"/>
          <w:bCs/>
          <w:sz w:val="24"/>
          <w:szCs w:val="24"/>
          <w:lang w:val="pt-BR"/>
        </w:rPr>
        <w:t xml:space="preserve">số dư tại cuối ngày </w:t>
      </w:r>
      <w:r w:rsidR="00655DE9">
        <w:rPr>
          <w:rFonts w:ascii="Times New Roman" w:hAnsi="Times New Roman" w:cs="Times New Roman"/>
          <w:bCs/>
          <w:sz w:val="24"/>
          <w:szCs w:val="24"/>
          <w:lang w:val="pt-BR"/>
        </w:rPr>
        <w:t xml:space="preserve">làm việc </w:t>
      </w:r>
      <w:r w:rsidRPr="00F13FD8">
        <w:rPr>
          <w:rFonts w:ascii="Times New Roman" w:hAnsi="Times New Roman" w:cs="Times New Roman"/>
          <w:bCs/>
          <w:sz w:val="24"/>
          <w:szCs w:val="24"/>
          <w:lang w:val="pt-BR"/>
        </w:rPr>
        <w:t>cuối cùng của kỳ báo cáo</w:t>
      </w:r>
      <w:r w:rsidRPr="00F13FD8">
        <w:rPr>
          <w:rFonts w:ascii="Times New Roman" w:hAnsi="Times New Roman" w:cs="Times New Roman"/>
          <w:sz w:val="24"/>
          <w:szCs w:val="24"/>
          <w:lang w:val="pt-BR"/>
        </w:rPr>
        <w:t>. Trong đó:</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Cột (5) = Cột (6) + Cột (13).</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Cột (6) = Cột (7) + Cột (8) + Cột (9) + Cột (10) + Cột (11) + Cột (12).</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Cột (9): Có giá trị âm (-).</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Cột (13) = Cột (14) + Cột (21)</w:t>
      </w:r>
      <w:r w:rsidR="00E56D70">
        <w:rPr>
          <w:rFonts w:ascii="Times New Roman" w:hAnsi="Times New Roman" w:cs="Times New Roman"/>
          <w:sz w:val="24"/>
          <w:szCs w:val="24"/>
          <w:lang w:val="pt-BR"/>
        </w:rPr>
        <w:t>.</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Cột (14) = Cột (16) + Cột (17) + Cột (18) + Cột (19) + Cột (20)</w:t>
      </w:r>
      <w:r w:rsidR="00E56D70">
        <w:rPr>
          <w:rFonts w:ascii="Times New Roman" w:hAnsi="Times New Roman" w:cs="Times New Roman"/>
          <w:sz w:val="24"/>
          <w:szCs w:val="24"/>
          <w:lang w:val="pt-BR"/>
        </w:rPr>
        <w:t>.</w:t>
      </w:r>
    </w:p>
    <w:p w:rsidR="000F3F42" w:rsidRPr="00F13FD8" w:rsidRDefault="000F3F42" w:rsidP="000F3F42">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Cột (21) = Cột (23) + Cột (24) + Cột (25) + Cột (26) + Cột (27)</w:t>
      </w:r>
      <w:r w:rsidR="00E56D70">
        <w:rPr>
          <w:rFonts w:ascii="Times New Roman" w:hAnsi="Times New Roman" w:cs="Times New Roman"/>
          <w:sz w:val="24"/>
          <w:szCs w:val="24"/>
          <w:lang w:val="pt-BR"/>
        </w:rPr>
        <w:t>.</w:t>
      </w:r>
    </w:p>
    <w:p w:rsidR="000F3F42" w:rsidRPr="00F13FD8" w:rsidRDefault="000F3F42" w:rsidP="000F3F42">
      <w:pPr>
        <w:spacing w:before="60" w:after="60" w:line="240" w:lineRule="atLeast"/>
        <w:jc w:val="both"/>
        <w:rPr>
          <w:rFonts w:ascii="Times New Roman" w:hAnsi="Times New Roman" w:cs="Times New Roman"/>
          <w:sz w:val="24"/>
          <w:szCs w:val="24"/>
        </w:rPr>
      </w:pPr>
      <w:r w:rsidRPr="00F13FD8">
        <w:rPr>
          <w:rFonts w:ascii="Times New Roman" w:hAnsi="Times New Roman" w:cs="Times New Roman"/>
          <w:sz w:val="24"/>
          <w:szCs w:val="24"/>
          <w:lang w:val="pt-BR"/>
        </w:rPr>
        <w:t xml:space="preserve">+ </w:t>
      </w:r>
      <w:r w:rsidRPr="00F13FD8">
        <w:rPr>
          <w:rFonts w:ascii="Times New Roman" w:hAnsi="Times New Roman" w:cs="Times New Roman"/>
          <w:sz w:val="24"/>
          <w:szCs w:val="24"/>
        </w:rPr>
        <w:t xml:space="preserve">Cột (15): Thống kê tổng số dư nợ phải trả ngắn hạn tương ứng mà công ty con, công ty liên kết (không phải là ngân hàng, công ty tài chính, công ty cho thuê tài chính, công ty chứng khoán, công ty quản lý quỹ, bảo hiểm) trong nước và công ty con, công ty liên kết (không phải là ngân hàng, công ty tài chính, công ty cho thuê tài chính) ở nước ngoài phải trả </w:t>
      </w:r>
      <w:r w:rsidRPr="00F13FD8">
        <w:rPr>
          <w:rFonts w:ascii="Times New Roman" w:hAnsi="Times New Roman"/>
          <w:bCs/>
          <w:iCs/>
          <w:sz w:val="24"/>
          <w:szCs w:val="24"/>
        </w:rPr>
        <w:t>tổ chức tín dụng</w:t>
      </w:r>
      <w:r w:rsidRPr="00F13FD8">
        <w:rPr>
          <w:rFonts w:ascii="Times New Roman" w:hAnsi="Times New Roman" w:cs="Times New Roman"/>
          <w:sz w:val="24"/>
          <w:szCs w:val="24"/>
        </w:rPr>
        <w:t xml:space="preserve"> báo cáo.</w:t>
      </w:r>
    </w:p>
    <w:p w:rsidR="000F3F42" w:rsidRPr="00F13FD8" w:rsidRDefault="000F3F42" w:rsidP="000F3F42">
      <w:pPr>
        <w:spacing w:before="60" w:after="60" w:line="240" w:lineRule="atLeast"/>
        <w:jc w:val="both"/>
        <w:rPr>
          <w:rFonts w:ascii="Times New Roman" w:hAnsi="Times New Roman" w:cs="Times New Roman"/>
          <w:sz w:val="24"/>
          <w:szCs w:val="24"/>
        </w:rPr>
      </w:pPr>
      <w:r w:rsidRPr="00F13FD8">
        <w:rPr>
          <w:rFonts w:ascii="Times New Roman" w:hAnsi="Times New Roman" w:cs="Times New Roman"/>
          <w:sz w:val="24"/>
          <w:szCs w:val="24"/>
        </w:rPr>
        <w:t xml:space="preserve">+ Cột (22): Thống kê tổng số dư nợ phải trả dài hạn tương ứng mà công ty con, công ty liên kết (không phải là ngân hàng, công ty tài chính, công ty cho thuê tài chính, công ty chứng khoán, công ty quản lý quỹ, bảo hiểm) trong nước và công ty con, công ty liên kết (không phải là ngân hàng, công ty tài chính, công ty cho thuê tài chính) ở nước ngoài phải trả </w:t>
      </w:r>
      <w:r w:rsidRPr="00F13FD8">
        <w:rPr>
          <w:rFonts w:ascii="Times New Roman" w:hAnsi="Times New Roman"/>
          <w:bCs/>
          <w:iCs/>
          <w:sz w:val="24"/>
          <w:szCs w:val="24"/>
        </w:rPr>
        <w:t>tổ chức tín dụng</w:t>
      </w:r>
      <w:r w:rsidRPr="00F13FD8">
        <w:rPr>
          <w:rFonts w:ascii="Times New Roman" w:hAnsi="Times New Roman" w:cs="Times New Roman"/>
          <w:sz w:val="24"/>
          <w:szCs w:val="24"/>
        </w:rPr>
        <w:t xml:space="preserve"> báo cáo.</w:t>
      </w:r>
    </w:p>
    <w:p w:rsidR="000F3F42" w:rsidRPr="00F13FD8" w:rsidRDefault="000F3F42">
      <w:pPr>
        <w:rPr>
          <w:rFonts w:ascii="Times New Roman" w:hAnsi="Times New Roman" w:cs="Times New Roman"/>
          <w:sz w:val="24"/>
          <w:szCs w:val="24"/>
        </w:rPr>
      </w:pPr>
      <w:r w:rsidRPr="00F13FD8">
        <w:rPr>
          <w:rFonts w:ascii="Times New Roman" w:hAnsi="Times New Roman" w:cs="Times New Roman"/>
          <w:sz w:val="24"/>
          <w:szCs w:val="24"/>
        </w:rPr>
        <w:br w:type="page"/>
      </w:r>
    </w:p>
    <w:tbl>
      <w:tblPr>
        <w:tblW w:w="4877" w:type="pct"/>
        <w:jc w:val="center"/>
        <w:tblLook w:val="04A0" w:firstRow="1" w:lastRow="0" w:firstColumn="1" w:lastColumn="0" w:noHBand="0" w:noVBand="1"/>
      </w:tblPr>
      <w:tblGrid>
        <w:gridCol w:w="8647"/>
        <w:gridCol w:w="5246"/>
      </w:tblGrid>
      <w:tr w:rsidR="000F3F42" w:rsidRPr="00212EEC" w:rsidTr="00EE4C3F">
        <w:trPr>
          <w:trHeight w:val="330"/>
          <w:jc w:val="center"/>
        </w:trPr>
        <w:tc>
          <w:tcPr>
            <w:tcW w:w="3112" w:type="pct"/>
            <w:tcBorders>
              <w:top w:val="nil"/>
              <w:left w:val="nil"/>
              <w:bottom w:val="nil"/>
              <w:right w:val="nil"/>
            </w:tcBorders>
            <w:shd w:val="clear" w:color="auto" w:fill="auto"/>
            <w:vAlign w:val="center"/>
            <w:hideMark/>
          </w:tcPr>
          <w:p w:rsidR="000F3F42" w:rsidRPr="00C22848" w:rsidRDefault="000F3F42" w:rsidP="00EE4C3F">
            <w:pPr>
              <w:keepNext/>
              <w:rPr>
                <w:rFonts w:ascii="Times New Roman" w:hAnsi="Times New Roman" w:cs="Times New Roman"/>
                <w:b/>
                <w:bCs/>
                <w:sz w:val="24"/>
                <w:szCs w:val="24"/>
              </w:rPr>
            </w:pPr>
            <w:r w:rsidRPr="00C22848">
              <w:rPr>
                <w:rFonts w:ascii="Times New Roman" w:hAnsi="Times New Roman" w:cs="Times New Roman"/>
                <w:b/>
                <w:bCs/>
                <w:sz w:val="24"/>
                <w:szCs w:val="24"/>
                <w:lang w:eastAsia="en-AU"/>
              </w:rPr>
              <w:lastRenderedPageBreak/>
              <w:t>Đơn vị báo cáo:…</w:t>
            </w:r>
          </w:p>
        </w:tc>
        <w:tc>
          <w:tcPr>
            <w:tcW w:w="1888" w:type="pct"/>
            <w:tcBorders>
              <w:top w:val="nil"/>
              <w:left w:val="nil"/>
              <w:bottom w:val="nil"/>
              <w:right w:val="nil"/>
            </w:tcBorders>
            <w:shd w:val="clear" w:color="auto" w:fill="auto"/>
            <w:vAlign w:val="center"/>
            <w:hideMark/>
          </w:tcPr>
          <w:p w:rsidR="000F3F42" w:rsidRPr="00C22848" w:rsidRDefault="000F3F42" w:rsidP="00EE4C3F">
            <w:pPr>
              <w:keepNext/>
              <w:jc w:val="right"/>
              <w:rPr>
                <w:rFonts w:ascii="Times New Roman" w:hAnsi="Times New Roman" w:cs="Times New Roman"/>
                <w:b/>
                <w:bCs/>
                <w:sz w:val="24"/>
                <w:szCs w:val="24"/>
              </w:rPr>
            </w:pPr>
            <w:r w:rsidRPr="00C22848">
              <w:rPr>
                <w:rFonts w:ascii="Times New Roman" w:hAnsi="Times New Roman" w:cs="Times New Roman"/>
                <w:b/>
                <w:bCs/>
                <w:sz w:val="24"/>
                <w:szCs w:val="24"/>
              </w:rPr>
              <w:t>Biểu số 147.3-TTGS</w:t>
            </w:r>
          </w:p>
        </w:tc>
      </w:tr>
      <w:tr w:rsidR="00C22848" w:rsidRPr="00212EEC" w:rsidTr="004928BB">
        <w:trPr>
          <w:trHeight w:val="1677"/>
          <w:jc w:val="center"/>
        </w:trPr>
        <w:tc>
          <w:tcPr>
            <w:tcW w:w="5000" w:type="pct"/>
            <w:gridSpan w:val="2"/>
            <w:tcBorders>
              <w:top w:val="nil"/>
              <w:left w:val="nil"/>
              <w:right w:val="nil"/>
            </w:tcBorders>
            <w:shd w:val="clear" w:color="auto" w:fill="auto"/>
            <w:vAlign w:val="center"/>
            <w:hideMark/>
          </w:tcPr>
          <w:p w:rsidR="00C22848" w:rsidRPr="00C22848" w:rsidRDefault="00C22848" w:rsidP="00C22848">
            <w:pPr>
              <w:keepNext/>
              <w:jc w:val="center"/>
              <w:rPr>
                <w:rFonts w:ascii="Times New Roman" w:hAnsi="Times New Roman" w:cs="Times New Roman"/>
                <w:b/>
                <w:bCs/>
                <w:sz w:val="24"/>
                <w:szCs w:val="24"/>
                <w:lang w:eastAsia="en-AU"/>
              </w:rPr>
            </w:pPr>
          </w:p>
          <w:p w:rsidR="00C22848" w:rsidRPr="00C22848" w:rsidRDefault="00C22848" w:rsidP="00C22848">
            <w:pPr>
              <w:keepNext/>
              <w:jc w:val="center"/>
              <w:rPr>
                <w:rFonts w:ascii="Times New Roman" w:hAnsi="Times New Roman" w:cs="Times New Roman"/>
                <w:b/>
                <w:bCs/>
                <w:sz w:val="24"/>
                <w:szCs w:val="24"/>
                <w:lang w:eastAsia="en-AU"/>
              </w:rPr>
            </w:pPr>
            <w:r w:rsidRPr="00C22848">
              <w:rPr>
                <w:rFonts w:ascii="Times New Roman" w:hAnsi="Times New Roman" w:cs="Times New Roman"/>
                <w:b/>
                <w:bCs/>
                <w:sz w:val="24"/>
                <w:szCs w:val="24"/>
                <w:lang w:eastAsia="en-AU"/>
              </w:rPr>
              <w:t>BÁO CÁO MỘT SỐ CHỈ TIÊU TÀI SẢN CỦA CÁC CÔNG TY CON, CÔNG TY LIÊN KẾT</w:t>
            </w:r>
          </w:p>
          <w:p w:rsidR="00C22848" w:rsidRPr="00C22848" w:rsidRDefault="00C22848" w:rsidP="00C22848">
            <w:pPr>
              <w:keepNext/>
              <w:jc w:val="center"/>
              <w:rPr>
                <w:rFonts w:ascii="Times New Roman" w:hAnsi="Times New Roman" w:cs="Times New Roman"/>
                <w:b/>
                <w:bCs/>
                <w:sz w:val="24"/>
                <w:szCs w:val="24"/>
              </w:rPr>
            </w:pPr>
            <w:r w:rsidRPr="00C22848">
              <w:rPr>
                <w:rFonts w:ascii="Times New Roman" w:hAnsi="Times New Roman" w:cs="Times New Roman"/>
                <w:b/>
                <w:bCs/>
                <w:sz w:val="24"/>
                <w:szCs w:val="24"/>
                <w:lang w:eastAsia="en-AU"/>
              </w:rPr>
              <w:t>Ở TRONG NƯỚC VÀ NƯỚC NGOÀI (*) CỦA TỔ CHỨC TÍN DỤNG VIỆT NAM</w:t>
            </w:r>
          </w:p>
          <w:p w:rsidR="00C22848" w:rsidRPr="00C22848" w:rsidRDefault="00C22848" w:rsidP="00C22848">
            <w:pPr>
              <w:keepNext/>
              <w:jc w:val="center"/>
              <w:rPr>
                <w:rFonts w:ascii="Times New Roman" w:hAnsi="Times New Roman" w:cs="Times New Roman"/>
                <w:b/>
                <w:bCs/>
                <w:sz w:val="24"/>
                <w:szCs w:val="24"/>
              </w:rPr>
            </w:pPr>
            <w:r w:rsidRPr="00C22848">
              <w:rPr>
                <w:rFonts w:ascii="Times New Roman" w:hAnsi="Times New Roman" w:cs="Times New Roman"/>
                <w:i/>
                <w:iCs/>
                <w:sz w:val="24"/>
                <w:szCs w:val="24"/>
              </w:rPr>
              <w:t xml:space="preserve"> (Quý…</w:t>
            </w:r>
            <w:r w:rsidR="00655DE9">
              <w:rPr>
                <w:rFonts w:ascii="Times New Roman" w:hAnsi="Times New Roman" w:cs="Times New Roman"/>
                <w:i/>
                <w:iCs/>
                <w:sz w:val="24"/>
                <w:szCs w:val="24"/>
              </w:rPr>
              <w:t>…</w:t>
            </w:r>
            <w:r w:rsidRPr="00C22848">
              <w:rPr>
                <w:rFonts w:ascii="Times New Roman" w:hAnsi="Times New Roman" w:cs="Times New Roman"/>
                <w:i/>
                <w:iCs/>
                <w:sz w:val="24"/>
                <w:szCs w:val="24"/>
              </w:rPr>
              <w:t>năm…</w:t>
            </w:r>
            <w:r w:rsidR="00655DE9">
              <w:rPr>
                <w:rFonts w:ascii="Times New Roman" w:hAnsi="Times New Roman" w:cs="Times New Roman"/>
                <w:i/>
                <w:iCs/>
                <w:sz w:val="24"/>
                <w:szCs w:val="24"/>
              </w:rPr>
              <w:t>…</w:t>
            </w:r>
            <w:r w:rsidRPr="00C22848">
              <w:rPr>
                <w:rFonts w:ascii="Times New Roman" w:hAnsi="Times New Roman" w:cs="Times New Roman"/>
                <w:i/>
                <w:iCs/>
                <w:sz w:val="24"/>
                <w:szCs w:val="24"/>
              </w:rPr>
              <w:t>)</w:t>
            </w:r>
          </w:p>
        </w:tc>
      </w:tr>
    </w:tbl>
    <w:p w:rsidR="000F3F42" w:rsidRPr="00C22848" w:rsidRDefault="000F3F42" w:rsidP="000F3F42">
      <w:pPr>
        <w:keepNext/>
        <w:spacing w:before="240"/>
        <w:jc w:val="right"/>
        <w:rPr>
          <w:rFonts w:ascii="Times New Roman" w:hAnsi="Times New Roman" w:cs="Times New Roman"/>
          <w:i/>
          <w:iCs/>
          <w:sz w:val="24"/>
          <w:szCs w:val="24"/>
        </w:rPr>
      </w:pPr>
      <w:r w:rsidRPr="00C22848">
        <w:rPr>
          <w:rFonts w:ascii="Times New Roman" w:hAnsi="Times New Roman" w:cs="Times New Roman"/>
          <w:i/>
          <w:iCs/>
          <w:sz w:val="24"/>
          <w:szCs w:val="24"/>
        </w:rPr>
        <w:t>Đơn vị tính: Triệu VND</w:t>
      </w:r>
    </w:p>
    <w:tbl>
      <w:tblPr>
        <w:tblW w:w="5177" w:type="pct"/>
        <w:tblLayout w:type="fixed"/>
        <w:tblCellMar>
          <w:left w:w="0" w:type="dxa"/>
          <w:right w:w="0" w:type="dxa"/>
        </w:tblCellMar>
        <w:tblLook w:val="04A0" w:firstRow="1" w:lastRow="0" w:firstColumn="1" w:lastColumn="0" w:noHBand="0" w:noVBand="1"/>
      </w:tblPr>
      <w:tblGrid>
        <w:gridCol w:w="455"/>
        <w:gridCol w:w="2972"/>
        <w:gridCol w:w="840"/>
        <w:gridCol w:w="696"/>
        <w:gridCol w:w="707"/>
        <w:gridCol w:w="566"/>
        <w:gridCol w:w="710"/>
        <w:gridCol w:w="707"/>
        <w:gridCol w:w="710"/>
        <w:gridCol w:w="572"/>
        <w:gridCol w:w="663"/>
        <w:gridCol w:w="604"/>
        <w:gridCol w:w="507"/>
        <w:gridCol w:w="592"/>
        <w:gridCol w:w="427"/>
        <w:gridCol w:w="480"/>
        <w:gridCol w:w="575"/>
        <w:gridCol w:w="569"/>
        <w:gridCol w:w="572"/>
        <w:gridCol w:w="813"/>
      </w:tblGrid>
      <w:tr w:rsidR="005F57C0" w:rsidRPr="00212EEC" w:rsidTr="005F57C0">
        <w:trPr>
          <w:trHeight w:val="397"/>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lang w:val="en-AU"/>
              </w:rPr>
              <w:t>STT</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7C0"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rPr>
              <w:t xml:space="preserve">Tên công ty con, </w:t>
            </w:r>
          </w:p>
          <w:p w:rsidR="000F3F42" w:rsidRPr="00F13FD8"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rPr>
              <w:t>công ty liên kết</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rPr>
              <w:t>Số ĐKKD/ Mã số thuế</w:t>
            </w:r>
          </w:p>
        </w:tc>
        <w:tc>
          <w:tcPr>
            <w:tcW w:w="2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rPr>
              <w:t>Mối quan hệ với TCTD báo cáo</w:t>
            </w:r>
          </w:p>
        </w:tc>
        <w:tc>
          <w:tcPr>
            <w:tcW w:w="2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lang w:val="en-AU"/>
              </w:rPr>
              <w:t>Tổng tài sản</w:t>
            </w:r>
          </w:p>
        </w:tc>
        <w:tc>
          <w:tcPr>
            <w:tcW w:w="3077" w:type="pct"/>
            <w:gridSpan w:val="15"/>
            <w:tcBorders>
              <w:top w:val="single" w:sz="4" w:space="0" w:color="auto"/>
              <w:left w:val="nil"/>
              <w:bottom w:val="single" w:sz="4" w:space="0" w:color="auto"/>
              <w:right w:val="single" w:sz="4" w:space="0" w:color="000000"/>
            </w:tcBorders>
            <w:shd w:val="clear" w:color="auto" w:fill="auto"/>
            <w:vAlign w:val="center"/>
            <w:hideMark/>
          </w:tcPr>
          <w:p w:rsidR="000F3F42" w:rsidRPr="00F13FD8"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lang w:val="en-AU"/>
              </w:rPr>
              <w:t>Trong đó</w:t>
            </w:r>
          </w:p>
        </w:tc>
      </w:tr>
      <w:tr w:rsidR="005F57C0" w:rsidRPr="00212EEC" w:rsidTr="005F57C0">
        <w:trPr>
          <w:trHeight w:val="397"/>
        </w:trPr>
        <w:tc>
          <w:tcPr>
            <w:tcW w:w="154"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1538" w:type="pct"/>
            <w:gridSpan w:val="7"/>
            <w:tcBorders>
              <w:top w:val="single" w:sz="4" w:space="0" w:color="auto"/>
              <w:left w:val="nil"/>
              <w:bottom w:val="single" w:sz="4" w:space="0" w:color="auto"/>
              <w:right w:val="single" w:sz="4" w:space="0" w:color="000000"/>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val="en-AU"/>
              </w:rPr>
              <w:t>Tài sản ngắn hạn</w:t>
            </w:r>
          </w:p>
        </w:tc>
        <w:tc>
          <w:tcPr>
            <w:tcW w:w="1540" w:type="pct"/>
            <w:gridSpan w:val="8"/>
            <w:tcBorders>
              <w:top w:val="single" w:sz="4" w:space="0" w:color="auto"/>
              <w:left w:val="nil"/>
              <w:bottom w:val="single" w:sz="4" w:space="0" w:color="auto"/>
              <w:right w:val="single" w:sz="4" w:space="0" w:color="000000"/>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val="en-AU"/>
              </w:rPr>
              <w:t>Tài sản dài hạn</w:t>
            </w:r>
          </w:p>
        </w:tc>
      </w:tr>
      <w:tr w:rsidR="005F57C0" w:rsidRPr="00212EEC" w:rsidTr="005F57C0">
        <w:trPr>
          <w:trHeight w:val="397"/>
        </w:trPr>
        <w:tc>
          <w:tcPr>
            <w:tcW w:w="154"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Tổng tài sản ngắn hạn</w:t>
            </w:r>
          </w:p>
        </w:tc>
        <w:tc>
          <w:tcPr>
            <w:tcW w:w="1346" w:type="pct"/>
            <w:gridSpan w:val="6"/>
            <w:tcBorders>
              <w:top w:val="single" w:sz="4" w:space="0" w:color="auto"/>
              <w:left w:val="nil"/>
              <w:bottom w:val="single" w:sz="4" w:space="0" w:color="auto"/>
              <w:right w:val="single" w:sz="4" w:space="0" w:color="000000"/>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val="en-AU"/>
              </w:rPr>
              <w:t>Trong đó</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Tổng tài sản dài hạn</w:t>
            </w:r>
          </w:p>
        </w:tc>
        <w:tc>
          <w:tcPr>
            <w:tcW w:w="1368" w:type="pct"/>
            <w:gridSpan w:val="7"/>
            <w:tcBorders>
              <w:top w:val="single" w:sz="4" w:space="0" w:color="auto"/>
              <w:left w:val="nil"/>
              <w:bottom w:val="single" w:sz="4" w:space="0" w:color="auto"/>
              <w:right w:val="single" w:sz="4" w:space="0" w:color="000000"/>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val="en-AU"/>
              </w:rPr>
              <w:t>Trong đó</w:t>
            </w:r>
          </w:p>
        </w:tc>
      </w:tr>
      <w:tr w:rsidR="005F57C0" w:rsidRPr="00212EEC" w:rsidTr="005F57C0">
        <w:trPr>
          <w:trHeight w:val="397"/>
        </w:trPr>
        <w:tc>
          <w:tcPr>
            <w:tcW w:w="154"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b/>
                <w:bCs/>
                <w:sz w:val="20"/>
                <w:szCs w:val="20"/>
              </w:rPr>
            </w:pPr>
          </w:p>
        </w:tc>
        <w:tc>
          <w:tcPr>
            <w:tcW w:w="192" w:type="pct"/>
            <w:vMerge/>
            <w:tcBorders>
              <w:top w:val="nil"/>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sz w:val="20"/>
                <w:szCs w:val="20"/>
              </w:rPr>
            </w:pPr>
          </w:p>
        </w:tc>
        <w:tc>
          <w:tcPr>
            <w:tcW w:w="241"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Tiền và các khoản tương đương tiền</w:t>
            </w:r>
          </w:p>
        </w:tc>
        <w:tc>
          <w:tcPr>
            <w:tcW w:w="240"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Đầu tư tài chính ngắn hạn</w:t>
            </w:r>
          </w:p>
        </w:tc>
        <w:tc>
          <w:tcPr>
            <w:tcW w:w="241"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Các khoản phải thu ngắn hạn</w:t>
            </w:r>
          </w:p>
        </w:tc>
        <w:tc>
          <w:tcPr>
            <w:tcW w:w="194"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val="en-AU"/>
              </w:rPr>
              <w:t>Hàng tồn kho</w:t>
            </w:r>
          </w:p>
        </w:tc>
        <w:tc>
          <w:tcPr>
            <w:tcW w:w="225"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Tài sản ngắn hạn khác</w:t>
            </w:r>
          </w:p>
        </w:tc>
        <w:tc>
          <w:tcPr>
            <w:tcW w:w="205"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Dự phòng giảm giá</w:t>
            </w:r>
          </w:p>
        </w:tc>
        <w:tc>
          <w:tcPr>
            <w:tcW w:w="172" w:type="pct"/>
            <w:vMerge/>
            <w:tcBorders>
              <w:top w:val="nil"/>
              <w:left w:val="single" w:sz="4" w:space="0" w:color="auto"/>
              <w:bottom w:val="single" w:sz="4" w:space="0" w:color="000000"/>
              <w:right w:val="single" w:sz="4" w:space="0" w:color="auto"/>
            </w:tcBorders>
            <w:vAlign w:val="center"/>
            <w:hideMark/>
          </w:tcPr>
          <w:p w:rsidR="000F3F42" w:rsidRPr="00F13FD8" w:rsidRDefault="000F3F42" w:rsidP="005F57C0">
            <w:pPr>
              <w:jc w:val="center"/>
              <w:rPr>
                <w:rFonts w:ascii="Times New Roman" w:hAnsi="Times New Roman" w:cs="Times New Roman"/>
                <w:sz w:val="20"/>
                <w:szCs w:val="20"/>
              </w:rPr>
            </w:pPr>
          </w:p>
        </w:tc>
        <w:tc>
          <w:tcPr>
            <w:tcW w:w="201"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Các khoản phải thu dài hạn</w:t>
            </w:r>
          </w:p>
        </w:tc>
        <w:tc>
          <w:tcPr>
            <w:tcW w:w="145"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val="en-AU"/>
              </w:rPr>
              <w:t>Tài sản cố định</w:t>
            </w:r>
          </w:p>
        </w:tc>
        <w:tc>
          <w:tcPr>
            <w:tcW w:w="163"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Bất động sản đầu tư</w:t>
            </w:r>
          </w:p>
        </w:tc>
        <w:tc>
          <w:tcPr>
            <w:tcW w:w="195"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Tài sản dở dang dài hạn</w:t>
            </w:r>
          </w:p>
        </w:tc>
        <w:tc>
          <w:tcPr>
            <w:tcW w:w="193"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Đầu tư tài chính dài hạn</w:t>
            </w:r>
          </w:p>
        </w:tc>
        <w:tc>
          <w:tcPr>
            <w:tcW w:w="194"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Tài sản dài hạn khác</w:t>
            </w:r>
          </w:p>
        </w:tc>
        <w:tc>
          <w:tcPr>
            <w:tcW w:w="277" w:type="pct"/>
            <w:tcBorders>
              <w:top w:val="nil"/>
              <w:left w:val="nil"/>
              <w:bottom w:val="nil"/>
              <w:right w:val="single" w:sz="4" w:space="0" w:color="auto"/>
            </w:tcBorders>
            <w:shd w:val="clear" w:color="auto" w:fill="auto"/>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rPr>
              <w:t>Dự phòng giảm giá, giá trị hao mòn lũy kế</w:t>
            </w:r>
          </w:p>
        </w:tc>
      </w:tr>
      <w:tr w:rsidR="005F57C0" w:rsidRPr="001B6F5F" w:rsidTr="005F57C0">
        <w:trPr>
          <w:trHeight w:val="397"/>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(3)</w:t>
            </w:r>
          </w:p>
        </w:tc>
        <w:tc>
          <w:tcPr>
            <w:tcW w:w="23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(4)</w:t>
            </w:r>
          </w:p>
        </w:tc>
        <w:tc>
          <w:tcPr>
            <w:tcW w:w="240"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(5)</w:t>
            </w:r>
          </w:p>
        </w:tc>
        <w:tc>
          <w:tcPr>
            <w:tcW w:w="192"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(6)</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(7)</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(8)</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(9)</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(11)</w:t>
            </w:r>
          </w:p>
        </w:tc>
        <w:tc>
          <w:tcPr>
            <w:tcW w:w="205"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(12)</w:t>
            </w:r>
          </w:p>
        </w:tc>
        <w:tc>
          <w:tcPr>
            <w:tcW w:w="172"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(13)</w:t>
            </w: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(14)</w:t>
            </w:r>
          </w:p>
        </w:tc>
        <w:tc>
          <w:tcPr>
            <w:tcW w:w="145"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(15)</w:t>
            </w:r>
          </w:p>
        </w:tc>
        <w:tc>
          <w:tcPr>
            <w:tcW w:w="163"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(16)</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(18)</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(19)</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F3F42" w:rsidRPr="001B6F5F" w:rsidRDefault="000F3F42" w:rsidP="005F57C0">
            <w:pPr>
              <w:jc w:val="center"/>
              <w:rPr>
                <w:rFonts w:ascii="Times New Roman" w:hAnsi="Times New Roman" w:cs="Times New Roman"/>
                <w:i/>
                <w:sz w:val="20"/>
                <w:szCs w:val="20"/>
              </w:rPr>
            </w:pPr>
            <w:r w:rsidRPr="001B6F5F">
              <w:rPr>
                <w:rFonts w:ascii="Times New Roman" w:hAnsi="Times New Roman" w:cs="Times New Roman"/>
                <w:i/>
                <w:sz w:val="20"/>
                <w:szCs w:val="20"/>
              </w:rPr>
              <w:t>(20)</w:t>
            </w:r>
          </w:p>
        </w:tc>
      </w:tr>
      <w:tr w:rsidR="005F57C0" w:rsidRPr="00212EEC" w:rsidTr="005F57C0">
        <w:trPr>
          <w:trHeight w:val="397"/>
        </w:trPr>
        <w:tc>
          <w:tcPr>
            <w:tcW w:w="15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F13FD8" w:rsidRDefault="000F3F42" w:rsidP="005F57C0">
            <w:pPr>
              <w:jc w:val="center"/>
              <w:rPr>
                <w:rFonts w:ascii="Times New Roman" w:hAnsi="Times New Roman" w:cs="Times New Roman"/>
                <w:b/>
                <w:sz w:val="20"/>
                <w:szCs w:val="20"/>
                <w:lang w:eastAsia="en-AU"/>
              </w:rPr>
            </w:pPr>
            <w:r w:rsidRPr="00F13FD8">
              <w:rPr>
                <w:rFonts w:ascii="Times New Roman" w:hAnsi="Times New Roman" w:cs="Times New Roman"/>
                <w:b/>
                <w:sz w:val="20"/>
                <w:szCs w:val="20"/>
                <w:lang w:eastAsia="en-AU"/>
              </w:rPr>
              <w:t>A</w:t>
            </w:r>
          </w:p>
        </w:tc>
        <w:tc>
          <w:tcPr>
            <w:tcW w:w="1007" w:type="pct"/>
            <w:tcBorders>
              <w:top w:val="nil"/>
              <w:left w:val="nil"/>
              <w:bottom w:val="single" w:sz="4" w:space="0" w:color="auto"/>
              <w:right w:val="single" w:sz="4" w:space="0" w:color="auto"/>
            </w:tcBorders>
            <w:shd w:val="clear" w:color="auto" w:fill="auto"/>
            <w:vAlign w:val="center"/>
            <w:hideMark/>
          </w:tcPr>
          <w:p w:rsidR="000F3F42" w:rsidRPr="00F13FD8" w:rsidRDefault="000F3F42" w:rsidP="005F57C0">
            <w:pPr>
              <w:rPr>
                <w:rFonts w:ascii="Times New Roman" w:hAnsi="Times New Roman" w:cs="Times New Roman"/>
                <w:b/>
                <w:sz w:val="20"/>
                <w:szCs w:val="20"/>
                <w:lang w:eastAsia="en-AU"/>
              </w:rPr>
            </w:pPr>
            <w:r w:rsidRPr="00F13FD8">
              <w:rPr>
                <w:rFonts w:ascii="Times New Roman" w:hAnsi="Times New Roman" w:cs="Times New Roman"/>
                <w:b/>
                <w:sz w:val="20"/>
                <w:szCs w:val="20"/>
                <w:lang w:eastAsia="en-AU"/>
              </w:rPr>
              <w:t>Công ty con, công ty liên kết ở trong nước</w:t>
            </w:r>
          </w:p>
        </w:tc>
        <w:tc>
          <w:tcPr>
            <w:tcW w:w="285"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rPr>
            </w:pPr>
          </w:p>
        </w:tc>
        <w:tc>
          <w:tcPr>
            <w:tcW w:w="236"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rPr>
            </w:pPr>
          </w:p>
        </w:tc>
        <w:tc>
          <w:tcPr>
            <w:tcW w:w="192"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5F57C0">
            <w:pPr>
              <w:jc w:val="center"/>
              <w:rPr>
                <w:rFonts w:ascii="Times New Roman" w:hAnsi="Times New Roman" w:cs="Times New Roman"/>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20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17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20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14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16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195"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193"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194"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c>
          <w:tcPr>
            <w:tcW w:w="277"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5F57C0">
            <w:pPr>
              <w:jc w:val="center"/>
              <w:rPr>
                <w:rFonts w:ascii="Times New Roman" w:hAnsi="Times New Roman" w:cs="Times New Roman"/>
              </w:rPr>
            </w:pPr>
          </w:p>
        </w:tc>
      </w:tr>
      <w:tr w:rsidR="005F57C0" w:rsidRPr="00212EEC" w:rsidTr="005F57C0">
        <w:trPr>
          <w:trHeight w:val="397"/>
        </w:trPr>
        <w:tc>
          <w:tcPr>
            <w:tcW w:w="15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eastAsia="en-AU"/>
              </w:rPr>
              <w:t>A.1</w:t>
            </w:r>
          </w:p>
        </w:tc>
        <w:tc>
          <w:tcPr>
            <w:tcW w:w="1007" w:type="pct"/>
            <w:tcBorders>
              <w:top w:val="nil"/>
              <w:left w:val="nil"/>
              <w:bottom w:val="single" w:sz="4" w:space="0" w:color="auto"/>
              <w:right w:val="single" w:sz="4" w:space="0" w:color="auto"/>
            </w:tcBorders>
            <w:shd w:val="clear" w:color="000000" w:fill="FFFFFF"/>
            <w:noWrap/>
            <w:vAlign w:val="center"/>
            <w:hideMark/>
          </w:tcPr>
          <w:p w:rsidR="000F3F42" w:rsidRPr="00F13FD8" w:rsidRDefault="000F3F42" w:rsidP="005F57C0">
            <w:pPr>
              <w:rPr>
                <w:rFonts w:ascii="Times New Roman" w:hAnsi="Times New Roman" w:cs="Times New Roman"/>
                <w:sz w:val="20"/>
                <w:szCs w:val="20"/>
              </w:rPr>
            </w:pPr>
            <w:r w:rsidRPr="00F13FD8">
              <w:rPr>
                <w:rFonts w:ascii="Times New Roman" w:hAnsi="Times New Roman" w:cs="Times New Roman"/>
                <w:sz w:val="20"/>
                <w:szCs w:val="20"/>
                <w:lang w:eastAsia="en-AU"/>
              </w:rPr>
              <w:t>Công ty A</w:t>
            </w:r>
          </w:p>
        </w:tc>
        <w:tc>
          <w:tcPr>
            <w:tcW w:w="28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3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0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7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0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4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6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9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9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7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r>
      <w:tr w:rsidR="005F57C0" w:rsidRPr="00212EEC" w:rsidTr="005F57C0">
        <w:trPr>
          <w:trHeight w:val="397"/>
        </w:trPr>
        <w:tc>
          <w:tcPr>
            <w:tcW w:w="15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eastAsia="en-AU"/>
              </w:rPr>
              <w:t>A.2</w:t>
            </w:r>
          </w:p>
        </w:tc>
        <w:tc>
          <w:tcPr>
            <w:tcW w:w="1007" w:type="pct"/>
            <w:tcBorders>
              <w:top w:val="nil"/>
              <w:left w:val="nil"/>
              <w:bottom w:val="single" w:sz="4" w:space="0" w:color="auto"/>
              <w:right w:val="single" w:sz="4" w:space="0" w:color="auto"/>
            </w:tcBorders>
            <w:shd w:val="clear" w:color="000000" w:fill="FFFFFF"/>
            <w:noWrap/>
            <w:vAlign w:val="center"/>
            <w:hideMark/>
          </w:tcPr>
          <w:p w:rsidR="000F3F42" w:rsidRPr="00F13FD8" w:rsidRDefault="000F3F42" w:rsidP="005F57C0">
            <w:pPr>
              <w:rPr>
                <w:rFonts w:ascii="Times New Roman" w:hAnsi="Times New Roman" w:cs="Times New Roman"/>
                <w:sz w:val="20"/>
                <w:szCs w:val="20"/>
              </w:rPr>
            </w:pPr>
            <w:r w:rsidRPr="00F13FD8">
              <w:rPr>
                <w:rFonts w:ascii="Times New Roman" w:hAnsi="Times New Roman" w:cs="Times New Roman"/>
                <w:sz w:val="20"/>
                <w:szCs w:val="20"/>
                <w:lang w:eastAsia="en-AU"/>
              </w:rPr>
              <w:t>…</w:t>
            </w:r>
          </w:p>
        </w:tc>
        <w:tc>
          <w:tcPr>
            <w:tcW w:w="28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3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2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0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7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0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4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6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7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r>
      <w:tr w:rsidR="005F57C0" w:rsidRPr="00212EEC" w:rsidTr="005F57C0">
        <w:trPr>
          <w:trHeight w:val="397"/>
        </w:trPr>
        <w:tc>
          <w:tcPr>
            <w:tcW w:w="15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F13FD8" w:rsidRDefault="000F3F42" w:rsidP="005F57C0">
            <w:pPr>
              <w:jc w:val="center"/>
              <w:rPr>
                <w:rFonts w:ascii="Times New Roman" w:hAnsi="Times New Roman" w:cs="Times New Roman"/>
                <w:b/>
                <w:sz w:val="20"/>
                <w:szCs w:val="20"/>
              </w:rPr>
            </w:pPr>
            <w:r w:rsidRPr="00F13FD8">
              <w:rPr>
                <w:rFonts w:ascii="Times New Roman" w:hAnsi="Times New Roman" w:cs="Times New Roman"/>
                <w:b/>
                <w:sz w:val="20"/>
                <w:szCs w:val="20"/>
              </w:rPr>
              <w:t>B</w:t>
            </w:r>
          </w:p>
        </w:tc>
        <w:tc>
          <w:tcPr>
            <w:tcW w:w="1007" w:type="pct"/>
            <w:tcBorders>
              <w:top w:val="nil"/>
              <w:left w:val="nil"/>
              <w:bottom w:val="single" w:sz="4" w:space="0" w:color="auto"/>
              <w:right w:val="single" w:sz="4" w:space="0" w:color="auto"/>
            </w:tcBorders>
            <w:shd w:val="clear" w:color="000000" w:fill="FFFFFF"/>
            <w:noWrap/>
            <w:vAlign w:val="center"/>
            <w:hideMark/>
          </w:tcPr>
          <w:p w:rsidR="000F3F42" w:rsidRPr="00F13FD8" w:rsidRDefault="000F3F42" w:rsidP="005F57C0">
            <w:pPr>
              <w:rPr>
                <w:rFonts w:ascii="Times New Roman" w:hAnsi="Times New Roman" w:cs="Times New Roman"/>
                <w:b/>
                <w:sz w:val="20"/>
                <w:szCs w:val="20"/>
              </w:rPr>
            </w:pPr>
            <w:r w:rsidRPr="00F13FD8">
              <w:rPr>
                <w:rFonts w:ascii="Times New Roman" w:hAnsi="Times New Roman" w:cs="Times New Roman"/>
                <w:b/>
                <w:sz w:val="20"/>
                <w:szCs w:val="20"/>
                <w:lang w:eastAsia="en-AU"/>
              </w:rPr>
              <w:t>Công ty con, công ty liên kết ở nước ngoài</w:t>
            </w:r>
          </w:p>
        </w:tc>
        <w:tc>
          <w:tcPr>
            <w:tcW w:w="28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3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2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0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7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0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4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6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7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r>
      <w:tr w:rsidR="005F57C0" w:rsidRPr="00212EEC" w:rsidTr="005F57C0">
        <w:trPr>
          <w:trHeight w:val="397"/>
        </w:trPr>
        <w:tc>
          <w:tcPr>
            <w:tcW w:w="15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eastAsia="en-AU"/>
              </w:rPr>
              <w:t>B.1</w:t>
            </w:r>
          </w:p>
        </w:tc>
        <w:tc>
          <w:tcPr>
            <w:tcW w:w="1007" w:type="pct"/>
            <w:tcBorders>
              <w:top w:val="nil"/>
              <w:left w:val="nil"/>
              <w:bottom w:val="single" w:sz="4" w:space="0" w:color="auto"/>
              <w:right w:val="single" w:sz="4" w:space="0" w:color="auto"/>
            </w:tcBorders>
            <w:shd w:val="clear" w:color="000000" w:fill="FFFFFF"/>
            <w:noWrap/>
            <w:vAlign w:val="center"/>
            <w:hideMark/>
          </w:tcPr>
          <w:p w:rsidR="000F3F42" w:rsidRPr="00F13FD8" w:rsidRDefault="000F3F42" w:rsidP="005F57C0">
            <w:pPr>
              <w:rPr>
                <w:rFonts w:ascii="Times New Roman" w:hAnsi="Times New Roman" w:cs="Times New Roman"/>
                <w:sz w:val="20"/>
                <w:szCs w:val="20"/>
              </w:rPr>
            </w:pPr>
            <w:r w:rsidRPr="00F13FD8">
              <w:rPr>
                <w:rFonts w:ascii="Times New Roman" w:hAnsi="Times New Roman" w:cs="Times New Roman"/>
                <w:sz w:val="20"/>
                <w:szCs w:val="20"/>
                <w:lang w:eastAsia="en-AU"/>
              </w:rPr>
              <w:t>Công ty B</w:t>
            </w:r>
          </w:p>
        </w:tc>
        <w:tc>
          <w:tcPr>
            <w:tcW w:w="28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3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2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0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7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0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4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6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7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r>
      <w:tr w:rsidR="005F57C0" w:rsidRPr="00212EEC" w:rsidTr="005F57C0">
        <w:trPr>
          <w:trHeight w:val="397"/>
        </w:trPr>
        <w:tc>
          <w:tcPr>
            <w:tcW w:w="154"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F13FD8" w:rsidRDefault="000F3F42" w:rsidP="005F57C0">
            <w:pPr>
              <w:jc w:val="center"/>
              <w:rPr>
                <w:rFonts w:ascii="Times New Roman" w:hAnsi="Times New Roman" w:cs="Times New Roman"/>
                <w:sz w:val="20"/>
                <w:szCs w:val="20"/>
              </w:rPr>
            </w:pPr>
            <w:r w:rsidRPr="00F13FD8">
              <w:rPr>
                <w:rFonts w:ascii="Times New Roman" w:hAnsi="Times New Roman" w:cs="Times New Roman"/>
                <w:sz w:val="20"/>
                <w:szCs w:val="20"/>
                <w:lang w:eastAsia="en-AU"/>
              </w:rPr>
              <w:t>B.2</w:t>
            </w:r>
          </w:p>
        </w:tc>
        <w:tc>
          <w:tcPr>
            <w:tcW w:w="1007" w:type="pct"/>
            <w:tcBorders>
              <w:top w:val="nil"/>
              <w:left w:val="nil"/>
              <w:bottom w:val="single" w:sz="4" w:space="0" w:color="auto"/>
              <w:right w:val="single" w:sz="4" w:space="0" w:color="auto"/>
            </w:tcBorders>
            <w:shd w:val="clear" w:color="000000" w:fill="FFFFFF"/>
            <w:noWrap/>
            <w:vAlign w:val="center"/>
            <w:hideMark/>
          </w:tcPr>
          <w:p w:rsidR="000F3F42" w:rsidRPr="00F13FD8" w:rsidRDefault="000F3F42" w:rsidP="005F57C0">
            <w:pPr>
              <w:rPr>
                <w:rFonts w:ascii="Times New Roman" w:hAnsi="Times New Roman" w:cs="Times New Roman"/>
                <w:sz w:val="20"/>
                <w:szCs w:val="20"/>
              </w:rPr>
            </w:pPr>
            <w:r w:rsidRPr="00F13FD8">
              <w:rPr>
                <w:rFonts w:ascii="Times New Roman" w:hAnsi="Times New Roman" w:cs="Times New Roman"/>
                <w:sz w:val="20"/>
                <w:szCs w:val="20"/>
                <w:lang w:eastAsia="en-AU"/>
              </w:rPr>
              <w:t>…</w:t>
            </w:r>
          </w:p>
        </w:tc>
        <w:tc>
          <w:tcPr>
            <w:tcW w:w="28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3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0"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2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0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7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20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4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6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3"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c>
          <w:tcPr>
            <w:tcW w:w="19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7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lang w:val="en-AU"/>
              </w:rPr>
            </w:pPr>
          </w:p>
        </w:tc>
      </w:tr>
      <w:tr w:rsidR="005F57C0" w:rsidRPr="00212EEC" w:rsidTr="005F57C0">
        <w:trPr>
          <w:trHeight w:val="397"/>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3F42" w:rsidRPr="00F13FD8" w:rsidRDefault="000F3F42" w:rsidP="005F57C0">
            <w:pPr>
              <w:jc w:val="center"/>
              <w:rPr>
                <w:rFonts w:ascii="Times New Roman" w:hAnsi="Times New Roman" w:cs="Times New Roman"/>
                <w:b/>
                <w:bCs/>
                <w:sz w:val="20"/>
                <w:szCs w:val="20"/>
              </w:rPr>
            </w:pPr>
            <w:r w:rsidRPr="00F13FD8">
              <w:rPr>
                <w:rFonts w:ascii="Times New Roman" w:hAnsi="Times New Roman" w:cs="Times New Roman"/>
                <w:b/>
                <w:bCs/>
                <w:sz w:val="20"/>
                <w:szCs w:val="20"/>
                <w:lang w:val="en-AU"/>
              </w:rPr>
              <w:t>Tổng cộng</w:t>
            </w:r>
          </w:p>
        </w:tc>
        <w:tc>
          <w:tcPr>
            <w:tcW w:w="285"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3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92"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240"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241"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94"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225"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205"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72"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201"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45"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63"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95"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93"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194"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c>
          <w:tcPr>
            <w:tcW w:w="27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5F57C0">
            <w:pPr>
              <w:jc w:val="center"/>
              <w:rPr>
                <w:rFonts w:ascii="Times New Roman" w:hAnsi="Times New Roman" w:cs="Times New Roman"/>
              </w:rPr>
            </w:pPr>
          </w:p>
        </w:tc>
      </w:tr>
    </w:tbl>
    <w:p w:rsidR="000F3F42" w:rsidRPr="00F13FD8" w:rsidRDefault="000F3F42" w:rsidP="00C22848">
      <w:pPr>
        <w:keepNext/>
        <w:tabs>
          <w:tab w:val="left" w:pos="542"/>
        </w:tabs>
        <w:spacing w:before="60" w:after="60" w:line="240" w:lineRule="atLeast"/>
        <w:rPr>
          <w:rFonts w:ascii="Times New Roman" w:hAnsi="Times New Roman"/>
          <w:i/>
          <w:iCs/>
          <w:sz w:val="24"/>
          <w:szCs w:val="24"/>
        </w:rPr>
      </w:pPr>
      <w:r w:rsidRPr="00F13FD8">
        <w:rPr>
          <w:rFonts w:ascii="Times New Roman" w:hAnsi="Times New Roman"/>
          <w:b/>
          <w:bCs/>
          <w:i/>
          <w:sz w:val="24"/>
          <w:szCs w:val="24"/>
        </w:rPr>
        <w:lastRenderedPageBreak/>
        <w:t xml:space="preserve">1. Đối tượng áp dụng: </w:t>
      </w:r>
      <w:r w:rsidR="006220E9" w:rsidRPr="00F13FD8">
        <w:rPr>
          <w:rFonts w:ascii="Times New Roman" w:hAnsi="Times New Roman"/>
          <w:bCs/>
          <w:iCs/>
          <w:sz w:val="24"/>
          <w:szCs w:val="24"/>
        </w:rPr>
        <w:t xml:space="preserve">Các tổ chức tín dụng Việt Nam (trừ </w:t>
      </w:r>
      <w:r w:rsidR="006220E9" w:rsidRPr="00F13FD8">
        <w:rPr>
          <w:rFonts w:ascii="Times New Roman" w:hAnsi="Times New Roman"/>
          <w:sz w:val="24"/>
          <w:szCs w:val="24"/>
          <w:lang w:eastAsia="en-AU"/>
        </w:rPr>
        <w:t xml:space="preserve">Ngân hàng Hợp tác xã Việt Nam, </w:t>
      </w:r>
      <w:r w:rsidR="006220E9" w:rsidRPr="00F13FD8">
        <w:rPr>
          <w:rFonts w:ascii="Times New Roman" w:hAnsi="Times New Roman"/>
          <w:sz w:val="24"/>
          <w:szCs w:val="24"/>
        </w:rPr>
        <w:t>Ngân hàng Chính sách xã hội</w:t>
      </w:r>
      <w:r w:rsidR="006220E9" w:rsidRPr="00F13FD8">
        <w:rPr>
          <w:rFonts w:ascii="Times New Roman" w:hAnsi="Times New Roman"/>
          <w:sz w:val="24"/>
          <w:szCs w:val="24"/>
          <w:lang w:eastAsia="en-AU"/>
        </w:rPr>
        <w:t>, Công ty cho thuê tài chính, Quỹ tín dụng nhân dân</w:t>
      </w:r>
      <w:r w:rsidR="006220E9" w:rsidRPr="00F13FD8">
        <w:rPr>
          <w:rFonts w:ascii="Times New Roman" w:hAnsi="Times New Roman"/>
          <w:bCs/>
          <w:iCs/>
          <w:sz w:val="24"/>
          <w:szCs w:val="24"/>
        </w:rPr>
        <w:t xml:space="preserve">). </w:t>
      </w:r>
    </w:p>
    <w:p w:rsidR="000F3F42" w:rsidRPr="00F13FD8" w:rsidRDefault="000F3F42" w:rsidP="00C22848">
      <w:pPr>
        <w:spacing w:before="60" w:after="60" w:line="240" w:lineRule="atLeast"/>
        <w:jc w:val="both"/>
        <w:rPr>
          <w:rFonts w:ascii="Times New Roman" w:hAnsi="Times New Roman"/>
          <w:bCs/>
          <w:iCs/>
          <w:sz w:val="24"/>
          <w:szCs w:val="24"/>
        </w:rPr>
      </w:pPr>
      <w:r w:rsidRPr="00F13FD8">
        <w:rPr>
          <w:rFonts w:ascii="Times New Roman" w:eastAsia="Calibri" w:hAnsi="Times New Roman" w:cs="Times New Roman"/>
          <w:b/>
          <w:i/>
          <w:sz w:val="24"/>
          <w:szCs w:val="24"/>
        </w:rPr>
        <w:t xml:space="preserve">2. Yêu cầu số liệu báo cáo: </w:t>
      </w:r>
      <w:r w:rsidRPr="00F13FD8">
        <w:rPr>
          <w:rFonts w:ascii="Times New Roman" w:eastAsia="Calibri" w:hAnsi="Times New Roman" w:cs="Times New Roman"/>
          <w:sz w:val="24"/>
          <w:szCs w:val="24"/>
        </w:rPr>
        <w:t xml:space="preserve">Trụ sở chính </w:t>
      </w:r>
      <w:r w:rsidRPr="00F13FD8">
        <w:rPr>
          <w:rFonts w:ascii="Times New Roman" w:hAnsi="Times New Roman"/>
          <w:bCs/>
          <w:iCs/>
          <w:sz w:val="24"/>
          <w:szCs w:val="24"/>
        </w:rPr>
        <w:t>tổ chức tín dụng</w:t>
      </w:r>
      <w:r w:rsidR="00F13FD8">
        <w:rPr>
          <w:rFonts w:ascii="Times New Roman" w:hAnsi="Times New Roman"/>
          <w:bCs/>
          <w:iCs/>
          <w:sz w:val="24"/>
          <w:szCs w:val="24"/>
        </w:rPr>
        <w:t xml:space="preserve"> </w:t>
      </w:r>
      <w:r w:rsidRPr="00F13FD8">
        <w:rPr>
          <w:rFonts w:ascii="Times New Roman" w:hAnsi="Times New Roman"/>
          <w:bCs/>
          <w:iCs/>
          <w:sz w:val="24"/>
          <w:szCs w:val="24"/>
        </w:rPr>
        <w:t xml:space="preserve">tổng hợp số liệu toàn hệ thống gửi NHNN thông qua Cục Công nghệ </w:t>
      </w:r>
      <w:r w:rsidR="00F13FD8">
        <w:rPr>
          <w:rFonts w:ascii="Times New Roman" w:hAnsi="Times New Roman"/>
          <w:bCs/>
          <w:iCs/>
          <w:sz w:val="24"/>
          <w:szCs w:val="24"/>
        </w:rPr>
        <w:t>thông tin</w:t>
      </w:r>
      <w:r w:rsidRPr="00F13FD8">
        <w:rPr>
          <w:rFonts w:ascii="Times New Roman" w:hAnsi="Times New Roman"/>
          <w:bCs/>
          <w:iCs/>
          <w:sz w:val="24"/>
          <w:szCs w:val="24"/>
        </w:rPr>
        <w:t>.</w:t>
      </w:r>
    </w:p>
    <w:p w:rsidR="000F3F42" w:rsidRPr="00F13FD8" w:rsidRDefault="000F3F42" w:rsidP="00C22848">
      <w:pPr>
        <w:spacing w:before="60" w:after="60" w:line="240" w:lineRule="atLeast"/>
        <w:jc w:val="both"/>
        <w:rPr>
          <w:rFonts w:ascii="Times New Roman" w:hAnsi="Times New Roman" w:cs="Times New Roman"/>
          <w:b/>
          <w:bCs/>
          <w:i/>
          <w:iCs/>
          <w:sz w:val="24"/>
          <w:szCs w:val="24"/>
          <w:lang w:val="pt-BR"/>
        </w:rPr>
      </w:pPr>
      <w:r w:rsidRPr="00F13FD8">
        <w:rPr>
          <w:rFonts w:ascii="Times New Roman" w:hAnsi="Times New Roman" w:cs="Times New Roman"/>
          <w:b/>
          <w:bCs/>
          <w:i/>
          <w:iCs/>
          <w:sz w:val="24"/>
          <w:szCs w:val="24"/>
          <w:lang w:val="pt-BR"/>
        </w:rPr>
        <w:t xml:space="preserve">3. Đơn vị nhận và duyệt báo cáo: </w:t>
      </w:r>
      <w:r w:rsidRPr="00F13FD8">
        <w:rPr>
          <w:rFonts w:ascii="Times New Roman" w:hAnsi="Times New Roman" w:cs="Times New Roman"/>
          <w:sz w:val="24"/>
          <w:szCs w:val="24"/>
          <w:lang w:val="pt-BR"/>
        </w:rPr>
        <w:t>Cơ quan Thanh tra, giám sát ngân hàng.</w:t>
      </w:r>
    </w:p>
    <w:p w:rsidR="000F3F42" w:rsidRPr="00F13FD8" w:rsidRDefault="000F3F42" w:rsidP="00C22848">
      <w:pPr>
        <w:keepNext/>
        <w:spacing w:before="60" w:after="60" w:line="240" w:lineRule="atLeast"/>
        <w:jc w:val="both"/>
        <w:rPr>
          <w:rFonts w:ascii="Times New Roman" w:hAnsi="Times New Roman" w:cs="Times New Roman"/>
          <w:b/>
          <w:bCs/>
          <w:i/>
          <w:iCs/>
          <w:sz w:val="24"/>
          <w:szCs w:val="24"/>
          <w:lang w:val="pt-BR"/>
        </w:rPr>
      </w:pPr>
      <w:r w:rsidRPr="00F13FD8">
        <w:rPr>
          <w:rFonts w:ascii="Times New Roman" w:hAnsi="Times New Roman" w:cs="Times New Roman"/>
          <w:b/>
          <w:bCs/>
          <w:i/>
          <w:iCs/>
          <w:sz w:val="24"/>
          <w:szCs w:val="24"/>
          <w:lang w:val="pt-BR"/>
        </w:rPr>
        <w:t>4. Hướng dẫn lập báo cáo:</w:t>
      </w:r>
    </w:p>
    <w:p w:rsidR="000F3F42" w:rsidRPr="00F13FD8" w:rsidRDefault="000F3F42" w:rsidP="00C22848">
      <w:pPr>
        <w:spacing w:before="60" w:after="60" w:line="240" w:lineRule="atLeast"/>
        <w:jc w:val="both"/>
        <w:rPr>
          <w:rFonts w:ascii="Times New Roman" w:hAnsi="Times New Roman" w:cs="Times New Roman"/>
          <w:sz w:val="24"/>
          <w:szCs w:val="24"/>
        </w:rPr>
      </w:pPr>
      <w:r w:rsidRPr="00F13FD8">
        <w:rPr>
          <w:rFonts w:ascii="Times New Roman" w:hAnsi="Times New Roman" w:cs="Times New Roman"/>
          <w:sz w:val="24"/>
          <w:szCs w:val="24"/>
        </w:rPr>
        <w:t xml:space="preserve">- (*) Báo cáo lần lượt theo thứ tự từng công ty con, công ty liên kết (không phải là ngân hàng, công ty tài chính, công ty cho thuê tài chính, công ty chứng khoán, công ty quản lý quỹ, bảo hiểm) trong nước và công ty con, công ty liên kết (không phải là ngân hàng, công ty tài chính, công ty cho thuê tài chính) ở nước ngoài của </w:t>
      </w:r>
      <w:r w:rsidRPr="00F13FD8">
        <w:rPr>
          <w:rFonts w:ascii="Times New Roman" w:hAnsi="Times New Roman"/>
          <w:bCs/>
          <w:iCs/>
          <w:sz w:val="24"/>
          <w:szCs w:val="24"/>
        </w:rPr>
        <w:t>tổ chức tín dụng</w:t>
      </w:r>
      <w:r w:rsidRPr="00F13FD8">
        <w:rPr>
          <w:rFonts w:ascii="Times New Roman" w:hAnsi="Times New Roman" w:cs="Times New Roman"/>
          <w:sz w:val="24"/>
          <w:szCs w:val="24"/>
        </w:rPr>
        <w:t xml:space="preserve">. Trong đó, công ty liên kết, công ty con của tổ chức tín dụng là công ty đáp ứng theo quy định tại khoản 29, 30 Điều 4 Luật Các tổ chức tín dụng 2010 và các văn bản sửa đổi liên quan (nếu có). </w:t>
      </w:r>
    </w:p>
    <w:p w:rsidR="000F3F42" w:rsidRPr="00F13FD8" w:rsidRDefault="000F3F42" w:rsidP="00C22848">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Tại cột (4): Ghi rõ mối quan hệ (</w:t>
      </w:r>
      <w:r w:rsidRPr="00F13FD8">
        <w:rPr>
          <w:rFonts w:ascii="Times New Roman" w:hAnsi="Times New Roman" w:cs="Times New Roman"/>
          <w:sz w:val="24"/>
          <w:szCs w:val="24"/>
        </w:rPr>
        <w:t>Nếu là công ty con trong nước: ghi số 2; C</w:t>
      </w:r>
      <w:r w:rsidRPr="00F13FD8">
        <w:rPr>
          <w:rFonts w:ascii="Times New Roman" w:hAnsi="Times New Roman" w:cs="Times New Roman"/>
          <w:sz w:val="24"/>
          <w:szCs w:val="24"/>
          <w:lang w:val="pt-BR"/>
        </w:rPr>
        <w:t xml:space="preserve">ông ty con ở nước ngoài: ghi số 3; </w:t>
      </w:r>
      <w:r w:rsidRPr="00F13FD8">
        <w:rPr>
          <w:rFonts w:ascii="Times New Roman" w:hAnsi="Times New Roman" w:cs="Times New Roman"/>
          <w:sz w:val="24"/>
          <w:szCs w:val="24"/>
        </w:rPr>
        <w:t xml:space="preserve">Công ty liên kết trong nước: ghi số 4; </w:t>
      </w:r>
      <w:r w:rsidRPr="00F13FD8">
        <w:rPr>
          <w:rFonts w:ascii="Times New Roman" w:hAnsi="Times New Roman" w:cs="Times New Roman"/>
          <w:sz w:val="24"/>
          <w:szCs w:val="24"/>
          <w:lang w:val="pt-BR"/>
        </w:rPr>
        <w:t>Công ty liên kết ở nước ngoài: ghi số 5).</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Các chỉ tiêu báo cáo được tính như cách tính để lập báo cáo tài chính của công ty con, công ty liên kết.</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Từ cột (5) đến cột (20): Thống kê số dư tại cuối ngày làm việc cuối cùng của kỳ báo cáo. Trong đó:</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Cột (8), (9), (10), (11), (14), (15), (16), (17), (18), (19): Thống kê số dư tại ngày làm việc cuối cùng của kỳ báo cáo chưa trừ dự phòng giảm giá, giá trị hao mòn lũy kế.</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Cột (12): Thống kê tổng số dư dự phòng giảm giá của các tài sản ngắn hạn, có giá trị âm (-).</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Cột (20): Thống kê tổng số dư dự phòng giảm giá, giá trị hao mòn lũy kế của các tài sản dài hạn, có giá trị âm (-).</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Cột (5) = Cột (6) + Cột (13).</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Cột (6) = Cột (7) + Cột (8) + Cột (9) + Cột (10) + Cột (11) + Cột (12).</w:t>
      </w:r>
    </w:p>
    <w:p w:rsidR="000F3F42" w:rsidRPr="00F13FD8" w:rsidRDefault="000F3F42" w:rsidP="00C22848">
      <w:pPr>
        <w:keepNext/>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Cột (13) = Cột (14) + Cột (15) + Cột (16) + Cột (17) + Cột (18) + Cột (19) + Cột (20).</w:t>
      </w:r>
    </w:p>
    <w:p w:rsidR="000F3F42" w:rsidRPr="00F13FD8" w:rsidRDefault="000F3F42" w:rsidP="000F3F42">
      <w:pPr>
        <w:keepNext/>
        <w:rPr>
          <w:rFonts w:ascii="Times New Roman" w:hAnsi="Times New Roman" w:cs="Times New Roman"/>
          <w:b/>
          <w:bCs/>
          <w:i/>
          <w:iCs/>
          <w:sz w:val="24"/>
          <w:szCs w:val="24"/>
        </w:rPr>
      </w:pPr>
      <w:r w:rsidRPr="00F13FD8">
        <w:rPr>
          <w:rFonts w:ascii="Times New Roman" w:hAnsi="Times New Roman" w:cs="Times New Roman"/>
          <w:sz w:val="24"/>
          <w:szCs w:val="24"/>
        </w:rPr>
        <w:br w:type="page"/>
      </w:r>
    </w:p>
    <w:tbl>
      <w:tblPr>
        <w:tblW w:w="0" w:type="auto"/>
        <w:tblInd w:w="108" w:type="dxa"/>
        <w:tblCellMar>
          <w:left w:w="0" w:type="dxa"/>
          <w:right w:w="0" w:type="dxa"/>
        </w:tblCellMar>
        <w:tblLook w:val="04A0" w:firstRow="1" w:lastRow="0" w:firstColumn="1" w:lastColumn="0" w:noHBand="0" w:noVBand="1"/>
      </w:tblPr>
      <w:tblGrid>
        <w:gridCol w:w="10847"/>
        <w:gridCol w:w="3288"/>
      </w:tblGrid>
      <w:tr w:rsidR="000F3F42" w:rsidRPr="00212EEC" w:rsidTr="00C22848">
        <w:trPr>
          <w:trHeight w:val="330"/>
        </w:trPr>
        <w:tc>
          <w:tcPr>
            <w:tcW w:w="10847" w:type="dxa"/>
            <w:tcBorders>
              <w:top w:val="nil"/>
              <w:left w:val="nil"/>
              <w:bottom w:val="nil"/>
              <w:right w:val="nil"/>
            </w:tcBorders>
            <w:shd w:val="clear" w:color="auto" w:fill="auto"/>
            <w:vAlign w:val="center"/>
            <w:hideMark/>
          </w:tcPr>
          <w:p w:rsidR="000F3F42" w:rsidRPr="00C22848" w:rsidRDefault="000F3F42" w:rsidP="00EE4C3F">
            <w:pPr>
              <w:keepNext/>
              <w:rPr>
                <w:rFonts w:ascii="Times New Roman" w:hAnsi="Times New Roman" w:cs="Times New Roman"/>
                <w:b/>
                <w:bCs/>
                <w:sz w:val="24"/>
                <w:szCs w:val="24"/>
              </w:rPr>
            </w:pPr>
            <w:r w:rsidRPr="00C22848">
              <w:rPr>
                <w:rFonts w:ascii="Times New Roman" w:hAnsi="Times New Roman" w:cs="Times New Roman"/>
                <w:b/>
                <w:bCs/>
                <w:sz w:val="24"/>
                <w:szCs w:val="24"/>
                <w:lang w:eastAsia="en-AU"/>
              </w:rPr>
              <w:lastRenderedPageBreak/>
              <w:t>Đơn vị báo cáo:…</w:t>
            </w:r>
          </w:p>
        </w:tc>
        <w:tc>
          <w:tcPr>
            <w:tcW w:w="3288" w:type="dxa"/>
            <w:tcBorders>
              <w:top w:val="nil"/>
              <w:left w:val="nil"/>
              <w:bottom w:val="nil"/>
              <w:right w:val="nil"/>
            </w:tcBorders>
            <w:shd w:val="clear" w:color="auto" w:fill="auto"/>
            <w:vAlign w:val="center"/>
            <w:hideMark/>
          </w:tcPr>
          <w:p w:rsidR="000F3F42" w:rsidRPr="00C22848" w:rsidRDefault="000F3F42" w:rsidP="00EE4C3F">
            <w:pPr>
              <w:keepNext/>
              <w:jc w:val="right"/>
              <w:rPr>
                <w:rFonts w:ascii="Times New Roman" w:hAnsi="Times New Roman" w:cs="Times New Roman"/>
                <w:b/>
                <w:bCs/>
                <w:sz w:val="24"/>
                <w:szCs w:val="24"/>
              </w:rPr>
            </w:pPr>
            <w:r w:rsidRPr="00C22848">
              <w:rPr>
                <w:rFonts w:ascii="Times New Roman" w:hAnsi="Times New Roman" w:cs="Times New Roman"/>
                <w:b/>
                <w:bCs/>
                <w:sz w:val="24"/>
                <w:szCs w:val="24"/>
              </w:rPr>
              <w:t>Biểu số 147.4-TTGS</w:t>
            </w:r>
          </w:p>
        </w:tc>
      </w:tr>
      <w:tr w:rsidR="00C22848" w:rsidRPr="00212EEC" w:rsidTr="00C22848">
        <w:trPr>
          <w:trHeight w:val="1638"/>
        </w:trPr>
        <w:tc>
          <w:tcPr>
            <w:tcW w:w="14135" w:type="dxa"/>
            <w:gridSpan w:val="2"/>
            <w:tcBorders>
              <w:top w:val="nil"/>
              <w:left w:val="nil"/>
              <w:right w:val="nil"/>
            </w:tcBorders>
            <w:shd w:val="clear" w:color="auto" w:fill="auto"/>
            <w:vAlign w:val="center"/>
            <w:hideMark/>
          </w:tcPr>
          <w:p w:rsidR="00C22848" w:rsidRPr="00C22848" w:rsidRDefault="00C22848" w:rsidP="00C22848">
            <w:pPr>
              <w:keepNext/>
              <w:jc w:val="center"/>
              <w:rPr>
                <w:rFonts w:ascii="Times New Roman" w:hAnsi="Times New Roman" w:cs="Times New Roman"/>
                <w:b/>
                <w:bCs/>
                <w:sz w:val="24"/>
                <w:szCs w:val="24"/>
                <w:lang w:eastAsia="en-AU"/>
              </w:rPr>
            </w:pPr>
          </w:p>
          <w:p w:rsidR="00C22848" w:rsidRPr="00C22848" w:rsidRDefault="00C22848" w:rsidP="00C22848">
            <w:pPr>
              <w:keepNext/>
              <w:jc w:val="center"/>
              <w:rPr>
                <w:rFonts w:ascii="Times New Roman" w:hAnsi="Times New Roman" w:cs="Times New Roman"/>
                <w:b/>
                <w:bCs/>
                <w:sz w:val="24"/>
                <w:szCs w:val="24"/>
                <w:lang w:eastAsia="en-AU"/>
              </w:rPr>
            </w:pPr>
            <w:r w:rsidRPr="00C22848">
              <w:rPr>
                <w:rFonts w:ascii="Times New Roman" w:hAnsi="Times New Roman" w:cs="Times New Roman"/>
                <w:b/>
                <w:bCs/>
                <w:sz w:val="24"/>
                <w:szCs w:val="24"/>
                <w:lang w:eastAsia="en-AU"/>
              </w:rPr>
              <w:t>BÁO CÁO MỘT SỐ CHỈ TIÊU KẾT QUẢ HOẠT ĐỘNG KINH DOANH CỦA CÁC CÔNG TY CON,</w:t>
            </w:r>
          </w:p>
          <w:p w:rsidR="00C22848" w:rsidRPr="00C22848" w:rsidRDefault="00C22848" w:rsidP="00C22848">
            <w:pPr>
              <w:keepNext/>
              <w:jc w:val="center"/>
              <w:rPr>
                <w:rFonts w:ascii="Times New Roman" w:hAnsi="Times New Roman" w:cs="Times New Roman"/>
                <w:b/>
                <w:bCs/>
                <w:sz w:val="24"/>
                <w:szCs w:val="24"/>
              </w:rPr>
            </w:pPr>
            <w:r w:rsidRPr="00C22848">
              <w:rPr>
                <w:rFonts w:ascii="Times New Roman" w:hAnsi="Times New Roman" w:cs="Times New Roman"/>
                <w:b/>
                <w:bCs/>
                <w:sz w:val="24"/>
                <w:szCs w:val="24"/>
                <w:lang w:eastAsia="en-AU"/>
              </w:rPr>
              <w:t>CÔNG TY LIÊN KẾT Ở TRONG NƯỚC VÀ NƯỚC NGOÀI (*) CỦA TỔ CHỨC TÍN DỤNG VIỆT NAM</w:t>
            </w:r>
          </w:p>
          <w:p w:rsidR="00C22848" w:rsidRPr="00C22848" w:rsidRDefault="00C22848" w:rsidP="00C22848">
            <w:pPr>
              <w:keepNext/>
              <w:jc w:val="center"/>
              <w:rPr>
                <w:rFonts w:ascii="Times New Roman" w:hAnsi="Times New Roman" w:cs="Times New Roman"/>
                <w:b/>
                <w:bCs/>
                <w:sz w:val="24"/>
                <w:szCs w:val="24"/>
              </w:rPr>
            </w:pPr>
            <w:r w:rsidRPr="00C22848">
              <w:rPr>
                <w:rFonts w:ascii="Times New Roman" w:hAnsi="Times New Roman" w:cs="Times New Roman"/>
                <w:i/>
                <w:iCs/>
                <w:sz w:val="24"/>
                <w:szCs w:val="24"/>
                <w:lang w:eastAsia="en-AU"/>
              </w:rPr>
              <w:t xml:space="preserve"> (Quý…</w:t>
            </w:r>
            <w:r>
              <w:rPr>
                <w:rFonts w:ascii="Times New Roman" w:hAnsi="Times New Roman" w:cs="Times New Roman"/>
                <w:i/>
                <w:iCs/>
                <w:sz w:val="24"/>
                <w:szCs w:val="24"/>
                <w:lang w:eastAsia="en-AU"/>
              </w:rPr>
              <w:t>…</w:t>
            </w:r>
            <w:r w:rsidRPr="00C22848">
              <w:rPr>
                <w:rFonts w:ascii="Times New Roman" w:hAnsi="Times New Roman" w:cs="Times New Roman"/>
                <w:i/>
                <w:iCs/>
                <w:sz w:val="24"/>
                <w:szCs w:val="24"/>
                <w:lang w:eastAsia="en-AU"/>
              </w:rPr>
              <w:t>năm…</w:t>
            </w:r>
            <w:r>
              <w:rPr>
                <w:rFonts w:ascii="Times New Roman" w:hAnsi="Times New Roman" w:cs="Times New Roman"/>
                <w:i/>
                <w:iCs/>
                <w:sz w:val="24"/>
                <w:szCs w:val="24"/>
                <w:lang w:eastAsia="en-AU"/>
              </w:rPr>
              <w:t>…</w:t>
            </w:r>
            <w:r w:rsidRPr="00C22848">
              <w:rPr>
                <w:rFonts w:ascii="Times New Roman" w:hAnsi="Times New Roman" w:cs="Times New Roman"/>
                <w:i/>
                <w:iCs/>
                <w:sz w:val="24"/>
                <w:szCs w:val="24"/>
                <w:lang w:eastAsia="en-AU"/>
              </w:rPr>
              <w:t>)</w:t>
            </w:r>
          </w:p>
        </w:tc>
      </w:tr>
    </w:tbl>
    <w:p w:rsidR="000F3F42" w:rsidRPr="00212EEC" w:rsidRDefault="000F3F42" w:rsidP="00C22848">
      <w:pPr>
        <w:keepNext/>
        <w:spacing w:before="60" w:after="60" w:line="240" w:lineRule="atLeast"/>
        <w:ind w:left="6480" w:firstLine="720"/>
        <w:jc w:val="right"/>
        <w:rPr>
          <w:rFonts w:ascii="Times New Roman" w:hAnsi="Times New Roman" w:cs="Times New Roman"/>
          <w:lang w:val="pt-BR"/>
        </w:rPr>
      </w:pPr>
      <w:r w:rsidRPr="00C22848">
        <w:rPr>
          <w:rFonts w:ascii="Times New Roman" w:hAnsi="Times New Roman" w:cs="Times New Roman"/>
          <w:i/>
          <w:iCs/>
          <w:sz w:val="24"/>
          <w:szCs w:val="24"/>
        </w:rPr>
        <w:t>Đơn vị tính</w:t>
      </w:r>
      <w:r w:rsidRPr="00C22848">
        <w:rPr>
          <w:rFonts w:ascii="Times New Roman" w:hAnsi="Times New Roman" w:cs="Times New Roman"/>
          <w:sz w:val="24"/>
          <w:szCs w:val="24"/>
        </w:rPr>
        <w:t xml:space="preserve">: </w:t>
      </w:r>
      <w:r w:rsidRPr="00C22848">
        <w:rPr>
          <w:rFonts w:ascii="Times New Roman" w:hAnsi="Times New Roman" w:cs="Times New Roman"/>
          <w:i/>
          <w:sz w:val="24"/>
          <w:szCs w:val="24"/>
        </w:rPr>
        <w:t>Triệu VND</w:t>
      </w:r>
    </w:p>
    <w:tbl>
      <w:tblPr>
        <w:tblW w:w="5052" w:type="pct"/>
        <w:tblInd w:w="-147" w:type="dxa"/>
        <w:tblLayout w:type="fixed"/>
        <w:tblCellMar>
          <w:left w:w="0" w:type="dxa"/>
          <w:right w:w="0" w:type="dxa"/>
        </w:tblCellMar>
        <w:tblLook w:val="04A0" w:firstRow="1" w:lastRow="0" w:firstColumn="1" w:lastColumn="0" w:noHBand="0" w:noVBand="1"/>
      </w:tblPr>
      <w:tblGrid>
        <w:gridCol w:w="497"/>
        <w:gridCol w:w="2764"/>
        <w:gridCol w:w="708"/>
        <w:gridCol w:w="708"/>
        <w:gridCol w:w="710"/>
        <w:gridCol w:w="710"/>
        <w:gridCol w:w="710"/>
        <w:gridCol w:w="564"/>
        <w:gridCol w:w="673"/>
        <w:gridCol w:w="564"/>
        <w:gridCol w:w="564"/>
        <w:gridCol w:w="434"/>
        <w:gridCol w:w="696"/>
        <w:gridCol w:w="564"/>
        <w:gridCol w:w="564"/>
        <w:gridCol w:w="434"/>
        <w:gridCol w:w="564"/>
        <w:gridCol w:w="564"/>
        <w:gridCol w:w="696"/>
        <w:gridCol w:w="693"/>
      </w:tblGrid>
      <w:tr w:rsidR="001B6F5F" w:rsidRPr="00212EEC" w:rsidTr="001B6F5F">
        <w:trPr>
          <w:trHeight w:val="397"/>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STT</w:t>
            </w:r>
          </w:p>
        </w:tc>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Tên công ty con, công ty liên kết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Số ĐKKD/ Mã số thuế</w:t>
            </w:r>
          </w:p>
        </w:tc>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Mối quan hệ với TCTD báo cáo</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Doanh thu bán hàng và cung cấp dịch vụ</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Các khoản giảm trừ doanh thu</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Doanh thu thuần về bán hàng và cung cấp dịch vụ</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Giá vốn hàng bán</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Lợi nhuận gộp về bán hàng và cung cấp dịch vụ</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Doanh thu tài chính</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Chi phí tài chính</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Chi phí bán hàng</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Chi phí quản lý doanh nghiệp</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Lợi nhuận thuần từ hoạt động kinh doanh</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Thu nhập khác</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Chi phí khác</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Lợi nhuận khác</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Tổng lợi nhuận kế toán trước thuế</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Chi phí thuế thu nhập doanh nghiệp</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rPr>
              <w:t>Lợi nhuận sau thuế thu nhập doanh nghiệp</w:t>
            </w:r>
          </w:p>
        </w:tc>
      </w:tr>
      <w:tr w:rsidR="001B6F5F" w:rsidRPr="00212EEC" w:rsidTr="001B6F5F">
        <w:trPr>
          <w:trHeight w:val="397"/>
        </w:trPr>
        <w:tc>
          <w:tcPr>
            <w:tcW w:w="17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r>
      <w:tr w:rsidR="001B6F5F" w:rsidRPr="00212EEC" w:rsidTr="001B6F5F">
        <w:trPr>
          <w:trHeight w:val="397"/>
        </w:trPr>
        <w:tc>
          <w:tcPr>
            <w:tcW w:w="17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r>
      <w:tr w:rsidR="001B6F5F" w:rsidRPr="00212EEC" w:rsidTr="001B6F5F">
        <w:trPr>
          <w:trHeight w:val="397"/>
        </w:trPr>
        <w:tc>
          <w:tcPr>
            <w:tcW w:w="17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r>
      <w:tr w:rsidR="001B6F5F" w:rsidRPr="00212EEC" w:rsidTr="001B6F5F">
        <w:trPr>
          <w:trHeight w:val="397"/>
        </w:trPr>
        <w:tc>
          <w:tcPr>
            <w:tcW w:w="173"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0F3F42" w:rsidRPr="00212EEC" w:rsidRDefault="000F3F42" w:rsidP="001B6F5F">
            <w:pPr>
              <w:jc w:val="center"/>
              <w:rPr>
                <w:rFonts w:ascii="Times New Roman" w:hAnsi="Times New Roman" w:cs="Times New Roman"/>
                <w:b/>
                <w:bCs/>
                <w:sz w:val="18"/>
                <w:szCs w:val="18"/>
              </w:rPr>
            </w:pPr>
          </w:p>
        </w:tc>
      </w:tr>
      <w:tr w:rsidR="001B6F5F" w:rsidRPr="001B6F5F" w:rsidTr="001B6F5F">
        <w:trPr>
          <w:trHeight w:val="397"/>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w:t>
            </w:r>
          </w:p>
        </w:tc>
        <w:tc>
          <w:tcPr>
            <w:tcW w:w="961"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(2)</w:t>
            </w:r>
          </w:p>
        </w:tc>
        <w:tc>
          <w:tcPr>
            <w:tcW w:w="24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(3)</w:t>
            </w:r>
          </w:p>
        </w:tc>
        <w:tc>
          <w:tcPr>
            <w:tcW w:w="24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(4)</w:t>
            </w:r>
          </w:p>
        </w:tc>
        <w:tc>
          <w:tcPr>
            <w:tcW w:w="24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(5)</w:t>
            </w:r>
          </w:p>
        </w:tc>
        <w:tc>
          <w:tcPr>
            <w:tcW w:w="24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(6)</w:t>
            </w:r>
          </w:p>
        </w:tc>
        <w:tc>
          <w:tcPr>
            <w:tcW w:w="247"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(7)</w:t>
            </w:r>
          </w:p>
        </w:tc>
        <w:tc>
          <w:tcPr>
            <w:tcW w:w="19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(8)</w:t>
            </w:r>
          </w:p>
        </w:tc>
        <w:tc>
          <w:tcPr>
            <w:tcW w:w="234"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(9)</w:t>
            </w:r>
          </w:p>
        </w:tc>
        <w:tc>
          <w:tcPr>
            <w:tcW w:w="19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(10)</w:t>
            </w:r>
          </w:p>
        </w:tc>
        <w:tc>
          <w:tcPr>
            <w:tcW w:w="19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(11)</w:t>
            </w:r>
          </w:p>
        </w:tc>
        <w:tc>
          <w:tcPr>
            <w:tcW w:w="151"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(12)</w:t>
            </w:r>
          </w:p>
        </w:tc>
        <w:tc>
          <w:tcPr>
            <w:tcW w:w="242"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(13)</w:t>
            </w:r>
          </w:p>
        </w:tc>
        <w:tc>
          <w:tcPr>
            <w:tcW w:w="19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(14)</w:t>
            </w:r>
          </w:p>
        </w:tc>
        <w:tc>
          <w:tcPr>
            <w:tcW w:w="19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(15)</w:t>
            </w:r>
          </w:p>
        </w:tc>
        <w:tc>
          <w:tcPr>
            <w:tcW w:w="151"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(16)</w:t>
            </w:r>
          </w:p>
        </w:tc>
        <w:tc>
          <w:tcPr>
            <w:tcW w:w="19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(17)</w:t>
            </w:r>
          </w:p>
        </w:tc>
        <w:tc>
          <w:tcPr>
            <w:tcW w:w="196"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(18)</w:t>
            </w:r>
          </w:p>
        </w:tc>
        <w:tc>
          <w:tcPr>
            <w:tcW w:w="242"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(19)</w:t>
            </w:r>
          </w:p>
        </w:tc>
        <w:tc>
          <w:tcPr>
            <w:tcW w:w="241" w:type="pct"/>
            <w:tcBorders>
              <w:top w:val="nil"/>
              <w:left w:val="nil"/>
              <w:bottom w:val="single" w:sz="4" w:space="0" w:color="auto"/>
              <w:right w:val="single" w:sz="4" w:space="0" w:color="auto"/>
            </w:tcBorders>
            <w:shd w:val="clear" w:color="auto" w:fill="auto"/>
            <w:vAlign w:val="center"/>
            <w:hideMark/>
          </w:tcPr>
          <w:p w:rsidR="000F3F42" w:rsidRPr="001B6F5F" w:rsidRDefault="000F3F42" w:rsidP="001B6F5F">
            <w:pPr>
              <w:jc w:val="center"/>
              <w:rPr>
                <w:rFonts w:ascii="Times New Roman" w:hAnsi="Times New Roman" w:cs="Times New Roman"/>
                <w:i/>
                <w:sz w:val="18"/>
                <w:szCs w:val="18"/>
              </w:rPr>
            </w:pPr>
            <w:r w:rsidRPr="001B6F5F">
              <w:rPr>
                <w:rFonts w:ascii="Times New Roman" w:hAnsi="Times New Roman" w:cs="Times New Roman"/>
                <w:i/>
                <w:sz w:val="18"/>
                <w:szCs w:val="18"/>
              </w:rPr>
              <w:t>(20)</w:t>
            </w:r>
          </w:p>
        </w:tc>
      </w:tr>
      <w:tr w:rsidR="001B6F5F" w:rsidRPr="00212EEC" w:rsidTr="001B6F5F">
        <w:trPr>
          <w:trHeight w:val="397"/>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b/>
                <w:sz w:val="18"/>
                <w:szCs w:val="18"/>
                <w:lang w:eastAsia="en-AU"/>
              </w:rPr>
            </w:pPr>
            <w:r w:rsidRPr="00212EEC">
              <w:rPr>
                <w:rFonts w:ascii="Times New Roman" w:hAnsi="Times New Roman" w:cs="Times New Roman"/>
                <w:b/>
                <w:sz w:val="18"/>
                <w:szCs w:val="18"/>
                <w:lang w:eastAsia="en-AU"/>
              </w:rPr>
              <w:t>A</w:t>
            </w:r>
          </w:p>
        </w:tc>
        <w:tc>
          <w:tcPr>
            <w:tcW w:w="961"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rPr>
                <w:rFonts w:ascii="Times New Roman" w:hAnsi="Times New Roman" w:cs="Times New Roman"/>
                <w:b/>
                <w:sz w:val="18"/>
                <w:szCs w:val="18"/>
                <w:lang w:eastAsia="en-AU"/>
              </w:rPr>
            </w:pPr>
            <w:r w:rsidRPr="00212EEC">
              <w:rPr>
                <w:rFonts w:ascii="Times New Roman" w:hAnsi="Times New Roman" w:cs="Times New Roman"/>
                <w:b/>
                <w:sz w:val="18"/>
                <w:szCs w:val="18"/>
                <w:lang w:eastAsia="en-AU"/>
              </w:rPr>
              <w:t>Công ty con, công ty liên kết ở trong nước</w:t>
            </w:r>
          </w:p>
        </w:tc>
        <w:tc>
          <w:tcPr>
            <w:tcW w:w="246"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sz w:val="18"/>
                <w:szCs w:val="18"/>
              </w:rPr>
            </w:pPr>
          </w:p>
        </w:tc>
        <w:tc>
          <w:tcPr>
            <w:tcW w:w="246"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sz w:val="18"/>
                <w:szCs w:val="18"/>
              </w:rPr>
            </w:pPr>
          </w:p>
        </w:tc>
        <w:tc>
          <w:tcPr>
            <w:tcW w:w="234" w:type="pct"/>
            <w:tcBorders>
              <w:top w:val="nil"/>
              <w:left w:val="nil"/>
              <w:bottom w:val="single" w:sz="4" w:space="0" w:color="auto"/>
              <w:right w:val="single" w:sz="4" w:space="0" w:color="auto"/>
            </w:tcBorders>
            <w:shd w:val="clear" w:color="auto" w:fill="auto"/>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241"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r>
      <w:tr w:rsidR="001B6F5F" w:rsidRPr="00212EEC" w:rsidTr="001B6F5F">
        <w:trPr>
          <w:trHeight w:val="397"/>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r w:rsidRPr="00212EEC">
              <w:rPr>
                <w:rFonts w:ascii="Times New Roman" w:hAnsi="Times New Roman" w:cs="Times New Roman"/>
                <w:sz w:val="18"/>
                <w:szCs w:val="18"/>
                <w:lang w:eastAsia="en-AU"/>
              </w:rPr>
              <w:t>A.1</w:t>
            </w:r>
          </w:p>
        </w:tc>
        <w:tc>
          <w:tcPr>
            <w:tcW w:w="96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rPr>
                <w:rFonts w:ascii="Times New Roman" w:hAnsi="Times New Roman" w:cs="Times New Roman"/>
                <w:sz w:val="18"/>
                <w:szCs w:val="18"/>
              </w:rPr>
            </w:pPr>
            <w:r w:rsidRPr="00212EEC">
              <w:rPr>
                <w:rFonts w:ascii="Times New Roman" w:hAnsi="Times New Roman" w:cs="Times New Roman"/>
                <w:sz w:val="18"/>
                <w:szCs w:val="18"/>
                <w:lang w:eastAsia="en-AU"/>
              </w:rPr>
              <w:t>Công ty A</w:t>
            </w: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3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r>
      <w:tr w:rsidR="001B6F5F" w:rsidRPr="00212EEC" w:rsidTr="001B6F5F">
        <w:trPr>
          <w:trHeight w:val="397"/>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r w:rsidRPr="00212EEC">
              <w:rPr>
                <w:rFonts w:ascii="Times New Roman" w:hAnsi="Times New Roman" w:cs="Times New Roman"/>
                <w:sz w:val="18"/>
                <w:szCs w:val="18"/>
                <w:lang w:eastAsia="en-AU"/>
              </w:rPr>
              <w:t>A.2</w:t>
            </w:r>
          </w:p>
        </w:tc>
        <w:tc>
          <w:tcPr>
            <w:tcW w:w="96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rPr>
                <w:rFonts w:ascii="Times New Roman" w:hAnsi="Times New Roman" w:cs="Times New Roman"/>
                <w:sz w:val="18"/>
                <w:szCs w:val="18"/>
              </w:rPr>
            </w:pPr>
            <w:r w:rsidRPr="00212EEC">
              <w:rPr>
                <w:rFonts w:ascii="Times New Roman" w:hAnsi="Times New Roman" w:cs="Times New Roman"/>
                <w:sz w:val="18"/>
                <w:szCs w:val="18"/>
                <w:lang w:eastAsia="en-AU"/>
              </w:rPr>
              <w:t>…</w:t>
            </w: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3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r>
      <w:tr w:rsidR="001B6F5F" w:rsidRPr="00212EEC" w:rsidTr="001B6F5F">
        <w:trPr>
          <w:trHeight w:val="397"/>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b/>
                <w:sz w:val="18"/>
                <w:szCs w:val="18"/>
              </w:rPr>
            </w:pPr>
            <w:r w:rsidRPr="00212EEC">
              <w:rPr>
                <w:rFonts w:ascii="Times New Roman" w:hAnsi="Times New Roman" w:cs="Times New Roman"/>
                <w:b/>
                <w:sz w:val="18"/>
                <w:szCs w:val="18"/>
              </w:rPr>
              <w:t>B</w:t>
            </w:r>
          </w:p>
        </w:tc>
        <w:tc>
          <w:tcPr>
            <w:tcW w:w="96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rPr>
                <w:rFonts w:ascii="Times New Roman" w:hAnsi="Times New Roman" w:cs="Times New Roman"/>
                <w:b/>
                <w:sz w:val="18"/>
                <w:szCs w:val="18"/>
              </w:rPr>
            </w:pPr>
            <w:r w:rsidRPr="00212EEC">
              <w:rPr>
                <w:rFonts w:ascii="Times New Roman" w:hAnsi="Times New Roman" w:cs="Times New Roman"/>
                <w:b/>
                <w:sz w:val="18"/>
                <w:szCs w:val="18"/>
                <w:lang w:eastAsia="en-AU"/>
              </w:rPr>
              <w:t>Công ty con, công ty liên kết ở nước ngoài</w:t>
            </w: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3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r>
      <w:tr w:rsidR="001B6F5F" w:rsidRPr="00212EEC" w:rsidTr="001B6F5F">
        <w:trPr>
          <w:trHeight w:val="397"/>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r w:rsidRPr="00212EEC">
              <w:rPr>
                <w:rFonts w:ascii="Times New Roman" w:hAnsi="Times New Roman" w:cs="Times New Roman"/>
                <w:sz w:val="18"/>
                <w:szCs w:val="18"/>
                <w:lang w:eastAsia="en-AU"/>
              </w:rPr>
              <w:t>B.1</w:t>
            </w:r>
          </w:p>
        </w:tc>
        <w:tc>
          <w:tcPr>
            <w:tcW w:w="96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rPr>
                <w:rFonts w:ascii="Times New Roman" w:hAnsi="Times New Roman" w:cs="Times New Roman"/>
                <w:sz w:val="18"/>
                <w:szCs w:val="18"/>
              </w:rPr>
            </w:pPr>
            <w:r w:rsidRPr="00212EEC">
              <w:rPr>
                <w:rFonts w:ascii="Times New Roman" w:hAnsi="Times New Roman" w:cs="Times New Roman"/>
                <w:sz w:val="18"/>
                <w:szCs w:val="18"/>
                <w:lang w:eastAsia="en-AU"/>
              </w:rPr>
              <w:t>Công ty B</w:t>
            </w: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3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lang w:val="en-AU"/>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lang w:val="en-AU"/>
              </w:rPr>
            </w:pPr>
          </w:p>
        </w:tc>
      </w:tr>
      <w:tr w:rsidR="001B6F5F" w:rsidRPr="00212EEC" w:rsidTr="001B6F5F">
        <w:trPr>
          <w:trHeight w:val="397"/>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r w:rsidRPr="00212EEC">
              <w:rPr>
                <w:rFonts w:ascii="Times New Roman" w:hAnsi="Times New Roman" w:cs="Times New Roman"/>
                <w:sz w:val="18"/>
                <w:szCs w:val="18"/>
                <w:lang w:eastAsia="en-AU"/>
              </w:rPr>
              <w:t>B.2</w:t>
            </w:r>
          </w:p>
        </w:tc>
        <w:tc>
          <w:tcPr>
            <w:tcW w:w="96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rPr>
                <w:rFonts w:ascii="Times New Roman" w:hAnsi="Times New Roman" w:cs="Times New Roman"/>
                <w:sz w:val="18"/>
                <w:szCs w:val="18"/>
              </w:rPr>
            </w:pPr>
            <w:r w:rsidRPr="00212EEC">
              <w:rPr>
                <w:rFonts w:ascii="Times New Roman" w:hAnsi="Times New Roman" w:cs="Times New Roman"/>
                <w:sz w:val="18"/>
                <w:szCs w:val="18"/>
                <w:lang w:eastAsia="en-AU"/>
              </w:rPr>
              <w:t>…</w:t>
            </w: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34"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r>
      <w:tr w:rsidR="001B6F5F" w:rsidRPr="00212EEC" w:rsidTr="001B6F5F">
        <w:trPr>
          <w:trHeight w:val="397"/>
        </w:trPr>
        <w:tc>
          <w:tcPr>
            <w:tcW w:w="113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b/>
                <w:bCs/>
                <w:sz w:val="18"/>
                <w:szCs w:val="18"/>
              </w:rPr>
            </w:pPr>
            <w:r w:rsidRPr="00212EEC">
              <w:rPr>
                <w:rFonts w:ascii="Times New Roman" w:hAnsi="Times New Roman" w:cs="Times New Roman"/>
                <w:b/>
                <w:bCs/>
                <w:sz w:val="18"/>
                <w:szCs w:val="18"/>
                <w:lang w:val="en-AU"/>
              </w:rPr>
              <w:t>Tổng cộng</w:t>
            </w: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6"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247"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234"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51"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196" w:type="pct"/>
            <w:tcBorders>
              <w:top w:val="nil"/>
              <w:left w:val="nil"/>
              <w:bottom w:val="single" w:sz="4" w:space="0" w:color="auto"/>
              <w:right w:val="single" w:sz="4" w:space="0" w:color="auto"/>
            </w:tcBorders>
            <w:shd w:val="clear" w:color="000000" w:fill="FFFFFF"/>
            <w:vAlign w:val="center"/>
            <w:hideMark/>
          </w:tcPr>
          <w:p w:rsidR="000F3F42" w:rsidRPr="00212EEC" w:rsidRDefault="000F3F42" w:rsidP="001B6F5F">
            <w:pPr>
              <w:jc w:val="center"/>
              <w:rPr>
                <w:rFonts w:ascii="Times New Roman" w:hAnsi="Times New Roman" w:cs="Times New Roman"/>
                <w:sz w:val="18"/>
                <w:szCs w:val="18"/>
              </w:rPr>
            </w:pPr>
          </w:p>
        </w:tc>
        <w:tc>
          <w:tcPr>
            <w:tcW w:w="242" w:type="pct"/>
            <w:tcBorders>
              <w:top w:val="nil"/>
              <w:left w:val="nil"/>
              <w:bottom w:val="single" w:sz="4" w:space="0" w:color="auto"/>
              <w:right w:val="single" w:sz="4" w:space="0" w:color="auto"/>
            </w:tcBorders>
            <w:shd w:val="clear" w:color="auto" w:fill="auto"/>
            <w:noWrap/>
            <w:vAlign w:val="center"/>
            <w:hideMark/>
          </w:tcPr>
          <w:p w:rsidR="000F3F42" w:rsidRPr="00212EEC" w:rsidRDefault="000F3F42" w:rsidP="001B6F5F">
            <w:pPr>
              <w:jc w:val="center"/>
              <w:rPr>
                <w:rFonts w:ascii="Times New Roman" w:hAnsi="Times New Roman" w:cs="Times New Roman"/>
                <w:sz w:val="18"/>
                <w:szCs w:val="18"/>
              </w:rPr>
            </w:pPr>
          </w:p>
        </w:tc>
        <w:tc>
          <w:tcPr>
            <w:tcW w:w="241" w:type="pct"/>
            <w:tcBorders>
              <w:top w:val="nil"/>
              <w:left w:val="nil"/>
              <w:bottom w:val="single" w:sz="4" w:space="0" w:color="auto"/>
              <w:right w:val="single" w:sz="4" w:space="0" w:color="auto"/>
            </w:tcBorders>
            <w:shd w:val="clear" w:color="000000" w:fill="FFFFFF"/>
            <w:noWrap/>
            <w:vAlign w:val="center"/>
            <w:hideMark/>
          </w:tcPr>
          <w:p w:rsidR="000F3F42" w:rsidRPr="00212EEC" w:rsidRDefault="000F3F42" w:rsidP="001B6F5F">
            <w:pPr>
              <w:jc w:val="center"/>
              <w:rPr>
                <w:rFonts w:ascii="Times New Roman" w:hAnsi="Times New Roman" w:cs="Times New Roman"/>
                <w:sz w:val="18"/>
                <w:szCs w:val="18"/>
              </w:rPr>
            </w:pPr>
          </w:p>
        </w:tc>
      </w:tr>
    </w:tbl>
    <w:p w:rsidR="000F3F42" w:rsidRPr="00212EEC" w:rsidRDefault="000F3F42" w:rsidP="000F3F42"/>
    <w:p w:rsidR="000F3F42" w:rsidRPr="00F13FD8" w:rsidRDefault="000F3F42" w:rsidP="00C22848">
      <w:pPr>
        <w:keepNext/>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i/>
          <w:iCs/>
          <w:sz w:val="24"/>
          <w:szCs w:val="24"/>
        </w:rPr>
      </w:pPr>
      <w:r w:rsidRPr="00F13FD8">
        <w:rPr>
          <w:rFonts w:ascii="Times New Roman" w:hAnsi="Times New Roman"/>
          <w:b/>
          <w:bCs/>
          <w:i/>
          <w:sz w:val="24"/>
          <w:szCs w:val="24"/>
        </w:rPr>
        <w:t xml:space="preserve">1. Đối tượng áp dụng: </w:t>
      </w:r>
      <w:r w:rsidR="006220E9" w:rsidRPr="00F13FD8">
        <w:rPr>
          <w:rFonts w:ascii="Times New Roman" w:hAnsi="Times New Roman"/>
          <w:bCs/>
          <w:iCs/>
          <w:sz w:val="24"/>
          <w:szCs w:val="24"/>
        </w:rPr>
        <w:t xml:space="preserve">Các tổ chức tín dụng </w:t>
      </w:r>
      <w:r w:rsidR="001F52AB" w:rsidRPr="00F13FD8">
        <w:rPr>
          <w:rFonts w:ascii="Times New Roman" w:hAnsi="Times New Roman"/>
          <w:bCs/>
          <w:iCs/>
          <w:sz w:val="24"/>
          <w:szCs w:val="24"/>
        </w:rPr>
        <w:t xml:space="preserve">của </w:t>
      </w:r>
      <w:r w:rsidR="006220E9" w:rsidRPr="00F13FD8">
        <w:rPr>
          <w:rFonts w:ascii="Times New Roman" w:hAnsi="Times New Roman"/>
          <w:bCs/>
          <w:iCs/>
          <w:sz w:val="24"/>
          <w:szCs w:val="24"/>
        </w:rPr>
        <w:t xml:space="preserve">Việt Nam (trừ </w:t>
      </w:r>
      <w:r w:rsidR="006220E9" w:rsidRPr="00F13FD8">
        <w:rPr>
          <w:rFonts w:ascii="Times New Roman" w:hAnsi="Times New Roman"/>
          <w:sz w:val="24"/>
          <w:szCs w:val="24"/>
          <w:lang w:eastAsia="en-AU"/>
        </w:rPr>
        <w:t xml:space="preserve">Ngân hàng Hợp tác xã Việt Nam, </w:t>
      </w:r>
      <w:r w:rsidR="006220E9" w:rsidRPr="00F13FD8">
        <w:rPr>
          <w:rFonts w:ascii="Times New Roman" w:hAnsi="Times New Roman"/>
          <w:sz w:val="24"/>
          <w:szCs w:val="24"/>
        </w:rPr>
        <w:t>Ngân hàng Chính sách xã hội</w:t>
      </w:r>
      <w:r w:rsidR="006220E9" w:rsidRPr="00F13FD8">
        <w:rPr>
          <w:rFonts w:ascii="Times New Roman" w:hAnsi="Times New Roman"/>
          <w:sz w:val="24"/>
          <w:szCs w:val="24"/>
          <w:lang w:eastAsia="en-AU"/>
        </w:rPr>
        <w:t>, Công ty cho thuê tài chính, Quỹ tín dụng nhân dân</w:t>
      </w:r>
      <w:r w:rsidR="006220E9" w:rsidRPr="00F13FD8">
        <w:rPr>
          <w:rFonts w:ascii="Times New Roman" w:hAnsi="Times New Roman"/>
          <w:bCs/>
          <w:iCs/>
          <w:sz w:val="24"/>
          <w:szCs w:val="24"/>
        </w:rPr>
        <w:t>).</w:t>
      </w:r>
      <w:r w:rsidRPr="00F13FD8">
        <w:rPr>
          <w:rFonts w:ascii="Times New Roman" w:hAnsi="Times New Roman"/>
          <w:bCs/>
          <w:iCs/>
          <w:sz w:val="24"/>
          <w:szCs w:val="24"/>
        </w:rPr>
        <w:t xml:space="preserve"> </w:t>
      </w:r>
    </w:p>
    <w:p w:rsidR="000F3F42" w:rsidRPr="00F13FD8" w:rsidRDefault="000F3F42" w:rsidP="00C22848">
      <w:pPr>
        <w:spacing w:before="60" w:after="60" w:line="240" w:lineRule="atLeast"/>
        <w:jc w:val="both"/>
        <w:rPr>
          <w:rFonts w:ascii="Times New Roman" w:hAnsi="Times New Roman"/>
          <w:bCs/>
          <w:iCs/>
          <w:sz w:val="24"/>
          <w:szCs w:val="24"/>
        </w:rPr>
      </w:pPr>
      <w:r w:rsidRPr="00F13FD8">
        <w:rPr>
          <w:rFonts w:ascii="Times New Roman" w:eastAsia="Calibri" w:hAnsi="Times New Roman" w:cs="Times New Roman"/>
          <w:b/>
          <w:i/>
          <w:sz w:val="24"/>
          <w:szCs w:val="24"/>
        </w:rPr>
        <w:t xml:space="preserve">2. Yêu cầu số liệu báo cáo: </w:t>
      </w:r>
      <w:r w:rsidRPr="00F13FD8">
        <w:rPr>
          <w:rFonts w:ascii="Times New Roman" w:eastAsia="Calibri" w:hAnsi="Times New Roman" w:cs="Times New Roman"/>
          <w:sz w:val="24"/>
          <w:szCs w:val="24"/>
        </w:rPr>
        <w:t xml:space="preserve">Trụ sở chính </w:t>
      </w:r>
      <w:r w:rsidRPr="00F13FD8">
        <w:rPr>
          <w:rFonts w:ascii="Times New Roman" w:hAnsi="Times New Roman"/>
          <w:bCs/>
          <w:iCs/>
          <w:sz w:val="24"/>
          <w:szCs w:val="24"/>
        </w:rPr>
        <w:t>tổ chức tín dụng</w:t>
      </w:r>
      <w:r w:rsidR="00F13FD8" w:rsidRPr="00F13FD8">
        <w:rPr>
          <w:rFonts w:ascii="Times New Roman" w:hAnsi="Times New Roman"/>
          <w:bCs/>
          <w:iCs/>
          <w:sz w:val="24"/>
          <w:szCs w:val="24"/>
        </w:rPr>
        <w:t xml:space="preserve"> </w:t>
      </w:r>
      <w:r w:rsidRPr="00F13FD8">
        <w:rPr>
          <w:rFonts w:ascii="Times New Roman" w:hAnsi="Times New Roman"/>
          <w:bCs/>
          <w:iCs/>
          <w:sz w:val="24"/>
          <w:szCs w:val="24"/>
        </w:rPr>
        <w:t xml:space="preserve">tổng hợp số liệu toàn hệ thống gửi NHNN thông qua Cục Công nghệ </w:t>
      </w:r>
      <w:r w:rsidR="00F13FD8" w:rsidRPr="00F13FD8">
        <w:rPr>
          <w:rFonts w:ascii="Times New Roman" w:hAnsi="Times New Roman"/>
          <w:bCs/>
          <w:iCs/>
          <w:sz w:val="24"/>
          <w:szCs w:val="24"/>
        </w:rPr>
        <w:t>thông tin</w:t>
      </w:r>
      <w:r w:rsidRPr="00F13FD8">
        <w:rPr>
          <w:rFonts w:ascii="Times New Roman" w:hAnsi="Times New Roman"/>
          <w:bCs/>
          <w:iCs/>
          <w:sz w:val="24"/>
          <w:szCs w:val="24"/>
        </w:rPr>
        <w:t>.</w:t>
      </w:r>
    </w:p>
    <w:p w:rsidR="000F3F42" w:rsidRPr="00F13FD8" w:rsidRDefault="000F3F42" w:rsidP="00C22848">
      <w:pPr>
        <w:spacing w:before="60" w:after="60" w:line="240" w:lineRule="atLeast"/>
        <w:jc w:val="both"/>
        <w:rPr>
          <w:rFonts w:ascii="Times New Roman" w:hAnsi="Times New Roman" w:cs="Times New Roman"/>
          <w:b/>
          <w:bCs/>
          <w:i/>
          <w:iCs/>
          <w:sz w:val="24"/>
          <w:szCs w:val="24"/>
          <w:lang w:val="pt-BR"/>
        </w:rPr>
      </w:pPr>
      <w:r w:rsidRPr="00F13FD8">
        <w:rPr>
          <w:rFonts w:ascii="Times New Roman" w:hAnsi="Times New Roman" w:cs="Times New Roman"/>
          <w:b/>
          <w:bCs/>
          <w:i/>
          <w:iCs/>
          <w:sz w:val="24"/>
          <w:szCs w:val="24"/>
          <w:lang w:val="pt-BR"/>
        </w:rPr>
        <w:t xml:space="preserve">3. Đơn vị nhận và duyệt báo cáo: </w:t>
      </w:r>
      <w:r w:rsidRPr="00F13FD8">
        <w:rPr>
          <w:rFonts w:ascii="Times New Roman" w:hAnsi="Times New Roman" w:cs="Times New Roman"/>
          <w:sz w:val="24"/>
          <w:szCs w:val="24"/>
          <w:lang w:val="pt-BR"/>
        </w:rPr>
        <w:t>Cơ quan Thanh tra, giám sát ngân hàng.</w:t>
      </w:r>
    </w:p>
    <w:p w:rsidR="000F3F42" w:rsidRPr="00F13FD8" w:rsidRDefault="000F3F42" w:rsidP="00C22848">
      <w:pPr>
        <w:keepNext/>
        <w:spacing w:before="60" w:after="60" w:line="240" w:lineRule="atLeast"/>
        <w:jc w:val="both"/>
        <w:rPr>
          <w:rFonts w:ascii="Times New Roman" w:hAnsi="Times New Roman" w:cs="Times New Roman"/>
          <w:b/>
          <w:bCs/>
          <w:i/>
          <w:iCs/>
          <w:sz w:val="24"/>
          <w:szCs w:val="24"/>
          <w:lang w:val="pt-BR"/>
        </w:rPr>
      </w:pPr>
      <w:r w:rsidRPr="00F13FD8">
        <w:rPr>
          <w:rFonts w:ascii="Times New Roman" w:hAnsi="Times New Roman" w:cs="Times New Roman"/>
          <w:b/>
          <w:bCs/>
          <w:i/>
          <w:iCs/>
          <w:sz w:val="24"/>
          <w:szCs w:val="24"/>
          <w:lang w:val="pt-BR"/>
        </w:rPr>
        <w:lastRenderedPageBreak/>
        <w:t>4. Hướng dẫn lập báo cáo:</w:t>
      </w:r>
    </w:p>
    <w:p w:rsidR="000F3F42" w:rsidRPr="00F13FD8" w:rsidRDefault="000F3F42" w:rsidP="00C22848">
      <w:pPr>
        <w:spacing w:before="60" w:after="60" w:line="240" w:lineRule="atLeast"/>
        <w:jc w:val="both"/>
        <w:rPr>
          <w:rFonts w:ascii="Times New Roman" w:hAnsi="Times New Roman" w:cs="Times New Roman"/>
          <w:sz w:val="24"/>
          <w:szCs w:val="24"/>
        </w:rPr>
      </w:pPr>
      <w:r w:rsidRPr="00F13FD8">
        <w:rPr>
          <w:rFonts w:ascii="Times New Roman" w:hAnsi="Times New Roman" w:cs="Times New Roman"/>
          <w:sz w:val="24"/>
          <w:szCs w:val="24"/>
        </w:rPr>
        <w:t xml:space="preserve">- (*) Báo cáo lần lượt theo thứ tự từng công ty con, công ty liên kết (không phải là ngân hàng, công ty tài chính, công ty cho thuê tài chính, công ty chứng khoán, công ty quản lý quỹ, bảo hiểm) trong nước và công ty con, công ty liên kết (không phải là ngân hàng, công ty tài chính, công ty cho thuê tài chính) ở nước ngoài của </w:t>
      </w:r>
      <w:r w:rsidRPr="00F13FD8">
        <w:rPr>
          <w:rFonts w:ascii="Times New Roman" w:hAnsi="Times New Roman"/>
          <w:bCs/>
          <w:iCs/>
          <w:sz w:val="24"/>
          <w:szCs w:val="24"/>
        </w:rPr>
        <w:t>tổ chức tín dụng</w:t>
      </w:r>
      <w:r w:rsidRPr="00F13FD8">
        <w:rPr>
          <w:rFonts w:ascii="Times New Roman" w:hAnsi="Times New Roman" w:cs="Times New Roman"/>
          <w:sz w:val="24"/>
          <w:szCs w:val="24"/>
        </w:rPr>
        <w:t xml:space="preserve">. Trong đó, công ty liên kết, công ty con của tổ chức tín dụng là công ty đáp ứng theo quy định tại khoản 29, 30 Điều 4 Luật Các tổ chức tín dụng 2010 và các văn bản sửa đổi liên quan (nếu có). </w:t>
      </w:r>
    </w:p>
    <w:p w:rsidR="000F3F42" w:rsidRPr="00F13FD8" w:rsidRDefault="000F3F42" w:rsidP="00C22848">
      <w:pPr>
        <w:spacing w:before="60" w:after="60" w:line="240" w:lineRule="atLeast"/>
        <w:jc w:val="both"/>
        <w:rPr>
          <w:rFonts w:ascii="Times New Roman" w:hAnsi="Times New Roman" w:cs="Times New Roman"/>
          <w:sz w:val="24"/>
          <w:szCs w:val="24"/>
          <w:lang w:val="pt-BR"/>
        </w:rPr>
      </w:pPr>
      <w:r w:rsidRPr="00F13FD8">
        <w:rPr>
          <w:rFonts w:ascii="Times New Roman" w:hAnsi="Times New Roman" w:cs="Times New Roman"/>
          <w:sz w:val="24"/>
          <w:szCs w:val="24"/>
          <w:lang w:val="pt-BR"/>
        </w:rPr>
        <w:t>- Tại cột (4): Ghi rõ mối quan hệ (</w:t>
      </w:r>
      <w:r w:rsidRPr="00F13FD8">
        <w:rPr>
          <w:rFonts w:ascii="Times New Roman" w:hAnsi="Times New Roman" w:cs="Times New Roman"/>
          <w:sz w:val="24"/>
          <w:szCs w:val="24"/>
        </w:rPr>
        <w:t>Nếu là công ty con trong nước: ghi số 2; C</w:t>
      </w:r>
      <w:r w:rsidRPr="00F13FD8">
        <w:rPr>
          <w:rFonts w:ascii="Times New Roman" w:hAnsi="Times New Roman" w:cs="Times New Roman"/>
          <w:sz w:val="24"/>
          <w:szCs w:val="24"/>
          <w:lang w:val="pt-BR"/>
        </w:rPr>
        <w:t xml:space="preserve">ông ty con ở nước ngoài: ghi số 3; </w:t>
      </w:r>
      <w:r w:rsidRPr="00F13FD8">
        <w:rPr>
          <w:rFonts w:ascii="Times New Roman" w:hAnsi="Times New Roman" w:cs="Times New Roman"/>
          <w:sz w:val="24"/>
          <w:szCs w:val="24"/>
        </w:rPr>
        <w:t xml:space="preserve">Công ty liên kết trong nước: ghi số 4; </w:t>
      </w:r>
      <w:r w:rsidRPr="00F13FD8">
        <w:rPr>
          <w:rFonts w:ascii="Times New Roman" w:hAnsi="Times New Roman" w:cs="Times New Roman"/>
          <w:sz w:val="24"/>
          <w:szCs w:val="24"/>
          <w:lang w:val="pt-BR"/>
        </w:rPr>
        <w:t>Công ty liên kết ở nước ngoài: ghi số 5).</w:t>
      </w:r>
    </w:p>
    <w:p w:rsidR="000F3F42" w:rsidRPr="00F13FD8" w:rsidRDefault="000F3F42" w:rsidP="00C22848">
      <w:pPr>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Các chỉ tiêu báo cáo được tính như cách tính để lập báo cáo tài chính của công ty con, công ty liên kết.</w:t>
      </w:r>
    </w:p>
    <w:p w:rsidR="000F3F42" w:rsidRPr="00F13FD8" w:rsidRDefault="000F3F42" w:rsidP="00C22848">
      <w:pPr>
        <w:spacing w:before="60" w:after="60" w:line="240" w:lineRule="atLeast"/>
        <w:jc w:val="both"/>
        <w:rPr>
          <w:rFonts w:ascii="Times New Roman" w:hAnsi="Times New Roman" w:cs="Times New Roman"/>
          <w:sz w:val="24"/>
          <w:szCs w:val="24"/>
          <w:lang w:eastAsia="en-AU"/>
        </w:rPr>
      </w:pPr>
      <w:r w:rsidRPr="00F13FD8">
        <w:rPr>
          <w:rFonts w:ascii="Times New Roman" w:hAnsi="Times New Roman" w:cs="Times New Roman"/>
          <w:sz w:val="24"/>
          <w:szCs w:val="24"/>
          <w:lang w:eastAsia="en-AU"/>
        </w:rPr>
        <w:t>- Từ cột (5) đến cột (20): Thống kê số lũy kế từ ngày đầu tiên của năm tài chính đến cuối ngày làm việc cuối cùng của kỳ báo cáo (</w:t>
      </w:r>
      <w:r w:rsidRPr="00F13FD8">
        <w:rPr>
          <w:rFonts w:ascii="Times New Roman" w:hAnsi="Times New Roman" w:cs="Times New Roman"/>
          <w:i/>
          <w:sz w:val="24"/>
          <w:szCs w:val="24"/>
          <w:lang w:eastAsia="en-AU"/>
        </w:rPr>
        <w:t>Ví dụ:</w:t>
      </w:r>
      <w:r w:rsidRPr="00F13FD8">
        <w:rPr>
          <w:rFonts w:ascii="Times New Roman" w:hAnsi="Times New Roman" w:cs="Times New Roman"/>
          <w:sz w:val="24"/>
          <w:szCs w:val="24"/>
          <w:lang w:eastAsia="en-AU"/>
        </w:rPr>
        <w:t xml:space="preserve"> kỳ báo cáo Quý 2/N, số liệu từ cột (5) đến cột (20) là số lũy kế từ ngày 01/01/N đến ngày 30/6/N đối với công ty con, công ty liên kết thực hiện năm tài chính từ ngày 01/01/N đến 31/12/N).</w:t>
      </w:r>
    </w:p>
    <w:p w:rsidR="000F3F42" w:rsidRPr="00F13FD8" w:rsidRDefault="000F3F42" w:rsidP="00C22848">
      <w:pPr>
        <w:spacing w:before="60" w:after="60" w:line="240" w:lineRule="atLeast"/>
        <w:jc w:val="both"/>
        <w:rPr>
          <w:rFonts w:ascii="Times New Roman" w:hAnsi="Times New Roman" w:cs="Times New Roman"/>
          <w:sz w:val="24"/>
          <w:szCs w:val="24"/>
          <w:lang w:val="en-AU" w:eastAsia="en-AU"/>
        </w:rPr>
      </w:pPr>
      <w:r w:rsidRPr="00F13FD8">
        <w:rPr>
          <w:rFonts w:ascii="Times New Roman" w:hAnsi="Times New Roman" w:cs="Times New Roman"/>
          <w:sz w:val="24"/>
          <w:szCs w:val="24"/>
          <w:lang w:val="en-AU" w:eastAsia="en-AU"/>
        </w:rPr>
        <w:t>Trong đó:</w:t>
      </w:r>
    </w:p>
    <w:p w:rsidR="000F3F42" w:rsidRPr="00F13FD8" w:rsidRDefault="000F3F42" w:rsidP="00C22848">
      <w:pPr>
        <w:spacing w:before="60" w:after="60" w:line="240" w:lineRule="atLeast"/>
        <w:jc w:val="both"/>
        <w:rPr>
          <w:rFonts w:ascii="Times New Roman" w:hAnsi="Times New Roman" w:cs="Times New Roman"/>
          <w:sz w:val="24"/>
          <w:szCs w:val="24"/>
          <w:lang w:val="en-AU" w:eastAsia="en-AU"/>
        </w:rPr>
      </w:pPr>
      <w:r w:rsidRPr="00F13FD8">
        <w:rPr>
          <w:rFonts w:ascii="Times New Roman" w:hAnsi="Times New Roman" w:cs="Times New Roman"/>
          <w:sz w:val="24"/>
          <w:szCs w:val="24"/>
          <w:lang w:val="en-AU" w:eastAsia="en-AU"/>
        </w:rPr>
        <w:t>+ Cột (7) = Cột (5) – Cột (6).</w:t>
      </w:r>
    </w:p>
    <w:p w:rsidR="000F3F42" w:rsidRPr="00F13FD8" w:rsidRDefault="00655DE9" w:rsidP="00C22848">
      <w:pPr>
        <w:spacing w:before="60" w:after="60" w:line="240" w:lineRule="atLeast"/>
        <w:jc w:val="both"/>
        <w:rPr>
          <w:rFonts w:ascii="Times New Roman" w:hAnsi="Times New Roman" w:cs="Times New Roman"/>
          <w:sz w:val="24"/>
          <w:szCs w:val="24"/>
          <w:lang w:val="en-AU" w:eastAsia="en-AU"/>
        </w:rPr>
      </w:pPr>
      <w:r>
        <w:rPr>
          <w:rFonts w:ascii="Times New Roman" w:hAnsi="Times New Roman" w:cs="Times New Roman"/>
          <w:sz w:val="24"/>
          <w:szCs w:val="24"/>
          <w:lang w:val="en-AU" w:eastAsia="en-AU"/>
        </w:rPr>
        <w:t>+ Cột (9) = Cột</w:t>
      </w:r>
      <w:r w:rsidR="000F3F42" w:rsidRPr="00F13FD8">
        <w:rPr>
          <w:rFonts w:ascii="Times New Roman" w:hAnsi="Times New Roman" w:cs="Times New Roman"/>
          <w:sz w:val="24"/>
          <w:szCs w:val="24"/>
          <w:lang w:val="en-AU" w:eastAsia="en-AU"/>
        </w:rPr>
        <w:t xml:space="preserve"> (7) – Cột (8).</w:t>
      </w:r>
    </w:p>
    <w:p w:rsidR="000F3F42" w:rsidRPr="00F13FD8" w:rsidRDefault="000F3F42" w:rsidP="00C22848">
      <w:pPr>
        <w:spacing w:before="60" w:after="60" w:line="240" w:lineRule="atLeast"/>
        <w:jc w:val="both"/>
        <w:rPr>
          <w:rFonts w:ascii="Times New Roman" w:hAnsi="Times New Roman" w:cs="Times New Roman"/>
          <w:sz w:val="24"/>
          <w:szCs w:val="24"/>
          <w:lang w:val="en-AU" w:eastAsia="en-AU"/>
        </w:rPr>
      </w:pPr>
      <w:r w:rsidRPr="00F13FD8">
        <w:rPr>
          <w:rFonts w:ascii="Times New Roman" w:hAnsi="Times New Roman" w:cs="Times New Roman"/>
          <w:sz w:val="24"/>
          <w:szCs w:val="24"/>
          <w:lang w:val="en-AU" w:eastAsia="en-AU"/>
        </w:rPr>
        <w:t>+ Cột (14) = Cột (9) + Cột (10) – Cột (11) – Cột (12) – Cột (13).</w:t>
      </w:r>
    </w:p>
    <w:p w:rsidR="000F3F42" w:rsidRPr="00F13FD8" w:rsidRDefault="000F3F42" w:rsidP="00C22848">
      <w:pPr>
        <w:spacing w:before="60" w:after="60" w:line="240" w:lineRule="atLeast"/>
        <w:jc w:val="both"/>
        <w:rPr>
          <w:rFonts w:ascii="Times New Roman" w:hAnsi="Times New Roman" w:cs="Times New Roman"/>
          <w:sz w:val="24"/>
          <w:szCs w:val="24"/>
          <w:lang w:val="en-AU" w:eastAsia="en-AU"/>
        </w:rPr>
      </w:pPr>
      <w:r w:rsidRPr="00F13FD8">
        <w:rPr>
          <w:rFonts w:ascii="Times New Roman" w:hAnsi="Times New Roman" w:cs="Times New Roman"/>
          <w:sz w:val="24"/>
          <w:szCs w:val="24"/>
          <w:lang w:val="en-AU" w:eastAsia="en-AU"/>
        </w:rPr>
        <w:t>+ Cột (17) = Cột (15) – Cột (16).</w:t>
      </w:r>
    </w:p>
    <w:p w:rsidR="000F3F42" w:rsidRPr="00F13FD8" w:rsidRDefault="000F3F42" w:rsidP="00C22848">
      <w:pPr>
        <w:spacing w:before="60" w:after="60" w:line="240" w:lineRule="atLeast"/>
        <w:jc w:val="both"/>
        <w:rPr>
          <w:rFonts w:ascii="Times New Roman" w:hAnsi="Times New Roman" w:cs="Times New Roman"/>
          <w:sz w:val="24"/>
          <w:szCs w:val="24"/>
          <w:lang w:val="en-AU" w:eastAsia="en-AU"/>
        </w:rPr>
      </w:pPr>
      <w:r w:rsidRPr="00F13FD8">
        <w:rPr>
          <w:rFonts w:ascii="Times New Roman" w:hAnsi="Times New Roman" w:cs="Times New Roman"/>
          <w:sz w:val="24"/>
          <w:szCs w:val="24"/>
          <w:lang w:val="en-AU" w:eastAsia="en-AU"/>
        </w:rPr>
        <w:t>+ Cột (18) = Cột (14) + Cột (17).</w:t>
      </w:r>
    </w:p>
    <w:p w:rsidR="000F3F42" w:rsidRPr="00F13FD8" w:rsidRDefault="000F3F42" w:rsidP="00C22848">
      <w:pPr>
        <w:spacing w:before="60" w:after="60" w:line="240" w:lineRule="atLeast"/>
        <w:jc w:val="both"/>
        <w:rPr>
          <w:rFonts w:ascii="Times New Roman" w:hAnsi="Times New Roman" w:cs="Times New Roman"/>
          <w:sz w:val="24"/>
          <w:szCs w:val="24"/>
          <w:lang w:val="en-AU" w:eastAsia="en-AU"/>
        </w:rPr>
      </w:pPr>
      <w:r w:rsidRPr="00F13FD8">
        <w:rPr>
          <w:rFonts w:ascii="Times New Roman" w:hAnsi="Times New Roman" w:cs="Times New Roman"/>
          <w:sz w:val="24"/>
          <w:szCs w:val="24"/>
          <w:lang w:val="en-AU" w:eastAsia="en-AU"/>
        </w:rPr>
        <w:t>+ Cột (19) = Tổng chi phí thuế thu nhập doanh nghiệp hiện hành và hoãn lại.</w:t>
      </w:r>
    </w:p>
    <w:p w:rsidR="000F3F42" w:rsidRPr="00F13FD8" w:rsidRDefault="000F3F42" w:rsidP="00C22848">
      <w:pPr>
        <w:spacing w:before="60" w:after="60" w:line="240" w:lineRule="atLeast"/>
        <w:jc w:val="both"/>
        <w:rPr>
          <w:rFonts w:ascii="Times New Roman" w:hAnsi="Times New Roman" w:cs="Times New Roman"/>
          <w:sz w:val="24"/>
          <w:szCs w:val="24"/>
          <w:lang w:val="en-AU" w:eastAsia="en-AU"/>
        </w:rPr>
      </w:pPr>
      <w:r w:rsidRPr="00F13FD8">
        <w:rPr>
          <w:rFonts w:ascii="Times New Roman" w:hAnsi="Times New Roman" w:cs="Times New Roman"/>
          <w:sz w:val="24"/>
          <w:szCs w:val="24"/>
          <w:lang w:val="en-AU" w:eastAsia="en-AU"/>
        </w:rPr>
        <w:t>+ Cột (20) = Cột (18) – Cột (19).</w:t>
      </w:r>
    </w:p>
    <w:p w:rsidR="00F13FD8" w:rsidRDefault="00F13FD8" w:rsidP="00C22848">
      <w:pPr>
        <w:spacing w:before="60" w:after="60" w:line="240" w:lineRule="atLeast"/>
        <w:rPr>
          <w:rFonts w:ascii="Times New Roman" w:hAnsi="Times New Roman" w:cs="Times New Roman"/>
          <w:b/>
          <w:bCs/>
          <w:sz w:val="24"/>
          <w:szCs w:val="24"/>
          <w:lang w:eastAsia="en-AU"/>
        </w:rPr>
      </w:pPr>
      <w:r>
        <w:rPr>
          <w:rFonts w:ascii="Times New Roman" w:hAnsi="Times New Roman" w:cs="Times New Roman"/>
          <w:b/>
          <w:bCs/>
          <w:sz w:val="24"/>
          <w:szCs w:val="24"/>
          <w:lang w:eastAsia="en-AU"/>
        </w:rPr>
        <w:br w:type="page"/>
      </w:r>
    </w:p>
    <w:tbl>
      <w:tblPr>
        <w:tblW w:w="0" w:type="auto"/>
        <w:tblInd w:w="98" w:type="dxa"/>
        <w:tblLook w:val="04A0" w:firstRow="1" w:lastRow="0" w:firstColumn="1" w:lastColumn="0" w:noHBand="0" w:noVBand="1"/>
      </w:tblPr>
      <w:tblGrid>
        <w:gridCol w:w="5057"/>
        <w:gridCol w:w="9088"/>
      </w:tblGrid>
      <w:tr w:rsidR="00D6603A" w:rsidRPr="00212EEC" w:rsidTr="006C7458">
        <w:trPr>
          <w:trHeight w:val="430"/>
        </w:trPr>
        <w:tc>
          <w:tcPr>
            <w:tcW w:w="5057" w:type="dxa"/>
            <w:tcBorders>
              <w:top w:val="nil"/>
              <w:left w:val="nil"/>
              <w:bottom w:val="nil"/>
              <w:right w:val="nil"/>
            </w:tcBorders>
            <w:shd w:val="clear" w:color="auto" w:fill="auto"/>
            <w:noWrap/>
            <w:vAlign w:val="bottom"/>
            <w:hideMark/>
          </w:tcPr>
          <w:p w:rsidR="00D6603A" w:rsidRPr="00212EEC" w:rsidRDefault="00D6603A" w:rsidP="00D6603A">
            <w:pPr>
              <w:keepNext/>
              <w:widowControl w:val="0"/>
              <w:rPr>
                <w:rFonts w:ascii="Times New Roman" w:hAnsi="Times New Roman" w:cs="Times New Roman"/>
                <w:sz w:val="24"/>
                <w:szCs w:val="24"/>
                <w:lang w:eastAsia="en-AU"/>
              </w:rPr>
            </w:pPr>
            <w:r w:rsidRPr="00212EEC">
              <w:rPr>
                <w:rFonts w:ascii="Times New Roman" w:hAnsi="Times New Roman" w:cs="Times New Roman"/>
                <w:b/>
                <w:bCs/>
                <w:sz w:val="24"/>
                <w:szCs w:val="24"/>
                <w:lang w:eastAsia="en-AU"/>
              </w:rPr>
              <w:lastRenderedPageBreak/>
              <w:t>Đơn vị báo cáo:…</w:t>
            </w:r>
          </w:p>
        </w:tc>
        <w:tc>
          <w:tcPr>
            <w:tcW w:w="9088" w:type="dxa"/>
            <w:tcBorders>
              <w:top w:val="nil"/>
              <w:left w:val="nil"/>
              <w:bottom w:val="nil"/>
              <w:right w:val="nil"/>
            </w:tcBorders>
            <w:shd w:val="clear" w:color="auto" w:fill="auto"/>
            <w:noWrap/>
            <w:vAlign w:val="bottom"/>
            <w:hideMark/>
          </w:tcPr>
          <w:p w:rsidR="00D6603A" w:rsidRPr="00212EEC" w:rsidRDefault="00D6603A" w:rsidP="00D6603A">
            <w:pPr>
              <w:keepNext/>
              <w:widowControl w:val="0"/>
              <w:jc w:val="right"/>
              <w:rPr>
                <w:rFonts w:ascii="Times New Roman" w:hAnsi="Times New Roman" w:cs="Times New Roman"/>
                <w:sz w:val="24"/>
                <w:szCs w:val="24"/>
                <w:lang w:eastAsia="en-AU"/>
              </w:rPr>
            </w:pPr>
            <w:r w:rsidRPr="00212EEC">
              <w:rPr>
                <w:rFonts w:ascii="Times New Roman" w:eastAsia="Calibri" w:hAnsi="Times New Roman" w:cs="Times New Roman"/>
                <w:b/>
                <w:sz w:val="24"/>
              </w:rPr>
              <w:t>Biểu số 148-TTGS</w:t>
            </w:r>
          </w:p>
        </w:tc>
      </w:tr>
      <w:tr w:rsidR="00C22848" w:rsidRPr="00212EEC" w:rsidTr="004928BB">
        <w:trPr>
          <w:trHeight w:val="1643"/>
        </w:trPr>
        <w:tc>
          <w:tcPr>
            <w:tcW w:w="14145" w:type="dxa"/>
            <w:gridSpan w:val="2"/>
            <w:tcBorders>
              <w:top w:val="nil"/>
              <w:left w:val="nil"/>
              <w:right w:val="nil"/>
            </w:tcBorders>
            <w:shd w:val="clear" w:color="auto" w:fill="auto"/>
            <w:noWrap/>
            <w:vAlign w:val="bottom"/>
            <w:hideMark/>
          </w:tcPr>
          <w:p w:rsidR="00C22848" w:rsidRDefault="00C22848" w:rsidP="00C22848">
            <w:pPr>
              <w:keepNext/>
              <w:widowControl w:val="0"/>
              <w:jc w:val="center"/>
              <w:rPr>
                <w:rFonts w:ascii="Times New Roman" w:hAnsi="Times New Roman" w:cs="Times New Roman"/>
                <w:b/>
                <w:bCs/>
                <w:sz w:val="24"/>
                <w:szCs w:val="24"/>
                <w:lang w:eastAsia="en-AU"/>
              </w:rPr>
            </w:pPr>
          </w:p>
          <w:p w:rsidR="00C22848" w:rsidRPr="00212EEC" w:rsidRDefault="00C22848" w:rsidP="00C22848">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 xml:space="preserve">BÁO CÁO PHÂN LOẠI NỢ CỦA CÁC CÔNG TY CON, CÔNG TY LIÊN KẾT (là tổ chức tín dụng) </w:t>
            </w:r>
          </w:p>
          <w:p w:rsidR="00C22848" w:rsidRPr="00212EEC" w:rsidRDefault="00C22848" w:rsidP="00C22848">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HOẠT ĐỘNG Ở NƯỚC NGOÀI CỦA CÁC TỔ CHỨC TÍN DỤNG VIỆT NAM</w:t>
            </w:r>
          </w:p>
          <w:p w:rsidR="00C22848" w:rsidRPr="00212EEC" w:rsidRDefault="00C22848" w:rsidP="00C22848">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i/>
                <w:iCs/>
                <w:sz w:val="24"/>
                <w:szCs w:val="24"/>
                <w:lang w:eastAsia="en-AU"/>
              </w:rPr>
              <w:t>(Tháng…</w:t>
            </w:r>
            <w:r>
              <w:rPr>
                <w:rFonts w:ascii="Times New Roman" w:hAnsi="Times New Roman" w:cs="Times New Roman"/>
                <w:i/>
                <w:iCs/>
                <w:sz w:val="24"/>
                <w:szCs w:val="24"/>
                <w:lang w:eastAsia="en-AU"/>
              </w:rPr>
              <w:t>…</w:t>
            </w:r>
            <w:r w:rsidRPr="00212EEC">
              <w:rPr>
                <w:rFonts w:ascii="Times New Roman" w:hAnsi="Times New Roman" w:cs="Times New Roman"/>
                <w:i/>
                <w:iCs/>
                <w:sz w:val="24"/>
                <w:szCs w:val="24"/>
                <w:lang w:eastAsia="en-AU"/>
              </w:rPr>
              <w:t>năm…</w:t>
            </w:r>
            <w:r>
              <w:rPr>
                <w:rFonts w:ascii="Times New Roman" w:hAnsi="Times New Roman" w:cs="Times New Roman"/>
                <w:i/>
                <w:iCs/>
                <w:sz w:val="24"/>
                <w:szCs w:val="24"/>
                <w:lang w:eastAsia="en-AU"/>
              </w:rPr>
              <w:t>…</w:t>
            </w:r>
            <w:r w:rsidRPr="00212EEC">
              <w:rPr>
                <w:rFonts w:ascii="Times New Roman" w:hAnsi="Times New Roman" w:cs="Times New Roman"/>
                <w:i/>
                <w:iCs/>
                <w:sz w:val="24"/>
                <w:szCs w:val="24"/>
                <w:lang w:eastAsia="en-AU"/>
              </w:rPr>
              <w:t>)</w:t>
            </w:r>
          </w:p>
        </w:tc>
      </w:tr>
      <w:tr w:rsidR="00D6603A" w:rsidRPr="00212EEC" w:rsidTr="00641808">
        <w:trPr>
          <w:trHeight w:val="287"/>
        </w:trPr>
        <w:tc>
          <w:tcPr>
            <w:tcW w:w="14145" w:type="dxa"/>
            <w:gridSpan w:val="2"/>
            <w:tcBorders>
              <w:top w:val="nil"/>
              <w:left w:val="nil"/>
              <w:bottom w:val="nil"/>
              <w:right w:val="nil"/>
            </w:tcBorders>
            <w:shd w:val="clear" w:color="auto" w:fill="auto"/>
            <w:noWrap/>
            <w:vAlign w:val="bottom"/>
            <w:hideMark/>
          </w:tcPr>
          <w:p w:rsidR="00D6603A" w:rsidRPr="00212EEC" w:rsidRDefault="00D6603A" w:rsidP="00D6603A">
            <w:pPr>
              <w:keepNext/>
              <w:widowControl w:val="0"/>
              <w:spacing w:before="240"/>
              <w:jc w:val="right"/>
              <w:rPr>
                <w:rFonts w:ascii="Times New Roman" w:hAnsi="Times New Roman" w:cs="Times New Roman"/>
                <w:sz w:val="24"/>
                <w:szCs w:val="24"/>
                <w:lang w:eastAsia="en-AU"/>
              </w:rPr>
            </w:pPr>
            <w:r w:rsidRPr="00212EEC">
              <w:rPr>
                <w:rFonts w:ascii="Times New Roman" w:hAnsi="Times New Roman" w:cs="Times New Roman"/>
                <w:i/>
                <w:iCs/>
                <w:sz w:val="24"/>
                <w:szCs w:val="24"/>
                <w:lang w:eastAsia="en-AU"/>
              </w:rPr>
              <w:t>Đơn vị tính: Triệu VND, %</w:t>
            </w:r>
          </w:p>
        </w:tc>
      </w:tr>
    </w:tbl>
    <w:tbl>
      <w:tblPr>
        <w:tblpPr w:leftFromText="180" w:rightFromText="180" w:vertAnchor="text" w:horzAnchor="margin" w:tblpX="-147" w:tblpY="61"/>
        <w:tblW w:w="15041" w:type="dxa"/>
        <w:tblCellMar>
          <w:left w:w="0" w:type="dxa"/>
          <w:right w:w="0" w:type="dxa"/>
        </w:tblCellMar>
        <w:tblLook w:val="04A0" w:firstRow="1" w:lastRow="0" w:firstColumn="1" w:lastColumn="0" w:noHBand="0" w:noVBand="1"/>
      </w:tblPr>
      <w:tblGrid>
        <w:gridCol w:w="536"/>
        <w:gridCol w:w="5129"/>
        <w:gridCol w:w="851"/>
        <w:gridCol w:w="992"/>
        <w:gridCol w:w="709"/>
        <w:gridCol w:w="567"/>
        <w:gridCol w:w="567"/>
        <w:gridCol w:w="567"/>
        <w:gridCol w:w="567"/>
        <w:gridCol w:w="567"/>
        <w:gridCol w:w="567"/>
        <w:gridCol w:w="531"/>
        <w:gridCol w:w="461"/>
        <w:gridCol w:w="567"/>
        <w:gridCol w:w="567"/>
        <w:gridCol w:w="709"/>
        <w:gridCol w:w="587"/>
      </w:tblGrid>
      <w:tr w:rsidR="00D6603A" w:rsidRPr="00212EEC" w:rsidTr="001B6F5F">
        <w:trPr>
          <w:trHeight w:val="284"/>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lang w:eastAsia="en-AU"/>
              </w:rPr>
              <w:t>STT</w:t>
            </w:r>
          </w:p>
        </w:tc>
        <w:tc>
          <w:tcPr>
            <w:tcW w:w="5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lang w:eastAsia="en-AU"/>
              </w:rPr>
              <w:t xml:space="preserve">Tên chi nhánh, công ty con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rPr>
              <w:t>Số Giấy phép ĐKKD/</w:t>
            </w:r>
            <w:r w:rsidRPr="00641808">
              <w:rPr>
                <w:rFonts w:ascii="Times New Roman" w:hAnsi="Times New Roman" w:cs="Times New Roman"/>
                <w:b/>
                <w:bCs/>
                <w:sz w:val="20"/>
                <w:szCs w:val="20"/>
              </w:rPr>
              <w:br/>
              <w:t>Mã số thuế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DE9" w:rsidRDefault="00D6603A" w:rsidP="001B6F5F">
            <w:pPr>
              <w:keepNext/>
              <w:widowControl w:val="0"/>
              <w:jc w:val="center"/>
              <w:rPr>
                <w:rFonts w:ascii="Times New Roman" w:hAnsi="Times New Roman" w:cs="Times New Roman"/>
                <w:b/>
                <w:bCs/>
                <w:sz w:val="20"/>
                <w:szCs w:val="20"/>
                <w:lang w:eastAsia="en-AU"/>
              </w:rPr>
            </w:pPr>
            <w:r w:rsidRPr="00641808">
              <w:rPr>
                <w:rFonts w:ascii="Times New Roman" w:hAnsi="Times New Roman" w:cs="Times New Roman"/>
                <w:b/>
                <w:bCs/>
                <w:sz w:val="20"/>
                <w:szCs w:val="20"/>
                <w:lang w:eastAsia="en-AU"/>
              </w:rPr>
              <w:t>Mối quan hệ với TCTD</w:t>
            </w:r>
          </w:p>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lang w:eastAsia="en-AU"/>
              </w:rPr>
              <w:t>báo cáo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lang w:eastAsia="en-AU"/>
              </w:rPr>
              <w:t xml:space="preserve">Tổng </w:t>
            </w:r>
          </w:p>
        </w:tc>
        <w:tc>
          <w:tcPr>
            <w:tcW w:w="496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lang w:eastAsia="en-AU"/>
              </w:rPr>
              <w:t xml:space="preserve">Phân loại nợ cho vay  </w:t>
            </w: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lang w:eastAsia="en-AU"/>
              </w:rPr>
              <w:t>Dự phòng rủi ro</w:t>
            </w:r>
          </w:p>
        </w:tc>
      </w:tr>
      <w:tr w:rsidR="00D6603A" w:rsidRPr="00212EEC" w:rsidTr="001B6F5F">
        <w:trPr>
          <w:trHeight w:val="28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jc w:val="center"/>
              <w:rPr>
                <w:rFonts w:ascii="Times New Roman" w:hAnsi="Times New Roman" w:cs="Times New Roman"/>
                <w:b/>
                <w:bCs/>
                <w:sz w:val="20"/>
                <w:szCs w:val="20"/>
              </w:rPr>
            </w:pPr>
          </w:p>
        </w:tc>
        <w:tc>
          <w:tcPr>
            <w:tcW w:w="512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Nợ nhóm 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Nợ nhóm 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Tổng nợ xấu</w:t>
            </w: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Trong đó</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Tổng</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Trong đó</w:t>
            </w:r>
          </w:p>
        </w:tc>
      </w:tr>
      <w:tr w:rsidR="001B6F5F" w:rsidRPr="00212EEC" w:rsidTr="001B6F5F">
        <w:trPr>
          <w:trHeight w:val="28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jc w:val="center"/>
              <w:rPr>
                <w:rFonts w:ascii="Times New Roman" w:hAnsi="Times New Roman" w:cs="Times New Roman"/>
                <w:b/>
                <w:bCs/>
                <w:sz w:val="20"/>
                <w:szCs w:val="20"/>
              </w:rPr>
            </w:pPr>
          </w:p>
        </w:tc>
        <w:tc>
          <w:tcPr>
            <w:tcW w:w="512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Nợ nhóm 3</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Nợ nhóm 4</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Nợ nhóm 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Cs/>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Dự phòng chung</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Dự phòng cụ thể</w:t>
            </w:r>
          </w:p>
        </w:tc>
      </w:tr>
      <w:tr w:rsidR="001B6F5F" w:rsidRPr="00212EEC" w:rsidTr="001B6F5F">
        <w:trPr>
          <w:trHeight w:val="34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jc w:val="center"/>
              <w:rPr>
                <w:rFonts w:ascii="Times New Roman" w:hAnsi="Times New Roman" w:cs="Times New Roman"/>
                <w:b/>
                <w:bCs/>
                <w:sz w:val="20"/>
                <w:szCs w:val="20"/>
              </w:rPr>
            </w:pPr>
          </w:p>
        </w:tc>
        <w:tc>
          <w:tcPr>
            <w:tcW w:w="512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Cs/>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 xml:space="preserve">Tổng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 so nợ xấu</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Tổng</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 so nợ xấu</w:t>
            </w: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 xml:space="preserve">Tổng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 so nợ xấu</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r>
      <w:tr w:rsidR="001B6F5F" w:rsidRPr="00212EEC" w:rsidTr="001B6F5F">
        <w:trPr>
          <w:trHeight w:val="34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jc w:val="center"/>
              <w:rPr>
                <w:rFonts w:ascii="Times New Roman" w:hAnsi="Times New Roman" w:cs="Times New Roman"/>
                <w:b/>
                <w:bCs/>
                <w:sz w:val="20"/>
                <w:szCs w:val="20"/>
              </w:rPr>
            </w:pPr>
          </w:p>
        </w:tc>
        <w:tc>
          <w:tcPr>
            <w:tcW w:w="512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r>
      <w:tr w:rsidR="001B6F5F" w:rsidRPr="00212EEC" w:rsidTr="001B6F5F">
        <w:trPr>
          <w:trHeight w:val="34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jc w:val="center"/>
              <w:rPr>
                <w:rFonts w:ascii="Times New Roman" w:hAnsi="Times New Roman" w:cs="Times New Roman"/>
                <w:b/>
                <w:bCs/>
                <w:sz w:val="20"/>
                <w:szCs w:val="20"/>
              </w:rPr>
            </w:pPr>
          </w:p>
        </w:tc>
        <w:tc>
          <w:tcPr>
            <w:tcW w:w="512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D6603A" w:rsidRPr="00641808" w:rsidRDefault="00D6603A" w:rsidP="001B6F5F">
            <w:pPr>
              <w:keepNext/>
              <w:widowControl w:val="0"/>
              <w:rPr>
                <w:rFonts w:ascii="Times New Roman" w:hAnsi="Times New Roman" w:cs="Times New Roman"/>
                <w:b/>
                <w:bCs/>
                <w:sz w:val="20"/>
                <w:szCs w:val="20"/>
              </w:rPr>
            </w:pP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w:t>
            </w:r>
          </w:p>
        </w:tc>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(11)</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(12)</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(16)</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i/>
                <w:sz w:val="20"/>
                <w:szCs w:val="20"/>
              </w:rPr>
            </w:pPr>
            <w:r w:rsidRPr="00641808">
              <w:rPr>
                <w:rFonts w:ascii="Times New Roman" w:hAnsi="Times New Roman" w:cs="Times New Roman"/>
                <w:i/>
                <w:sz w:val="20"/>
                <w:szCs w:val="20"/>
                <w:lang w:eastAsia="en-AU"/>
              </w:rPr>
              <w:t>(17)</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rPr>
              <w:t>I</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b/>
                <w:bCs/>
                <w:sz w:val="20"/>
                <w:szCs w:val="20"/>
              </w:rPr>
            </w:pPr>
            <w:r w:rsidRPr="00641808">
              <w:rPr>
                <w:rFonts w:ascii="Times New Roman" w:hAnsi="Times New Roman" w:cs="Times New Roman"/>
                <w:b/>
                <w:bCs/>
                <w:sz w:val="20"/>
                <w:szCs w:val="20"/>
                <w:lang w:eastAsia="en-AU"/>
              </w:rPr>
              <w:t>Tên công ty con, công ty liên kết 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i/>
                <w:sz w:val="20"/>
                <w:szCs w:val="20"/>
              </w:rPr>
            </w:pPr>
            <w:r w:rsidRPr="00641808">
              <w:rPr>
                <w:rFonts w:ascii="Times New Roman" w:hAnsi="Times New Roman" w:cs="Times New Roman"/>
                <w:b/>
                <w:bCs/>
                <w:i/>
                <w:sz w:val="20"/>
                <w:szCs w:val="20"/>
                <w:lang w:eastAsia="en-AU"/>
              </w:rPr>
              <w:t>1</w:t>
            </w:r>
          </w:p>
        </w:tc>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both"/>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xml:space="preserve">Tổng nợ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i/>
                <w:iCs/>
                <w:sz w:val="20"/>
                <w:szCs w:val="20"/>
              </w:rPr>
            </w:pPr>
          </w:p>
        </w:tc>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both"/>
              <w:rPr>
                <w:rFonts w:ascii="Times New Roman" w:hAnsi="Times New Roman" w:cs="Times New Roman"/>
                <w:i/>
                <w:iCs/>
                <w:sz w:val="20"/>
                <w:szCs w:val="20"/>
              </w:rPr>
            </w:pPr>
            <w:r w:rsidRPr="00641808">
              <w:rPr>
                <w:rFonts w:ascii="Times New Roman" w:hAnsi="Times New Roman" w:cs="Times New Roman"/>
                <w:i/>
                <w:iCs/>
                <w:sz w:val="20"/>
                <w:szCs w:val="20"/>
                <w:lang w:eastAsia="en-AU"/>
              </w:rPr>
              <w:t xml:space="preserve"> Trong đó: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sz w:val="20"/>
                <w:szCs w:val="20"/>
              </w:rPr>
            </w:pPr>
            <w:r w:rsidRPr="00641808">
              <w:rPr>
                <w:rFonts w:ascii="Times New Roman" w:hAnsi="Times New Roman" w:cs="Times New Roman"/>
                <w:sz w:val="20"/>
                <w:szCs w:val="20"/>
                <w:lang w:eastAsia="en-AU"/>
              </w:rPr>
              <w:t>1.1</w:t>
            </w:r>
          </w:p>
        </w:tc>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both"/>
              <w:rPr>
                <w:rFonts w:ascii="Times New Roman" w:hAnsi="Times New Roman" w:cs="Times New Roman"/>
                <w:iCs/>
                <w:sz w:val="20"/>
                <w:szCs w:val="20"/>
              </w:rPr>
            </w:pPr>
            <w:r w:rsidRPr="00641808">
              <w:rPr>
                <w:rFonts w:ascii="Times New Roman" w:hAnsi="Times New Roman" w:cs="Times New Roman"/>
                <w:iCs/>
                <w:sz w:val="20"/>
                <w:szCs w:val="20"/>
                <w:lang w:eastAsia="en-AU"/>
              </w:rPr>
              <w:t>Cho vay, cho thuê tài chính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sz w:val="20"/>
                <w:szCs w:val="20"/>
              </w:rPr>
            </w:pPr>
            <w:r w:rsidRPr="00641808">
              <w:rPr>
                <w:rFonts w:ascii="Times New Roman" w:hAnsi="Times New Roman" w:cs="Times New Roman"/>
                <w:sz w:val="20"/>
                <w:szCs w:val="20"/>
                <w:lang w:eastAsia="en-AU"/>
              </w:rPr>
              <w:t>a</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sz w:val="20"/>
                <w:szCs w:val="20"/>
              </w:rPr>
            </w:pPr>
            <w:r w:rsidRPr="00641808">
              <w:rPr>
                <w:rFonts w:ascii="Times New Roman" w:hAnsi="Times New Roman" w:cs="Times New Roman"/>
                <w:sz w:val="20"/>
                <w:szCs w:val="20"/>
                <w:lang w:eastAsia="en-AU"/>
              </w:rPr>
              <w:t>Dư nợ cho vay, cho thuê tài chính đối với tổ chức kinh tế và dân cư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sz w:val="20"/>
                <w:szCs w:val="20"/>
              </w:rPr>
            </w:pPr>
            <w:r w:rsidRPr="00641808">
              <w:rPr>
                <w:rFonts w:ascii="Times New Roman" w:hAnsi="Times New Roman" w:cs="Times New Roman"/>
                <w:sz w:val="20"/>
                <w:szCs w:val="20"/>
                <w:lang w:eastAsia="en-AU"/>
              </w:rPr>
              <w:t>b</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sz w:val="20"/>
                <w:szCs w:val="20"/>
              </w:rPr>
            </w:pPr>
            <w:r w:rsidRPr="00641808">
              <w:rPr>
                <w:rFonts w:ascii="Times New Roman" w:hAnsi="Times New Roman" w:cs="Times New Roman"/>
                <w:sz w:val="20"/>
                <w:szCs w:val="20"/>
                <w:lang w:eastAsia="en-AU"/>
              </w:rPr>
              <w:t>Dư nợ cho vay, cho thuê tài chính đối với TCTD khác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sz w:val="20"/>
                <w:szCs w:val="20"/>
              </w:rPr>
            </w:pPr>
            <w:r w:rsidRPr="00641808">
              <w:rPr>
                <w:rFonts w:ascii="Times New Roman" w:hAnsi="Times New Roman" w:cs="Times New Roman"/>
                <w:sz w:val="20"/>
                <w:szCs w:val="20"/>
                <w:lang w:eastAsia="en-AU"/>
              </w:rPr>
              <w:t>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iCs/>
                <w:sz w:val="20"/>
                <w:szCs w:val="20"/>
              </w:rPr>
            </w:pPr>
            <w:r w:rsidRPr="00641808">
              <w:rPr>
                <w:rFonts w:ascii="Times New Roman" w:hAnsi="Times New Roman" w:cs="Times New Roman"/>
                <w:iCs/>
                <w:sz w:val="20"/>
                <w:szCs w:val="20"/>
                <w:lang w:eastAsia="en-AU"/>
              </w:rPr>
              <w:t>Tiền gửi (trừ tiền gửi thanh toán) tại TCTD trong nước, chi nhánh ngân hàng nước ngoài tại Việt Nam theo quy định của pháp luật và tiền gửi tại TCTD nước ngoài.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center"/>
              <w:rPr>
                <w:rFonts w:ascii="Times New Roman" w:hAnsi="Times New Roman" w:cs="Times New Roman"/>
                <w:sz w:val="20"/>
                <w:szCs w:val="20"/>
              </w:rPr>
            </w:pPr>
            <w:r w:rsidRPr="00641808">
              <w:rPr>
                <w:rFonts w:ascii="Times New Roman" w:hAnsi="Times New Roman" w:cs="Times New Roman"/>
                <w:sz w:val="20"/>
                <w:szCs w:val="20"/>
                <w:lang w:eastAsia="en-AU"/>
              </w:rPr>
              <w:t>1.3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iCs/>
                <w:sz w:val="20"/>
                <w:szCs w:val="20"/>
              </w:rPr>
            </w:pPr>
            <w:r w:rsidRPr="00641808">
              <w:rPr>
                <w:rFonts w:ascii="Times New Roman" w:hAnsi="Times New Roman" w:cs="Times New Roman"/>
                <w:iCs/>
                <w:sz w:val="20"/>
                <w:szCs w:val="20"/>
                <w:lang w:eastAsia="en-AU"/>
              </w:rPr>
              <w:t>Số tiền mua và ủy thác mua trái phiếu doanh nghiệp chưa niêm yết trên thị trường chứng khoán hoặc chưa đăng ký giao dịch trên thị trường giao dịch của các công ty đại chúng chưa niêm 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sz w:val="20"/>
                <w:szCs w:val="20"/>
              </w:rPr>
            </w:pPr>
            <w:r w:rsidRPr="00641808">
              <w:rPr>
                <w:rFonts w:ascii="Times New Roman" w:hAnsi="Times New Roman" w:cs="Times New Roman"/>
                <w:sz w:val="20"/>
                <w:szCs w:val="20"/>
                <w:lang w:eastAsia="en-AU"/>
              </w:rPr>
              <w:t>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iCs/>
                <w:sz w:val="20"/>
                <w:szCs w:val="20"/>
              </w:rPr>
            </w:pPr>
            <w:r w:rsidRPr="00641808">
              <w:rPr>
                <w:rFonts w:ascii="Times New Roman" w:hAnsi="Times New Roman" w:cs="Times New Roman"/>
                <w:iCs/>
                <w:sz w:val="20"/>
                <w:szCs w:val="20"/>
                <w:lang w:eastAsia="en-AU"/>
              </w:rPr>
              <w:t>Uỷ thác cấp tín dụng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sz w:val="20"/>
                <w:szCs w:val="20"/>
              </w:rPr>
            </w:pPr>
            <w:r w:rsidRPr="00641808">
              <w:rPr>
                <w:rFonts w:ascii="Times New Roman" w:hAnsi="Times New Roman" w:cs="Times New Roman"/>
                <w:sz w:val="20"/>
                <w:szCs w:val="20"/>
                <w:lang w:eastAsia="en-AU"/>
              </w:rPr>
              <w:t>1.5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iCs/>
                <w:sz w:val="20"/>
                <w:szCs w:val="20"/>
              </w:rPr>
            </w:pPr>
            <w:r w:rsidRPr="00641808">
              <w:rPr>
                <w:rFonts w:ascii="Times New Roman" w:hAnsi="Times New Roman" w:cs="Times New Roman"/>
                <w:iCs/>
                <w:sz w:val="20"/>
                <w:szCs w:val="20"/>
                <w:lang w:eastAsia="en-AU"/>
              </w:rPr>
              <w:t>Nợ khác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i/>
                <w:sz w:val="20"/>
                <w:szCs w:val="20"/>
              </w:rPr>
            </w:pPr>
            <w:r w:rsidRPr="00641808">
              <w:rPr>
                <w:rFonts w:ascii="Times New Roman" w:hAnsi="Times New Roman" w:cs="Times New Roman"/>
                <w:b/>
                <w:bCs/>
                <w:i/>
                <w:sz w:val="20"/>
                <w:szCs w:val="20"/>
                <w:lang w:eastAsia="en-AU"/>
              </w:rPr>
              <w:lastRenderedPageBreak/>
              <w:t>2</w:t>
            </w:r>
          </w:p>
        </w:tc>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xml:space="preserve">Phân theo tài sản bảo đảm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2.1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sz w:val="20"/>
                <w:szCs w:val="20"/>
              </w:rPr>
            </w:pPr>
            <w:r w:rsidRPr="00641808">
              <w:rPr>
                <w:rFonts w:ascii="Times New Roman" w:hAnsi="Times New Roman" w:cs="Times New Roman"/>
                <w:sz w:val="20"/>
                <w:szCs w:val="20"/>
                <w:lang w:eastAsia="en-AU"/>
              </w:rPr>
              <w:t>Nợ không có tài sản bảo đảm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2.2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sz w:val="20"/>
                <w:szCs w:val="20"/>
              </w:rPr>
            </w:pPr>
            <w:r w:rsidRPr="00641808">
              <w:rPr>
                <w:rFonts w:ascii="Times New Roman" w:hAnsi="Times New Roman" w:cs="Times New Roman"/>
                <w:sz w:val="20"/>
                <w:szCs w:val="20"/>
                <w:lang w:eastAsia="en-AU"/>
              </w:rPr>
              <w:t>Nợ có tài sản bảo đảm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i/>
                <w:sz w:val="20"/>
                <w:szCs w:val="20"/>
              </w:rPr>
            </w:pPr>
            <w:r w:rsidRPr="00641808">
              <w:rPr>
                <w:rFonts w:ascii="Times New Roman" w:hAnsi="Times New Roman" w:cs="Times New Roman"/>
                <w:b/>
                <w:bCs/>
                <w:i/>
                <w:sz w:val="20"/>
                <w:szCs w:val="20"/>
                <w:lang w:eastAsia="en-AU"/>
              </w:rPr>
              <w:t>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Phân theo kỳ hạn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3.1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sz w:val="20"/>
                <w:szCs w:val="20"/>
              </w:rPr>
            </w:pPr>
            <w:r w:rsidRPr="00641808">
              <w:rPr>
                <w:rFonts w:ascii="Times New Roman" w:hAnsi="Times New Roman" w:cs="Times New Roman"/>
                <w:sz w:val="20"/>
                <w:szCs w:val="20"/>
                <w:lang w:eastAsia="en-AU"/>
              </w:rPr>
              <w:t>Nợ ngắn hạn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Cs/>
                <w:sz w:val="20"/>
                <w:szCs w:val="20"/>
              </w:rPr>
            </w:pPr>
            <w:r w:rsidRPr="00641808">
              <w:rPr>
                <w:rFonts w:ascii="Times New Roman" w:hAnsi="Times New Roman" w:cs="Times New Roman"/>
                <w:bCs/>
                <w:sz w:val="20"/>
                <w:szCs w:val="20"/>
                <w:lang w:eastAsia="en-AU"/>
              </w:rPr>
              <w:t>3.2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sz w:val="20"/>
                <w:szCs w:val="20"/>
              </w:rPr>
            </w:pPr>
            <w:r w:rsidRPr="00641808">
              <w:rPr>
                <w:rFonts w:ascii="Times New Roman" w:hAnsi="Times New Roman" w:cs="Times New Roman"/>
                <w:sz w:val="20"/>
                <w:szCs w:val="20"/>
                <w:lang w:eastAsia="en-AU"/>
              </w:rPr>
              <w:t>Nợ trung và dài hạn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i/>
                <w:sz w:val="20"/>
                <w:szCs w:val="20"/>
              </w:rPr>
            </w:pPr>
            <w:r w:rsidRPr="00641808">
              <w:rPr>
                <w:rFonts w:ascii="Times New Roman" w:hAnsi="Times New Roman" w:cs="Times New Roman"/>
                <w:b/>
                <w:bCs/>
                <w:i/>
                <w:sz w:val="20"/>
                <w:szCs w:val="20"/>
                <w:lang w:eastAsia="en-AU"/>
              </w:rPr>
              <w:t>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Cam kết ngoại bảng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right"/>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1B6F5F">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lang w:eastAsia="en-AU"/>
              </w:rPr>
              <w:t>II</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jc w:val="both"/>
              <w:rPr>
                <w:rFonts w:ascii="Times New Roman" w:hAnsi="Times New Roman" w:cs="Times New Roman"/>
                <w:b/>
                <w:bCs/>
                <w:sz w:val="20"/>
                <w:szCs w:val="20"/>
              </w:rPr>
            </w:pPr>
            <w:r w:rsidRPr="00641808">
              <w:rPr>
                <w:rFonts w:ascii="Times New Roman" w:hAnsi="Times New Roman" w:cs="Times New Roman"/>
                <w:b/>
                <w:bCs/>
                <w:sz w:val="20"/>
                <w:szCs w:val="20"/>
                <w:lang w:eastAsia="en-AU"/>
              </w:rPr>
              <w:t>Tên công ty con, công ty liên kết 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sz w:val="20"/>
                <w:szCs w:val="20"/>
                <w:u w:val="sing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sz w:val="20"/>
                <w:szCs w:val="20"/>
              </w:rPr>
            </w:pPr>
            <w:r w:rsidRPr="00641808">
              <w:rPr>
                <w:rFonts w:ascii="Times New Roman" w:hAnsi="Times New Roman" w:cs="Times New Roman"/>
                <w:b/>
                <w:b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490018">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sz w:val="20"/>
                <w:szCs w:val="20"/>
              </w:rPr>
            </w:pPr>
          </w:p>
        </w:tc>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both"/>
              <w:rPr>
                <w:rFonts w:ascii="Times New Roman" w:hAnsi="Times New Roman" w:cs="Times New Roman"/>
                <w:i/>
                <w:iCs/>
                <w:sz w:val="20"/>
                <w:szCs w:val="20"/>
              </w:rPr>
            </w:pPr>
            <w:r w:rsidRPr="00641808">
              <w:rPr>
                <w:rFonts w:ascii="Times New Roman" w:hAnsi="Times New Roman" w:cs="Times New Roman"/>
                <w:i/>
                <w:iCs/>
                <w:sz w:val="20"/>
                <w:szCs w:val="20"/>
                <w:lang w:eastAsia="en-A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i/>
                <w:iCs/>
                <w:sz w:val="20"/>
                <w:szCs w:val="20"/>
              </w:rPr>
            </w:pPr>
            <w:r w:rsidRPr="00641808">
              <w:rPr>
                <w:rFonts w:ascii="Times New Roman" w:hAnsi="Times New Roman" w:cs="Times New Roman"/>
                <w:i/>
                <w:iCs/>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b/>
                <w:bCs/>
                <w:i/>
                <w:iCs/>
                <w:sz w:val="20"/>
                <w:szCs w:val="20"/>
              </w:rPr>
            </w:pPr>
            <w:r w:rsidRPr="00641808">
              <w:rPr>
                <w:rFonts w:ascii="Times New Roman" w:hAnsi="Times New Roman" w:cs="Times New Roman"/>
                <w:b/>
                <w:bCs/>
                <w:i/>
                <w:iCs/>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490018">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sz w:val="20"/>
                <w:szCs w:val="20"/>
              </w:rPr>
            </w:pPr>
          </w:p>
        </w:tc>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both"/>
              <w:rPr>
                <w:rFonts w:ascii="Times New Roman" w:hAnsi="Times New Roman" w:cs="Times New Roman"/>
                <w:sz w:val="20"/>
                <w:szCs w:val="20"/>
              </w:rPr>
            </w:pPr>
            <w:r w:rsidRPr="00641808">
              <w:rPr>
                <w:rFonts w:ascii="Times New Roman" w:hAnsi="Times New Roman" w:cs="Times New Roman"/>
                <w:sz w:val="20"/>
                <w:szCs w:val="20"/>
                <w:lang w:eastAsia="en-A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lang w:eastAsia="en-AU"/>
              </w:rPr>
              <w:t> </w:t>
            </w:r>
          </w:p>
        </w:tc>
      </w:tr>
      <w:tr w:rsidR="001B6F5F" w:rsidRPr="00212EEC" w:rsidTr="00490018">
        <w:trPr>
          <w:trHeight w:val="34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jc w:val="center"/>
              <w:rPr>
                <w:rFonts w:ascii="Times New Roman" w:hAnsi="Times New Roman" w:cs="Times New Roman"/>
                <w:b/>
                <w:bCs/>
                <w:sz w:val="20"/>
                <w:szCs w:val="20"/>
              </w:rPr>
            </w:pPr>
            <w:r w:rsidRPr="00641808">
              <w:rPr>
                <w:rFonts w:ascii="Times New Roman" w:hAnsi="Times New Roman" w:cs="Times New Roman"/>
                <w:b/>
                <w:bCs/>
                <w:sz w:val="20"/>
                <w:szCs w:val="20"/>
              </w:rPr>
              <w:t>Tổng cộng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sz w:val="20"/>
                <w:szCs w:val="20"/>
                <w:u w:val="singl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03A" w:rsidRPr="00641808" w:rsidRDefault="00D6603A" w:rsidP="001B6F5F">
            <w:pPr>
              <w:keepNext/>
              <w:widowControl w:val="0"/>
              <w:rPr>
                <w:rFonts w:ascii="Times New Roman" w:hAnsi="Times New Roman" w:cs="Times New Roman"/>
                <w:b/>
                <w:bCs/>
                <w:sz w:val="20"/>
                <w:szCs w:val="20"/>
              </w:rPr>
            </w:pPr>
            <w:r w:rsidRPr="00641808">
              <w:rPr>
                <w:rFonts w:ascii="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03A" w:rsidRPr="00641808" w:rsidRDefault="00D6603A" w:rsidP="001B6F5F">
            <w:pPr>
              <w:keepNext/>
              <w:widowControl w:val="0"/>
              <w:rPr>
                <w:rFonts w:ascii="Times New Roman" w:hAnsi="Times New Roman" w:cs="Times New Roman"/>
                <w:sz w:val="20"/>
                <w:szCs w:val="20"/>
              </w:rPr>
            </w:pPr>
            <w:r w:rsidRPr="00641808">
              <w:rPr>
                <w:rFonts w:ascii="Times New Roman" w:hAnsi="Times New Roman" w:cs="Times New Roman"/>
                <w:sz w:val="20"/>
                <w:szCs w:val="20"/>
              </w:rPr>
              <w:t> </w:t>
            </w:r>
          </w:p>
        </w:tc>
      </w:tr>
    </w:tbl>
    <w:p w:rsidR="00D6603A" w:rsidRPr="00212EEC" w:rsidRDefault="00D6603A" w:rsidP="00D6603A">
      <w:pPr>
        <w:keepNext/>
        <w:widowControl w:val="0"/>
        <w:tabs>
          <w:tab w:val="left" w:pos="-5387"/>
        </w:tabs>
        <w:ind w:left="108"/>
        <w:jc w:val="both"/>
        <w:rPr>
          <w:rFonts w:ascii="Times New Roman" w:hAnsi="Times New Roman" w:cs="Times New Roman"/>
          <w:sz w:val="24"/>
          <w:szCs w:val="24"/>
          <w:lang w:eastAsia="en-AU"/>
        </w:rPr>
      </w:pPr>
      <w:r w:rsidRPr="00212EEC">
        <w:rPr>
          <w:rFonts w:ascii="Times New Roman" w:hAnsi="Times New Roman" w:cs="Times New Roman"/>
          <w:i/>
          <w:iCs/>
          <w:sz w:val="24"/>
          <w:szCs w:val="24"/>
          <w:lang w:eastAsia="en-AU"/>
        </w:rPr>
        <w:tab/>
      </w:r>
      <w:r w:rsidRPr="00212EEC">
        <w:rPr>
          <w:rFonts w:ascii="Times New Roman" w:hAnsi="Times New Roman" w:cs="Times New Roman"/>
          <w:i/>
          <w:iCs/>
          <w:sz w:val="24"/>
          <w:szCs w:val="24"/>
          <w:lang w:eastAsia="en-AU"/>
        </w:rPr>
        <w:tab/>
      </w:r>
      <w:r w:rsidRPr="00212EEC">
        <w:rPr>
          <w:rFonts w:ascii="Times New Roman" w:hAnsi="Times New Roman" w:cs="Times New Roman"/>
          <w:sz w:val="24"/>
          <w:szCs w:val="24"/>
          <w:lang w:eastAsia="en-AU"/>
        </w:rPr>
        <w:tab/>
      </w:r>
      <w:r w:rsidRPr="00212EEC">
        <w:rPr>
          <w:rFonts w:ascii="Times New Roman" w:hAnsi="Times New Roman" w:cs="Times New Roman"/>
          <w:i/>
          <w:iCs/>
          <w:sz w:val="24"/>
          <w:szCs w:val="24"/>
          <w:lang w:eastAsia="en-AU"/>
        </w:rPr>
        <w:tab/>
      </w:r>
      <w:r w:rsidRPr="00212EEC">
        <w:rPr>
          <w:rFonts w:ascii="Times New Roman" w:hAnsi="Times New Roman" w:cs="Times New Roman"/>
          <w:i/>
          <w:iCs/>
          <w:sz w:val="24"/>
          <w:szCs w:val="24"/>
          <w:lang w:eastAsia="en-AU"/>
        </w:rPr>
        <w:tab/>
      </w:r>
      <w:r w:rsidRPr="00212EEC">
        <w:rPr>
          <w:rFonts w:ascii="Times New Roman" w:hAnsi="Times New Roman" w:cs="Times New Roman"/>
          <w:sz w:val="24"/>
          <w:szCs w:val="24"/>
          <w:lang w:eastAsia="en-AU"/>
        </w:rPr>
        <w:tab/>
      </w:r>
    </w:p>
    <w:p w:rsidR="00D6603A" w:rsidRPr="00212EEC" w:rsidRDefault="00D6603A" w:rsidP="00D6603A">
      <w:pPr>
        <w:keepNext/>
        <w:widowControl w:val="0"/>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i/>
          <w:iCs/>
          <w:sz w:val="24"/>
          <w:szCs w:val="24"/>
        </w:rPr>
      </w:pPr>
      <w:r w:rsidRPr="00212EEC">
        <w:rPr>
          <w:rFonts w:ascii="Times New Roman" w:hAnsi="Times New Roman"/>
          <w:b/>
          <w:bCs/>
          <w:i/>
          <w:sz w:val="24"/>
          <w:szCs w:val="24"/>
        </w:rPr>
        <w:t xml:space="preserve">1. Đối tượng áp dụng: </w:t>
      </w:r>
      <w:r w:rsidRPr="00212EEC">
        <w:rPr>
          <w:rFonts w:ascii="Times New Roman" w:hAnsi="Times New Roman"/>
          <w:bCs/>
          <w:iCs/>
          <w:sz w:val="24"/>
          <w:szCs w:val="24"/>
        </w:rPr>
        <w:t xml:space="preserve">Các tổ chức tín dụng Việt Nam (trừ </w:t>
      </w:r>
      <w:r w:rsidR="00436A8F">
        <w:rPr>
          <w:rFonts w:ascii="Times New Roman" w:hAnsi="Times New Roman"/>
          <w:sz w:val="24"/>
          <w:szCs w:val="24"/>
          <w:lang w:eastAsia="en-AU"/>
        </w:rPr>
        <w:t>Ngân hàng Hợp tác xã Việt Nam</w:t>
      </w:r>
      <w:r w:rsidRPr="00212EEC">
        <w:rPr>
          <w:rFonts w:ascii="Times New Roman" w:hAnsi="Times New Roman"/>
          <w:sz w:val="24"/>
          <w:szCs w:val="24"/>
          <w:lang w:eastAsia="en-AU"/>
        </w:rPr>
        <w:t xml:space="preserve">, </w:t>
      </w:r>
      <w:r w:rsidRPr="00212EEC">
        <w:rPr>
          <w:rFonts w:ascii="Times New Roman" w:hAnsi="Times New Roman"/>
          <w:sz w:val="24"/>
          <w:szCs w:val="24"/>
          <w:lang w:eastAsia="vi-VN"/>
        </w:rPr>
        <w:t>Ngân hàng Chính sách xã hội</w:t>
      </w:r>
      <w:r w:rsidRPr="00212EEC">
        <w:rPr>
          <w:rFonts w:ascii="Times New Roman" w:hAnsi="Times New Roman"/>
          <w:sz w:val="24"/>
          <w:szCs w:val="24"/>
          <w:lang w:eastAsia="en-AU"/>
        </w:rPr>
        <w:t>, Công ty cho thuê tài chính, Quỹ tín dụng nhân dân</w:t>
      </w:r>
      <w:r w:rsidRPr="00212EEC">
        <w:rPr>
          <w:rFonts w:ascii="Times New Roman" w:hAnsi="Times New Roman"/>
          <w:bCs/>
          <w:iCs/>
          <w:sz w:val="24"/>
          <w:szCs w:val="24"/>
        </w:rPr>
        <w:t xml:space="preserve">). </w:t>
      </w:r>
    </w:p>
    <w:p w:rsidR="00D6603A" w:rsidRPr="00212EEC" w:rsidRDefault="00D6603A" w:rsidP="00D6603A">
      <w:pPr>
        <w:spacing w:before="60" w:after="60" w:line="240" w:lineRule="atLeast"/>
        <w:jc w:val="both"/>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bCs/>
          <w:iCs/>
          <w:sz w:val="24"/>
          <w:szCs w:val="24"/>
        </w:rPr>
        <w:t>tổ chức tín dụng</w:t>
      </w:r>
      <w:r w:rsidR="00641808">
        <w:rPr>
          <w:rFonts w:ascii="Times New Roman" w:hAnsi="Times New Roman"/>
          <w:bCs/>
          <w:iCs/>
          <w:sz w:val="24"/>
          <w:szCs w:val="24"/>
        </w:rPr>
        <w:t xml:space="preserve"> </w:t>
      </w:r>
      <w:r w:rsidRPr="00212EEC">
        <w:rPr>
          <w:rFonts w:ascii="Times New Roman" w:hAnsi="Times New Roman"/>
          <w:bCs/>
          <w:iCs/>
          <w:sz w:val="24"/>
          <w:szCs w:val="24"/>
        </w:rPr>
        <w:t xml:space="preserve">tổng hợp số liệu toàn hệ thống gửi NHNN thông qua </w:t>
      </w:r>
      <w:r w:rsidR="00C40AF2" w:rsidRPr="00212EEC">
        <w:rPr>
          <w:rFonts w:ascii="Times New Roman" w:hAnsi="Times New Roman"/>
          <w:bCs/>
          <w:iCs/>
          <w:sz w:val="24"/>
          <w:szCs w:val="24"/>
        </w:rPr>
        <w:t>Cục Công nghệ thông tin</w:t>
      </w:r>
      <w:r w:rsidRPr="00212EEC">
        <w:rPr>
          <w:rFonts w:ascii="Times New Roman" w:hAnsi="Times New Roman"/>
          <w:bCs/>
          <w:iCs/>
          <w:sz w:val="24"/>
          <w:szCs w:val="24"/>
        </w:rPr>
        <w:t>.</w:t>
      </w:r>
    </w:p>
    <w:p w:rsidR="00DB3ACE" w:rsidRPr="00212EEC" w:rsidRDefault="00DB3ACE" w:rsidP="00DB3ACE">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iCs/>
          <w:sz w:val="24"/>
          <w:szCs w:val="24"/>
          <w:lang w:eastAsia="vi-VN"/>
        </w:rPr>
        <w:t>3. Thời hạn gửi báo cáo</w:t>
      </w:r>
      <w:r w:rsidRPr="00212EEC">
        <w:rPr>
          <w:rFonts w:ascii="Times New Roman" w:hAnsi="Times New Roman" w:cs="Times New Roman"/>
          <w:b/>
          <w:bCs/>
          <w:sz w:val="24"/>
          <w:szCs w:val="24"/>
          <w:lang w:eastAsia="vi-VN"/>
        </w:rPr>
        <w:t>:</w:t>
      </w:r>
      <w:r w:rsidRPr="00212EEC">
        <w:rPr>
          <w:rFonts w:ascii="Times New Roman" w:hAnsi="Times New Roman" w:cs="Times New Roman"/>
          <w:sz w:val="24"/>
          <w:szCs w:val="24"/>
          <w:lang w:eastAsia="vi-VN"/>
        </w:rPr>
        <w:t xml:space="preserve"> Chậm nhất ngày 25 </w:t>
      </w:r>
      <w:r w:rsidRPr="00212EEC">
        <w:rPr>
          <w:rFonts w:ascii="Times New Roman" w:hAnsi="Times New Roman" w:cs="Times New Roman"/>
          <w:sz w:val="24"/>
          <w:szCs w:val="24"/>
          <w:lang w:eastAsia="en-AU"/>
        </w:rPr>
        <w:t>của tháng tiếp theo ngay sau tháng báo cáo.</w:t>
      </w:r>
    </w:p>
    <w:p w:rsidR="00D6603A" w:rsidRPr="00212EEC" w:rsidRDefault="00DB3ACE"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b/>
          <w:bCs/>
          <w:i/>
          <w:sz w:val="24"/>
          <w:szCs w:val="24"/>
          <w:lang w:eastAsia="en-AU"/>
        </w:rPr>
        <w:t>4</w:t>
      </w:r>
      <w:r w:rsidR="00D6603A" w:rsidRPr="00212EEC">
        <w:rPr>
          <w:rFonts w:ascii="Times New Roman" w:hAnsi="Times New Roman" w:cs="Times New Roman"/>
          <w:b/>
          <w:bCs/>
          <w:i/>
          <w:sz w:val="24"/>
          <w:szCs w:val="24"/>
          <w:lang w:eastAsia="en-AU"/>
        </w:rPr>
        <w:t>. Đơn vị nhận và duyệt báo cáo:</w:t>
      </w:r>
      <w:r w:rsidR="002F43C8">
        <w:rPr>
          <w:rFonts w:ascii="Times New Roman" w:hAnsi="Times New Roman" w:cs="Times New Roman"/>
          <w:b/>
          <w:bCs/>
          <w:i/>
          <w:sz w:val="24"/>
          <w:szCs w:val="24"/>
          <w:lang w:eastAsia="en-AU"/>
        </w:rPr>
        <w:t xml:space="preserve"> </w:t>
      </w:r>
      <w:r w:rsidR="00D6603A" w:rsidRPr="00212EEC">
        <w:rPr>
          <w:rFonts w:ascii="Times New Roman" w:hAnsi="Times New Roman" w:cs="Times New Roman"/>
          <w:sz w:val="24"/>
          <w:szCs w:val="24"/>
          <w:lang w:eastAsia="en-AU"/>
        </w:rPr>
        <w:t>Cơ quan Thanh tra, giám sát ngân hàng.</w:t>
      </w:r>
    </w:p>
    <w:p w:rsidR="00D6603A" w:rsidRPr="00212EEC" w:rsidRDefault="00DB3ACE" w:rsidP="00D6603A">
      <w:pPr>
        <w:spacing w:before="60" w:after="60" w:line="240" w:lineRule="atLeast"/>
        <w:jc w:val="both"/>
        <w:rPr>
          <w:rFonts w:ascii="Times New Roman" w:hAnsi="Times New Roman" w:cs="Times New Roman"/>
          <w:b/>
          <w:bCs/>
          <w:i/>
          <w:sz w:val="24"/>
          <w:szCs w:val="24"/>
          <w:lang w:eastAsia="en-AU"/>
        </w:rPr>
      </w:pPr>
      <w:r w:rsidRPr="00212EEC">
        <w:rPr>
          <w:rFonts w:ascii="Times New Roman" w:hAnsi="Times New Roman" w:cs="Times New Roman"/>
          <w:b/>
          <w:i/>
          <w:sz w:val="24"/>
          <w:szCs w:val="24"/>
          <w:lang w:eastAsia="en-AU"/>
        </w:rPr>
        <w:t>5</w:t>
      </w:r>
      <w:r w:rsidR="00D6603A" w:rsidRPr="00212EEC">
        <w:rPr>
          <w:rFonts w:ascii="Times New Roman" w:hAnsi="Times New Roman" w:cs="Times New Roman"/>
          <w:b/>
          <w:bCs/>
          <w:i/>
          <w:sz w:val="24"/>
          <w:szCs w:val="24"/>
          <w:lang w:eastAsia="en-AU"/>
        </w:rPr>
        <w:t>. Hướng dẫn lập báo cáo:</w:t>
      </w:r>
    </w:p>
    <w:p w:rsidR="00D6603A" w:rsidRPr="00212EEC" w:rsidRDefault="00D6603A"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Báo cáo lần lượt theo thứ tự từng công ty con, công ty liên kết (là </w:t>
      </w:r>
      <w:r w:rsidRPr="00212EEC">
        <w:rPr>
          <w:rFonts w:ascii="Times New Roman" w:hAnsi="Times New Roman"/>
          <w:bCs/>
          <w:iCs/>
          <w:sz w:val="24"/>
          <w:szCs w:val="24"/>
        </w:rPr>
        <w:t>tổ chức tín dụng</w:t>
      </w:r>
      <w:r w:rsidRPr="00212EEC">
        <w:rPr>
          <w:rFonts w:ascii="Times New Roman" w:hAnsi="Times New Roman" w:cs="Times New Roman"/>
          <w:sz w:val="24"/>
          <w:szCs w:val="24"/>
          <w:lang w:eastAsia="en-AU"/>
        </w:rPr>
        <w:t xml:space="preserve">) của các </w:t>
      </w:r>
      <w:r w:rsidRPr="00212EEC">
        <w:rPr>
          <w:rFonts w:ascii="Times New Roman" w:hAnsi="Times New Roman"/>
          <w:bCs/>
          <w:iCs/>
          <w:sz w:val="24"/>
          <w:szCs w:val="24"/>
        </w:rPr>
        <w:t>tổ chức tín dụng</w:t>
      </w:r>
      <w:r w:rsidRPr="00212EEC">
        <w:rPr>
          <w:rFonts w:ascii="Times New Roman" w:hAnsi="Times New Roman" w:cs="Times New Roman"/>
          <w:sz w:val="24"/>
          <w:szCs w:val="24"/>
          <w:lang w:eastAsia="en-AU"/>
        </w:rPr>
        <w:t xml:space="preserve"> Việt Nam tại nước ngoài.</w:t>
      </w:r>
    </w:p>
    <w:p w:rsidR="00D6603A" w:rsidRPr="00212EEC" w:rsidRDefault="00D6603A"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Tổng nợ: Theo quy định về phân loại tài sản có, mức trích, phương pháp trích lập dự phòng rủi ro và việc sử dụng dự phòng để xử lý rủi ro trong hoạt động của tổ chức tín dụng, chi nhánh ngân hàng nước ngoài.</w:t>
      </w:r>
    </w:p>
    <w:p w:rsidR="00D6603A" w:rsidRPr="00641808" w:rsidRDefault="00D6603A" w:rsidP="00D6603A">
      <w:pPr>
        <w:spacing w:before="60" w:after="60" w:line="240" w:lineRule="atLeast"/>
        <w:jc w:val="both"/>
        <w:rPr>
          <w:rFonts w:ascii="Times New Roman" w:hAnsi="Times New Roman" w:cs="Times New Roman"/>
          <w:spacing w:val="-2"/>
          <w:sz w:val="24"/>
          <w:szCs w:val="24"/>
          <w:lang w:eastAsia="en-AU"/>
        </w:rPr>
      </w:pPr>
      <w:r w:rsidRPr="00641808">
        <w:rPr>
          <w:rFonts w:ascii="Times New Roman" w:hAnsi="Times New Roman" w:cs="Times New Roman"/>
          <w:spacing w:val="-2"/>
          <w:sz w:val="24"/>
          <w:szCs w:val="24"/>
          <w:lang w:eastAsia="en-AU"/>
        </w:rPr>
        <w:t>- Tạ</w:t>
      </w:r>
      <w:r w:rsidR="002F43C8">
        <w:rPr>
          <w:rFonts w:ascii="Times New Roman" w:hAnsi="Times New Roman" w:cs="Times New Roman"/>
          <w:spacing w:val="-2"/>
          <w:sz w:val="24"/>
          <w:szCs w:val="24"/>
          <w:lang w:eastAsia="en-AU"/>
        </w:rPr>
        <w:t>i cột (4): Ghi rõ mối quan hệ (</w:t>
      </w:r>
      <w:r w:rsidRPr="006D7951">
        <w:rPr>
          <w:rFonts w:ascii="Times New Roman" w:hAnsi="Times New Roman" w:cs="Times New Roman"/>
          <w:color w:val="FF0000"/>
          <w:spacing w:val="-2"/>
          <w:sz w:val="24"/>
          <w:szCs w:val="24"/>
          <w:lang w:eastAsia="en-AU"/>
        </w:rPr>
        <w:t xml:space="preserve">Công ty con của các </w:t>
      </w:r>
      <w:r w:rsidRPr="006D7951">
        <w:rPr>
          <w:rFonts w:ascii="Times New Roman" w:hAnsi="Times New Roman"/>
          <w:bCs/>
          <w:iCs/>
          <w:color w:val="FF0000"/>
          <w:spacing w:val="-2"/>
          <w:sz w:val="24"/>
          <w:szCs w:val="24"/>
        </w:rPr>
        <w:t>tổ chức tín dụng</w:t>
      </w:r>
      <w:r w:rsidRPr="006D7951">
        <w:rPr>
          <w:rFonts w:ascii="Times New Roman" w:hAnsi="Times New Roman" w:cs="Times New Roman"/>
          <w:color w:val="FF0000"/>
          <w:spacing w:val="-2"/>
          <w:sz w:val="24"/>
          <w:szCs w:val="24"/>
          <w:lang w:eastAsia="en-AU"/>
        </w:rPr>
        <w:t xml:space="preserve"> Việt Nam tại nước ngoài: ghi số </w:t>
      </w:r>
      <w:r w:rsidR="00641808" w:rsidRPr="006D7951">
        <w:rPr>
          <w:rFonts w:ascii="Times New Roman" w:hAnsi="Times New Roman" w:cs="Times New Roman"/>
          <w:color w:val="FF0000"/>
          <w:spacing w:val="-2"/>
          <w:sz w:val="24"/>
          <w:szCs w:val="24"/>
          <w:lang w:eastAsia="en-AU"/>
        </w:rPr>
        <w:t>3</w:t>
      </w:r>
      <w:r w:rsidRPr="00641808">
        <w:rPr>
          <w:rFonts w:ascii="Times New Roman" w:hAnsi="Times New Roman" w:cs="Times New Roman"/>
          <w:color w:val="7030A0"/>
          <w:spacing w:val="-2"/>
          <w:sz w:val="24"/>
          <w:szCs w:val="24"/>
          <w:lang w:eastAsia="en-AU"/>
        </w:rPr>
        <w:t>;</w:t>
      </w:r>
      <w:r w:rsidRPr="00641808">
        <w:rPr>
          <w:rFonts w:ascii="Times New Roman" w:hAnsi="Times New Roman" w:cs="Times New Roman"/>
          <w:spacing w:val="-2"/>
          <w:sz w:val="24"/>
          <w:szCs w:val="24"/>
          <w:lang w:eastAsia="en-AU"/>
        </w:rPr>
        <w:t xml:space="preserve"> Công ty liên kết ở nước ngoài: ghi số 5).</w:t>
      </w:r>
    </w:p>
    <w:p w:rsidR="00D6603A" w:rsidRPr="00212EEC" w:rsidRDefault="00D6603A"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Từ cột (5) đến cột (17): Thống kê số dư/tỷ lệ tại cuối ngày cuối cùng của kỳ báo cáo.</w:t>
      </w:r>
    </w:p>
    <w:p w:rsidR="00D6603A" w:rsidRPr="00212EEC" w:rsidRDefault="00D6603A"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(5) = Cột (6) + cột (7) + cột (8).</w:t>
      </w:r>
    </w:p>
    <w:p w:rsidR="00D6603A" w:rsidRPr="00212EEC" w:rsidRDefault="00D6603A"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(8) = Cột (9) + cột (11) + cột (13).</w:t>
      </w:r>
    </w:p>
    <w:p w:rsidR="00D6603A" w:rsidRPr="00212EEC" w:rsidRDefault="00D6603A"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(10) = (cột (9)/cột (8)) x</w:t>
      </w:r>
      <w:r w:rsidR="00F91A2D">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100; Cột (12) = (cột (11)/cột (8)) x</w:t>
      </w:r>
      <w:r w:rsidR="00F91A2D">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100; Cột (14) = (cột (13)/cột (8)) x</w:t>
      </w:r>
      <w:r w:rsidR="00F91A2D">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en-AU"/>
        </w:rPr>
        <w:t>100.</w:t>
      </w:r>
    </w:p>
    <w:p w:rsidR="00D6603A" w:rsidRPr="00212EEC" w:rsidRDefault="00D6603A" w:rsidP="00D6603A">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Giá trị cột (10), cột (12), cột (14): Chỉ ghi số, không ghi ký tự % (</w:t>
      </w:r>
      <w:r w:rsidRPr="00212EEC">
        <w:rPr>
          <w:rFonts w:ascii="Times New Roman" w:hAnsi="Times New Roman" w:cs="Times New Roman"/>
          <w:i/>
          <w:sz w:val="24"/>
          <w:szCs w:val="24"/>
          <w:lang w:eastAsia="en-AU"/>
        </w:rPr>
        <w:t>Ví dụ:</w:t>
      </w:r>
      <w:r w:rsidRPr="00212EEC">
        <w:rPr>
          <w:rFonts w:ascii="Times New Roman" w:hAnsi="Times New Roman" w:cs="Times New Roman"/>
          <w:sz w:val="24"/>
          <w:szCs w:val="24"/>
          <w:lang w:eastAsia="en-AU"/>
        </w:rPr>
        <w:t xml:space="preserve"> 50% ghi là 50; 0.5% ghi là 0.5).</w:t>
      </w:r>
    </w:p>
    <w:p w:rsidR="00F1471A" w:rsidRPr="00212EEC" w:rsidRDefault="00D6603A" w:rsidP="00641808">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(15) = Cột (16) + cột (17).</w:t>
      </w:r>
    </w:p>
    <w:p w:rsidR="00F1471A" w:rsidRPr="00514095" w:rsidRDefault="00F1471A" w:rsidP="00F1471A">
      <w:pPr>
        <w:keepNext/>
        <w:widowControl w:val="0"/>
        <w:spacing w:before="60" w:after="60" w:line="240" w:lineRule="atLeast"/>
        <w:rPr>
          <w:rFonts w:ascii="Times New Roman" w:hAnsi="Times New Roman" w:cs="Times New Roman"/>
          <w:b/>
          <w:bCs/>
          <w:i/>
          <w:sz w:val="24"/>
          <w:szCs w:val="24"/>
          <w:lang w:eastAsia="vi-VN"/>
        </w:rPr>
      </w:pPr>
      <w:r w:rsidRPr="00514095">
        <w:rPr>
          <w:rFonts w:ascii="Times New Roman" w:hAnsi="Times New Roman" w:cs="Times New Roman"/>
          <w:b/>
          <w:bCs/>
          <w:sz w:val="24"/>
          <w:szCs w:val="24"/>
          <w:lang w:eastAsia="en-AU"/>
        </w:rPr>
        <w:lastRenderedPageBreak/>
        <w:t>Đơn vị báo cáo:…</w:t>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00514095">
        <w:rPr>
          <w:rFonts w:ascii="Times New Roman" w:hAnsi="Times New Roman" w:cs="Times New Roman"/>
          <w:b/>
          <w:bCs/>
          <w:sz w:val="24"/>
          <w:szCs w:val="24"/>
          <w:lang w:eastAsia="en-AU"/>
        </w:rPr>
        <w:t xml:space="preserve"> </w:t>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Pr="00514095">
        <w:rPr>
          <w:rFonts w:ascii="Times New Roman" w:hAnsi="Times New Roman" w:cs="Times New Roman"/>
          <w:b/>
          <w:bCs/>
          <w:sz w:val="24"/>
          <w:szCs w:val="24"/>
          <w:lang w:eastAsia="en-AU"/>
        </w:rPr>
        <w:tab/>
      </w:r>
      <w:r w:rsidR="00514095">
        <w:rPr>
          <w:rFonts w:ascii="Times New Roman" w:hAnsi="Times New Roman" w:cs="Times New Roman"/>
          <w:b/>
          <w:bCs/>
          <w:sz w:val="24"/>
          <w:szCs w:val="24"/>
          <w:lang w:eastAsia="en-AU"/>
        </w:rPr>
        <w:t xml:space="preserve">                                      </w:t>
      </w:r>
      <w:r w:rsidR="000B3556">
        <w:rPr>
          <w:rFonts w:ascii="Times New Roman" w:hAnsi="Times New Roman" w:cs="Times New Roman"/>
          <w:b/>
          <w:bCs/>
          <w:sz w:val="24"/>
          <w:szCs w:val="24"/>
          <w:lang w:eastAsia="en-AU"/>
        </w:rPr>
        <w:t xml:space="preserve">    </w:t>
      </w:r>
      <w:r w:rsidR="00514095">
        <w:rPr>
          <w:rFonts w:ascii="Times New Roman" w:hAnsi="Times New Roman" w:cs="Times New Roman"/>
          <w:b/>
          <w:bCs/>
          <w:sz w:val="24"/>
          <w:szCs w:val="24"/>
          <w:lang w:eastAsia="en-AU"/>
        </w:rPr>
        <w:t xml:space="preserve"> </w:t>
      </w:r>
      <w:r w:rsidRPr="00514095">
        <w:rPr>
          <w:rFonts w:ascii="Times New Roman" w:hAnsi="Times New Roman" w:cs="Times New Roman"/>
          <w:b/>
          <w:bCs/>
          <w:sz w:val="24"/>
          <w:szCs w:val="24"/>
          <w:lang w:eastAsia="vi-VN"/>
        </w:rPr>
        <w:t xml:space="preserve">Biểu số 149-TTGS </w:t>
      </w:r>
    </w:p>
    <w:p w:rsidR="00F1471A" w:rsidRPr="00514095" w:rsidRDefault="00F1471A" w:rsidP="00F1471A">
      <w:pPr>
        <w:rPr>
          <w:rFonts w:ascii="Times New Roman" w:hAnsi="Times New Roman" w:cs="Times New Roman"/>
          <w:bCs/>
          <w:sz w:val="24"/>
          <w:szCs w:val="24"/>
          <w:lang w:eastAsia="en-AU"/>
        </w:rPr>
      </w:pPr>
    </w:p>
    <w:p w:rsidR="00F1471A" w:rsidRPr="00514095" w:rsidRDefault="00F1471A" w:rsidP="00C22848">
      <w:pPr>
        <w:jc w:val="center"/>
        <w:rPr>
          <w:rFonts w:ascii="Times New Roman" w:hAnsi="Times New Roman" w:cs="Times New Roman"/>
          <w:i/>
          <w:sz w:val="24"/>
          <w:szCs w:val="24"/>
        </w:rPr>
      </w:pPr>
      <w:r w:rsidRPr="00514095">
        <w:rPr>
          <w:rFonts w:ascii="Times New Roman" w:hAnsi="Times New Roman" w:cs="Times New Roman"/>
          <w:b/>
          <w:sz w:val="24"/>
          <w:szCs w:val="24"/>
        </w:rPr>
        <w:t xml:space="preserve">BÁO CÁO CHO VAY, ĐẦU TƯ, GÓP VỐN ĐỐI VỚI KHÁCH HÀNG LỚN </w:t>
      </w:r>
      <w:r w:rsidRPr="00514095">
        <w:rPr>
          <w:rFonts w:ascii="Times New Roman" w:hAnsi="Times New Roman" w:cs="Times New Roman"/>
          <w:b/>
          <w:sz w:val="24"/>
          <w:szCs w:val="24"/>
        </w:rPr>
        <w:br/>
        <w:t>CỦA CÁC CHI NHÁNH, CÔNG TY CON, CÔNG TY LIÊN KẾT Ở NƯỚC NGOÀI</w:t>
      </w:r>
      <w:r w:rsidRPr="00514095">
        <w:rPr>
          <w:rFonts w:ascii="Times New Roman" w:hAnsi="Times New Roman" w:cs="Times New Roman"/>
          <w:b/>
          <w:sz w:val="24"/>
          <w:szCs w:val="24"/>
        </w:rPr>
        <w:br/>
      </w:r>
      <w:r w:rsidRPr="00514095">
        <w:rPr>
          <w:rFonts w:ascii="Times New Roman" w:hAnsi="Times New Roman" w:cs="Times New Roman"/>
          <w:i/>
          <w:sz w:val="24"/>
          <w:szCs w:val="24"/>
        </w:rPr>
        <w:t>(Tháng</w:t>
      </w:r>
      <w:r w:rsidR="00C22848">
        <w:rPr>
          <w:rFonts w:ascii="Times New Roman" w:hAnsi="Times New Roman" w:cs="Times New Roman"/>
          <w:i/>
          <w:sz w:val="24"/>
          <w:szCs w:val="24"/>
        </w:rPr>
        <w:t>……</w:t>
      </w:r>
      <w:r w:rsidRPr="00514095">
        <w:rPr>
          <w:rFonts w:ascii="Times New Roman" w:hAnsi="Times New Roman" w:cs="Times New Roman"/>
          <w:i/>
          <w:sz w:val="24"/>
          <w:szCs w:val="24"/>
        </w:rPr>
        <w:t>năm</w:t>
      </w:r>
      <w:r w:rsidR="00C22848">
        <w:rPr>
          <w:rFonts w:ascii="Times New Roman" w:hAnsi="Times New Roman" w:cs="Times New Roman"/>
          <w:i/>
          <w:sz w:val="24"/>
          <w:szCs w:val="24"/>
        </w:rPr>
        <w:t>……</w:t>
      </w:r>
      <w:r w:rsidRPr="00514095">
        <w:rPr>
          <w:rFonts w:ascii="Times New Roman" w:hAnsi="Times New Roman" w:cs="Times New Roman"/>
          <w:i/>
          <w:sz w:val="24"/>
          <w:szCs w:val="24"/>
        </w:rPr>
        <w:t>)</w:t>
      </w:r>
    </w:p>
    <w:p w:rsidR="00F1471A" w:rsidRPr="00514095" w:rsidRDefault="00F1471A" w:rsidP="00F1471A">
      <w:pPr>
        <w:spacing w:before="120"/>
        <w:jc w:val="right"/>
        <w:rPr>
          <w:rFonts w:ascii="Times New Roman" w:hAnsi="Times New Roman" w:cs="Times New Roman"/>
          <w:i/>
          <w:sz w:val="24"/>
          <w:szCs w:val="24"/>
        </w:rPr>
      </w:pPr>
      <w:r w:rsidRPr="00514095">
        <w:rPr>
          <w:rFonts w:ascii="Times New Roman" w:hAnsi="Times New Roman" w:cs="Times New Roman"/>
          <w:i/>
          <w:sz w:val="24"/>
          <w:szCs w:val="24"/>
        </w:rPr>
        <w:t>Đơn vị tính: Triệu VND</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85"/>
        <w:gridCol w:w="1170"/>
        <w:gridCol w:w="772"/>
        <w:gridCol w:w="992"/>
        <w:gridCol w:w="1560"/>
        <w:gridCol w:w="850"/>
        <w:gridCol w:w="851"/>
        <w:gridCol w:w="1559"/>
        <w:gridCol w:w="1134"/>
        <w:gridCol w:w="1559"/>
      </w:tblGrid>
      <w:tr w:rsidR="00F1471A" w:rsidRPr="00212EEC" w:rsidTr="00655DE9">
        <w:trPr>
          <w:trHeight w:val="369"/>
        </w:trPr>
        <w:tc>
          <w:tcPr>
            <w:tcW w:w="700" w:type="dxa"/>
            <w:vMerge w:val="restart"/>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szCs w:val="20"/>
              </w:rPr>
              <w:t>STT</w:t>
            </w:r>
          </w:p>
        </w:tc>
        <w:tc>
          <w:tcPr>
            <w:tcW w:w="3185" w:type="dxa"/>
            <w:vMerge w:val="restart"/>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Tên đơn vị</w:t>
            </w:r>
          </w:p>
        </w:tc>
        <w:tc>
          <w:tcPr>
            <w:tcW w:w="1170" w:type="dxa"/>
            <w:vMerge w:val="restart"/>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Số ĐKKD/ Mã số thuế</w:t>
            </w:r>
          </w:p>
        </w:tc>
        <w:tc>
          <w:tcPr>
            <w:tcW w:w="4174" w:type="dxa"/>
            <w:gridSpan w:val="4"/>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Dư nợ cấp tín dụng</w:t>
            </w:r>
          </w:p>
        </w:tc>
        <w:tc>
          <w:tcPr>
            <w:tcW w:w="3544" w:type="dxa"/>
            <w:gridSpan w:val="3"/>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Đầu tư</w:t>
            </w:r>
          </w:p>
        </w:tc>
        <w:tc>
          <w:tcPr>
            <w:tcW w:w="1559" w:type="dxa"/>
            <w:vMerge w:val="restart"/>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szCs w:val="20"/>
              </w:rPr>
              <w:t>Vốn được cấp của chi nhánh, vốn tự có công ty con, công ty liên kết ở nước ngoài</w:t>
            </w:r>
          </w:p>
        </w:tc>
      </w:tr>
      <w:tr w:rsidR="00F1471A" w:rsidRPr="00212EEC" w:rsidTr="00655DE9">
        <w:trPr>
          <w:trHeight w:val="369"/>
        </w:trPr>
        <w:tc>
          <w:tcPr>
            <w:tcW w:w="700" w:type="dxa"/>
            <w:vMerge/>
            <w:vAlign w:val="center"/>
            <w:hideMark/>
          </w:tcPr>
          <w:p w:rsidR="00F1471A" w:rsidRPr="00212EEC" w:rsidRDefault="00F1471A" w:rsidP="00044FC1">
            <w:pPr>
              <w:rPr>
                <w:rFonts w:ascii="Times New Roman" w:hAnsi="Times New Roman" w:cs="Times New Roman"/>
                <w:b/>
                <w:bCs/>
                <w:sz w:val="20"/>
                <w:szCs w:val="20"/>
              </w:rPr>
            </w:pPr>
          </w:p>
        </w:tc>
        <w:tc>
          <w:tcPr>
            <w:tcW w:w="3185" w:type="dxa"/>
            <w:vMerge/>
            <w:vAlign w:val="center"/>
            <w:hideMark/>
          </w:tcPr>
          <w:p w:rsidR="00F1471A" w:rsidRPr="00212EEC" w:rsidRDefault="00F1471A" w:rsidP="00044FC1">
            <w:pPr>
              <w:rPr>
                <w:rFonts w:ascii="Times New Roman" w:hAnsi="Times New Roman" w:cs="Times New Roman"/>
                <w:b/>
                <w:bCs/>
                <w:sz w:val="20"/>
                <w:szCs w:val="20"/>
              </w:rPr>
            </w:pPr>
          </w:p>
        </w:tc>
        <w:tc>
          <w:tcPr>
            <w:tcW w:w="1170" w:type="dxa"/>
            <w:vMerge/>
            <w:vAlign w:val="center"/>
            <w:hideMark/>
          </w:tcPr>
          <w:p w:rsidR="00F1471A" w:rsidRPr="00212EEC" w:rsidRDefault="00F1471A" w:rsidP="00044FC1">
            <w:pPr>
              <w:rPr>
                <w:rFonts w:ascii="Times New Roman" w:hAnsi="Times New Roman" w:cs="Times New Roman"/>
                <w:b/>
                <w:bCs/>
                <w:sz w:val="20"/>
                <w:szCs w:val="20"/>
              </w:rPr>
            </w:pPr>
          </w:p>
        </w:tc>
        <w:tc>
          <w:tcPr>
            <w:tcW w:w="772" w:type="dxa"/>
            <w:vMerge w:val="restart"/>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Tổng</w:t>
            </w:r>
          </w:p>
        </w:tc>
        <w:tc>
          <w:tcPr>
            <w:tcW w:w="3402" w:type="dxa"/>
            <w:gridSpan w:val="3"/>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Trong đó</w:t>
            </w:r>
          </w:p>
        </w:tc>
        <w:tc>
          <w:tcPr>
            <w:tcW w:w="851" w:type="dxa"/>
            <w:vMerge w:val="restart"/>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Tổng</w:t>
            </w:r>
          </w:p>
        </w:tc>
        <w:tc>
          <w:tcPr>
            <w:tcW w:w="2693" w:type="dxa"/>
            <w:gridSpan w:val="2"/>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Trong đó</w:t>
            </w:r>
          </w:p>
        </w:tc>
        <w:tc>
          <w:tcPr>
            <w:tcW w:w="1559" w:type="dxa"/>
            <w:vMerge/>
            <w:vAlign w:val="center"/>
            <w:hideMark/>
          </w:tcPr>
          <w:p w:rsidR="00F1471A" w:rsidRPr="00212EEC" w:rsidRDefault="00F1471A" w:rsidP="00044FC1">
            <w:pPr>
              <w:rPr>
                <w:rFonts w:ascii="Times New Roman" w:hAnsi="Times New Roman" w:cs="Times New Roman"/>
                <w:b/>
                <w:bCs/>
                <w:sz w:val="20"/>
                <w:szCs w:val="20"/>
              </w:rPr>
            </w:pPr>
          </w:p>
        </w:tc>
      </w:tr>
      <w:tr w:rsidR="00F1471A" w:rsidRPr="00212EEC" w:rsidTr="00655DE9">
        <w:trPr>
          <w:trHeight w:val="369"/>
        </w:trPr>
        <w:tc>
          <w:tcPr>
            <w:tcW w:w="700" w:type="dxa"/>
            <w:vMerge/>
            <w:vAlign w:val="center"/>
            <w:hideMark/>
          </w:tcPr>
          <w:p w:rsidR="00F1471A" w:rsidRPr="00212EEC" w:rsidRDefault="00F1471A" w:rsidP="00044FC1">
            <w:pPr>
              <w:rPr>
                <w:rFonts w:ascii="Times New Roman" w:hAnsi="Times New Roman" w:cs="Times New Roman"/>
                <w:b/>
                <w:bCs/>
                <w:sz w:val="20"/>
                <w:szCs w:val="20"/>
              </w:rPr>
            </w:pPr>
          </w:p>
        </w:tc>
        <w:tc>
          <w:tcPr>
            <w:tcW w:w="3185" w:type="dxa"/>
            <w:vMerge/>
            <w:vAlign w:val="center"/>
            <w:hideMark/>
          </w:tcPr>
          <w:p w:rsidR="00F1471A" w:rsidRPr="00212EEC" w:rsidRDefault="00F1471A" w:rsidP="00044FC1">
            <w:pPr>
              <w:rPr>
                <w:rFonts w:ascii="Times New Roman" w:hAnsi="Times New Roman" w:cs="Times New Roman"/>
                <w:b/>
                <w:bCs/>
                <w:sz w:val="20"/>
                <w:szCs w:val="20"/>
              </w:rPr>
            </w:pPr>
          </w:p>
        </w:tc>
        <w:tc>
          <w:tcPr>
            <w:tcW w:w="1170" w:type="dxa"/>
            <w:vMerge/>
            <w:vAlign w:val="center"/>
            <w:hideMark/>
          </w:tcPr>
          <w:p w:rsidR="00F1471A" w:rsidRPr="00212EEC" w:rsidRDefault="00F1471A" w:rsidP="00044FC1">
            <w:pPr>
              <w:rPr>
                <w:rFonts w:ascii="Times New Roman" w:hAnsi="Times New Roman" w:cs="Times New Roman"/>
                <w:b/>
                <w:bCs/>
                <w:sz w:val="20"/>
                <w:szCs w:val="20"/>
              </w:rPr>
            </w:pPr>
          </w:p>
        </w:tc>
        <w:tc>
          <w:tcPr>
            <w:tcW w:w="772" w:type="dxa"/>
            <w:vMerge/>
            <w:vAlign w:val="center"/>
            <w:hideMark/>
          </w:tcPr>
          <w:p w:rsidR="00F1471A" w:rsidRPr="00212EEC" w:rsidRDefault="00F1471A" w:rsidP="00044FC1">
            <w:pPr>
              <w:rPr>
                <w:rFonts w:ascii="Times New Roman" w:hAnsi="Times New Roman" w:cs="Times New Roman"/>
                <w:sz w:val="20"/>
                <w:szCs w:val="20"/>
              </w:rPr>
            </w:pP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Dư nợ cho vay</w:t>
            </w:r>
          </w:p>
        </w:tc>
        <w:tc>
          <w:tcPr>
            <w:tcW w:w="1560" w:type="dxa"/>
            <w:shd w:val="clear" w:color="auto" w:fill="auto"/>
            <w:vAlign w:val="center"/>
            <w:hideMark/>
          </w:tcPr>
          <w:p w:rsidR="00F1471A" w:rsidRPr="00212EEC" w:rsidRDefault="00F1471A" w:rsidP="00F1471A">
            <w:pPr>
              <w:jc w:val="center"/>
              <w:rPr>
                <w:rFonts w:ascii="Times New Roman" w:hAnsi="Times New Roman" w:cs="Times New Roman"/>
                <w:sz w:val="20"/>
                <w:szCs w:val="20"/>
              </w:rPr>
            </w:pPr>
            <w:r w:rsidRPr="00212EEC">
              <w:rPr>
                <w:rFonts w:ascii="Times New Roman" w:hAnsi="Times New Roman" w:cs="Times New Roman"/>
                <w:sz w:val="20"/>
                <w:szCs w:val="20"/>
              </w:rPr>
              <w:t xml:space="preserve"> Dư nợ mua, ủy thác mua trái phiếu doanh nghiệp</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Dư nợ khác</w:t>
            </w:r>
          </w:p>
        </w:tc>
        <w:tc>
          <w:tcPr>
            <w:tcW w:w="851" w:type="dxa"/>
            <w:vMerge/>
            <w:vAlign w:val="center"/>
            <w:hideMark/>
          </w:tcPr>
          <w:p w:rsidR="00F1471A" w:rsidRPr="00212EEC" w:rsidRDefault="00F1471A" w:rsidP="00044FC1">
            <w:pPr>
              <w:rPr>
                <w:rFonts w:ascii="Times New Roman" w:hAnsi="Times New Roman" w:cs="Times New Roman"/>
                <w:sz w:val="20"/>
                <w:szCs w:val="20"/>
              </w:rPr>
            </w:pPr>
          </w:p>
        </w:tc>
        <w:tc>
          <w:tcPr>
            <w:tcW w:w="1559" w:type="dxa"/>
            <w:shd w:val="clear" w:color="auto" w:fill="auto"/>
            <w:vAlign w:val="center"/>
            <w:hideMark/>
          </w:tcPr>
          <w:p w:rsidR="00F1471A" w:rsidRPr="00212EEC" w:rsidRDefault="00F1471A" w:rsidP="00044FC1">
            <w:pPr>
              <w:ind w:left="-108" w:right="-108"/>
              <w:jc w:val="center"/>
              <w:rPr>
                <w:rFonts w:ascii="Times New Roman" w:hAnsi="Times New Roman" w:cs="Times New Roman"/>
                <w:sz w:val="20"/>
                <w:szCs w:val="20"/>
              </w:rPr>
            </w:pPr>
            <w:r w:rsidRPr="00212EEC">
              <w:rPr>
                <w:rFonts w:ascii="Times New Roman" w:hAnsi="Times New Roman" w:cs="Times New Roman"/>
                <w:sz w:val="20"/>
              </w:rPr>
              <w:t>Đầu tư chứng khoán (không bao gồm trái phiếu doanh nghiệp)</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Góp vốn đầu tư dài hạn</w:t>
            </w:r>
          </w:p>
        </w:tc>
        <w:tc>
          <w:tcPr>
            <w:tcW w:w="1559" w:type="dxa"/>
            <w:vMerge/>
            <w:vAlign w:val="center"/>
            <w:hideMark/>
          </w:tcPr>
          <w:p w:rsidR="00F1471A" w:rsidRPr="00212EEC" w:rsidRDefault="00F1471A" w:rsidP="00044FC1">
            <w:pPr>
              <w:rPr>
                <w:rFonts w:ascii="Times New Roman" w:hAnsi="Times New Roman" w:cs="Times New Roman"/>
                <w:b/>
                <w:bCs/>
                <w:sz w:val="20"/>
                <w:szCs w:val="20"/>
              </w:rPr>
            </w:pPr>
          </w:p>
        </w:tc>
      </w:tr>
      <w:tr w:rsidR="00F1471A" w:rsidRPr="00212EEC" w:rsidTr="00655DE9">
        <w:trPr>
          <w:trHeight w:val="369"/>
        </w:trPr>
        <w:tc>
          <w:tcPr>
            <w:tcW w:w="700" w:type="dxa"/>
            <w:shd w:val="clear" w:color="auto" w:fill="auto"/>
            <w:vAlign w:val="center"/>
            <w:hideMark/>
          </w:tcPr>
          <w:p w:rsidR="00F1471A" w:rsidRPr="00212EEC" w:rsidRDefault="00F1471A" w:rsidP="000B3556">
            <w:pPr>
              <w:ind w:left="-90" w:right="-95"/>
              <w:jc w:val="center"/>
              <w:rPr>
                <w:rFonts w:ascii="Times New Roman" w:hAnsi="Times New Roman" w:cs="Times New Roman"/>
                <w:i/>
                <w:iCs/>
                <w:sz w:val="20"/>
                <w:szCs w:val="20"/>
              </w:rPr>
            </w:pPr>
            <w:r w:rsidRPr="00212EEC">
              <w:rPr>
                <w:rFonts w:ascii="Times New Roman" w:hAnsi="Times New Roman" w:cs="Times New Roman"/>
                <w:i/>
                <w:iCs/>
                <w:sz w:val="20"/>
                <w:szCs w:val="20"/>
              </w:rPr>
              <w:t>(1)</w:t>
            </w:r>
          </w:p>
        </w:tc>
        <w:tc>
          <w:tcPr>
            <w:tcW w:w="3185" w:type="dxa"/>
            <w:shd w:val="clear" w:color="auto" w:fill="auto"/>
            <w:vAlign w:val="center"/>
            <w:hideMark/>
          </w:tcPr>
          <w:p w:rsidR="00F1471A" w:rsidRPr="00212EEC" w:rsidRDefault="00F1471A" w:rsidP="000B3556">
            <w:pPr>
              <w:jc w:val="center"/>
            </w:pPr>
            <w:r w:rsidRPr="00212EEC">
              <w:rPr>
                <w:rFonts w:ascii="Times New Roman" w:hAnsi="Times New Roman" w:cs="Times New Roman"/>
                <w:i/>
                <w:iCs/>
                <w:sz w:val="20"/>
                <w:szCs w:val="20"/>
              </w:rPr>
              <w:t>(2)</w:t>
            </w:r>
          </w:p>
        </w:tc>
        <w:tc>
          <w:tcPr>
            <w:tcW w:w="1170" w:type="dxa"/>
            <w:shd w:val="clear" w:color="auto" w:fill="auto"/>
            <w:vAlign w:val="center"/>
            <w:hideMark/>
          </w:tcPr>
          <w:p w:rsidR="00F1471A" w:rsidRPr="00212EEC" w:rsidRDefault="00F1471A" w:rsidP="000B3556">
            <w:pPr>
              <w:jc w:val="center"/>
            </w:pPr>
            <w:r w:rsidRPr="00212EEC">
              <w:rPr>
                <w:rFonts w:ascii="Times New Roman" w:hAnsi="Times New Roman" w:cs="Times New Roman"/>
                <w:i/>
                <w:iCs/>
                <w:sz w:val="20"/>
                <w:szCs w:val="20"/>
              </w:rPr>
              <w:t>(3)</w:t>
            </w:r>
          </w:p>
        </w:tc>
        <w:tc>
          <w:tcPr>
            <w:tcW w:w="772" w:type="dxa"/>
            <w:shd w:val="clear" w:color="auto" w:fill="auto"/>
            <w:vAlign w:val="center"/>
            <w:hideMark/>
          </w:tcPr>
          <w:p w:rsidR="00F1471A" w:rsidRPr="00212EEC" w:rsidRDefault="00F1471A" w:rsidP="000B3556">
            <w:pPr>
              <w:ind w:left="-88" w:right="-57"/>
              <w:jc w:val="center"/>
            </w:pPr>
            <w:r w:rsidRPr="00212EEC">
              <w:rPr>
                <w:rFonts w:ascii="Times New Roman" w:hAnsi="Times New Roman" w:cs="Times New Roman"/>
                <w:i/>
                <w:iCs/>
                <w:sz w:val="20"/>
                <w:szCs w:val="20"/>
              </w:rPr>
              <w:t>(4)</w:t>
            </w:r>
          </w:p>
        </w:tc>
        <w:tc>
          <w:tcPr>
            <w:tcW w:w="992" w:type="dxa"/>
            <w:shd w:val="clear" w:color="auto" w:fill="auto"/>
            <w:vAlign w:val="center"/>
            <w:hideMark/>
          </w:tcPr>
          <w:p w:rsidR="00F1471A" w:rsidRPr="00212EEC" w:rsidRDefault="00F1471A" w:rsidP="000B3556">
            <w:pPr>
              <w:ind w:left="-69" w:right="-70"/>
              <w:jc w:val="center"/>
            </w:pPr>
            <w:r w:rsidRPr="00212EEC">
              <w:rPr>
                <w:rFonts w:ascii="Times New Roman" w:hAnsi="Times New Roman" w:cs="Times New Roman"/>
                <w:i/>
                <w:iCs/>
                <w:sz w:val="20"/>
                <w:szCs w:val="20"/>
              </w:rPr>
              <w:t>(5)</w:t>
            </w:r>
          </w:p>
        </w:tc>
        <w:tc>
          <w:tcPr>
            <w:tcW w:w="1560" w:type="dxa"/>
            <w:shd w:val="clear" w:color="auto" w:fill="auto"/>
            <w:vAlign w:val="center"/>
            <w:hideMark/>
          </w:tcPr>
          <w:p w:rsidR="00F1471A" w:rsidRPr="00212EEC" w:rsidRDefault="00F1471A" w:rsidP="000B3556">
            <w:pPr>
              <w:ind w:left="-56" w:right="-45"/>
              <w:jc w:val="center"/>
            </w:pPr>
            <w:r w:rsidRPr="00212EEC">
              <w:rPr>
                <w:rFonts w:ascii="Times New Roman" w:hAnsi="Times New Roman" w:cs="Times New Roman"/>
                <w:i/>
                <w:iCs/>
                <w:sz w:val="20"/>
                <w:szCs w:val="20"/>
              </w:rPr>
              <w:t>(6)</w:t>
            </w:r>
          </w:p>
        </w:tc>
        <w:tc>
          <w:tcPr>
            <w:tcW w:w="850" w:type="dxa"/>
            <w:shd w:val="clear" w:color="auto" w:fill="auto"/>
            <w:vAlign w:val="center"/>
            <w:hideMark/>
          </w:tcPr>
          <w:p w:rsidR="00F1471A" w:rsidRPr="00212EEC" w:rsidRDefault="00F1471A" w:rsidP="000B3556">
            <w:pPr>
              <w:keepNext/>
              <w:widowControl w:val="0"/>
              <w:ind w:left="-81" w:right="-122"/>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(7)</w:t>
            </w:r>
          </w:p>
        </w:tc>
        <w:tc>
          <w:tcPr>
            <w:tcW w:w="851" w:type="dxa"/>
            <w:shd w:val="clear" w:color="auto" w:fill="auto"/>
            <w:vAlign w:val="center"/>
            <w:hideMark/>
          </w:tcPr>
          <w:p w:rsidR="00F1471A" w:rsidRPr="00212EEC" w:rsidRDefault="00F1471A" w:rsidP="000B3556">
            <w:pPr>
              <w:keepNext/>
              <w:widowControl w:val="0"/>
              <w:ind w:left="-94" w:right="-116"/>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(8)</w:t>
            </w:r>
          </w:p>
        </w:tc>
        <w:tc>
          <w:tcPr>
            <w:tcW w:w="1559" w:type="dxa"/>
            <w:shd w:val="clear" w:color="auto" w:fill="auto"/>
            <w:vAlign w:val="center"/>
            <w:hideMark/>
          </w:tcPr>
          <w:p w:rsidR="00F1471A" w:rsidRPr="00212EEC" w:rsidRDefault="00F1471A" w:rsidP="000B3556">
            <w:pPr>
              <w:keepNext/>
              <w:widowControl w:val="0"/>
              <w:ind w:left="-94" w:right="-116"/>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(9)</w:t>
            </w:r>
          </w:p>
        </w:tc>
        <w:tc>
          <w:tcPr>
            <w:tcW w:w="1134" w:type="dxa"/>
            <w:shd w:val="clear" w:color="auto" w:fill="auto"/>
            <w:vAlign w:val="center"/>
            <w:hideMark/>
          </w:tcPr>
          <w:p w:rsidR="00F1471A" w:rsidRPr="00212EEC" w:rsidRDefault="00F1471A" w:rsidP="000B3556">
            <w:pPr>
              <w:keepNext/>
              <w:widowControl w:val="0"/>
              <w:ind w:left="-94" w:right="-116"/>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(10)</w:t>
            </w:r>
          </w:p>
        </w:tc>
        <w:tc>
          <w:tcPr>
            <w:tcW w:w="1559" w:type="dxa"/>
            <w:shd w:val="clear" w:color="auto" w:fill="auto"/>
            <w:vAlign w:val="center"/>
            <w:hideMark/>
          </w:tcPr>
          <w:p w:rsidR="00F1471A" w:rsidRPr="00212EEC" w:rsidRDefault="00F1471A" w:rsidP="000B3556">
            <w:pPr>
              <w:keepNext/>
              <w:widowControl w:val="0"/>
              <w:ind w:left="-94" w:right="-116"/>
              <w:jc w:val="center"/>
              <w:rPr>
                <w:rFonts w:ascii="Times New Roman" w:hAnsi="Times New Roman" w:cs="Times New Roman"/>
                <w:i/>
                <w:sz w:val="22"/>
                <w:szCs w:val="22"/>
                <w:lang w:eastAsia="vi-VN"/>
              </w:rPr>
            </w:pPr>
            <w:r w:rsidRPr="00212EEC">
              <w:rPr>
                <w:rFonts w:ascii="Times New Roman" w:hAnsi="Times New Roman" w:cs="Times New Roman"/>
                <w:i/>
                <w:sz w:val="22"/>
                <w:szCs w:val="22"/>
                <w:lang w:eastAsia="vi-VN"/>
              </w:rPr>
              <w:t>(11)</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I</w:t>
            </w:r>
          </w:p>
        </w:tc>
        <w:tc>
          <w:tcPr>
            <w:tcW w:w="3185" w:type="dxa"/>
            <w:shd w:val="clear" w:color="auto" w:fill="auto"/>
            <w:vAlign w:val="center"/>
            <w:hideMark/>
          </w:tcPr>
          <w:p w:rsidR="00F1471A" w:rsidRPr="00212EEC" w:rsidRDefault="00F1471A" w:rsidP="00044FC1">
            <w:pPr>
              <w:rPr>
                <w:rFonts w:ascii="Times New Roman" w:hAnsi="Times New Roman" w:cs="Times New Roman"/>
                <w:b/>
                <w:bCs/>
                <w:sz w:val="20"/>
                <w:szCs w:val="20"/>
              </w:rPr>
            </w:pPr>
            <w:r w:rsidRPr="00212EEC">
              <w:rPr>
                <w:rFonts w:ascii="Times New Roman" w:hAnsi="Times New Roman" w:cs="Times New Roman"/>
                <w:b/>
                <w:bCs/>
                <w:sz w:val="20"/>
              </w:rPr>
              <w:t>Đối với chi nhánh ở nước ngoài</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rPr>
                <w:rFonts w:ascii="Times New Roman" w:hAnsi="Times New Roman" w:cs="Times New Roman"/>
                <w:b/>
                <w:bCs/>
                <w:sz w:val="20"/>
                <w:szCs w:val="20"/>
              </w:rPr>
            </w:pPr>
            <w:r w:rsidRPr="00212EEC">
              <w:rPr>
                <w:rFonts w:ascii="Times New Roman" w:hAnsi="Times New Roman" w:cs="Times New Roman"/>
                <w:b/>
                <w:bCs/>
                <w:sz w:val="20"/>
                <w:szCs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1</w:t>
            </w:r>
          </w:p>
        </w:tc>
        <w:tc>
          <w:tcPr>
            <w:tcW w:w="3185" w:type="dxa"/>
            <w:shd w:val="clear" w:color="auto" w:fill="auto"/>
            <w:vAlign w:val="center"/>
            <w:hideMark/>
          </w:tcPr>
          <w:p w:rsidR="00F1471A" w:rsidRPr="00212EEC" w:rsidRDefault="00F1471A" w:rsidP="00044FC1">
            <w:pPr>
              <w:rPr>
                <w:rFonts w:ascii="Times New Roman" w:hAnsi="Times New Roman" w:cs="Times New Roman"/>
                <w:b/>
                <w:bCs/>
                <w:sz w:val="20"/>
                <w:szCs w:val="20"/>
              </w:rPr>
            </w:pPr>
            <w:r w:rsidRPr="00212EEC">
              <w:rPr>
                <w:rFonts w:ascii="Times New Roman" w:hAnsi="Times New Roman" w:cs="Times New Roman"/>
                <w:b/>
                <w:bCs/>
                <w:sz w:val="20"/>
              </w:rPr>
              <w:t>Tên chi nhánh A</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a</w:t>
            </w:r>
          </w:p>
        </w:tc>
        <w:tc>
          <w:tcPr>
            <w:tcW w:w="3185" w:type="dxa"/>
            <w:shd w:val="clear" w:color="auto" w:fill="auto"/>
            <w:vAlign w:val="center"/>
            <w:hideMark/>
          </w:tcPr>
          <w:p w:rsidR="00F1471A" w:rsidRPr="00212EEC" w:rsidRDefault="00F1471A" w:rsidP="00044FC1">
            <w:pPr>
              <w:rPr>
                <w:rFonts w:ascii="Times New Roman" w:hAnsi="Times New Roman" w:cs="Times New Roman"/>
                <w:sz w:val="20"/>
                <w:szCs w:val="20"/>
              </w:rPr>
            </w:pPr>
            <w:r w:rsidRPr="00212EEC">
              <w:rPr>
                <w:rFonts w:ascii="Times New Roman" w:hAnsi="Times New Roman" w:cs="Times New Roman"/>
                <w:sz w:val="20"/>
              </w:rPr>
              <w:t>Khách hàng thứ 1</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b</w:t>
            </w:r>
          </w:p>
        </w:tc>
        <w:tc>
          <w:tcPr>
            <w:tcW w:w="3185" w:type="dxa"/>
            <w:shd w:val="clear" w:color="auto" w:fill="auto"/>
            <w:vAlign w:val="center"/>
            <w:hideMark/>
          </w:tcPr>
          <w:p w:rsidR="00F1471A" w:rsidRPr="00212EEC" w:rsidRDefault="00F1471A" w:rsidP="00044FC1">
            <w:pPr>
              <w:rPr>
                <w:rFonts w:ascii="Times New Roman" w:hAnsi="Times New Roman" w:cs="Times New Roman"/>
                <w:sz w:val="20"/>
                <w:szCs w:val="20"/>
              </w:rPr>
            </w:pPr>
            <w:r w:rsidRPr="00212EEC">
              <w:rPr>
                <w:rFonts w:ascii="Times New Roman" w:hAnsi="Times New Roman" w:cs="Times New Roman"/>
                <w:sz w:val="20"/>
                <w:szCs w:val="20"/>
              </w:rPr>
              <w:t>………….</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2</w:t>
            </w:r>
          </w:p>
        </w:tc>
        <w:tc>
          <w:tcPr>
            <w:tcW w:w="3185" w:type="dxa"/>
            <w:shd w:val="clear" w:color="auto" w:fill="auto"/>
            <w:vAlign w:val="center"/>
            <w:hideMark/>
          </w:tcPr>
          <w:p w:rsidR="00F1471A" w:rsidRPr="00212EEC" w:rsidRDefault="00F1471A" w:rsidP="00044FC1">
            <w:pPr>
              <w:rPr>
                <w:rFonts w:ascii="Times New Roman" w:hAnsi="Times New Roman" w:cs="Times New Roman"/>
                <w:b/>
                <w:bCs/>
                <w:sz w:val="20"/>
                <w:szCs w:val="20"/>
              </w:rPr>
            </w:pPr>
            <w:r w:rsidRPr="00212EEC">
              <w:rPr>
                <w:rFonts w:ascii="Times New Roman" w:hAnsi="Times New Roman" w:cs="Times New Roman"/>
                <w:b/>
                <w:bCs/>
                <w:sz w:val="20"/>
              </w:rPr>
              <w:t>Tên chi nhánh B</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3185" w:type="dxa"/>
            <w:shd w:val="clear" w:color="auto" w:fill="auto"/>
            <w:vAlign w:val="center"/>
            <w:hideMark/>
          </w:tcPr>
          <w:p w:rsidR="00F1471A" w:rsidRPr="00212EEC" w:rsidRDefault="00F1471A" w:rsidP="00044FC1">
            <w:pPr>
              <w:rPr>
                <w:rFonts w:ascii="Times New Roman" w:hAnsi="Times New Roman" w:cs="Times New Roman"/>
                <w:sz w:val="20"/>
                <w:szCs w:val="20"/>
              </w:rPr>
            </w:pPr>
            <w:r w:rsidRPr="00212EEC">
              <w:rPr>
                <w:rFonts w:ascii="Times New Roman" w:hAnsi="Times New Roman" w:cs="Times New Roman"/>
                <w:sz w:val="20"/>
                <w:szCs w:val="20"/>
              </w:rPr>
              <w:t>…………….</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II</w:t>
            </w:r>
          </w:p>
        </w:tc>
        <w:tc>
          <w:tcPr>
            <w:tcW w:w="3185" w:type="dxa"/>
            <w:shd w:val="clear" w:color="auto" w:fill="auto"/>
            <w:vAlign w:val="center"/>
            <w:hideMark/>
          </w:tcPr>
          <w:p w:rsidR="00F1471A" w:rsidRPr="00212EEC" w:rsidRDefault="00F1471A" w:rsidP="00044FC1">
            <w:pPr>
              <w:rPr>
                <w:rFonts w:ascii="Times New Roman" w:hAnsi="Times New Roman" w:cs="Times New Roman"/>
                <w:b/>
                <w:bCs/>
                <w:sz w:val="20"/>
                <w:szCs w:val="20"/>
              </w:rPr>
            </w:pPr>
            <w:r w:rsidRPr="00212EEC">
              <w:rPr>
                <w:rFonts w:ascii="Times New Roman" w:hAnsi="Times New Roman" w:cs="Times New Roman"/>
                <w:b/>
                <w:bCs/>
                <w:sz w:val="20"/>
              </w:rPr>
              <w:t>Đối với công ty con, công ty liên kết ở nước ngoài</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1</w:t>
            </w:r>
          </w:p>
        </w:tc>
        <w:tc>
          <w:tcPr>
            <w:tcW w:w="3185" w:type="dxa"/>
            <w:shd w:val="clear" w:color="auto" w:fill="auto"/>
            <w:vAlign w:val="center"/>
            <w:hideMark/>
          </w:tcPr>
          <w:p w:rsidR="00F1471A" w:rsidRPr="00212EEC" w:rsidRDefault="00F1471A" w:rsidP="00044FC1">
            <w:pPr>
              <w:rPr>
                <w:rFonts w:ascii="Times New Roman" w:hAnsi="Times New Roman" w:cs="Times New Roman"/>
                <w:b/>
                <w:bCs/>
                <w:sz w:val="20"/>
                <w:szCs w:val="20"/>
              </w:rPr>
            </w:pPr>
            <w:r w:rsidRPr="00212EEC">
              <w:rPr>
                <w:rFonts w:ascii="Times New Roman" w:hAnsi="Times New Roman" w:cs="Times New Roman"/>
                <w:b/>
                <w:bCs/>
                <w:sz w:val="20"/>
              </w:rPr>
              <w:t>Tên công ty con, công ty liên kết 1</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a</w:t>
            </w:r>
          </w:p>
        </w:tc>
        <w:tc>
          <w:tcPr>
            <w:tcW w:w="3185" w:type="dxa"/>
            <w:shd w:val="clear" w:color="auto" w:fill="auto"/>
            <w:vAlign w:val="center"/>
            <w:hideMark/>
          </w:tcPr>
          <w:p w:rsidR="00F1471A" w:rsidRPr="00212EEC" w:rsidRDefault="00F1471A" w:rsidP="00044FC1">
            <w:pPr>
              <w:rPr>
                <w:rFonts w:ascii="Times New Roman" w:hAnsi="Times New Roman" w:cs="Times New Roman"/>
                <w:sz w:val="20"/>
                <w:szCs w:val="20"/>
              </w:rPr>
            </w:pPr>
            <w:r w:rsidRPr="00212EEC">
              <w:rPr>
                <w:rFonts w:ascii="Times New Roman" w:hAnsi="Times New Roman" w:cs="Times New Roman"/>
                <w:sz w:val="20"/>
              </w:rPr>
              <w:t>Khách hàng thứ 1</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b</w:t>
            </w:r>
          </w:p>
        </w:tc>
        <w:tc>
          <w:tcPr>
            <w:tcW w:w="3185" w:type="dxa"/>
            <w:shd w:val="clear" w:color="auto" w:fill="auto"/>
            <w:vAlign w:val="center"/>
            <w:hideMark/>
          </w:tcPr>
          <w:p w:rsidR="00F1471A" w:rsidRPr="00212EEC" w:rsidRDefault="00F1471A" w:rsidP="00044FC1">
            <w:pPr>
              <w:rPr>
                <w:rFonts w:ascii="Times New Roman" w:hAnsi="Times New Roman" w:cs="Times New Roman"/>
                <w:sz w:val="20"/>
                <w:szCs w:val="20"/>
              </w:rPr>
            </w:pPr>
            <w:r w:rsidRPr="00212EEC">
              <w:rPr>
                <w:rFonts w:ascii="Times New Roman" w:hAnsi="Times New Roman" w:cs="Times New Roman"/>
                <w:sz w:val="20"/>
                <w:szCs w:val="20"/>
              </w:rPr>
              <w:t>……………..</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2</w:t>
            </w:r>
          </w:p>
        </w:tc>
        <w:tc>
          <w:tcPr>
            <w:tcW w:w="3185" w:type="dxa"/>
            <w:shd w:val="clear" w:color="auto" w:fill="auto"/>
            <w:vAlign w:val="center"/>
            <w:hideMark/>
          </w:tcPr>
          <w:p w:rsidR="00F1471A" w:rsidRPr="00212EEC" w:rsidRDefault="00F1471A" w:rsidP="00044FC1">
            <w:pPr>
              <w:rPr>
                <w:rFonts w:ascii="Times New Roman" w:hAnsi="Times New Roman" w:cs="Times New Roman"/>
                <w:b/>
                <w:bCs/>
                <w:sz w:val="20"/>
                <w:szCs w:val="20"/>
              </w:rPr>
            </w:pPr>
            <w:r w:rsidRPr="00212EEC">
              <w:rPr>
                <w:rFonts w:ascii="Times New Roman" w:hAnsi="Times New Roman" w:cs="Times New Roman"/>
                <w:b/>
                <w:bCs/>
                <w:sz w:val="20"/>
              </w:rPr>
              <w:t>Tên công ty con, công ty liên kết 2</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3185" w:type="dxa"/>
            <w:shd w:val="clear" w:color="auto" w:fill="auto"/>
            <w:vAlign w:val="center"/>
            <w:hideMark/>
          </w:tcPr>
          <w:p w:rsidR="00F1471A" w:rsidRPr="00212EEC" w:rsidRDefault="00F1471A" w:rsidP="00044FC1">
            <w:pPr>
              <w:rPr>
                <w:rFonts w:ascii="Times New Roman" w:hAnsi="Times New Roman" w:cs="Times New Roman"/>
                <w:sz w:val="20"/>
                <w:szCs w:val="20"/>
              </w:rPr>
            </w:pPr>
            <w:r w:rsidRPr="00212EEC">
              <w:rPr>
                <w:rFonts w:ascii="Times New Roman" w:hAnsi="Times New Roman" w:cs="Times New Roman"/>
                <w:sz w:val="20"/>
                <w:szCs w:val="20"/>
              </w:rPr>
              <w:t>………….</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r w:rsidR="00F1471A" w:rsidRPr="00212EEC" w:rsidTr="00655DE9">
        <w:trPr>
          <w:trHeight w:val="369"/>
        </w:trPr>
        <w:tc>
          <w:tcPr>
            <w:tcW w:w="70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3185" w:type="dxa"/>
            <w:shd w:val="clear" w:color="auto" w:fill="auto"/>
            <w:vAlign w:val="center"/>
            <w:hideMark/>
          </w:tcPr>
          <w:p w:rsidR="00F1471A" w:rsidRPr="00212EEC" w:rsidRDefault="00F1471A" w:rsidP="00044FC1">
            <w:pPr>
              <w:jc w:val="center"/>
              <w:rPr>
                <w:rFonts w:ascii="Times New Roman" w:hAnsi="Times New Roman" w:cs="Times New Roman"/>
                <w:b/>
                <w:bCs/>
                <w:sz w:val="20"/>
                <w:szCs w:val="20"/>
              </w:rPr>
            </w:pPr>
            <w:r w:rsidRPr="00212EEC">
              <w:rPr>
                <w:rFonts w:ascii="Times New Roman" w:hAnsi="Times New Roman" w:cs="Times New Roman"/>
                <w:b/>
                <w:bCs/>
                <w:sz w:val="20"/>
              </w:rPr>
              <w:t>Tổng cộng</w:t>
            </w:r>
          </w:p>
        </w:tc>
        <w:tc>
          <w:tcPr>
            <w:tcW w:w="117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77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992"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156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szCs w:val="20"/>
              </w:rPr>
              <w:t> </w:t>
            </w:r>
          </w:p>
        </w:tc>
        <w:tc>
          <w:tcPr>
            <w:tcW w:w="850"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851"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134"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c>
          <w:tcPr>
            <w:tcW w:w="1559" w:type="dxa"/>
            <w:shd w:val="clear" w:color="auto" w:fill="auto"/>
            <w:vAlign w:val="center"/>
            <w:hideMark/>
          </w:tcPr>
          <w:p w:rsidR="00F1471A" w:rsidRPr="00212EEC" w:rsidRDefault="00F1471A" w:rsidP="00044FC1">
            <w:pPr>
              <w:jc w:val="center"/>
              <w:rPr>
                <w:rFonts w:ascii="Times New Roman" w:hAnsi="Times New Roman" w:cs="Times New Roman"/>
                <w:sz w:val="20"/>
                <w:szCs w:val="20"/>
              </w:rPr>
            </w:pPr>
            <w:r w:rsidRPr="00212EEC">
              <w:rPr>
                <w:rFonts w:ascii="Times New Roman" w:hAnsi="Times New Roman" w:cs="Times New Roman"/>
                <w:sz w:val="20"/>
              </w:rPr>
              <w:t> </w:t>
            </w:r>
          </w:p>
        </w:tc>
      </w:tr>
    </w:tbl>
    <w:p w:rsidR="00F1471A" w:rsidRPr="00514095" w:rsidRDefault="00F1471A" w:rsidP="00C22848">
      <w:pPr>
        <w:spacing w:before="60" w:after="60" w:line="240" w:lineRule="atLeast"/>
        <w:rPr>
          <w:rFonts w:ascii="Times New Roman" w:hAnsi="Times New Roman" w:cs="Times New Roman"/>
          <w:sz w:val="24"/>
          <w:szCs w:val="24"/>
        </w:rPr>
      </w:pPr>
      <w:r w:rsidRPr="00514095">
        <w:rPr>
          <w:rFonts w:ascii="Times New Roman" w:hAnsi="Times New Roman" w:cs="Times New Roman"/>
          <w:b/>
          <w:i/>
          <w:sz w:val="24"/>
          <w:szCs w:val="24"/>
        </w:rPr>
        <w:lastRenderedPageBreak/>
        <w:t>1. Đối tượng áp dụng:</w:t>
      </w:r>
      <w:r w:rsidRPr="00514095">
        <w:rPr>
          <w:rFonts w:ascii="Times New Roman" w:hAnsi="Times New Roman" w:cs="Times New Roman"/>
          <w:sz w:val="24"/>
          <w:szCs w:val="24"/>
        </w:rPr>
        <w:t xml:space="preserve"> Các tổ chức tín dụng (trừ </w:t>
      </w:r>
      <w:r w:rsidR="00436A8F">
        <w:rPr>
          <w:rFonts w:ascii="Times New Roman" w:hAnsi="Times New Roman" w:cs="Times New Roman"/>
          <w:sz w:val="24"/>
          <w:szCs w:val="24"/>
        </w:rPr>
        <w:t>Ngân hàng Hợp tác xã Việt Nam</w:t>
      </w:r>
      <w:r w:rsidR="00655DE9">
        <w:rPr>
          <w:rFonts w:ascii="Times New Roman" w:hAnsi="Times New Roman" w:cs="Times New Roman"/>
          <w:sz w:val="24"/>
          <w:szCs w:val="24"/>
        </w:rPr>
        <w:t>, Ngân hàng Chính sách xã hội, C</w:t>
      </w:r>
      <w:r w:rsidRPr="00514095">
        <w:rPr>
          <w:rFonts w:ascii="Times New Roman" w:hAnsi="Times New Roman" w:cs="Times New Roman"/>
          <w:sz w:val="24"/>
          <w:szCs w:val="24"/>
        </w:rPr>
        <w:t>hi nhánh ngân hàng nước ngoài, Công ty cho thuê tài chính, Quỹ tín dụng nhân dân).</w:t>
      </w:r>
    </w:p>
    <w:p w:rsidR="00F1471A" w:rsidRPr="00514095" w:rsidRDefault="00F1471A" w:rsidP="00C22848">
      <w:pPr>
        <w:spacing w:before="60" w:after="60" w:line="240" w:lineRule="atLeast"/>
        <w:rPr>
          <w:rFonts w:ascii="Times New Roman" w:hAnsi="Times New Roman" w:cs="Times New Roman"/>
          <w:sz w:val="24"/>
          <w:szCs w:val="24"/>
        </w:rPr>
      </w:pPr>
      <w:r w:rsidRPr="00514095">
        <w:rPr>
          <w:rFonts w:ascii="Times New Roman" w:hAnsi="Times New Roman" w:cs="Times New Roman"/>
          <w:b/>
          <w:i/>
          <w:sz w:val="24"/>
          <w:szCs w:val="24"/>
        </w:rPr>
        <w:t xml:space="preserve">2. Yêu cầu số liệu báo cáo: </w:t>
      </w:r>
      <w:r w:rsidRPr="00514095">
        <w:rPr>
          <w:rFonts w:ascii="Times New Roman" w:hAnsi="Times New Roman" w:cs="Times New Roman"/>
          <w:sz w:val="24"/>
          <w:szCs w:val="24"/>
        </w:rPr>
        <w:t>Trụ sở chính tổ chức tín dụng tổng hợp số liệu toàn hệ thống gửi NHNN thông qua Cục Công nghệ t</w:t>
      </w:r>
      <w:r w:rsidR="000B3556">
        <w:rPr>
          <w:rFonts w:ascii="Times New Roman" w:hAnsi="Times New Roman" w:cs="Times New Roman"/>
          <w:sz w:val="24"/>
          <w:szCs w:val="24"/>
        </w:rPr>
        <w:t>hông tin</w:t>
      </w:r>
      <w:r w:rsidRPr="00514095">
        <w:rPr>
          <w:rFonts w:ascii="Times New Roman" w:hAnsi="Times New Roman" w:cs="Times New Roman"/>
          <w:sz w:val="24"/>
          <w:szCs w:val="24"/>
        </w:rPr>
        <w:t>.</w:t>
      </w:r>
    </w:p>
    <w:p w:rsidR="00F1471A" w:rsidRPr="00514095" w:rsidRDefault="00F1471A" w:rsidP="00C22848">
      <w:pPr>
        <w:spacing w:before="60" w:after="60" w:line="240" w:lineRule="atLeast"/>
        <w:rPr>
          <w:rFonts w:ascii="Times New Roman" w:hAnsi="Times New Roman" w:cs="Times New Roman"/>
          <w:sz w:val="24"/>
          <w:szCs w:val="24"/>
        </w:rPr>
      </w:pPr>
      <w:r w:rsidRPr="00514095">
        <w:rPr>
          <w:rFonts w:ascii="Times New Roman" w:hAnsi="Times New Roman" w:cs="Times New Roman"/>
          <w:b/>
          <w:i/>
          <w:sz w:val="24"/>
          <w:szCs w:val="24"/>
        </w:rPr>
        <w:t>3. Đơn vị nhận và duyệt báo cáo:</w:t>
      </w:r>
      <w:r w:rsidRPr="00514095">
        <w:rPr>
          <w:rFonts w:ascii="Times New Roman" w:hAnsi="Times New Roman" w:cs="Times New Roman"/>
          <w:sz w:val="24"/>
          <w:szCs w:val="24"/>
        </w:rPr>
        <w:t xml:space="preserve"> Cơ quan Thanh tra, giám sát ngân hàng.</w:t>
      </w:r>
    </w:p>
    <w:p w:rsidR="00F72984" w:rsidRDefault="00F1471A" w:rsidP="00F72984">
      <w:pPr>
        <w:spacing w:before="60" w:after="60" w:line="240" w:lineRule="atLeast"/>
        <w:rPr>
          <w:rFonts w:ascii="Times New Roman" w:hAnsi="Times New Roman" w:cs="Times New Roman"/>
          <w:b/>
          <w:i/>
          <w:sz w:val="24"/>
          <w:szCs w:val="24"/>
        </w:rPr>
      </w:pPr>
      <w:r w:rsidRPr="00514095">
        <w:rPr>
          <w:rFonts w:ascii="Times New Roman" w:hAnsi="Times New Roman" w:cs="Times New Roman"/>
          <w:b/>
          <w:i/>
          <w:sz w:val="24"/>
          <w:szCs w:val="24"/>
        </w:rPr>
        <w:t>4. Hướng dẫn lập báo cáo:</w:t>
      </w:r>
    </w:p>
    <w:p w:rsidR="00F72984" w:rsidRDefault="00F72984" w:rsidP="00F72984">
      <w:pPr>
        <w:spacing w:before="60" w:after="60" w:line="240" w:lineRule="atLeast"/>
        <w:jc w:val="both"/>
        <w:rPr>
          <w:rFonts w:ascii="Times New Roman" w:hAnsi="Times New Roman" w:cs="Times New Roman"/>
          <w:color w:val="000000"/>
          <w:sz w:val="24"/>
          <w:szCs w:val="24"/>
        </w:rPr>
      </w:pPr>
      <w:r w:rsidRPr="005F5162">
        <w:rPr>
          <w:rFonts w:ascii="Times New Roman" w:hAnsi="Times New Roman" w:cs="Times New Roman"/>
          <w:color w:val="000000"/>
          <w:sz w:val="24"/>
          <w:szCs w:val="24"/>
          <w:highlight w:val="yellow"/>
        </w:rPr>
        <w:t>- Cấp tín dụng, dư nợ cấp tín dụng được hiểu theo quy định tại Luật Các tổ chức tín dụng năm 2010, Thông tư 36/2014/TT-NHNN, Thông tư 19/2017/TT-NHNN và các văn bản sửa đổi, bổ sung hoặc thay thế khác có liên quan (nếu có).</w:t>
      </w:r>
    </w:p>
    <w:p w:rsidR="00F1471A" w:rsidRPr="00514095" w:rsidRDefault="00F1471A" w:rsidP="00F72984">
      <w:pPr>
        <w:spacing w:before="60" w:after="60" w:line="240" w:lineRule="atLeast"/>
        <w:jc w:val="both"/>
        <w:rPr>
          <w:rFonts w:ascii="Times New Roman" w:hAnsi="Times New Roman" w:cs="Times New Roman"/>
          <w:sz w:val="24"/>
          <w:szCs w:val="24"/>
        </w:rPr>
      </w:pPr>
      <w:r w:rsidRPr="00514095">
        <w:rPr>
          <w:rFonts w:ascii="Times New Roman" w:hAnsi="Times New Roman" w:cs="Times New Roman"/>
          <w:sz w:val="24"/>
          <w:szCs w:val="24"/>
        </w:rPr>
        <w:t>- Thống kê số dư cuối ngày làm việc cuối cùng của kỳ báo cáo.</w:t>
      </w:r>
    </w:p>
    <w:p w:rsidR="00F1471A" w:rsidRPr="00514095" w:rsidRDefault="00F1471A" w:rsidP="00F72984">
      <w:pPr>
        <w:spacing w:before="60" w:after="60" w:line="240" w:lineRule="atLeast"/>
        <w:jc w:val="both"/>
        <w:rPr>
          <w:rFonts w:ascii="Times New Roman" w:hAnsi="Times New Roman" w:cs="Times New Roman"/>
          <w:sz w:val="24"/>
          <w:szCs w:val="24"/>
        </w:rPr>
      </w:pPr>
      <w:r w:rsidRPr="00514095">
        <w:rPr>
          <w:rFonts w:ascii="Times New Roman" w:hAnsi="Times New Roman" w:cs="Times New Roman"/>
          <w:sz w:val="24"/>
          <w:szCs w:val="24"/>
        </w:rPr>
        <w:t>- Khách hàng lớn: Là khách hàng có cấp tín dụng hoặc góp vốn, đầu tư dài hạn hoặc đầu tư chứng khoán (không bao gồm trái phiếu) chiếm từ 5% trở lên vốn được cấp của chi nhánh hoặc vốn tự có của công ty con, công ty liên kết có hoạt động ngân hàng ở nước ngoài.</w:t>
      </w:r>
    </w:p>
    <w:p w:rsidR="00F1471A" w:rsidRPr="00514095" w:rsidRDefault="00F1471A" w:rsidP="00F72984">
      <w:pPr>
        <w:spacing w:before="60" w:after="60" w:line="240" w:lineRule="atLeast"/>
        <w:jc w:val="both"/>
        <w:rPr>
          <w:rFonts w:ascii="Times New Roman" w:hAnsi="Times New Roman" w:cs="Times New Roman"/>
          <w:sz w:val="24"/>
          <w:szCs w:val="24"/>
        </w:rPr>
      </w:pPr>
      <w:r w:rsidRPr="00514095">
        <w:rPr>
          <w:rFonts w:ascii="Times New Roman" w:hAnsi="Times New Roman" w:cs="Times New Roman"/>
          <w:sz w:val="24"/>
          <w:szCs w:val="24"/>
        </w:rPr>
        <w:t>- Dư nợ cấp tín dụng không bao gồm dư nợ cho các tổ chức tín dụng khác.</w:t>
      </w:r>
    </w:p>
    <w:p w:rsidR="00F1471A" w:rsidRPr="00514095" w:rsidRDefault="00F1471A" w:rsidP="00F72984">
      <w:pPr>
        <w:spacing w:before="60" w:after="60" w:line="240" w:lineRule="atLeast"/>
        <w:jc w:val="both"/>
        <w:rPr>
          <w:rFonts w:ascii="Times New Roman" w:hAnsi="Times New Roman" w:cs="Times New Roman"/>
          <w:sz w:val="24"/>
          <w:szCs w:val="24"/>
        </w:rPr>
      </w:pPr>
      <w:bookmarkStart w:id="3" w:name="bookmark84"/>
      <w:r w:rsidRPr="00514095">
        <w:rPr>
          <w:rFonts w:ascii="Times New Roman" w:hAnsi="Times New Roman" w:cs="Times New Roman"/>
          <w:sz w:val="24"/>
          <w:szCs w:val="24"/>
        </w:rPr>
        <w:t>- Cột (4) = Cột (5) + cột (6) + cột (7).</w:t>
      </w:r>
      <w:bookmarkEnd w:id="3"/>
    </w:p>
    <w:p w:rsidR="00F1471A" w:rsidRPr="00212EEC" w:rsidRDefault="00F1471A" w:rsidP="00F1471A">
      <w:pPr>
        <w:rPr>
          <w:rFonts w:ascii="Times New Roman" w:hAnsi="Times New Roman" w:cs="Times New Roman"/>
          <w:bCs/>
          <w:sz w:val="32"/>
          <w:szCs w:val="24"/>
          <w:lang w:eastAsia="en-AU"/>
        </w:rPr>
      </w:pPr>
      <w:r w:rsidRPr="00212EEC">
        <w:rPr>
          <w:rFonts w:ascii="Times New Roman" w:hAnsi="Times New Roman" w:cs="Times New Roman"/>
          <w:bCs/>
          <w:sz w:val="32"/>
          <w:szCs w:val="24"/>
          <w:lang w:eastAsia="en-AU"/>
        </w:rPr>
        <w:br w:type="page"/>
      </w:r>
    </w:p>
    <w:p w:rsidR="00EC43C1" w:rsidRPr="00C22848" w:rsidRDefault="00EC43C1" w:rsidP="00EC43C1">
      <w:pPr>
        <w:keepNext/>
        <w:widowControl w:val="0"/>
        <w:spacing w:before="60" w:after="60" w:line="240" w:lineRule="atLeast"/>
        <w:rPr>
          <w:rFonts w:ascii="Times New Roman" w:hAnsi="Times New Roman" w:cs="Times New Roman"/>
          <w:b/>
          <w:bCs/>
          <w:i/>
          <w:sz w:val="24"/>
          <w:szCs w:val="24"/>
          <w:lang w:eastAsia="vi-VN"/>
        </w:rPr>
      </w:pPr>
      <w:r w:rsidRPr="00C22848">
        <w:rPr>
          <w:rFonts w:ascii="Times New Roman" w:hAnsi="Times New Roman" w:cs="Times New Roman"/>
          <w:b/>
          <w:bCs/>
          <w:sz w:val="24"/>
          <w:szCs w:val="24"/>
          <w:lang w:eastAsia="en-AU"/>
        </w:rPr>
        <w:lastRenderedPageBreak/>
        <w:t>Đơn vị báo cáo:…</w:t>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Pr="00C22848">
        <w:rPr>
          <w:rFonts w:ascii="Times New Roman" w:hAnsi="Times New Roman" w:cs="Times New Roman"/>
          <w:b/>
          <w:bCs/>
          <w:sz w:val="24"/>
          <w:szCs w:val="24"/>
          <w:lang w:eastAsia="en-AU"/>
        </w:rPr>
        <w:tab/>
      </w:r>
      <w:r w:rsidR="000B3556" w:rsidRPr="00C22848">
        <w:rPr>
          <w:rFonts w:ascii="Times New Roman" w:hAnsi="Times New Roman" w:cs="Times New Roman"/>
          <w:b/>
          <w:bCs/>
          <w:sz w:val="24"/>
          <w:szCs w:val="24"/>
          <w:lang w:eastAsia="en-AU"/>
        </w:rPr>
        <w:t xml:space="preserve">                        </w:t>
      </w:r>
      <w:r w:rsidRPr="00C22848">
        <w:rPr>
          <w:rFonts w:ascii="Times New Roman" w:hAnsi="Times New Roman" w:cs="Times New Roman"/>
          <w:b/>
          <w:bCs/>
          <w:sz w:val="24"/>
          <w:szCs w:val="24"/>
          <w:lang w:eastAsia="vi-VN"/>
        </w:rPr>
        <w:t>Biểu số 152.1-TTGS</w:t>
      </w:r>
    </w:p>
    <w:p w:rsidR="00EC43C1" w:rsidRPr="00212EEC" w:rsidRDefault="00EC43C1" w:rsidP="00EC43C1">
      <w:pPr>
        <w:keepNext/>
        <w:spacing w:before="60" w:after="60" w:line="240" w:lineRule="atLeast"/>
        <w:rPr>
          <w:rFonts w:ascii="Times New Roman" w:hAnsi="Times New Roman" w:cs="Times New Roman"/>
          <w:b/>
          <w:bCs/>
          <w:i/>
          <w:sz w:val="16"/>
        </w:rPr>
      </w:pPr>
    </w:p>
    <w:p w:rsidR="00EC43C1" w:rsidRPr="00C22848" w:rsidRDefault="00EC43C1" w:rsidP="00EC43C1">
      <w:pPr>
        <w:keepNext/>
        <w:spacing w:line="240" w:lineRule="atLeast"/>
        <w:jc w:val="center"/>
        <w:rPr>
          <w:rFonts w:ascii="Times New Roman" w:hAnsi="Times New Roman" w:cs="Times New Roman"/>
          <w:b/>
          <w:bCs/>
          <w:sz w:val="24"/>
          <w:szCs w:val="24"/>
          <w:lang w:eastAsia="en-AU"/>
        </w:rPr>
      </w:pPr>
      <w:r w:rsidRPr="00C22848">
        <w:rPr>
          <w:rFonts w:ascii="Times New Roman" w:hAnsi="Times New Roman" w:cs="Times New Roman"/>
          <w:b/>
          <w:bCs/>
          <w:sz w:val="24"/>
          <w:szCs w:val="24"/>
          <w:lang w:eastAsia="en-AU"/>
        </w:rPr>
        <w:t xml:space="preserve">BÁO CÁO MỘT SỐ CHỈ TIÊU NGUỒN VỐN CỦA CÁC CÔNG TY CON, </w:t>
      </w:r>
    </w:p>
    <w:p w:rsidR="00EC43C1" w:rsidRPr="00C22848" w:rsidRDefault="00EC43C1" w:rsidP="00EC43C1">
      <w:pPr>
        <w:keepNext/>
        <w:spacing w:line="240" w:lineRule="atLeast"/>
        <w:jc w:val="center"/>
        <w:rPr>
          <w:rFonts w:ascii="Times New Roman" w:hAnsi="Times New Roman" w:cs="Times New Roman"/>
          <w:b/>
          <w:bCs/>
          <w:sz w:val="24"/>
          <w:szCs w:val="24"/>
          <w:lang w:eastAsia="en-AU"/>
        </w:rPr>
      </w:pPr>
      <w:r w:rsidRPr="00C22848">
        <w:rPr>
          <w:rFonts w:ascii="Times New Roman" w:hAnsi="Times New Roman" w:cs="Times New Roman"/>
          <w:b/>
          <w:bCs/>
          <w:sz w:val="24"/>
          <w:szCs w:val="24"/>
          <w:lang w:eastAsia="en-AU"/>
        </w:rPr>
        <w:t>CÔNG TY LIÊN KẾT TRONG NƯỚC CỦA TỔ CHỨC TÍN DỤNG LÀ CÔNG TY CHỨNG KHOÁN</w:t>
      </w:r>
    </w:p>
    <w:p w:rsidR="00EC43C1" w:rsidRPr="00C22848" w:rsidRDefault="00EC43C1" w:rsidP="00EC43C1">
      <w:pPr>
        <w:keepNext/>
        <w:spacing w:before="60" w:after="60" w:line="240" w:lineRule="atLeast"/>
        <w:jc w:val="center"/>
        <w:rPr>
          <w:rFonts w:ascii="Times New Roman" w:hAnsi="Times New Roman" w:cs="Times New Roman"/>
          <w:b/>
          <w:bCs/>
          <w:sz w:val="24"/>
          <w:szCs w:val="24"/>
          <w:lang w:eastAsia="en-AU"/>
        </w:rPr>
      </w:pPr>
      <w:r w:rsidRPr="00C22848">
        <w:rPr>
          <w:rFonts w:ascii="Times New Roman" w:hAnsi="Times New Roman" w:cs="Times New Roman"/>
          <w:i/>
          <w:iCs/>
          <w:sz w:val="24"/>
          <w:szCs w:val="24"/>
          <w:lang w:val="en-AU"/>
        </w:rPr>
        <w:t>(Quý…</w:t>
      </w:r>
      <w:r w:rsidR="00C22848">
        <w:rPr>
          <w:rFonts w:ascii="Times New Roman" w:hAnsi="Times New Roman" w:cs="Times New Roman"/>
          <w:i/>
          <w:iCs/>
          <w:sz w:val="24"/>
          <w:szCs w:val="24"/>
          <w:lang w:val="en-AU"/>
        </w:rPr>
        <w:t>…</w:t>
      </w:r>
      <w:r w:rsidRPr="00C22848">
        <w:rPr>
          <w:rFonts w:ascii="Times New Roman" w:hAnsi="Times New Roman" w:cs="Times New Roman"/>
          <w:i/>
          <w:iCs/>
          <w:sz w:val="24"/>
          <w:szCs w:val="24"/>
          <w:lang w:val="en-AU"/>
        </w:rPr>
        <w:t>năm…</w:t>
      </w:r>
      <w:r w:rsidR="00C22848">
        <w:rPr>
          <w:rFonts w:ascii="Times New Roman" w:hAnsi="Times New Roman" w:cs="Times New Roman"/>
          <w:i/>
          <w:iCs/>
          <w:sz w:val="24"/>
          <w:szCs w:val="24"/>
          <w:lang w:val="en-AU"/>
        </w:rPr>
        <w:t>…</w:t>
      </w:r>
      <w:r w:rsidRPr="00C22848">
        <w:rPr>
          <w:rFonts w:ascii="Times New Roman" w:hAnsi="Times New Roman" w:cs="Times New Roman"/>
          <w:i/>
          <w:iCs/>
          <w:sz w:val="24"/>
          <w:szCs w:val="24"/>
          <w:lang w:val="en-AU"/>
        </w:rPr>
        <w:t>)</w:t>
      </w:r>
    </w:p>
    <w:p w:rsidR="00EC43C1" w:rsidRPr="00C22848" w:rsidRDefault="00655DE9" w:rsidP="00EC43C1">
      <w:pPr>
        <w:keepNext/>
        <w:spacing w:before="60" w:after="60" w:line="240" w:lineRule="atLeast"/>
        <w:ind w:left="10080" w:firstLine="720"/>
        <w:rPr>
          <w:rFonts w:ascii="Times New Roman" w:hAnsi="Times New Roman" w:cs="Times New Roman"/>
          <w:bCs/>
          <w:i/>
          <w:sz w:val="24"/>
          <w:szCs w:val="24"/>
          <w:lang w:val="en-AU" w:eastAsia="en-AU"/>
        </w:rPr>
      </w:pPr>
      <w:r>
        <w:rPr>
          <w:rFonts w:ascii="Times New Roman" w:hAnsi="Times New Roman" w:cs="Times New Roman"/>
          <w:bCs/>
          <w:i/>
          <w:sz w:val="24"/>
          <w:szCs w:val="24"/>
          <w:lang w:val="en-AU" w:eastAsia="en-AU"/>
        </w:rPr>
        <w:t xml:space="preserve">        </w:t>
      </w:r>
      <w:r w:rsidR="00EC43C1" w:rsidRPr="00C22848">
        <w:rPr>
          <w:rFonts w:ascii="Times New Roman" w:hAnsi="Times New Roman" w:cs="Times New Roman"/>
          <w:bCs/>
          <w:i/>
          <w:sz w:val="24"/>
          <w:szCs w:val="24"/>
          <w:lang w:val="en-AU" w:eastAsia="en-AU"/>
        </w:rPr>
        <w:t>Đơn vị tính: Triệu VND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537"/>
        <w:gridCol w:w="666"/>
        <w:gridCol w:w="580"/>
        <w:gridCol w:w="563"/>
        <w:gridCol w:w="417"/>
        <w:gridCol w:w="417"/>
        <w:gridCol w:w="597"/>
        <w:gridCol w:w="495"/>
        <w:gridCol w:w="410"/>
        <w:gridCol w:w="529"/>
        <w:gridCol w:w="572"/>
        <w:gridCol w:w="495"/>
        <w:gridCol w:w="478"/>
        <w:gridCol w:w="555"/>
        <w:gridCol w:w="453"/>
        <w:gridCol w:w="495"/>
        <w:gridCol w:w="535"/>
        <w:gridCol w:w="564"/>
        <w:gridCol w:w="487"/>
        <w:gridCol w:w="478"/>
        <w:gridCol w:w="478"/>
        <w:gridCol w:w="555"/>
        <w:gridCol w:w="410"/>
        <w:gridCol w:w="495"/>
        <w:gridCol w:w="564"/>
        <w:gridCol w:w="487"/>
        <w:gridCol w:w="478"/>
      </w:tblGrid>
      <w:tr w:rsidR="00EC43C1" w:rsidRPr="000B3556" w:rsidTr="001B6F5F">
        <w:trPr>
          <w:trHeight w:val="454"/>
        </w:trPr>
        <w:tc>
          <w:tcPr>
            <w:tcW w:w="156" w:type="pct"/>
            <w:vMerge w:val="restar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STT</w:t>
            </w:r>
          </w:p>
        </w:tc>
        <w:tc>
          <w:tcPr>
            <w:tcW w:w="189" w:type="pct"/>
            <w:vMerge w:val="restar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rPr>
              <w:t xml:space="preserve">Tên công ty con, công ty liên kết </w:t>
            </w:r>
          </w:p>
        </w:tc>
        <w:tc>
          <w:tcPr>
            <w:tcW w:w="231" w:type="pct"/>
            <w:vMerge w:val="restar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rPr>
              <w:t>Số ĐKKD/ Mã số thuế</w:t>
            </w:r>
          </w:p>
        </w:tc>
        <w:tc>
          <w:tcPr>
            <w:tcW w:w="204" w:type="pct"/>
            <w:vMerge w:val="restar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rPr>
              <w:t>Mối quan hệ với TCTD báo cáo</w:t>
            </w:r>
          </w:p>
        </w:tc>
        <w:tc>
          <w:tcPr>
            <w:tcW w:w="198" w:type="pct"/>
            <w:vMerge w:val="restar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Tổng cộng nguồn vốn</w:t>
            </w:r>
          </w:p>
        </w:tc>
        <w:tc>
          <w:tcPr>
            <w:tcW w:w="1208" w:type="pct"/>
            <w:gridSpan w:val="7"/>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Vốn chủ sở hữu</w:t>
            </w:r>
          </w:p>
        </w:tc>
        <w:tc>
          <w:tcPr>
            <w:tcW w:w="2813" w:type="pct"/>
            <w:gridSpan w:val="16"/>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Nợ phải trả</w:t>
            </w:r>
          </w:p>
        </w:tc>
      </w:tr>
      <w:tr w:rsidR="00EC43C1" w:rsidRPr="000B3556" w:rsidTr="001B6F5F">
        <w:trPr>
          <w:trHeight w:val="454"/>
        </w:trPr>
        <w:tc>
          <w:tcPr>
            <w:tcW w:w="156" w:type="pct"/>
            <w:vMerge/>
            <w:vAlign w:val="center"/>
            <w:hideMark/>
          </w:tcPr>
          <w:p w:rsidR="00EC43C1" w:rsidRPr="000B3556" w:rsidRDefault="00EC43C1" w:rsidP="003234AF">
            <w:pPr>
              <w:rPr>
                <w:rFonts w:ascii="Times New Roman" w:hAnsi="Times New Roman" w:cs="Times New Roman"/>
                <w:b/>
                <w:bCs/>
                <w:sz w:val="20"/>
                <w:szCs w:val="20"/>
              </w:rPr>
            </w:pPr>
          </w:p>
        </w:tc>
        <w:tc>
          <w:tcPr>
            <w:tcW w:w="189" w:type="pct"/>
            <w:vMerge/>
            <w:vAlign w:val="center"/>
            <w:hideMark/>
          </w:tcPr>
          <w:p w:rsidR="00EC43C1" w:rsidRPr="000B3556" w:rsidRDefault="00EC43C1" w:rsidP="003234AF">
            <w:pPr>
              <w:rPr>
                <w:rFonts w:ascii="Times New Roman" w:hAnsi="Times New Roman" w:cs="Times New Roman"/>
                <w:b/>
                <w:bCs/>
                <w:sz w:val="20"/>
                <w:szCs w:val="20"/>
              </w:rPr>
            </w:pPr>
          </w:p>
        </w:tc>
        <w:tc>
          <w:tcPr>
            <w:tcW w:w="231" w:type="pct"/>
            <w:vMerge/>
            <w:vAlign w:val="center"/>
            <w:hideMark/>
          </w:tcPr>
          <w:p w:rsidR="00EC43C1" w:rsidRPr="000B3556" w:rsidRDefault="00EC43C1" w:rsidP="003234AF">
            <w:pPr>
              <w:rPr>
                <w:rFonts w:ascii="Times New Roman" w:hAnsi="Times New Roman" w:cs="Times New Roman"/>
                <w:b/>
                <w:bCs/>
                <w:sz w:val="20"/>
                <w:szCs w:val="20"/>
              </w:rPr>
            </w:pPr>
          </w:p>
        </w:tc>
        <w:tc>
          <w:tcPr>
            <w:tcW w:w="204" w:type="pct"/>
            <w:vMerge/>
            <w:vAlign w:val="center"/>
            <w:hideMark/>
          </w:tcPr>
          <w:p w:rsidR="00EC43C1" w:rsidRPr="000B3556" w:rsidRDefault="00EC43C1" w:rsidP="003234AF">
            <w:pPr>
              <w:rPr>
                <w:rFonts w:ascii="Times New Roman" w:hAnsi="Times New Roman" w:cs="Times New Roman"/>
                <w:b/>
                <w:bCs/>
                <w:sz w:val="20"/>
                <w:szCs w:val="20"/>
              </w:rPr>
            </w:pPr>
          </w:p>
        </w:tc>
        <w:tc>
          <w:tcPr>
            <w:tcW w:w="198" w:type="pct"/>
            <w:vMerge/>
            <w:vAlign w:val="center"/>
            <w:hideMark/>
          </w:tcPr>
          <w:p w:rsidR="00EC43C1" w:rsidRPr="000B3556" w:rsidRDefault="00EC43C1" w:rsidP="003234AF">
            <w:pPr>
              <w:rPr>
                <w:rFonts w:ascii="Times New Roman" w:hAnsi="Times New Roman" w:cs="Times New Roman"/>
                <w:b/>
                <w:bCs/>
                <w:sz w:val="20"/>
                <w:szCs w:val="20"/>
              </w:rPr>
            </w:pPr>
          </w:p>
        </w:tc>
        <w:tc>
          <w:tcPr>
            <w:tcW w:w="147"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Vốn chủ sở hữu</w:t>
            </w:r>
          </w:p>
        </w:tc>
        <w:tc>
          <w:tcPr>
            <w:tcW w:w="1062" w:type="pct"/>
            <w:gridSpan w:val="6"/>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Trong đó</w:t>
            </w:r>
          </w:p>
        </w:tc>
        <w:tc>
          <w:tcPr>
            <w:tcW w:w="174" w:type="pct"/>
            <w:vMerge w:val="restart"/>
            <w:shd w:val="clear" w:color="auto" w:fill="auto"/>
            <w:vAlign w:val="center"/>
            <w:hideMark/>
          </w:tcPr>
          <w:p w:rsidR="00EC43C1" w:rsidRPr="000B3556" w:rsidRDefault="00EC43C1" w:rsidP="003234AF">
            <w:pPr>
              <w:jc w:val="center"/>
              <w:rPr>
                <w:rFonts w:ascii="Times New Roman" w:hAnsi="Times New Roman" w:cs="Times New Roman"/>
                <w:bCs/>
                <w:sz w:val="20"/>
                <w:szCs w:val="20"/>
              </w:rPr>
            </w:pPr>
            <w:r w:rsidRPr="000B3556">
              <w:rPr>
                <w:rFonts w:ascii="Times New Roman" w:hAnsi="Times New Roman" w:cs="Times New Roman"/>
                <w:bCs/>
                <w:sz w:val="20"/>
                <w:szCs w:val="20"/>
                <w:lang w:val="en-AU"/>
              </w:rPr>
              <w:t>Tổng nợ phải trả</w:t>
            </w:r>
          </w:p>
        </w:tc>
        <w:tc>
          <w:tcPr>
            <w:tcW w:w="2638" w:type="pct"/>
            <w:gridSpan w:val="15"/>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Trong đó</w:t>
            </w:r>
          </w:p>
        </w:tc>
      </w:tr>
      <w:tr w:rsidR="00EC43C1" w:rsidRPr="000B3556" w:rsidTr="001B6F5F">
        <w:trPr>
          <w:trHeight w:val="454"/>
        </w:trPr>
        <w:tc>
          <w:tcPr>
            <w:tcW w:w="156" w:type="pct"/>
            <w:vMerge/>
            <w:vAlign w:val="center"/>
            <w:hideMark/>
          </w:tcPr>
          <w:p w:rsidR="00EC43C1" w:rsidRPr="000B3556" w:rsidRDefault="00EC43C1" w:rsidP="003234AF">
            <w:pPr>
              <w:rPr>
                <w:rFonts w:ascii="Times New Roman" w:hAnsi="Times New Roman" w:cs="Times New Roman"/>
                <w:b/>
                <w:bCs/>
                <w:sz w:val="20"/>
                <w:szCs w:val="20"/>
              </w:rPr>
            </w:pPr>
          </w:p>
        </w:tc>
        <w:tc>
          <w:tcPr>
            <w:tcW w:w="189" w:type="pct"/>
            <w:vMerge/>
            <w:vAlign w:val="center"/>
            <w:hideMark/>
          </w:tcPr>
          <w:p w:rsidR="00EC43C1" w:rsidRPr="000B3556" w:rsidRDefault="00EC43C1" w:rsidP="003234AF">
            <w:pPr>
              <w:rPr>
                <w:rFonts w:ascii="Times New Roman" w:hAnsi="Times New Roman" w:cs="Times New Roman"/>
                <w:b/>
                <w:bCs/>
                <w:sz w:val="20"/>
                <w:szCs w:val="20"/>
              </w:rPr>
            </w:pPr>
          </w:p>
        </w:tc>
        <w:tc>
          <w:tcPr>
            <w:tcW w:w="231" w:type="pct"/>
            <w:vMerge/>
            <w:vAlign w:val="center"/>
            <w:hideMark/>
          </w:tcPr>
          <w:p w:rsidR="00EC43C1" w:rsidRPr="000B3556" w:rsidRDefault="00EC43C1" w:rsidP="003234AF">
            <w:pPr>
              <w:rPr>
                <w:rFonts w:ascii="Times New Roman" w:hAnsi="Times New Roman" w:cs="Times New Roman"/>
                <w:b/>
                <w:bCs/>
                <w:sz w:val="20"/>
                <w:szCs w:val="20"/>
              </w:rPr>
            </w:pPr>
          </w:p>
        </w:tc>
        <w:tc>
          <w:tcPr>
            <w:tcW w:w="204" w:type="pct"/>
            <w:vMerge/>
            <w:vAlign w:val="center"/>
            <w:hideMark/>
          </w:tcPr>
          <w:p w:rsidR="00EC43C1" w:rsidRPr="000B3556" w:rsidRDefault="00EC43C1" w:rsidP="003234AF">
            <w:pPr>
              <w:rPr>
                <w:rFonts w:ascii="Times New Roman" w:hAnsi="Times New Roman" w:cs="Times New Roman"/>
                <w:b/>
                <w:bCs/>
                <w:sz w:val="20"/>
                <w:szCs w:val="20"/>
              </w:rPr>
            </w:pPr>
          </w:p>
        </w:tc>
        <w:tc>
          <w:tcPr>
            <w:tcW w:w="198" w:type="pct"/>
            <w:vMerge/>
            <w:vAlign w:val="center"/>
            <w:hideMark/>
          </w:tcPr>
          <w:p w:rsidR="00EC43C1" w:rsidRPr="000B3556" w:rsidRDefault="00EC43C1" w:rsidP="003234AF">
            <w:pPr>
              <w:rPr>
                <w:rFonts w:ascii="Times New Roman" w:hAnsi="Times New Roman" w:cs="Times New Roman"/>
                <w:b/>
                <w:bCs/>
                <w:sz w:val="20"/>
                <w:szCs w:val="20"/>
              </w:rPr>
            </w:pPr>
          </w:p>
        </w:tc>
        <w:tc>
          <w:tcPr>
            <w:tcW w:w="147" w:type="pct"/>
            <w:vMerge/>
            <w:vAlign w:val="center"/>
            <w:hideMark/>
          </w:tcPr>
          <w:p w:rsidR="00EC43C1" w:rsidRPr="000B3556" w:rsidRDefault="00EC43C1" w:rsidP="003234AF">
            <w:pPr>
              <w:rPr>
                <w:rFonts w:ascii="Times New Roman" w:hAnsi="Times New Roman" w:cs="Times New Roman"/>
                <w:sz w:val="20"/>
                <w:szCs w:val="20"/>
              </w:rPr>
            </w:pPr>
          </w:p>
        </w:tc>
        <w:tc>
          <w:tcPr>
            <w:tcW w:w="147"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Vốn góp của chủ sở hữu</w:t>
            </w:r>
          </w:p>
        </w:tc>
        <w:tc>
          <w:tcPr>
            <w:tcW w:w="210"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Quyền chọn chuyển đổi trái phiếu</w:t>
            </w:r>
          </w:p>
        </w:tc>
        <w:tc>
          <w:tcPr>
            <w:tcW w:w="174"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Cổ phiếu quỹ</w:t>
            </w:r>
          </w:p>
        </w:tc>
        <w:tc>
          <w:tcPr>
            <w:tcW w:w="144"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 xml:space="preserve">Các quỹ </w:t>
            </w:r>
          </w:p>
        </w:tc>
        <w:tc>
          <w:tcPr>
            <w:tcW w:w="186"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Lợi nhuận sau thuế chưa phân phối</w:t>
            </w:r>
          </w:p>
        </w:tc>
        <w:tc>
          <w:tcPr>
            <w:tcW w:w="201"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Nguồn khác</w:t>
            </w:r>
          </w:p>
        </w:tc>
        <w:tc>
          <w:tcPr>
            <w:tcW w:w="174" w:type="pct"/>
            <w:vMerge/>
            <w:vAlign w:val="center"/>
            <w:hideMark/>
          </w:tcPr>
          <w:p w:rsidR="00EC43C1" w:rsidRPr="000B3556" w:rsidRDefault="00EC43C1" w:rsidP="003234AF">
            <w:pPr>
              <w:rPr>
                <w:rFonts w:ascii="Times New Roman" w:hAnsi="Times New Roman" w:cs="Times New Roman"/>
                <w:b/>
                <w:bCs/>
                <w:sz w:val="20"/>
                <w:szCs w:val="20"/>
              </w:rPr>
            </w:pPr>
          </w:p>
        </w:tc>
        <w:tc>
          <w:tcPr>
            <w:tcW w:w="1421" w:type="pct"/>
            <w:gridSpan w:val="8"/>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Nợ phải trả ngắn hạn</w:t>
            </w:r>
          </w:p>
        </w:tc>
        <w:tc>
          <w:tcPr>
            <w:tcW w:w="1218" w:type="pct"/>
            <w:gridSpan w:val="7"/>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Nợ phải trả dài hạn</w:t>
            </w:r>
          </w:p>
        </w:tc>
      </w:tr>
      <w:tr w:rsidR="00EC43C1" w:rsidRPr="000B3556" w:rsidTr="001B6F5F">
        <w:trPr>
          <w:trHeight w:val="454"/>
        </w:trPr>
        <w:tc>
          <w:tcPr>
            <w:tcW w:w="156" w:type="pct"/>
            <w:vMerge/>
            <w:vAlign w:val="center"/>
            <w:hideMark/>
          </w:tcPr>
          <w:p w:rsidR="00EC43C1" w:rsidRPr="000B3556" w:rsidRDefault="00EC43C1" w:rsidP="003234AF">
            <w:pPr>
              <w:rPr>
                <w:rFonts w:ascii="Times New Roman" w:hAnsi="Times New Roman" w:cs="Times New Roman"/>
                <w:b/>
                <w:bCs/>
                <w:sz w:val="20"/>
                <w:szCs w:val="20"/>
              </w:rPr>
            </w:pPr>
          </w:p>
        </w:tc>
        <w:tc>
          <w:tcPr>
            <w:tcW w:w="189" w:type="pct"/>
            <w:vMerge/>
            <w:vAlign w:val="center"/>
            <w:hideMark/>
          </w:tcPr>
          <w:p w:rsidR="00EC43C1" w:rsidRPr="000B3556" w:rsidRDefault="00EC43C1" w:rsidP="003234AF">
            <w:pPr>
              <w:rPr>
                <w:rFonts w:ascii="Times New Roman" w:hAnsi="Times New Roman" w:cs="Times New Roman"/>
                <w:b/>
                <w:bCs/>
                <w:sz w:val="20"/>
                <w:szCs w:val="20"/>
              </w:rPr>
            </w:pPr>
          </w:p>
        </w:tc>
        <w:tc>
          <w:tcPr>
            <w:tcW w:w="231" w:type="pct"/>
            <w:vMerge/>
            <w:vAlign w:val="center"/>
            <w:hideMark/>
          </w:tcPr>
          <w:p w:rsidR="00EC43C1" w:rsidRPr="000B3556" w:rsidRDefault="00EC43C1" w:rsidP="003234AF">
            <w:pPr>
              <w:rPr>
                <w:rFonts w:ascii="Times New Roman" w:hAnsi="Times New Roman" w:cs="Times New Roman"/>
                <w:b/>
                <w:bCs/>
                <w:sz w:val="20"/>
                <w:szCs w:val="20"/>
              </w:rPr>
            </w:pPr>
          </w:p>
        </w:tc>
        <w:tc>
          <w:tcPr>
            <w:tcW w:w="204" w:type="pct"/>
            <w:vMerge/>
            <w:vAlign w:val="center"/>
            <w:hideMark/>
          </w:tcPr>
          <w:p w:rsidR="00EC43C1" w:rsidRPr="000B3556" w:rsidRDefault="00EC43C1" w:rsidP="003234AF">
            <w:pPr>
              <w:rPr>
                <w:rFonts w:ascii="Times New Roman" w:hAnsi="Times New Roman" w:cs="Times New Roman"/>
                <w:b/>
                <w:bCs/>
                <w:sz w:val="20"/>
                <w:szCs w:val="20"/>
              </w:rPr>
            </w:pPr>
          </w:p>
        </w:tc>
        <w:tc>
          <w:tcPr>
            <w:tcW w:w="198" w:type="pct"/>
            <w:vMerge/>
            <w:vAlign w:val="center"/>
            <w:hideMark/>
          </w:tcPr>
          <w:p w:rsidR="00EC43C1" w:rsidRPr="000B3556" w:rsidRDefault="00EC43C1" w:rsidP="003234AF">
            <w:pPr>
              <w:rPr>
                <w:rFonts w:ascii="Times New Roman" w:hAnsi="Times New Roman" w:cs="Times New Roman"/>
                <w:b/>
                <w:bCs/>
                <w:sz w:val="20"/>
                <w:szCs w:val="20"/>
              </w:rPr>
            </w:pPr>
          </w:p>
        </w:tc>
        <w:tc>
          <w:tcPr>
            <w:tcW w:w="147" w:type="pct"/>
            <w:vMerge/>
            <w:vAlign w:val="center"/>
            <w:hideMark/>
          </w:tcPr>
          <w:p w:rsidR="00EC43C1" w:rsidRPr="000B3556" w:rsidRDefault="00EC43C1" w:rsidP="003234AF">
            <w:pPr>
              <w:rPr>
                <w:rFonts w:ascii="Times New Roman" w:hAnsi="Times New Roman" w:cs="Times New Roman"/>
                <w:sz w:val="20"/>
                <w:szCs w:val="20"/>
              </w:rPr>
            </w:pPr>
          </w:p>
        </w:tc>
        <w:tc>
          <w:tcPr>
            <w:tcW w:w="147" w:type="pct"/>
            <w:vMerge/>
            <w:vAlign w:val="center"/>
            <w:hideMark/>
          </w:tcPr>
          <w:p w:rsidR="00EC43C1" w:rsidRPr="000B3556" w:rsidRDefault="00EC43C1" w:rsidP="003234AF">
            <w:pPr>
              <w:rPr>
                <w:rFonts w:ascii="Times New Roman" w:hAnsi="Times New Roman" w:cs="Times New Roman"/>
                <w:sz w:val="20"/>
                <w:szCs w:val="20"/>
              </w:rPr>
            </w:pPr>
          </w:p>
        </w:tc>
        <w:tc>
          <w:tcPr>
            <w:tcW w:w="210" w:type="pct"/>
            <w:vMerge/>
            <w:vAlign w:val="center"/>
            <w:hideMark/>
          </w:tcPr>
          <w:p w:rsidR="00EC43C1" w:rsidRPr="000B3556" w:rsidRDefault="00EC43C1" w:rsidP="003234AF">
            <w:pPr>
              <w:rPr>
                <w:rFonts w:ascii="Times New Roman" w:hAnsi="Times New Roman" w:cs="Times New Roman"/>
                <w:sz w:val="20"/>
                <w:szCs w:val="20"/>
              </w:rPr>
            </w:pPr>
          </w:p>
        </w:tc>
        <w:tc>
          <w:tcPr>
            <w:tcW w:w="174" w:type="pct"/>
            <w:vMerge/>
            <w:vAlign w:val="center"/>
            <w:hideMark/>
          </w:tcPr>
          <w:p w:rsidR="00EC43C1" w:rsidRPr="000B3556" w:rsidRDefault="00EC43C1" w:rsidP="003234AF">
            <w:pPr>
              <w:rPr>
                <w:rFonts w:ascii="Times New Roman" w:hAnsi="Times New Roman" w:cs="Times New Roman"/>
                <w:sz w:val="20"/>
                <w:szCs w:val="20"/>
              </w:rPr>
            </w:pPr>
          </w:p>
        </w:tc>
        <w:tc>
          <w:tcPr>
            <w:tcW w:w="144" w:type="pct"/>
            <w:vMerge/>
            <w:vAlign w:val="center"/>
            <w:hideMark/>
          </w:tcPr>
          <w:p w:rsidR="00EC43C1" w:rsidRPr="000B3556" w:rsidRDefault="00EC43C1" w:rsidP="003234AF">
            <w:pPr>
              <w:rPr>
                <w:rFonts w:ascii="Times New Roman" w:hAnsi="Times New Roman" w:cs="Times New Roman"/>
                <w:sz w:val="20"/>
                <w:szCs w:val="20"/>
              </w:rPr>
            </w:pPr>
          </w:p>
        </w:tc>
        <w:tc>
          <w:tcPr>
            <w:tcW w:w="186" w:type="pct"/>
            <w:vMerge/>
            <w:vAlign w:val="center"/>
            <w:hideMark/>
          </w:tcPr>
          <w:p w:rsidR="00EC43C1" w:rsidRPr="000B3556" w:rsidRDefault="00EC43C1" w:rsidP="003234AF">
            <w:pPr>
              <w:rPr>
                <w:rFonts w:ascii="Times New Roman" w:hAnsi="Times New Roman" w:cs="Times New Roman"/>
                <w:sz w:val="20"/>
                <w:szCs w:val="20"/>
              </w:rPr>
            </w:pPr>
          </w:p>
        </w:tc>
        <w:tc>
          <w:tcPr>
            <w:tcW w:w="201" w:type="pct"/>
            <w:vMerge/>
            <w:vAlign w:val="center"/>
            <w:hideMark/>
          </w:tcPr>
          <w:p w:rsidR="00EC43C1" w:rsidRPr="000B3556" w:rsidRDefault="00EC43C1" w:rsidP="003234AF">
            <w:pPr>
              <w:rPr>
                <w:rFonts w:ascii="Times New Roman" w:hAnsi="Times New Roman" w:cs="Times New Roman"/>
                <w:sz w:val="20"/>
                <w:szCs w:val="20"/>
              </w:rPr>
            </w:pPr>
          </w:p>
        </w:tc>
        <w:tc>
          <w:tcPr>
            <w:tcW w:w="174" w:type="pct"/>
            <w:vMerge/>
            <w:vAlign w:val="center"/>
            <w:hideMark/>
          </w:tcPr>
          <w:p w:rsidR="00EC43C1" w:rsidRPr="000B3556" w:rsidRDefault="00EC43C1" w:rsidP="003234AF">
            <w:pPr>
              <w:rPr>
                <w:rFonts w:ascii="Times New Roman" w:hAnsi="Times New Roman" w:cs="Times New Roman"/>
                <w:b/>
                <w:bCs/>
                <w:sz w:val="20"/>
                <w:szCs w:val="20"/>
              </w:rPr>
            </w:pPr>
          </w:p>
        </w:tc>
        <w:tc>
          <w:tcPr>
            <w:tcW w:w="168"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Tổng nợ ngắn hạn</w:t>
            </w:r>
          </w:p>
        </w:tc>
        <w:tc>
          <w:tcPr>
            <w:tcW w:w="195"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Trong đó: Phải trả TCTD báo cáo</w:t>
            </w:r>
          </w:p>
        </w:tc>
        <w:tc>
          <w:tcPr>
            <w:tcW w:w="1058" w:type="pct"/>
            <w:gridSpan w:val="6"/>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Trong đó</w:t>
            </w:r>
          </w:p>
        </w:tc>
        <w:tc>
          <w:tcPr>
            <w:tcW w:w="168"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Tổng nợ dài hạn</w:t>
            </w:r>
          </w:p>
        </w:tc>
        <w:tc>
          <w:tcPr>
            <w:tcW w:w="195" w:type="pct"/>
            <w:vMerge w:val="restar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Trong đó: Phải trả TCTD báo cáo</w:t>
            </w:r>
          </w:p>
        </w:tc>
        <w:tc>
          <w:tcPr>
            <w:tcW w:w="855" w:type="pct"/>
            <w:gridSpan w:val="5"/>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Trong đó</w:t>
            </w:r>
          </w:p>
        </w:tc>
      </w:tr>
      <w:tr w:rsidR="00EC43C1" w:rsidRPr="000B3556" w:rsidTr="001B6F5F">
        <w:trPr>
          <w:trHeight w:val="454"/>
        </w:trPr>
        <w:tc>
          <w:tcPr>
            <w:tcW w:w="156" w:type="pct"/>
            <w:vMerge/>
            <w:vAlign w:val="center"/>
            <w:hideMark/>
          </w:tcPr>
          <w:p w:rsidR="00EC43C1" w:rsidRPr="000B3556" w:rsidRDefault="00EC43C1" w:rsidP="003234AF">
            <w:pPr>
              <w:rPr>
                <w:rFonts w:ascii="Times New Roman" w:hAnsi="Times New Roman" w:cs="Times New Roman"/>
                <w:b/>
                <w:bCs/>
                <w:sz w:val="20"/>
                <w:szCs w:val="20"/>
              </w:rPr>
            </w:pPr>
          </w:p>
        </w:tc>
        <w:tc>
          <w:tcPr>
            <w:tcW w:w="189" w:type="pct"/>
            <w:vMerge/>
            <w:vAlign w:val="center"/>
            <w:hideMark/>
          </w:tcPr>
          <w:p w:rsidR="00EC43C1" w:rsidRPr="000B3556" w:rsidRDefault="00EC43C1" w:rsidP="003234AF">
            <w:pPr>
              <w:rPr>
                <w:rFonts w:ascii="Times New Roman" w:hAnsi="Times New Roman" w:cs="Times New Roman"/>
                <w:b/>
                <w:bCs/>
                <w:sz w:val="20"/>
                <w:szCs w:val="20"/>
              </w:rPr>
            </w:pPr>
          </w:p>
        </w:tc>
        <w:tc>
          <w:tcPr>
            <w:tcW w:w="231" w:type="pct"/>
            <w:vMerge/>
            <w:vAlign w:val="center"/>
            <w:hideMark/>
          </w:tcPr>
          <w:p w:rsidR="00EC43C1" w:rsidRPr="000B3556" w:rsidRDefault="00EC43C1" w:rsidP="003234AF">
            <w:pPr>
              <w:rPr>
                <w:rFonts w:ascii="Times New Roman" w:hAnsi="Times New Roman" w:cs="Times New Roman"/>
                <w:b/>
                <w:bCs/>
                <w:sz w:val="20"/>
                <w:szCs w:val="20"/>
              </w:rPr>
            </w:pPr>
          </w:p>
        </w:tc>
        <w:tc>
          <w:tcPr>
            <w:tcW w:w="204" w:type="pct"/>
            <w:vMerge/>
            <w:vAlign w:val="center"/>
            <w:hideMark/>
          </w:tcPr>
          <w:p w:rsidR="00EC43C1" w:rsidRPr="000B3556" w:rsidRDefault="00EC43C1" w:rsidP="003234AF">
            <w:pPr>
              <w:rPr>
                <w:rFonts w:ascii="Times New Roman" w:hAnsi="Times New Roman" w:cs="Times New Roman"/>
                <w:b/>
                <w:bCs/>
                <w:sz w:val="20"/>
                <w:szCs w:val="20"/>
              </w:rPr>
            </w:pPr>
          </w:p>
        </w:tc>
        <w:tc>
          <w:tcPr>
            <w:tcW w:w="198" w:type="pct"/>
            <w:vMerge/>
            <w:vAlign w:val="center"/>
            <w:hideMark/>
          </w:tcPr>
          <w:p w:rsidR="00EC43C1" w:rsidRPr="000B3556" w:rsidRDefault="00EC43C1" w:rsidP="003234AF">
            <w:pPr>
              <w:rPr>
                <w:rFonts w:ascii="Times New Roman" w:hAnsi="Times New Roman" w:cs="Times New Roman"/>
                <w:b/>
                <w:bCs/>
                <w:sz w:val="20"/>
                <w:szCs w:val="20"/>
              </w:rPr>
            </w:pPr>
          </w:p>
        </w:tc>
        <w:tc>
          <w:tcPr>
            <w:tcW w:w="147" w:type="pct"/>
            <w:vMerge/>
            <w:vAlign w:val="center"/>
            <w:hideMark/>
          </w:tcPr>
          <w:p w:rsidR="00EC43C1" w:rsidRPr="000B3556" w:rsidRDefault="00EC43C1" w:rsidP="003234AF">
            <w:pPr>
              <w:rPr>
                <w:rFonts w:ascii="Times New Roman" w:hAnsi="Times New Roman" w:cs="Times New Roman"/>
                <w:sz w:val="20"/>
                <w:szCs w:val="20"/>
              </w:rPr>
            </w:pPr>
          </w:p>
        </w:tc>
        <w:tc>
          <w:tcPr>
            <w:tcW w:w="147" w:type="pct"/>
            <w:vMerge/>
            <w:vAlign w:val="center"/>
            <w:hideMark/>
          </w:tcPr>
          <w:p w:rsidR="00EC43C1" w:rsidRPr="000B3556" w:rsidRDefault="00EC43C1" w:rsidP="003234AF">
            <w:pPr>
              <w:rPr>
                <w:rFonts w:ascii="Times New Roman" w:hAnsi="Times New Roman" w:cs="Times New Roman"/>
                <w:sz w:val="20"/>
                <w:szCs w:val="20"/>
              </w:rPr>
            </w:pPr>
          </w:p>
        </w:tc>
        <w:tc>
          <w:tcPr>
            <w:tcW w:w="210" w:type="pct"/>
            <w:vMerge/>
            <w:vAlign w:val="center"/>
            <w:hideMark/>
          </w:tcPr>
          <w:p w:rsidR="00EC43C1" w:rsidRPr="000B3556" w:rsidRDefault="00EC43C1" w:rsidP="003234AF">
            <w:pPr>
              <w:rPr>
                <w:rFonts w:ascii="Times New Roman" w:hAnsi="Times New Roman" w:cs="Times New Roman"/>
                <w:sz w:val="20"/>
                <w:szCs w:val="20"/>
              </w:rPr>
            </w:pPr>
          </w:p>
        </w:tc>
        <w:tc>
          <w:tcPr>
            <w:tcW w:w="174" w:type="pct"/>
            <w:vMerge/>
            <w:vAlign w:val="center"/>
            <w:hideMark/>
          </w:tcPr>
          <w:p w:rsidR="00EC43C1" w:rsidRPr="000B3556" w:rsidRDefault="00EC43C1" w:rsidP="003234AF">
            <w:pPr>
              <w:rPr>
                <w:rFonts w:ascii="Times New Roman" w:hAnsi="Times New Roman" w:cs="Times New Roman"/>
                <w:sz w:val="20"/>
                <w:szCs w:val="20"/>
              </w:rPr>
            </w:pPr>
          </w:p>
        </w:tc>
        <w:tc>
          <w:tcPr>
            <w:tcW w:w="144" w:type="pct"/>
            <w:vMerge/>
            <w:vAlign w:val="center"/>
            <w:hideMark/>
          </w:tcPr>
          <w:p w:rsidR="00EC43C1" w:rsidRPr="000B3556" w:rsidRDefault="00EC43C1" w:rsidP="003234AF">
            <w:pPr>
              <w:rPr>
                <w:rFonts w:ascii="Times New Roman" w:hAnsi="Times New Roman" w:cs="Times New Roman"/>
                <w:sz w:val="20"/>
                <w:szCs w:val="20"/>
              </w:rPr>
            </w:pPr>
          </w:p>
        </w:tc>
        <w:tc>
          <w:tcPr>
            <w:tcW w:w="186" w:type="pct"/>
            <w:vMerge/>
            <w:vAlign w:val="center"/>
            <w:hideMark/>
          </w:tcPr>
          <w:p w:rsidR="00EC43C1" w:rsidRPr="000B3556" w:rsidRDefault="00EC43C1" w:rsidP="003234AF">
            <w:pPr>
              <w:rPr>
                <w:rFonts w:ascii="Times New Roman" w:hAnsi="Times New Roman" w:cs="Times New Roman"/>
                <w:sz w:val="20"/>
                <w:szCs w:val="20"/>
              </w:rPr>
            </w:pPr>
          </w:p>
        </w:tc>
        <w:tc>
          <w:tcPr>
            <w:tcW w:w="201" w:type="pct"/>
            <w:vMerge/>
            <w:vAlign w:val="center"/>
            <w:hideMark/>
          </w:tcPr>
          <w:p w:rsidR="00EC43C1" w:rsidRPr="000B3556" w:rsidRDefault="00EC43C1" w:rsidP="003234AF">
            <w:pPr>
              <w:rPr>
                <w:rFonts w:ascii="Times New Roman" w:hAnsi="Times New Roman" w:cs="Times New Roman"/>
                <w:sz w:val="20"/>
                <w:szCs w:val="20"/>
              </w:rPr>
            </w:pPr>
          </w:p>
        </w:tc>
        <w:tc>
          <w:tcPr>
            <w:tcW w:w="174" w:type="pct"/>
            <w:vMerge/>
            <w:vAlign w:val="center"/>
            <w:hideMark/>
          </w:tcPr>
          <w:p w:rsidR="00EC43C1" w:rsidRPr="000B3556" w:rsidRDefault="00EC43C1" w:rsidP="003234AF">
            <w:pPr>
              <w:rPr>
                <w:rFonts w:ascii="Times New Roman" w:hAnsi="Times New Roman" w:cs="Times New Roman"/>
                <w:b/>
                <w:bCs/>
                <w:sz w:val="20"/>
                <w:szCs w:val="20"/>
              </w:rPr>
            </w:pPr>
          </w:p>
        </w:tc>
        <w:tc>
          <w:tcPr>
            <w:tcW w:w="168" w:type="pct"/>
            <w:vMerge/>
            <w:vAlign w:val="center"/>
            <w:hideMark/>
          </w:tcPr>
          <w:p w:rsidR="00EC43C1" w:rsidRPr="000B3556" w:rsidRDefault="00EC43C1" w:rsidP="003234AF">
            <w:pPr>
              <w:rPr>
                <w:rFonts w:ascii="Times New Roman" w:hAnsi="Times New Roman" w:cs="Times New Roman"/>
                <w:sz w:val="20"/>
                <w:szCs w:val="20"/>
              </w:rPr>
            </w:pPr>
          </w:p>
        </w:tc>
        <w:tc>
          <w:tcPr>
            <w:tcW w:w="195" w:type="pct"/>
            <w:vMerge/>
            <w:vAlign w:val="center"/>
            <w:hideMark/>
          </w:tcPr>
          <w:p w:rsidR="00EC43C1" w:rsidRPr="000B3556" w:rsidRDefault="00EC43C1" w:rsidP="003234AF">
            <w:pPr>
              <w:rPr>
                <w:rFonts w:ascii="Times New Roman" w:hAnsi="Times New Roman" w:cs="Times New Roman"/>
                <w:sz w:val="20"/>
                <w:szCs w:val="20"/>
              </w:rPr>
            </w:pPr>
          </w:p>
        </w:tc>
        <w:tc>
          <w:tcPr>
            <w:tcW w:w="159"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Vay và nợ ngắn hạn</w:t>
            </w:r>
          </w:p>
        </w:tc>
        <w:tc>
          <w:tcPr>
            <w:tcW w:w="174"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Trái phiếu phát hành ngắn hạn</w:t>
            </w:r>
          </w:p>
        </w:tc>
        <w:tc>
          <w:tcPr>
            <w:tcW w:w="188"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 xml:space="preserve">Phải trả hoạt động giao dịch chứng khoán </w:t>
            </w:r>
          </w:p>
        </w:tc>
        <w:tc>
          <w:tcPr>
            <w:tcW w:w="198"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Doanh thu chưa thực hiện ngắn hạn</w:t>
            </w:r>
          </w:p>
        </w:tc>
        <w:tc>
          <w:tcPr>
            <w:tcW w:w="171"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Nhận ký quỹ, ký cược ngắn hạn</w:t>
            </w:r>
          </w:p>
        </w:tc>
        <w:tc>
          <w:tcPr>
            <w:tcW w:w="168"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Khác</w:t>
            </w:r>
          </w:p>
        </w:tc>
        <w:tc>
          <w:tcPr>
            <w:tcW w:w="168" w:type="pct"/>
            <w:vMerge/>
            <w:vAlign w:val="center"/>
            <w:hideMark/>
          </w:tcPr>
          <w:p w:rsidR="00EC43C1" w:rsidRPr="000B3556" w:rsidRDefault="00EC43C1" w:rsidP="003234AF">
            <w:pPr>
              <w:rPr>
                <w:rFonts w:ascii="Times New Roman" w:hAnsi="Times New Roman" w:cs="Times New Roman"/>
                <w:sz w:val="20"/>
                <w:szCs w:val="20"/>
              </w:rPr>
            </w:pPr>
          </w:p>
        </w:tc>
        <w:tc>
          <w:tcPr>
            <w:tcW w:w="195" w:type="pct"/>
            <w:vMerge/>
            <w:vAlign w:val="center"/>
            <w:hideMark/>
          </w:tcPr>
          <w:p w:rsidR="00EC43C1" w:rsidRPr="000B3556" w:rsidRDefault="00EC43C1" w:rsidP="003234AF">
            <w:pPr>
              <w:rPr>
                <w:rFonts w:ascii="Times New Roman" w:hAnsi="Times New Roman" w:cs="Times New Roman"/>
                <w:sz w:val="20"/>
                <w:szCs w:val="20"/>
              </w:rPr>
            </w:pPr>
          </w:p>
        </w:tc>
        <w:tc>
          <w:tcPr>
            <w:tcW w:w="144"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Vay và nợ dài hạn</w:t>
            </w:r>
          </w:p>
        </w:tc>
        <w:tc>
          <w:tcPr>
            <w:tcW w:w="174"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Trái phiếu phát hành dài hạn</w:t>
            </w:r>
          </w:p>
        </w:tc>
        <w:tc>
          <w:tcPr>
            <w:tcW w:w="198"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Doanh thu chưa thực hiện dài hạn</w:t>
            </w:r>
          </w:p>
        </w:tc>
        <w:tc>
          <w:tcPr>
            <w:tcW w:w="171"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rPr>
              <w:t>Nhận ký quỹ, ký cược dài hạn</w:t>
            </w:r>
          </w:p>
        </w:tc>
        <w:tc>
          <w:tcPr>
            <w:tcW w:w="168" w:type="pct"/>
            <w:shd w:val="clear" w:color="auto" w:fill="auto"/>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Khác</w:t>
            </w:r>
          </w:p>
        </w:tc>
      </w:tr>
      <w:tr w:rsidR="00EC43C1" w:rsidRPr="000B3556" w:rsidTr="001B6F5F">
        <w:trPr>
          <w:trHeight w:val="454"/>
        </w:trPr>
        <w:tc>
          <w:tcPr>
            <w:tcW w:w="156"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(1)</w:t>
            </w:r>
          </w:p>
        </w:tc>
        <w:tc>
          <w:tcPr>
            <w:tcW w:w="189"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(2)</w:t>
            </w:r>
          </w:p>
        </w:tc>
        <w:tc>
          <w:tcPr>
            <w:tcW w:w="231"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(3)</w:t>
            </w:r>
          </w:p>
        </w:tc>
        <w:tc>
          <w:tcPr>
            <w:tcW w:w="204"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(4)</w:t>
            </w:r>
          </w:p>
        </w:tc>
        <w:tc>
          <w:tcPr>
            <w:tcW w:w="19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(5)</w:t>
            </w:r>
          </w:p>
        </w:tc>
        <w:tc>
          <w:tcPr>
            <w:tcW w:w="147"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(6)</w:t>
            </w:r>
          </w:p>
        </w:tc>
        <w:tc>
          <w:tcPr>
            <w:tcW w:w="147"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(7)</w:t>
            </w:r>
          </w:p>
        </w:tc>
        <w:tc>
          <w:tcPr>
            <w:tcW w:w="210"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(8)</w:t>
            </w:r>
          </w:p>
        </w:tc>
        <w:tc>
          <w:tcPr>
            <w:tcW w:w="174"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(9)</w:t>
            </w:r>
          </w:p>
        </w:tc>
        <w:tc>
          <w:tcPr>
            <w:tcW w:w="144"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(10)</w:t>
            </w:r>
          </w:p>
        </w:tc>
        <w:tc>
          <w:tcPr>
            <w:tcW w:w="186"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(11)</w:t>
            </w:r>
          </w:p>
        </w:tc>
        <w:tc>
          <w:tcPr>
            <w:tcW w:w="201"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(12)</w:t>
            </w:r>
          </w:p>
        </w:tc>
        <w:tc>
          <w:tcPr>
            <w:tcW w:w="174"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lang w:val="en-AU"/>
              </w:rPr>
              <w:t>(13)</w:t>
            </w:r>
          </w:p>
        </w:tc>
        <w:tc>
          <w:tcPr>
            <w:tcW w:w="16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(14)</w:t>
            </w:r>
          </w:p>
        </w:tc>
        <w:tc>
          <w:tcPr>
            <w:tcW w:w="195"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(15)</w:t>
            </w:r>
          </w:p>
        </w:tc>
        <w:tc>
          <w:tcPr>
            <w:tcW w:w="159"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(16)</w:t>
            </w:r>
          </w:p>
        </w:tc>
        <w:tc>
          <w:tcPr>
            <w:tcW w:w="174"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(17)</w:t>
            </w:r>
          </w:p>
        </w:tc>
        <w:tc>
          <w:tcPr>
            <w:tcW w:w="18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(18)</w:t>
            </w:r>
          </w:p>
        </w:tc>
        <w:tc>
          <w:tcPr>
            <w:tcW w:w="19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(19)</w:t>
            </w:r>
          </w:p>
        </w:tc>
        <w:tc>
          <w:tcPr>
            <w:tcW w:w="171"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(20)</w:t>
            </w:r>
          </w:p>
        </w:tc>
        <w:tc>
          <w:tcPr>
            <w:tcW w:w="16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(21)</w:t>
            </w:r>
          </w:p>
        </w:tc>
        <w:tc>
          <w:tcPr>
            <w:tcW w:w="16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(22)</w:t>
            </w:r>
          </w:p>
        </w:tc>
        <w:tc>
          <w:tcPr>
            <w:tcW w:w="195"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(23)</w:t>
            </w:r>
          </w:p>
        </w:tc>
        <w:tc>
          <w:tcPr>
            <w:tcW w:w="144"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(24)</w:t>
            </w:r>
          </w:p>
        </w:tc>
        <w:tc>
          <w:tcPr>
            <w:tcW w:w="174"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(25)</w:t>
            </w:r>
          </w:p>
        </w:tc>
        <w:tc>
          <w:tcPr>
            <w:tcW w:w="19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(26)</w:t>
            </w:r>
          </w:p>
        </w:tc>
        <w:tc>
          <w:tcPr>
            <w:tcW w:w="171"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(27)</w:t>
            </w:r>
          </w:p>
        </w:tc>
        <w:tc>
          <w:tcPr>
            <w:tcW w:w="168" w:type="pct"/>
            <w:shd w:val="clear" w:color="auto" w:fill="auto"/>
            <w:vAlign w:val="center"/>
            <w:hideMark/>
          </w:tcPr>
          <w:p w:rsidR="00EC43C1" w:rsidRPr="000B3556" w:rsidRDefault="00EC43C1" w:rsidP="003234AF">
            <w:pPr>
              <w:jc w:val="center"/>
              <w:rPr>
                <w:rFonts w:ascii="Times New Roman" w:hAnsi="Times New Roman" w:cs="Times New Roman"/>
                <w:i/>
                <w:iCs/>
                <w:sz w:val="20"/>
                <w:szCs w:val="20"/>
              </w:rPr>
            </w:pPr>
            <w:r w:rsidRPr="000B3556">
              <w:rPr>
                <w:rFonts w:ascii="Times New Roman" w:hAnsi="Times New Roman" w:cs="Times New Roman"/>
                <w:i/>
                <w:iCs/>
                <w:sz w:val="20"/>
                <w:szCs w:val="20"/>
              </w:rPr>
              <w:t>(28)</w:t>
            </w:r>
          </w:p>
        </w:tc>
      </w:tr>
      <w:tr w:rsidR="00EC43C1" w:rsidRPr="000B3556" w:rsidTr="001B6F5F">
        <w:trPr>
          <w:trHeight w:val="454"/>
        </w:trPr>
        <w:tc>
          <w:tcPr>
            <w:tcW w:w="156" w:type="pct"/>
            <w:shd w:val="clear" w:color="000000" w:fill="FFFFFF"/>
            <w:noWrap/>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1</w:t>
            </w:r>
          </w:p>
        </w:tc>
        <w:tc>
          <w:tcPr>
            <w:tcW w:w="189" w:type="pct"/>
            <w:shd w:val="clear" w:color="auto" w:fill="auto"/>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Công ty A</w:t>
            </w:r>
          </w:p>
        </w:tc>
        <w:tc>
          <w:tcPr>
            <w:tcW w:w="231"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204"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98"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47"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47"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210"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4"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44"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86"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201" w:type="pct"/>
            <w:shd w:val="clear" w:color="auto" w:fill="auto"/>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4"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68"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95"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59"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4"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88"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98"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1"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68"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68"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95"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44"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4"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98"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1"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68"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r>
      <w:tr w:rsidR="00EC43C1" w:rsidRPr="000B3556" w:rsidTr="001B6F5F">
        <w:trPr>
          <w:trHeight w:val="454"/>
        </w:trPr>
        <w:tc>
          <w:tcPr>
            <w:tcW w:w="156" w:type="pct"/>
            <w:shd w:val="clear" w:color="000000" w:fill="FFFFFF"/>
            <w:noWrap/>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2</w:t>
            </w:r>
          </w:p>
        </w:tc>
        <w:tc>
          <w:tcPr>
            <w:tcW w:w="189"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231"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204"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98"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47"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47"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210"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4"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44" w:type="pct"/>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86"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201" w:type="pct"/>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4"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68"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95"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59"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4"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88"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98"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1"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68"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68"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95"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44"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4"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98"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1"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68" w:type="pct"/>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r>
      <w:tr w:rsidR="00EC43C1" w:rsidRPr="000B3556" w:rsidTr="00750642">
        <w:trPr>
          <w:trHeight w:val="454"/>
        </w:trPr>
        <w:tc>
          <w:tcPr>
            <w:tcW w:w="156" w:type="pct"/>
            <w:tcBorders>
              <w:bottom w:val="single" w:sz="4" w:space="0" w:color="auto"/>
            </w:tcBorders>
            <w:shd w:val="clear" w:color="000000" w:fill="FFFFFF"/>
            <w:noWrap/>
            <w:vAlign w:val="center"/>
            <w:hideMark/>
          </w:tcPr>
          <w:p w:rsidR="00EC43C1" w:rsidRPr="000B3556" w:rsidRDefault="00EC43C1" w:rsidP="003234AF">
            <w:pPr>
              <w:jc w:val="center"/>
              <w:rPr>
                <w:rFonts w:ascii="Times New Roman" w:hAnsi="Times New Roman" w:cs="Times New Roman"/>
                <w:sz w:val="20"/>
                <w:szCs w:val="20"/>
              </w:rPr>
            </w:pPr>
            <w:r w:rsidRPr="000B3556">
              <w:rPr>
                <w:rFonts w:ascii="Times New Roman" w:hAnsi="Times New Roman" w:cs="Times New Roman"/>
                <w:sz w:val="20"/>
                <w:szCs w:val="20"/>
                <w:lang w:val="en-AU"/>
              </w:rPr>
              <w:t xml:space="preserve"> …</w:t>
            </w:r>
          </w:p>
        </w:tc>
        <w:tc>
          <w:tcPr>
            <w:tcW w:w="189"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w:t>
            </w:r>
          </w:p>
        </w:tc>
        <w:tc>
          <w:tcPr>
            <w:tcW w:w="231"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204"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98"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47"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47"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210"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4"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44" w:type="pct"/>
            <w:tcBorders>
              <w:bottom w:val="single" w:sz="4" w:space="0" w:color="auto"/>
            </w:tcBorders>
            <w:shd w:val="clear" w:color="000000" w:fill="FFFFFF"/>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86" w:type="pct"/>
            <w:tcBorders>
              <w:bottom w:val="single" w:sz="4" w:space="0" w:color="auto"/>
            </w:tcBorders>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201" w:type="pct"/>
            <w:tcBorders>
              <w:bottom w:val="single" w:sz="4" w:space="0" w:color="auto"/>
            </w:tcBorders>
            <w:shd w:val="clear" w:color="000000" w:fill="FFFFFF"/>
            <w:noWrap/>
            <w:vAlign w:val="center"/>
            <w:hideMark/>
          </w:tcPr>
          <w:p w:rsidR="00EC43C1" w:rsidRPr="000B3556" w:rsidRDefault="00EC43C1" w:rsidP="003234AF">
            <w:pPr>
              <w:jc w:val="right"/>
              <w:rPr>
                <w:rFonts w:ascii="Times New Roman" w:hAnsi="Times New Roman" w:cs="Times New Roman"/>
                <w:sz w:val="20"/>
                <w:szCs w:val="20"/>
              </w:rPr>
            </w:pPr>
            <w:r w:rsidRPr="000B3556">
              <w:rPr>
                <w:rFonts w:ascii="Times New Roman" w:hAnsi="Times New Roman" w:cs="Times New Roman"/>
                <w:sz w:val="20"/>
                <w:szCs w:val="20"/>
                <w:lang w:val="en-AU"/>
              </w:rPr>
              <w:t> </w:t>
            </w:r>
          </w:p>
        </w:tc>
        <w:tc>
          <w:tcPr>
            <w:tcW w:w="17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5"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59"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8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1"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5"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4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1"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r>
      <w:tr w:rsidR="00EC43C1" w:rsidRPr="000B3556" w:rsidTr="00750642">
        <w:trPr>
          <w:trHeight w:val="454"/>
        </w:trPr>
        <w:tc>
          <w:tcPr>
            <w:tcW w:w="345" w:type="pct"/>
            <w:gridSpan w:val="2"/>
            <w:tcBorders>
              <w:bottom w:val="single" w:sz="4" w:space="0" w:color="auto"/>
            </w:tcBorders>
            <w:shd w:val="clear" w:color="000000" w:fill="FFFFFF"/>
            <w:noWrap/>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Tổng cộng</w:t>
            </w:r>
          </w:p>
        </w:tc>
        <w:tc>
          <w:tcPr>
            <w:tcW w:w="231" w:type="pct"/>
            <w:tcBorders>
              <w:bottom w:val="single" w:sz="4" w:space="0" w:color="auto"/>
            </w:tcBorders>
            <w:shd w:val="clear" w:color="000000" w:fill="FFFFFF"/>
            <w:noWrap/>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204" w:type="pct"/>
            <w:tcBorders>
              <w:bottom w:val="single" w:sz="4" w:space="0" w:color="auto"/>
            </w:tcBorders>
            <w:shd w:val="clear" w:color="000000" w:fill="FFFFFF"/>
            <w:noWrap/>
            <w:vAlign w:val="center"/>
            <w:hideMark/>
          </w:tcPr>
          <w:p w:rsidR="00EC43C1" w:rsidRPr="000B3556" w:rsidRDefault="00EC43C1" w:rsidP="003234AF">
            <w:pPr>
              <w:jc w:val="center"/>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98"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47"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47"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210"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4"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44"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86"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201" w:type="pct"/>
            <w:tcBorders>
              <w:bottom w:val="single" w:sz="4" w:space="0" w:color="auto"/>
            </w:tcBorders>
            <w:shd w:val="clear" w:color="000000" w:fill="FFFFFF"/>
            <w:vAlign w:val="center"/>
            <w:hideMark/>
          </w:tcPr>
          <w:p w:rsidR="00EC43C1" w:rsidRPr="000B3556" w:rsidRDefault="00EC43C1" w:rsidP="003234AF">
            <w:pPr>
              <w:jc w:val="right"/>
              <w:rPr>
                <w:rFonts w:ascii="Times New Roman" w:hAnsi="Times New Roman" w:cs="Times New Roman"/>
                <w:b/>
                <w:bCs/>
                <w:sz w:val="20"/>
                <w:szCs w:val="20"/>
              </w:rPr>
            </w:pPr>
            <w:r w:rsidRPr="000B3556">
              <w:rPr>
                <w:rFonts w:ascii="Times New Roman" w:hAnsi="Times New Roman" w:cs="Times New Roman"/>
                <w:b/>
                <w:bCs/>
                <w:sz w:val="20"/>
                <w:szCs w:val="20"/>
                <w:lang w:val="en-AU"/>
              </w:rPr>
              <w:t> </w:t>
            </w:r>
          </w:p>
        </w:tc>
        <w:tc>
          <w:tcPr>
            <w:tcW w:w="17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5"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59"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8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1"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5"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4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4"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9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71"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c>
          <w:tcPr>
            <w:tcW w:w="168" w:type="pct"/>
            <w:tcBorders>
              <w:bottom w:val="single" w:sz="4" w:space="0" w:color="auto"/>
            </w:tcBorders>
            <w:shd w:val="clear" w:color="auto" w:fill="auto"/>
            <w:noWrap/>
            <w:vAlign w:val="center"/>
            <w:hideMark/>
          </w:tcPr>
          <w:p w:rsidR="00EC43C1" w:rsidRPr="000B3556" w:rsidRDefault="00EC43C1" w:rsidP="003234AF">
            <w:pPr>
              <w:rPr>
                <w:rFonts w:ascii="Times New Roman" w:hAnsi="Times New Roman" w:cs="Times New Roman"/>
                <w:sz w:val="20"/>
                <w:szCs w:val="20"/>
              </w:rPr>
            </w:pPr>
            <w:r w:rsidRPr="000B3556">
              <w:rPr>
                <w:rFonts w:ascii="Times New Roman" w:hAnsi="Times New Roman" w:cs="Times New Roman"/>
                <w:sz w:val="20"/>
                <w:szCs w:val="20"/>
              </w:rPr>
              <w:t> </w:t>
            </w:r>
          </w:p>
        </w:tc>
      </w:tr>
    </w:tbl>
    <w:p w:rsidR="00EC43C1" w:rsidRPr="00212EEC" w:rsidRDefault="00EC43C1" w:rsidP="00EC43C1">
      <w:pPr>
        <w:keepNext/>
        <w:spacing w:before="60" w:after="60" w:line="240" w:lineRule="atLeast"/>
        <w:ind w:left="10080"/>
        <w:rPr>
          <w:rFonts w:ascii="Times New Roman" w:hAnsi="Times New Roman" w:cs="Times New Roman"/>
          <w:bCs/>
          <w:i/>
          <w:lang w:val="en-AU" w:eastAsia="en-AU"/>
        </w:rPr>
      </w:pPr>
    </w:p>
    <w:p w:rsidR="00EC43C1" w:rsidRPr="008D6105" w:rsidRDefault="00EC43C1" w:rsidP="00EC43C1">
      <w:pPr>
        <w:keepNext/>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cs="Times New Roman"/>
          <w:i/>
          <w:iCs/>
          <w:sz w:val="24"/>
          <w:szCs w:val="24"/>
        </w:rPr>
      </w:pPr>
      <w:r w:rsidRPr="008D6105">
        <w:rPr>
          <w:rFonts w:ascii="Times New Roman" w:hAnsi="Times New Roman" w:cs="Times New Roman"/>
          <w:b/>
          <w:bCs/>
          <w:i/>
          <w:sz w:val="24"/>
          <w:szCs w:val="24"/>
        </w:rPr>
        <w:t>1.</w:t>
      </w:r>
      <w:r w:rsidRPr="008D6105">
        <w:rPr>
          <w:rFonts w:ascii="Times New Roman" w:hAnsi="Times New Roman"/>
          <w:b/>
          <w:bCs/>
          <w:i/>
          <w:sz w:val="24"/>
          <w:szCs w:val="24"/>
        </w:rPr>
        <w:t xml:space="preserve"> Đối tượng áp dụng: </w:t>
      </w:r>
      <w:r w:rsidRPr="008D6105">
        <w:rPr>
          <w:rFonts w:ascii="Times New Roman" w:hAnsi="Times New Roman"/>
          <w:bCs/>
          <w:iCs/>
          <w:sz w:val="24"/>
          <w:szCs w:val="24"/>
        </w:rPr>
        <w:t xml:space="preserve">Các tổ chức tín dụng (trừ </w:t>
      </w:r>
      <w:r w:rsidRPr="008D6105">
        <w:rPr>
          <w:rFonts w:ascii="Times New Roman" w:hAnsi="Times New Roman" w:cs="Times New Roman"/>
          <w:sz w:val="24"/>
          <w:szCs w:val="24"/>
          <w:lang w:eastAsia="en-AU"/>
        </w:rPr>
        <w:t xml:space="preserve">Ngân hàng Hợp tác xã Việt Nam, </w:t>
      </w:r>
      <w:r w:rsidRPr="008D6105">
        <w:rPr>
          <w:rFonts w:ascii="Times New Roman" w:hAnsi="Times New Roman" w:cs="Times New Roman"/>
          <w:sz w:val="24"/>
          <w:szCs w:val="24"/>
        </w:rPr>
        <w:t>Ngân hàng Chính sách xã hội</w:t>
      </w:r>
      <w:r w:rsidRPr="008D6105">
        <w:rPr>
          <w:rFonts w:ascii="Times New Roman" w:hAnsi="Times New Roman"/>
          <w:bCs/>
          <w:iCs/>
          <w:sz w:val="24"/>
          <w:szCs w:val="24"/>
        </w:rPr>
        <w:t>, Chi nhánh ngân hàng nước ngoài,</w:t>
      </w:r>
      <w:r w:rsidRPr="008D6105">
        <w:rPr>
          <w:rFonts w:ascii="Times New Roman" w:hAnsi="Times New Roman" w:cs="Times New Roman"/>
          <w:sz w:val="24"/>
          <w:szCs w:val="24"/>
          <w:lang w:eastAsia="en-AU"/>
        </w:rPr>
        <w:t xml:space="preserve"> Công ty cho thuê tài chính, Quỹ tín dụng nhân dân</w:t>
      </w:r>
      <w:r w:rsidRPr="008D6105">
        <w:rPr>
          <w:rFonts w:ascii="Times New Roman" w:hAnsi="Times New Roman"/>
          <w:bCs/>
          <w:iCs/>
          <w:sz w:val="24"/>
          <w:szCs w:val="24"/>
        </w:rPr>
        <w:t xml:space="preserve">). </w:t>
      </w:r>
    </w:p>
    <w:p w:rsidR="00EC43C1" w:rsidRPr="008D6105" w:rsidRDefault="00EC43C1" w:rsidP="00EC43C1">
      <w:pPr>
        <w:spacing w:before="60" w:after="60" w:line="240" w:lineRule="atLeast"/>
        <w:jc w:val="both"/>
        <w:rPr>
          <w:rFonts w:ascii="Times New Roman" w:hAnsi="Times New Roman"/>
          <w:bCs/>
          <w:iCs/>
          <w:sz w:val="24"/>
          <w:szCs w:val="24"/>
        </w:rPr>
      </w:pPr>
      <w:r w:rsidRPr="008D6105">
        <w:rPr>
          <w:rFonts w:ascii="Times New Roman" w:eastAsia="Calibri" w:hAnsi="Times New Roman" w:cs="Times New Roman"/>
          <w:b/>
          <w:i/>
          <w:sz w:val="24"/>
          <w:szCs w:val="24"/>
        </w:rPr>
        <w:t xml:space="preserve">2. Yêu cầu số liệu báo cáo: </w:t>
      </w:r>
      <w:r w:rsidRPr="008D6105">
        <w:rPr>
          <w:rFonts w:ascii="Times New Roman" w:eastAsia="Calibri" w:hAnsi="Times New Roman" w:cs="Times New Roman"/>
          <w:sz w:val="24"/>
          <w:szCs w:val="24"/>
        </w:rPr>
        <w:t xml:space="preserve">Trụ sở chính </w:t>
      </w:r>
      <w:r w:rsidRPr="008D6105">
        <w:rPr>
          <w:rFonts w:ascii="Times New Roman" w:hAnsi="Times New Roman"/>
          <w:bCs/>
          <w:iCs/>
          <w:sz w:val="24"/>
          <w:szCs w:val="24"/>
        </w:rPr>
        <w:t>tổ chức tín dụng</w:t>
      </w:r>
      <w:r w:rsidR="008D6105" w:rsidRPr="008D6105">
        <w:rPr>
          <w:rFonts w:ascii="Times New Roman" w:hAnsi="Times New Roman"/>
          <w:bCs/>
          <w:iCs/>
          <w:sz w:val="24"/>
          <w:szCs w:val="24"/>
        </w:rPr>
        <w:t xml:space="preserve"> </w:t>
      </w:r>
      <w:r w:rsidRPr="008D6105">
        <w:rPr>
          <w:rFonts w:ascii="Times New Roman" w:hAnsi="Times New Roman"/>
          <w:bCs/>
          <w:iCs/>
          <w:sz w:val="24"/>
          <w:szCs w:val="24"/>
        </w:rPr>
        <w:t xml:space="preserve">tổng hợp số liệu toàn hệ thống gửi NHNN thông qua Cục Công nghệ </w:t>
      </w:r>
      <w:r w:rsidR="008D6105" w:rsidRPr="008D6105">
        <w:rPr>
          <w:rFonts w:ascii="Times New Roman" w:hAnsi="Times New Roman"/>
          <w:bCs/>
          <w:iCs/>
          <w:sz w:val="24"/>
          <w:szCs w:val="24"/>
        </w:rPr>
        <w:t>thông tin</w:t>
      </w:r>
    </w:p>
    <w:p w:rsidR="00EC43C1" w:rsidRPr="008D6105" w:rsidRDefault="00EC43C1" w:rsidP="00EC43C1">
      <w:pPr>
        <w:spacing w:before="60" w:after="60" w:line="240" w:lineRule="atLeast"/>
        <w:jc w:val="both"/>
        <w:rPr>
          <w:rFonts w:ascii="Times New Roman" w:hAnsi="Times New Roman" w:cs="Times New Roman"/>
          <w:sz w:val="24"/>
          <w:szCs w:val="24"/>
        </w:rPr>
      </w:pPr>
      <w:r w:rsidRPr="008D6105">
        <w:rPr>
          <w:rFonts w:ascii="Times New Roman" w:hAnsi="Times New Roman" w:cs="Times New Roman"/>
          <w:b/>
          <w:bCs/>
          <w:i/>
          <w:iCs/>
          <w:sz w:val="24"/>
          <w:szCs w:val="24"/>
        </w:rPr>
        <w:lastRenderedPageBreak/>
        <w:t xml:space="preserve">3. Đơn vị nhận và duyệt báo cáo: </w:t>
      </w:r>
      <w:r w:rsidRPr="008D6105">
        <w:rPr>
          <w:rFonts w:ascii="Times New Roman" w:hAnsi="Times New Roman" w:cs="Times New Roman"/>
          <w:sz w:val="24"/>
          <w:szCs w:val="24"/>
        </w:rPr>
        <w:t>Cơ quan Thanh tra, giám sát ngân hàng.</w:t>
      </w:r>
    </w:p>
    <w:p w:rsidR="00EC43C1" w:rsidRPr="008D6105" w:rsidRDefault="00EC43C1" w:rsidP="00EC43C1">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b/>
          <w:bCs/>
          <w:i/>
          <w:iCs/>
          <w:sz w:val="24"/>
          <w:szCs w:val="24"/>
        </w:rPr>
        <w:t>4. Hướng dẫn lập báo cáo:</w:t>
      </w:r>
    </w:p>
    <w:p w:rsidR="00EC43C1" w:rsidRPr="008D6105" w:rsidRDefault="00EC43C1" w:rsidP="00EC43C1">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xml:space="preserve">- Báo cáo lần lượt theo thứ tự từng công ty con, công ty liên kết trong nước của </w:t>
      </w:r>
      <w:r w:rsidRPr="008D6105">
        <w:rPr>
          <w:rFonts w:ascii="Times New Roman" w:hAnsi="Times New Roman"/>
          <w:bCs/>
          <w:iCs/>
          <w:sz w:val="24"/>
          <w:szCs w:val="24"/>
        </w:rPr>
        <w:t xml:space="preserve">tổ chức tín dụng </w:t>
      </w:r>
      <w:r w:rsidRPr="008D6105">
        <w:rPr>
          <w:rFonts w:ascii="Times New Roman" w:hAnsi="Times New Roman" w:cs="Times New Roman"/>
          <w:sz w:val="24"/>
          <w:szCs w:val="24"/>
          <w:lang w:eastAsia="en-AU"/>
        </w:rPr>
        <w:t>là Công ty chứng khoán. Trong đó, công ty liên kết, công ty con của tổ chức tín dụng là công ty đáp ứng theo quy định tại khoản 29, 30 Điều 4 Luật Các tổ chức tín dụng 2010</w:t>
      </w:r>
      <w:r w:rsidR="00655DE9">
        <w:rPr>
          <w:rFonts w:ascii="Times New Roman" w:hAnsi="Times New Roman" w:cs="Times New Roman"/>
          <w:sz w:val="24"/>
          <w:szCs w:val="24"/>
          <w:lang w:eastAsia="en-AU"/>
        </w:rPr>
        <w:t xml:space="preserve"> </w:t>
      </w:r>
      <w:r w:rsidRPr="008D6105">
        <w:rPr>
          <w:rFonts w:ascii="Times New Roman" w:hAnsi="Times New Roman" w:cs="Times New Roman"/>
          <w:sz w:val="24"/>
          <w:szCs w:val="24"/>
        </w:rPr>
        <w:t>và các văn bản sửa đổi, bổ sung (nếu có)</w:t>
      </w:r>
      <w:r w:rsidRPr="008D6105">
        <w:rPr>
          <w:rFonts w:ascii="Times New Roman" w:hAnsi="Times New Roman" w:cs="Times New Roman"/>
          <w:sz w:val="24"/>
          <w:szCs w:val="24"/>
          <w:lang w:eastAsia="en-AU"/>
        </w:rPr>
        <w:t xml:space="preserve">. </w:t>
      </w:r>
    </w:p>
    <w:p w:rsidR="00EC43C1" w:rsidRPr="008D6105" w:rsidRDefault="00EC43C1" w:rsidP="00EC43C1">
      <w:pPr>
        <w:spacing w:before="60" w:after="60" w:line="240" w:lineRule="atLeast"/>
        <w:jc w:val="both"/>
        <w:rPr>
          <w:rFonts w:ascii="Times New Roman" w:hAnsi="Times New Roman" w:cs="Times New Roman"/>
          <w:bCs/>
          <w:iCs/>
          <w:sz w:val="24"/>
          <w:szCs w:val="24"/>
        </w:rPr>
      </w:pPr>
      <w:r w:rsidRPr="008D6105">
        <w:rPr>
          <w:rFonts w:ascii="Times New Roman" w:hAnsi="Times New Roman" w:cs="Times New Roman"/>
          <w:sz w:val="24"/>
          <w:szCs w:val="24"/>
          <w:lang w:eastAsia="en-AU"/>
        </w:rPr>
        <w:t>- Cột (4): Ghi rõ mối quan hệ (Nếu là công ty con trong nước: ghi số 2; công ty liên kết trong nước: ghi số 4).</w:t>
      </w:r>
    </w:p>
    <w:p w:rsidR="00EC43C1" w:rsidRPr="008D6105" w:rsidRDefault="00EC43C1" w:rsidP="00EC43C1">
      <w:pPr>
        <w:spacing w:before="60" w:after="60" w:line="240" w:lineRule="atLeast"/>
        <w:jc w:val="both"/>
        <w:rPr>
          <w:rFonts w:ascii="Times New Roman" w:hAnsi="Times New Roman" w:cs="Times New Roman"/>
          <w:bCs/>
          <w:iCs/>
          <w:sz w:val="24"/>
          <w:szCs w:val="24"/>
        </w:rPr>
      </w:pPr>
      <w:r w:rsidRPr="008D6105">
        <w:rPr>
          <w:rFonts w:ascii="Times New Roman" w:hAnsi="Times New Roman" w:cs="Times New Roman"/>
          <w:sz w:val="24"/>
          <w:szCs w:val="24"/>
          <w:lang w:eastAsia="en-AU"/>
        </w:rPr>
        <w:t>- Các chỉ tiêu báo cáo được tính như cách tính để lập báo cáo tài chính của công ty con, công ty liên kết là Công ty chứng khoán theo quy định tại Thông tư số 210/2014/TT-BTC ngày 30/12/2014 hướng dẫn kế toán áp dụng đối với Công ty chứng khoán và các văn bản sửa đổi, bổ sung (nếu có).</w:t>
      </w:r>
    </w:p>
    <w:p w:rsidR="00EC43C1" w:rsidRPr="008D6105" w:rsidRDefault="00EC43C1" w:rsidP="00EC43C1">
      <w:pPr>
        <w:spacing w:before="60" w:after="60" w:line="240" w:lineRule="atLeast"/>
        <w:jc w:val="both"/>
        <w:rPr>
          <w:rFonts w:ascii="Times New Roman" w:hAnsi="Times New Roman" w:cs="Times New Roman"/>
          <w:bCs/>
          <w:iCs/>
          <w:sz w:val="24"/>
          <w:szCs w:val="24"/>
        </w:rPr>
      </w:pPr>
      <w:r w:rsidRPr="008D6105">
        <w:rPr>
          <w:rFonts w:ascii="Times New Roman" w:hAnsi="Times New Roman" w:cs="Times New Roman"/>
          <w:sz w:val="24"/>
          <w:szCs w:val="24"/>
          <w:lang w:eastAsia="en-AU"/>
        </w:rPr>
        <w:t>- Từ cột (5) đến cột (28): Thống kê số dư tại cuối ngày làm việc cuối cùng của kỳ báo cáo. Trong đó:</w:t>
      </w:r>
    </w:p>
    <w:p w:rsidR="00EC43C1" w:rsidRPr="008D6105" w:rsidRDefault="00EC43C1" w:rsidP="00EC43C1">
      <w:pPr>
        <w:spacing w:before="60" w:after="60" w:line="240" w:lineRule="atLeast"/>
        <w:jc w:val="both"/>
        <w:rPr>
          <w:rFonts w:ascii="Times New Roman" w:hAnsi="Times New Roman" w:cs="Times New Roman"/>
          <w:bCs/>
          <w:iCs/>
          <w:sz w:val="24"/>
          <w:szCs w:val="24"/>
        </w:rPr>
      </w:pPr>
      <w:r w:rsidRPr="008D6105">
        <w:rPr>
          <w:rFonts w:ascii="Times New Roman" w:hAnsi="Times New Roman" w:cs="Times New Roman"/>
          <w:sz w:val="24"/>
          <w:szCs w:val="24"/>
          <w:lang w:eastAsia="en-AU"/>
        </w:rPr>
        <w:t xml:space="preserve">+ Cột (5) = Cột (6) + Cột (13) </w:t>
      </w:r>
    </w:p>
    <w:p w:rsidR="00EC43C1" w:rsidRPr="008D6105" w:rsidRDefault="00EC43C1" w:rsidP="00EC43C1">
      <w:pPr>
        <w:spacing w:before="60" w:after="60" w:line="240" w:lineRule="atLeast"/>
        <w:jc w:val="both"/>
        <w:rPr>
          <w:rFonts w:ascii="Times New Roman" w:hAnsi="Times New Roman" w:cs="Times New Roman"/>
          <w:bCs/>
          <w:iCs/>
          <w:sz w:val="24"/>
          <w:szCs w:val="24"/>
        </w:rPr>
      </w:pPr>
      <w:r w:rsidRPr="008D6105">
        <w:rPr>
          <w:rFonts w:ascii="Times New Roman" w:hAnsi="Times New Roman" w:cs="Times New Roman"/>
          <w:sz w:val="24"/>
          <w:szCs w:val="24"/>
          <w:lang w:eastAsia="en-AU"/>
        </w:rPr>
        <w:t>+ Cột (6) = Cột (7) + Cột (8) + Cột (9) + Cột (10) + Cột (11) + Cột (12).</w:t>
      </w:r>
    </w:p>
    <w:p w:rsidR="00EC43C1" w:rsidRPr="008D6105" w:rsidRDefault="00EC43C1" w:rsidP="00EC43C1">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(9): Có giá trị âm (-).</w:t>
      </w:r>
    </w:p>
    <w:p w:rsidR="00EC43C1" w:rsidRPr="008D6105" w:rsidRDefault="00EC43C1" w:rsidP="00EC43C1">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sz w:val="24"/>
          <w:szCs w:val="24"/>
          <w:lang w:eastAsia="en-AU"/>
        </w:rPr>
        <w:t>+ Cột (13) = Cột (14) + Cột (22).</w:t>
      </w:r>
    </w:p>
    <w:p w:rsidR="00EC43C1" w:rsidRPr="008D6105" w:rsidRDefault="00EC43C1" w:rsidP="00EC43C1">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sz w:val="24"/>
          <w:szCs w:val="24"/>
          <w:lang w:eastAsia="en-AU"/>
        </w:rPr>
        <w:t xml:space="preserve">+ Cột (14) = Cột (16) + Cột (17) + Cột (18) + Cột (19) + Cột (20) + Cột (21). </w:t>
      </w:r>
    </w:p>
    <w:p w:rsidR="00EC43C1" w:rsidRPr="008D6105" w:rsidRDefault="00EC43C1" w:rsidP="00EC43C1">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sz w:val="24"/>
          <w:szCs w:val="24"/>
          <w:lang w:eastAsia="en-AU"/>
        </w:rPr>
        <w:t xml:space="preserve">+ Cột (15): Thống kê tổng số dư nợ phải trả ngắn hạn tương ứng mà công ty con, công ty liên kết trong nước là công ty chứng khoán phải trả </w:t>
      </w:r>
      <w:r w:rsidRPr="008D6105">
        <w:rPr>
          <w:rFonts w:ascii="Times New Roman" w:hAnsi="Times New Roman"/>
          <w:bCs/>
          <w:iCs/>
          <w:sz w:val="24"/>
          <w:szCs w:val="24"/>
        </w:rPr>
        <w:t xml:space="preserve">tổ chức tín dụng </w:t>
      </w:r>
      <w:r w:rsidRPr="008D6105">
        <w:rPr>
          <w:rFonts w:ascii="Times New Roman" w:hAnsi="Times New Roman" w:cs="Times New Roman"/>
          <w:sz w:val="24"/>
          <w:szCs w:val="24"/>
          <w:lang w:eastAsia="en-AU"/>
        </w:rPr>
        <w:t>báo cáo.</w:t>
      </w:r>
    </w:p>
    <w:p w:rsidR="00EC43C1" w:rsidRPr="008D6105" w:rsidRDefault="00EC43C1" w:rsidP="00EC43C1">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sz w:val="24"/>
          <w:szCs w:val="24"/>
          <w:lang w:eastAsia="en-AU"/>
        </w:rPr>
        <w:t>+ Cột (16) = Tổng các khoản mục sau theo cách tính tại mẫu biểu báo cáo tài chính theo quy định tại Thông tư số 210/2014/TT-BTC ngày 30/12/2014 hướng dẫn kế toán áp dụng đối với Công ty chứng khoán: Vay và nợ thuê tài sản tài chính ngắn hạn, Vay tài sản tài chính ngắn hạn, Vay quỹ hỗ trợ thanh toán.</w:t>
      </w:r>
    </w:p>
    <w:p w:rsidR="00EC43C1" w:rsidRPr="008D6105" w:rsidRDefault="00EC43C1" w:rsidP="00EC43C1">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sz w:val="24"/>
          <w:szCs w:val="24"/>
          <w:lang w:eastAsia="en-AU"/>
        </w:rPr>
        <w:t>+ Cột (22) = Cột (24) + Cột (25) + Cột (26) + Cột (27) + Cột (28).</w:t>
      </w:r>
    </w:p>
    <w:p w:rsidR="00EC43C1" w:rsidRPr="008D6105" w:rsidRDefault="00EC43C1" w:rsidP="00EC43C1">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sz w:val="24"/>
          <w:szCs w:val="24"/>
          <w:lang w:eastAsia="en-AU"/>
        </w:rPr>
        <w:t xml:space="preserve">+ Cột (23): Thống kê tổng số dư nợ phải trả dài hạn tương ứng mà công ty con, công ty liên kết trong nước là công ty chứng khoán phải trả </w:t>
      </w:r>
      <w:r w:rsidRPr="008D6105">
        <w:rPr>
          <w:rFonts w:ascii="Times New Roman" w:hAnsi="Times New Roman"/>
          <w:bCs/>
          <w:iCs/>
          <w:sz w:val="24"/>
          <w:szCs w:val="24"/>
        </w:rPr>
        <w:t>tổ chức tín dụng</w:t>
      </w:r>
      <w:r w:rsidRPr="008D6105">
        <w:rPr>
          <w:rFonts w:ascii="Times New Roman" w:hAnsi="Times New Roman" w:cs="Times New Roman"/>
          <w:sz w:val="24"/>
          <w:szCs w:val="24"/>
          <w:lang w:eastAsia="en-AU"/>
        </w:rPr>
        <w:t xml:space="preserve"> báo cáo.</w:t>
      </w:r>
    </w:p>
    <w:p w:rsidR="00EC43C1" w:rsidRPr="008D6105" w:rsidRDefault="00EC43C1" w:rsidP="00EC43C1">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(24) = Tổng các khoản mục sau theo cách tính tại mẫu biểu báo cáo tài chính theo quy định tại Thông tư số 210/2014/TT-BTC ngày 30/12/2014 hướng dẫn kế toán áp dụng đối với Công ty chứng khoán: Vay và nợ thuê tài sản tài chính dài hạn, Vay tài sản tài chính dài hạn.</w:t>
      </w:r>
    </w:p>
    <w:p w:rsidR="0091334F" w:rsidRPr="008D6105" w:rsidRDefault="0091334F" w:rsidP="008D39E8">
      <w:pPr>
        <w:spacing w:before="60" w:after="60" w:line="240" w:lineRule="atLeast"/>
        <w:jc w:val="both"/>
        <w:rPr>
          <w:rFonts w:ascii="Times New Roman" w:hAnsi="Times New Roman" w:cs="Times New Roman"/>
          <w:sz w:val="24"/>
          <w:szCs w:val="24"/>
          <w:lang w:eastAsia="en-AU"/>
        </w:rPr>
      </w:pPr>
    </w:p>
    <w:p w:rsidR="0091334F" w:rsidRPr="00212EEC" w:rsidRDefault="0091334F">
      <w:pPr>
        <w:rPr>
          <w:rFonts w:ascii="Times New Roman" w:hAnsi="Times New Roman" w:cs="Times New Roman"/>
          <w:sz w:val="24"/>
          <w:szCs w:val="24"/>
          <w:lang w:eastAsia="en-AU"/>
        </w:rPr>
      </w:pPr>
      <w:r w:rsidRPr="00212EEC">
        <w:rPr>
          <w:rFonts w:ascii="Times New Roman" w:hAnsi="Times New Roman" w:cs="Times New Roman"/>
          <w:sz w:val="24"/>
          <w:szCs w:val="24"/>
          <w:lang w:eastAsia="en-AU"/>
        </w:rPr>
        <w:br w:type="page"/>
      </w:r>
    </w:p>
    <w:tbl>
      <w:tblPr>
        <w:tblW w:w="5100" w:type="pct"/>
        <w:tblInd w:w="-284" w:type="dxa"/>
        <w:tblLayout w:type="fixed"/>
        <w:tblCellMar>
          <w:left w:w="0" w:type="dxa"/>
          <w:right w:w="0" w:type="dxa"/>
        </w:tblCellMar>
        <w:tblLook w:val="04A0" w:firstRow="1" w:lastRow="0" w:firstColumn="1" w:lastColumn="0" w:noHBand="0" w:noVBand="1"/>
      </w:tblPr>
      <w:tblGrid>
        <w:gridCol w:w="724"/>
        <w:gridCol w:w="916"/>
        <w:gridCol w:w="354"/>
        <w:gridCol w:w="378"/>
        <w:gridCol w:w="401"/>
        <w:gridCol w:w="270"/>
        <w:gridCol w:w="314"/>
        <w:gridCol w:w="360"/>
        <w:gridCol w:w="593"/>
        <w:gridCol w:w="81"/>
        <w:gridCol w:w="648"/>
        <w:gridCol w:w="26"/>
        <w:gridCol w:w="674"/>
        <w:gridCol w:w="23"/>
        <w:gridCol w:w="651"/>
        <w:gridCol w:w="360"/>
        <w:gridCol w:w="314"/>
        <w:gridCol w:w="372"/>
        <w:gridCol w:w="302"/>
        <w:gridCol w:w="128"/>
        <w:gridCol w:w="546"/>
        <w:gridCol w:w="218"/>
        <w:gridCol w:w="291"/>
        <w:gridCol w:w="183"/>
        <w:gridCol w:w="331"/>
        <w:gridCol w:w="227"/>
        <w:gridCol w:w="116"/>
        <w:gridCol w:w="320"/>
        <w:gridCol w:w="212"/>
        <w:gridCol w:w="142"/>
        <w:gridCol w:w="264"/>
        <w:gridCol w:w="410"/>
        <w:gridCol w:w="151"/>
        <w:gridCol w:w="273"/>
        <w:gridCol w:w="250"/>
        <w:gridCol w:w="674"/>
        <w:gridCol w:w="674"/>
        <w:gridCol w:w="674"/>
        <w:gridCol w:w="683"/>
      </w:tblGrid>
      <w:tr w:rsidR="0091334F" w:rsidRPr="00212EEC" w:rsidTr="001B6F5F">
        <w:trPr>
          <w:trHeight w:val="315"/>
        </w:trPr>
        <w:tc>
          <w:tcPr>
            <w:tcW w:w="2977" w:type="pct"/>
            <w:gridSpan w:val="22"/>
            <w:tcBorders>
              <w:top w:val="nil"/>
              <w:left w:val="nil"/>
              <w:bottom w:val="nil"/>
              <w:right w:val="nil"/>
            </w:tcBorders>
            <w:shd w:val="clear" w:color="auto" w:fill="auto"/>
            <w:noWrap/>
            <w:vAlign w:val="center"/>
            <w:hideMark/>
          </w:tcPr>
          <w:p w:rsidR="0091334F" w:rsidRPr="00C22848" w:rsidRDefault="0091334F" w:rsidP="003234AF">
            <w:pPr>
              <w:keepNext/>
              <w:rPr>
                <w:rFonts w:ascii="Times New Roman" w:hAnsi="Times New Roman" w:cs="Times New Roman"/>
                <w:b/>
                <w:bCs/>
                <w:sz w:val="24"/>
                <w:szCs w:val="24"/>
              </w:rPr>
            </w:pPr>
            <w:r w:rsidRPr="00C22848">
              <w:rPr>
                <w:rFonts w:ascii="Times New Roman" w:hAnsi="Times New Roman" w:cs="Times New Roman"/>
                <w:b/>
                <w:bCs/>
                <w:sz w:val="24"/>
                <w:szCs w:val="24"/>
                <w:lang w:val="en-AU"/>
              </w:rPr>
              <w:lastRenderedPageBreak/>
              <w:t>Đơn vị báo cáo:…</w:t>
            </w:r>
          </w:p>
        </w:tc>
        <w:tc>
          <w:tcPr>
            <w:tcW w:w="277" w:type="pct"/>
            <w:gridSpan w:val="3"/>
            <w:tcBorders>
              <w:top w:val="nil"/>
              <w:left w:val="nil"/>
              <w:bottom w:val="nil"/>
              <w:right w:val="nil"/>
            </w:tcBorders>
            <w:shd w:val="clear" w:color="auto" w:fill="auto"/>
            <w:noWrap/>
            <w:vAlign w:val="center"/>
            <w:hideMark/>
          </w:tcPr>
          <w:p w:rsidR="0091334F" w:rsidRPr="00C22848" w:rsidRDefault="0091334F" w:rsidP="003234AF">
            <w:pPr>
              <w:keepNext/>
              <w:jc w:val="center"/>
              <w:rPr>
                <w:rFonts w:ascii="Calibri" w:hAnsi="Calibri" w:cs="Calibri"/>
                <w:sz w:val="24"/>
                <w:szCs w:val="24"/>
              </w:rPr>
            </w:pPr>
          </w:p>
        </w:tc>
        <w:tc>
          <w:tcPr>
            <w:tcW w:w="228" w:type="pct"/>
            <w:gridSpan w:val="3"/>
            <w:tcBorders>
              <w:top w:val="nil"/>
              <w:left w:val="nil"/>
              <w:bottom w:val="nil"/>
              <w:right w:val="nil"/>
            </w:tcBorders>
            <w:shd w:val="clear" w:color="auto" w:fill="auto"/>
            <w:noWrap/>
            <w:vAlign w:val="center"/>
            <w:hideMark/>
          </w:tcPr>
          <w:p w:rsidR="0091334F" w:rsidRPr="00C22848" w:rsidRDefault="0091334F" w:rsidP="003234AF">
            <w:pPr>
              <w:keepNext/>
              <w:jc w:val="center"/>
              <w:rPr>
                <w:rFonts w:ascii="Calibri" w:hAnsi="Calibri" w:cs="Calibri"/>
                <w:sz w:val="24"/>
                <w:szCs w:val="24"/>
              </w:rPr>
            </w:pPr>
          </w:p>
        </w:tc>
        <w:tc>
          <w:tcPr>
            <w:tcW w:w="213" w:type="pct"/>
            <w:gridSpan w:val="3"/>
            <w:tcBorders>
              <w:top w:val="nil"/>
              <w:left w:val="nil"/>
              <w:bottom w:val="nil"/>
              <w:right w:val="nil"/>
            </w:tcBorders>
            <w:shd w:val="clear" w:color="auto" w:fill="auto"/>
            <w:noWrap/>
            <w:vAlign w:val="center"/>
            <w:hideMark/>
          </w:tcPr>
          <w:p w:rsidR="0091334F" w:rsidRPr="00C22848" w:rsidRDefault="0091334F" w:rsidP="003234AF">
            <w:pPr>
              <w:keepNext/>
              <w:jc w:val="center"/>
              <w:rPr>
                <w:rFonts w:ascii="Calibri" w:hAnsi="Calibri" w:cs="Calibri"/>
                <w:sz w:val="24"/>
                <w:szCs w:val="24"/>
              </w:rPr>
            </w:pPr>
          </w:p>
        </w:tc>
        <w:tc>
          <w:tcPr>
            <w:tcW w:w="1306" w:type="pct"/>
            <w:gridSpan w:val="8"/>
            <w:tcBorders>
              <w:top w:val="nil"/>
              <w:left w:val="nil"/>
              <w:bottom w:val="nil"/>
              <w:right w:val="nil"/>
            </w:tcBorders>
            <w:shd w:val="clear" w:color="auto" w:fill="auto"/>
            <w:noWrap/>
            <w:vAlign w:val="center"/>
            <w:hideMark/>
          </w:tcPr>
          <w:p w:rsidR="0091334F" w:rsidRPr="00C22848" w:rsidRDefault="0091334F" w:rsidP="003234AF">
            <w:pPr>
              <w:keepNext/>
              <w:jc w:val="right"/>
              <w:rPr>
                <w:rFonts w:ascii="Times New Roman" w:hAnsi="Times New Roman" w:cs="Times New Roman"/>
                <w:b/>
                <w:bCs/>
                <w:sz w:val="24"/>
                <w:szCs w:val="24"/>
              </w:rPr>
            </w:pPr>
            <w:r w:rsidRPr="00C22848">
              <w:rPr>
                <w:rFonts w:ascii="Times New Roman" w:hAnsi="Times New Roman" w:cs="Times New Roman"/>
                <w:b/>
                <w:bCs/>
                <w:sz w:val="24"/>
                <w:szCs w:val="24"/>
              </w:rPr>
              <w:t>Biểu số 152.3-TTGS</w:t>
            </w:r>
          </w:p>
        </w:tc>
      </w:tr>
      <w:tr w:rsidR="0091334F" w:rsidRPr="00212EEC" w:rsidTr="001B6F5F">
        <w:trPr>
          <w:trHeight w:val="315"/>
        </w:trPr>
        <w:tc>
          <w:tcPr>
            <w:tcW w:w="2977" w:type="pct"/>
            <w:gridSpan w:val="22"/>
            <w:tcBorders>
              <w:top w:val="nil"/>
              <w:left w:val="nil"/>
              <w:bottom w:val="nil"/>
              <w:right w:val="nil"/>
            </w:tcBorders>
            <w:shd w:val="clear" w:color="auto" w:fill="auto"/>
            <w:noWrap/>
            <w:vAlign w:val="center"/>
            <w:hideMark/>
          </w:tcPr>
          <w:p w:rsidR="0091334F" w:rsidRPr="00C22848" w:rsidRDefault="0091334F" w:rsidP="003234AF">
            <w:pPr>
              <w:keepNext/>
              <w:rPr>
                <w:rFonts w:ascii="Times New Roman" w:hAnsi="Times New Roman" w:cs="Times New Roman"/>
                <w:b/>
                <w:bCs/>
                <w:sz w:val="24"/>
                <w:szCs w:val="24"/>
                <w:lang w:val="en-AU"/>
              </w:rPr>
            </w:pPr>
          </w:p>
        </w:tc>
        <w:tc>
          <w:tcPr>
            <w:tcW w:w="277" w:type="pct"/>
            <w:gridSpan w:val="3"/>
            <w:tcBorders>
              <w:top w:val="nil"/>
              <w:left w:val="nil"/>
              <w:bottom w:val="nil"/>
              <w:right w:val="nil"/>
            </w:tcBorders>
            <w:shd w:val="clear" w:color="auto" w:fill="auto"/>
            <w:noWrap/>
            <w:vAlign w:val="center"/>
            <w:hideMark/>
          </w:tcPr>
          <w:p w:rsidR="0091334F" w:rsidRPr="00C22848" w:rsidRDefault="0091334F" w:rsidP="003234AF">
            <w:pPr>
              <w:keepNext/>
              <w:jc w:val="center"/>
              <w:rPr>
                <w:rFonts w:ascii="Calibri" w:hAnsi="Calibri" w:cs="Calibri"/>
                <w:sz w:val="24"/>
                <w:szCs w:val="24"/>
              </w:rPr>
            </w:pPr>
          </w:p>
        </w:tc>
        <w:tc>
          <w:tcPr>
            <w:tcW w:w="228" w:type="pct"/>
            <w:gridSpan w:val="3"/>
            <w:tcBorders>
              <w:top w:val="nil"/>
              <w:left w:val="nil"/>
              <w:bottom w:val="nil"/>
              <w:right w:val="nil"/>
            </w:tcBorders>
            <w:shd w:val="clear" w:color="auto" w:fill="auto"/>
            <w:noWrap/>
            <w:vAlign w:val="center"/>
            <w:hideMark/>
          </w:tcPr>
          <w:p w:rsidR="0091334F" w:rsidRPr="00C22848" w:rsidRDefault="0091334F" w:rsidP="003234AF">
            <w:pPr>
              <w:keepNext/>
              <w:jc w:val="center"/>
              <w:rPr>
                <w:rFonts w:ascii="Calibri" w:hAnsi="Calibri" w:cs="Calibri"/>
                <w:sz w:val="24"/>
                <w:szCs w:val="24"/>
              </w:rPr>
            </w:pPr>
          </w:p>
        </w:tc>
        <w:tc>
          <w:tcPr>
            <w:tcW w:w="213" w:type="pct"/>
            <w:gridSpan w:val="3"/>
            <w:tcBorders>
              <w:top w:val="nil"/>
              <w:left w:val="nil"/>
              <w:bottom w:val="nil"/>
              <w:right w:val="nil"/>
            </w:tcBorders>
            <w:shd w:val="clear" w:color="auto" w:fill="auto"/>
            <w:noWrap/>
            <w:vAlign w:val="center"/>
            <w:hideMark/>
          </w:tcPr>
          <w:p w:rsidR="0091334F" w:rsidRPr="00C22848" w:rsidRDefault="0091334F" w:rsidP="003234AF">
            <w:pPr>
              <w:keepNext/>
              <w:jc w:val="center"/>
              <w:rPr>
                <w:rFonts w:ascii="Calibri" w:hAnsi="Calibri" w:cs="Calibri"/>
                <w:sz w:val="24"/>
                <w:szCs w:val="24"/>
              </w:rPr>
            </w:pPr>
          </w:p>
        </w:tc>
        <w:tc>
          <w:tcPr>
            <w:tcW w:w="1306" w:type="pct"/>
            <w:gridSpan w:val="8"/>
            <w:tcBorders>
              <w:top w:val="nil"/>
              <w:left w:val="nil"/>
              <w:bottom w:val="nil"/>
              <w:right w:val="nil"/>
            </w:tcBorders>
            <w:shd w:val="clear" w:color="auto" w:fill="auto"/>
            <w:noWrap/>
            <w:vAlign w:val="center"/>
            <w:hideMark/>
          </w:tcPr>
          <w:p w:rsidR="0091334F" w:rsidRPr="00C22848" w:rsidRDefault="0091334F" w:rsidP="003234AF">
            <w:pPr>
              <w:keepNext/>
              <w:jc w:val="right"/>
              <w:rPr>
                <w:rFonts w:ascii="Times New Roman" w:hAnsi="Times New Roman" w:cs="Times New Roman"/>
                <w:b/>
                <w:bCs/>
                <w:sz w:val="24"/>
                <w:szCs w:val="24"/>
              </w:rPr>
            </w:pPr>
          </w:p>
        </w:tc>
      </w:tr>
      <w:tr w:rsidR="0091334F" w:rsidRPr="00212EEC" w:rsidTr="001B6F5F">
        <w:trPr>
          <w:trHeight w:val="315"/>
        </w:trPr>
        <w:tc>
          <w:tcPr>
            <w:tcW w:w="5000" w:type="pct"/>
            <w:gridSpan w:val="39"/>
            <w:tcBorders>
              <w:top w:val="nil"/>
              <w:left w:val="nil"/>
              <w:bottom w:val="nil"/>
              <w:right w:val="nil"/>
            </w:tcBorders>
            <w:shd w:val="clear" w:color="auto" w:fill="auto"/>
            <w:vAlign w:val="center"/>
            <w:hideMark/>
          </w:tcPr>
          <w:p w:rsidR="0091334F" w:rsidRPr="00C22848" w:rsidRDefault="0091334F" w:rsidP="003234AF">
            <w:pPr>
              <w:keepNext/>
              <w:jc w:val="center"/>
              <w:rPr>
                <w:rFonts w:ascii="Times New Roman" w:hAnsi="Times New Roman" w:cs="Times New Roman"/>
                <w:b/>
                <w:bCs/>
                <w:sz w:val="24"/>
                <w:szCs w:val="24"/>
              </w:rPr>
            </w:pPr>
            <w:r w:rsidRPr="00C22848">
              <w:rPr>
                <w:rFonts w:ascii="Times New Roman" w:hAnsi="Times New Roman" w:cs="Times New Roman"/>
                <w:b/>
                <w:bCs/>
                <w:sz w:val="24"/>
                <w:szCs w:val="24"/>
              </w:rPr>
              <w:t>BÁO CÁO MỘT SỐ CHỈ TIÊU TÀI SẢN CỦA CÁC CÔNG TY CON, CÔNG TY LIÊN KẾT</w:t>
            </w:r>
          </w:p>
          <w:p w:rsidR="0091334F" w:rsidRPr="00C22848" w:rsidRDefault="0091334F" w:rsidP="003234AF">
            <w:pPr>
              <w:keepNext/>
              <w:jc w:val="center"/>
              <w:rPr>
                <w:rFonts w:ascii="Times New Roman" w:hAnsi="Times New Roman" w:cs="Times New Roman"/>
                <w:b/>
                <w:bCs/>
                <w:sz w:val="24"/>
                <w:szCs w:val="24"/>
              </w:rPr>
            </w:pPr>
            <w:r w:rsidRPr="00C22848">
              <w:rPr>
                <w:rFonts w:ascii="Times New Roman" w:hAnsi="Times New Roman" w:cs="Times New Roman"/>
                <w:b/>
                <w:bCs/>
                <w:sz w:val="24"/>
                <w:szCs w:val="24"/>
              </w:rPr>
              <w:t>TRONG NƯỚC CỦA TỔ CHỨC TÍN DỤNG LÀ CÔNG TY CHỨNG KHOÁN</w:t>
            </w:r>
          </w:p>
        </w:tc>
      </w:tr>
      <w:tr w:rsidR="0091334F" w:rsidRPr="00212EEC" w:rsidTr="001B6F5F">
        <w:trPr>
          <w:trHeight w:val="315"/>
        </w:trPr>
        <w:tc>
          <w:tcPr>
            <w:tcW w:w="5000" w:type="pct"/>
            <w:gridSpan w:val="39"/>
            <w:tcBorders>
              <w:top w:val="nil"/>
              <w:left w:val="nil"/>
              <w:right w:val="nil"/>
            </w:tcBorders>
            <w:shd w:val="clear" w:color="auto" w:fill="auto"/>
            <w:noWrap/>
            <w:vAlign w:val="center"/>
            <w:hideMark/>
          </w:tcPr>
          <w:p w:rsidR="0091334F" w:rsidRPr="00C22848" w:rsidRDefault="0091334F" w:rsidP="003234AF">
            <w:pPr>
              <w:keepNext/>
              <w:jc w:val="center"/>
              <w:rPr>
                <w:rFonts w:ascii="Times New Roman" w:hAnsi="Times New Roman" w:cs="Times New Roman"/>
                <w:i/>
                <w:iCs/>
                <w:sz w:val="24"/>
                <w:szCs w:val="24"/>
              </w:rPr>
            </w:pPr>
            <w:r w:rsidRPr="00C22848">
              <w:rPr>
                <w:rFonts w:ascii="Times New Roman" w:hAnsi="Times New Roman" w:cs="Times New Roman"/>
                <w:i/>
                <w:iCs/>
                <w:sz w:val="24"/>
                <w:szCs w:val="24"/>
                <w:lang w:val="en-AU"/>
              </w:rPr>
              <w:t>(Quý…</w:t>
            </w:r>
            <w:r w:rsidR="00655DE9">
              <w:rPr>
                <w:rFonts w:ascii="Times New Roman" w:hAnsi="Times New Roman" w:cs="Times New Roman"/>
                <w:i/>
                <w:iCs/>
                <w:sz w:val="24"/>
                <w:szCs w:val="24"/>
                <w:lang w:val="en-AU"/>
              </w:rPr>
              <w:t>…</w:t>
            </w:r>
            <w:r w:rsidRPr="00C22848">
              <w:rPr>
                <w:rFonts w:ascii="Times New Roman" w:hAnsi="Times New Roman" w:cs="Times New Roman"/>
                <w:i/>
                <w:iCs/>
                <w:sz w:val="24"/>
                <w:szCs w:val="24"/>
                <w:lang w:val="en-AU"/>
              </w:rPr>
              <w:t>năm…</w:t>
            </w:r>
            <w:r w:rsidR="00655DE9">
              <w:rPr>
                <w:rFonts w:ascii="Times New Roman" w:hAnsi="Times New Roman" w:cs="Times New Roman"/>
                <w:i/>
                <w:iCs/>
                <w:sz w:val="24"/>
                <w:szCs w:val="24"/>
                <w:lang w:val="en-AU"/>
              </w:rPr>
              <w:t>…</w:t>
            </w:r>
            <w:r w:rsidRPr="00C22848">
              <w:rPr>
                <w:rFonts w:ascii="Times New Roman" w:hAnsi="Times New Roman" w:cs="Times New Roman"/>
                <w:i/>
                <w:iCs/>
                <w:sz w:val="24"/>
                <w:szCs w:val="24"/>
                <w:lang w:val="en-AU"/>
              </w:rPr>
              <w:t>)</w:t>
            </w:r>
          </w:p>
        </w:tc>
      </w:tr>
      <w:tr w:rsidR="0091334F" w:rsidRPr="00212EEC" w:rsidTr="001B6F5F">
        <w:trPr>
          <w:trHeight w:val="330"/>
        </w:trPr>
        <w:tc>
          <w:tcPr>
            <w:tcW w:w="249" w:type="pct"/>
            <w:tcBorders>
              <w:top w:val="nil"/>
              <w:left w:val="nil"/>
              <w:right w:val="nil"/>
            </w:tcBorders>
            <w:shd w:val="clear" w:color="auto" w:fill="auto"/>
            <w:noWrap/>
            <w:vAlign w:val="center"/>
            <w:hideMark/>
          </w:tcPr>
          <w:p w:rsidR="0091334F" w:rsidRPr="00212EEC" w:rsidRDefault="0091334F" w:rsidP="003234AF">
            <w:pPr>
              <w:keepNext/>
              <w:jc w:val="center"/>
              <w:rPr>
                <w:rFonts w:ascii="Times New Roman" w:hAnsi="Times New Roman" w:cs="Times New Roman"/>
                <w:i/>
                <w:iCs/>
              </w:rPr>
            </w:pPr>
          </w:p>
        </w:tc>
        <w:tc>
          <w:tcPr>
            <w:tcW w:w="437"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68"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01"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328"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51"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49" w:type="pct"/>
            <w:gridSpan w:val="3"/>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348"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36"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148"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63"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100" w:type="pct"/>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55" w:type="pct"/>
            <w:gridSpan w:val="3"/>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223" w:type="pct"/>
            <w:gridSpan w:val="3"/>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139"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193" w:type="pct"/>
            <w:gridSpan w:val="2"/>
            <w:tcBorders>
              <w:top w:val="nil"/>
              <w:left w:val="nil"/>
              <w:right w:val="nil"/>
            </w:tcBorders>
            <w:shd w:val="clear" w:color="auto" w:fill="auto"/>
            <w:noWrap/>
            <w:vAlign w:val="center"/>
            <w:hideMark/>
          </w:tcPr>
          <w:p w:rsidR="0091334F" w:rsidRPr="00212EEC" w:rsidRDefault="0091334F" w:rsidP="003234AF">
            <w:pPr>
              <w:keepNext/>
              <w:jc w:val="center"/>
              <w:rPr>
                <w:rFonts w:ascii="Calibri" w:hAnsi="Calibri" w:cs="Calibri"/>
              </w:rPr>
            </w:pPr>
          </w:p>
        </w:tc>
        <w:tc>
          <w:tcPr>
            <w:tcW w:w="94" w:type="pct"/>
            <w:tcBorders>
              <w:top w:val="nil"/>
              <w:left w:val="nil"/>
              <w:right w:val="nil"/>
            </w:tcBorders>
            <w:shd w:val="clear" w:color="auto" w:fill="auto"/>
            <w:noWrap/>
            <w:vAlign w:val="center"/>
            <w:hideMark/>
          </w:tcPr>
          <w:p w:rsidR="0091334F" w:rsidRPr="00212EEC" w:rsidRDefault="0091334F" w:rsidP="00B92425">
            <w:pPr>
              <w:keepNext/>
              <w:ind w:right="49"/>
              <w:jc w:val="center"/>
              <w:rPr>
                <w:rFonts w:ascii="Calibri" w:hAnsi="Calibri" w:cs="Calibri"/>
              </w:rPr>
            </w:pPr>
          </w:p>
        </w:tc>
        <w:tc>
          <w:tcPr>
            <w:tcW w:w="1018" w:type="pct"/>
            <w:gridSpan w:val="5"/>
            <w:tcBorders>
              <w:top w:val="nil"/>
              <w:left w:val="nil"/>
              <w:right w:val="nil"/>
            </w:tcBorders>
            <w:shd w:val="clear" w:color="auto" w:fill="auto"/>
            <w:noWrap/>
            <w:vAlign w:val="center"/>
            <w:hideMark/>
          </w:tcPr>
          <w:p w:rsidR="0091334F" w:rsidRPr="00C22848" w:rsidRDefault="0091334F" w:rsidP="003234AF">
            <w:pPr>
              <w:keepNext/>
              <w:spacing w:before="240"/>
              <w:jc w:val="center"/>
              <w:rPr>
                <w:rFonts w:ascii="Times New Roman" w:hAnsi="Times New Roman" w:cs="Times New Roman"/>
                <w:i/>
                <w:sz w:val="24"/>
                <w:szCs w:val="24"/>
              </w:rPr>
            </w:pPr>
            <w:r w:rsidRPr="00C22848">
              <w:rPr>
                <w:rFonts w:ascii="Times New Roman" w:hAnsi="Times New Roman" w:cs="Times New Roman"/>
                <w:i/>
                <w:sz w:val="24"/>
                <w:szCs w:val="24"/>
              </w:rPr>
              <w:t>Đơn vị tính: Triệu VND</w:t>
            </w:r>
          </w:p>
        </w:tc>
      </w:tr>
      <w:tr w:rsidR="0091334F" w:rsidRPr="00212EEC" w:rsidTr="001B6F5F">
        <w:trPr>
          <w:trHeight w:val="510"/>
        </w:trPr>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b/>
                <w:bCs/>
              </w:rPr>
            </w:pPr>
            <w:r w:rsidRPr="00212EEC">
              <w:rPr>
                <w:rFonts w:ascii="Times New Roman" w:hAnsi="Times New Roman" w:cs="Times New Roman"/>
                <w:b/>
                <w:bCs/>
                <w:sz w:val="22"/>
                <w:szCs w:val="22"/>
                <w:lang w:val="en-AU"/>
              </w:rPr>
              <w:t>STT</w:t>
            </w:r>
          </w:p>
        </w:tc>
        <w:tc>
          <w:tcPr>
            <w:tcW w:w="3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b/>
                <w:bCs/>
              </w:rPr>
            </w:pPr>
            <w:r w:rsidRPr="00212EEC">
              <w:rPr>
                <w:rFonts w:ascii="Times New Roman" w:hAnsi="Times New Roman" w:cs="Times New Roman"/>
                <w:b/>
                <w:bCs/>
                <w:sz w:val="22"/>
                <w:szCs w:val="22"/>
              </w:rPr>
              <w:t xml:space="preserve">Tên công ty con, công ty liên kết trong nước là công ty chứng khoán </w:t>
            </w:r>
          </w:p>
        </w:tc>
        <w:tc>
          <w:tcPr>
            <w:tcW w:w="25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b/>
                <w:bCs/>
              </w:rPr>
            </w:pPr>
            <w:r w:rsidRPr="00212EEC">
              <w:rPr>
                <w:rFonts w:ascii="Times New Roman" w:hAnsi="Times New Roman" w:cs="Times New Roman"/>
                <w:b/>
                <w:bCs/>
                <w:sz w:val="22"/>
                <w:szCs w:val="22"/>
              </w:rPr>
              <w:t>Số ĐKKD/ Mã số thuế</w:t>
            </w:r>
          </w:p>
        </w:tc>
        <w:tc>
          <w:tcPr>
            <w:tcW w:w="2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b/>
                <w:bCs/>
              </w:rPr>
            </w:pPr>
            <w:r w:rsidRPr="00212EEC">
              <w:rPr>
                <w:rFonts w:ascii="Times New Roman" w:hAnsi="Times New Roman" w:cs="Times New Roman"/>
                <w:b/>
                <w:bCs/>
                <w:sz w:val="22"/>
                <w:szCs w:val="22"/>
                <w:lang w:val="en-AU"/>
              </w:rPr>
              <w:t xml:space="preserve">Tổng tài sản </w:t>
            </w:r>
          </w:p>
        </w:tc>
        <w:tc>
          <w:tcPr>
            <w:tcW w:w="3952" w:type="pct"/>
            <w:gridSpan w:val="33"/>
            <w:tcBorders>
              <w:top w:val="single" w:sz="4" w:space="0" w:color="auto"/>
              <w:left w:val="nil"/>
              <w:bottom w:val="single" w:sz="4" w:space="0" w:color="auto"/>
              <w:right w:val="single" w:sz="4" w:space="0" w:color="000000"/>
            </w:tcBorders>
            <w:shd w:val="clear" w:color="auto" w:fill="auto"/>
            <w:vAlign w:val="center"/>
            <w:hideMark/>
          </w:tcPr>
          <w:p w:rsidR="0091334F" w:rsidRPr="001B6F5F" w:rsidRDefault="0091334F" w:rsidP="003234AF">
            <w:pPr>
              <w:jc w:val="center"/>
              <w:rPr>
                <w:rFonts w:ascii="Times New Roman" w:hAnsi="Times New Roman" w:cs="Times New Roman"/>
                <w:b/>
              </w:rPr>
            </w:pPr>
            <w:r w:rsidRPr="001B6F5F">
              <w:rPr>
                <w:rFonts w:ascii="Times New Roman" w:hAnsi="Times New Roman" w:cs="Times New Roman"/>
                <w:b/>
                <w:sz w:val="22"/>
                <w:szCs w:val="22"/>
                <w:lang w:val="en-AU"/>
              </w:rPr>
              <w:t>Trong đó</w:t>
            </w:r>
          </w:p>
        </w:tc>
      </w:tr>
      <w:tr w:rsidR="0091334F" w:rsidRPr="00212EEC" w:rsidTr="001B6F5F">
        <w:trPr>
          <w:trHeight w:val="510"/>
        </w:trPr>
        <w:tc>
          <w:tcPr>
            <w:tcW w:w="249" w:type="pct"/>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52" w:type="pct"/>
            <w:gridSpan w:val="2"/>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31" w:type="pct"/>
            <w:gridSpan w:val="2"/>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094" w:type="pct"/>
            <w:gridSpan w:val="18"/>
            <w:tcBorders>
              <w:top w:val="single" w:sz="4" w:space="0" w:color="auto"/>
              <w:left w:val="nil"/>
              <w:bottom w:val="single" w:sz="4" w:space="0" w:color="auto"/>
              <w:right w:val="single" w:sz="4" w:space="0" w:color="000000"/>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Tài sản ngắn hạn</w:t>
            </w:r>
          </w:p>
        </w:tc>
        <w:tc>
          <w:tcPr>
            <w:tcW w:w="1858" w:type="pct"/>
            <w:gridSpan w:val="15"/>
            <w:tcBorders>
              <w:top w:val="single" w:sz="4" w:space="0" w:color="auto"/>
              <w:left w:val="nil"/>
              <w:bottom w:val="single" w:sz="4" w:space="0" w:color="auto"/>
              <w:right w:val="single" w:sz="4" w:space="0" w:color="000000"/>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xml:space="preserve">Tài sản dài hạn </w:t>
            </w:r>
          </w:p>
        </w:tc>
      </w:tr>
      <w:tr w:rsidR="0091334F" w:rsidRPr="00212EEC" w:rsidTr="001B6F5F">
        <w:trPr>
          <w:trHeight w:val="510"/>
        </w:trPr>
        <w:tc>
          <w:tcPr>
            <w:tcW w:w="249" w:type="pct"/>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52" w:type="pct"/>
            <w:gridSpan w:val="2"/>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31" w:type="pct"/>
            <w:gridSpan w:val="2"/>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3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Tổng tài sản ngắn hạn</w:t>
            </w:r>
          </w:p>
        </w:tc>
        <w:tc>
          <w:tcPr>
            <w:tcW w:w="1862" w:type="pct"/>
            <w:gridSpan w:val="16"/>
            <w:tcBorders>
              <w:top w:val="single" w:sz="4" w:space="0" w:color="auto"/>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Trong đó</w:t>
            </w:r>
          </w:p>
        </w:tc>
        <w:tc>
          <w:tcPr>
            <w:tcW w:w="23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Tổng tài sản dài hạn</w:t>
            </w:r>
          </w:p>
        </w:tc>
        <w:tc>
          <w:tcPr>
            <w:tcW w:w="1626" w:type="pct"/>
            <w:gridSpan w:val="12"/>
            <w:tcBorders>
              <w:top w:val="single" w:sz="4" w:space="0" w:color="auto"/>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Trong đó</w:t>
            </w:r>
          </w:p>
        </w:tc>
      </w:tr>
      <w:tr w:rsidR="0091334F" w:rsidRPr="00212EEC" w:rsidTr="001B6F5F">
        <w:trPr>
          <w:trHeight w:val="510"/>
        </w:trPr>
        <w:tc>
          <w:tcPr>
            <w:tcW w:w="249" w:type="pct"/>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52" w:type="pct"/>
            <w:gridSpan w:val="2"/>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31" w:type="pct"/>
            <w:gridSpan w:val="2"/>
            <w:vMerge/>
            <w:tcBorders>
              <w:top w:val="single" w:sz="4" w:space="0" w:color="auto"/>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b/>
                <w:bCs/>
              </w:rPr>
            </w:pPr>
          </w:p>
        </w:tc>
        <w:tc>
          <w:tcPr>
            <w:tcW w:w="232" w:type="pct"/>
            <w:gridSpan w:val="2"/>
            <w:vMerge/>
            <w:tcBorders>
              <w:top w:val="nil"/>
              <w:left w:val="single" w:sz="4" w:space="0" w:color="auto"/>
              <w:bottom w:val="single" w:sz="4" w:space="0" w:color="000000"/>
              <w:right w:val="single" w:sz="4" w:space="0" w:color="auto"/>
            </w:tcBorders>
            <w:vAlign w:val="center"/>
            <w:hideMark/>
          </w:tcPr>
          <w:p w:rsidR="0091334F" w:rsidRPr="00212EEC" w:rsidRDefault="0091334F" w:rsidP="003234AF">
            <w:pPr>
              <w:rPr>
                <w:rFonts w:ascii="Times New Roman" w:hAnsi="Times New Roman" w:cs="Times New Roman"/>
              </w:rPr>
            </w:pP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Tiền và các khoản tương đương tiền</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 xml:space="preserve">Các tài sản tài chính ghi nhận thông qua lãi lỗ </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 xml:space="preserve"> Các  khoản đầu tư  giữ đến ngày đáo hạn </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Các khoản cho vay</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 xml:space="preserve">Các tài sản tài chính sẵn sàng để bán </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Các khoản phải thu</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Tài sản ngắn hạn khác</w:t>
            </w:r>
          </w:p>
        </w:tc>
        <w:tc>
          <w:tcPr>
            <w:tcW w:w="235" w:type="pct"/>
            <w:gridSpan w:val="3"/>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Dự phòng</w:t>
            </w:r>
          </w:p>
        </w:tc>
        <w:tc>
          <w:tcPr>
            <w:tcW w:w="232" w:type="pct"/>
            <w:gridSpan w:val="3"/>
            <w:vMerge/>
            <w:tcBorders>
              <w:top w:val="nil"/>
              <w:left w:val="single" w:sz="4" w:space="0" w:color="auto"/>
              <w:bottom w:val="single" w:sz="4" w:space="0" w:color="auto"/>
              <w:right w:val="single" w:sz="4" w:space="0" w:color="auto"/>
            </w:tcBorders>
            <w:vAlign w:val="center"/>
            <w:hideMark/>
          </w:tcPr>
          <w:p w:rsidR="0091334F" w:rsidRPr="00212EEC" w:rsidRDefault="0091334F" w:rsidP="003234AF">
            <w:pPr>
              <w:rPr>
                <w:rFonts w:ascii="Times New Roman" w:hAnsi="Times New Roman" w:cs="Times New Roman"/>
              </w:rPr>
            </w:pPr>
          </w:p>
        </w:tc>
        <w:tc>
          <w:tcPr>
            <w:tcW w:w="232" w:type="pct"/>
            <w:gridSpan w:val="3"/>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Các khoản phải thu dài hạn</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Các khoản đầu tư</w:t>
            </w:r>
          </w:p>
        </w:tc>
        <w:tc>
          <w:tcPr>
            <w:tcW w:w="232" w:type="pct"/>
            <w:gridSpan w:val="3"/>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Tài sản cố định</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Bất động sản đầu tư</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Chi phí xây dựng cơ bản dở dang</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Tài sản dài hạn khác</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Dự phòng, giá trị hao mòn lũy kế</w:t>
            </w:r>
          </w:p>
        </w:tc>
      </w:tr>
      <w:tr w:rsidR="0091334F" w:rsidRPr="00212EEC" w:rsidTr="001B6F5F">
        <w:trPr>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i/>
                <w:iCs/>
              </w:rPr>
            </w:pPr>
            <w:r w:rsidRPr="00212EEC">
              <w:rPr>
                <w:rFonts w:ascii="Times New Roman" w:hAnsi="Times New Roman" w:cs="Times New Roman"/>
                <w:i/>
                <w:iCs/>
                <w:sz w:val="22"/>
                <w:szCs w:val="22"/>
                <w:lang w:val="en-AU"/>
              </w:rPr>
              <w:t>(1)</w:t>
            </w:r>
          </w:p>
        </w:tc>
        <w:tc>
          <w:tcPr>
            <w:tcW w:w="315" w:type="pct"/>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(2)</w:t>
            </w:r>
          </w:p>
        </w:tc>
        <w:tc>
          <w:tcPr>
            <w:tcW w:w="25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(3)</w:t>
            </w:r>
          </w:p>
        </w:tc>
        <w:tc>
          <w:tcPr>
            <w:tcW w:w="231"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(4)</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(5)</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(6)</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(7)</w:t>
            </w:r>
          </w:p>
        </w:tc>
        <w:tc>
          <w:tcPr>
            <w:tcW w:w="232" w:type="pct"/>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(8)</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(9)</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(10)</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(11)</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(12)</w:t>
            </w:r>
          </w:p>
        </w:tc>
        <w:tc>
          <w:tcPr>
            <w:tcW w:w="235" w:type="pct"/>
            <w:gridSpan w:val="3"/>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lang w:val="en-AU"/>
              </w:rPr>
              <w:t>(13)</w:t>
            </w:r>
          </w:p>
        </w:tc>
        <w:tc>
          <w:tcPr>
            <w:tcW w:w="232" w:type="pct"/>
            <w:gridSpan w:val="3"/>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(14)</w:t>
            </w:r>
          </w:p>
        </w:tc>
        <w:tc>
          <w:tcPr>
            <w:tcW w:w="232" w:type="pct"/>
            <w:gridSpan w:val="3"/>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(15)</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(16)</w:t>
            </w:r>
          </w:p>
        </w:tc>
        <w:tc>
          <w:tcPr>
            <w:tcW w:w="232" w:type="pct"/>
            <w:gridSpan w:val="3"/>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(17)</w:t>
            </w:r>
          </w:p>
        </w:tc>
        <w:tc>
          <w:tcPr>
            <w:tcW w:w="232" w:type="pct"/>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(18)</w:t>
            </w:r>
          </w:p>
        </w:tc>
        <w:tc>
          <w:tcPr>
            <w:tcW w:w="232" w:type="pct"/>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(19)</w:t>
            </w:r>
          </w:p>
        </w:tc>
        <w:tc>
          <w:tcPr>
            <w:tcW w:w="232" w:type="pct"/>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(20)</w:t>
            </w:r>
          </w:p>
        </w:tc>
        <w:tc>
          <w:tcPr>
            <w:tcW w:w="232" w:type="pct"/>
            <w:tcBorders>
              <w:top w:val="nil"/>
              <w:left w:val="nil"/>
              <w:bottom w:val="single" w:sz="4" w:space="0" w:color="auto"/>
              <w:right w:val="single" w:sz="4" w:space="0" w:color="auto"/>
            </w:tcBorders>
            <w:shd w:val="clear" w:color="auto" w:fill="auto"/>
            <w:vAlign w:val="center"/>
            <w:hideMark/>
          </w:tcPr>
          <w:p w:rsidR="0091334F" w:rsidRPr="006D7951" w:rsidRDefault="0091334F" w:rsidP="003234AF">
            <w:pPr>
              <w:jc w:val="center"/>
              <w:rPr>
                <w:rFonts w:ascii="Times New Roman" w:hAnsi="Times New Roman" w:cs="Times New Roman"/>
                <w:i/>
                <w:iCs/>
              </w:rPr>
            </w:pPr>
            <w:r w:rsidRPr="006D7951">
              <w:rPr>
                <w:rFonts w:ascii="Times New Roman" w:hAnsi="Times New Roman" w:cs="Times New Roman"/>
                <w:i/>
                <w:iCs/>
                <w:sz w:val="22"/>
                <w:szCs w:val="22"/>
              </w:rPr>
              <w:t>(21)</w:t>
            </w:r>
          </w:p>
        </w:tc>
      </w:tr>
      <w:tr w:rsidR="0091334F" w:rsidRPr="00212EEC" w:rsidTr="001B6F5F">
        <w:trPr>
          <w:trHeight w:val="510"/>
        </w:trPr>
        <w:tc>
          <w:tcPr>
            <w:tcW w:w="249" w:type="pct"/>
            <w:tcBorders>
              <w:top w:val="nil"/>
              <w:left w:val="single" w:sz="4" w:space="0" w:color="auto"/>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1</w:t>
            </w:r>
          </w:p>
        </w:tc>
        <w:tc>
          <w:tcPr>
            <w:tcW w:w="315"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rPr>
                <w:rFonts w:ascii="Times New Roman" w:hAnsi="Times New Roman" w:cs="Times New Roman"/>
              </w:rPr>
            </w:pPr>
            <w:r w:rsidRPr="00212EEC">
              <w:rPr>
                <w:rFonts w:ascii="Times New Roman" w:hAnsi="Times New Roman" w:cs="Times New Roman"/>
                <w:sz w:val="22"/>
                <w:szCs w:val="22"/>
                <w:lang w:val="en-AU"/>
              </w:rPr>
              <w:t>Công ty A</w:t>
            </w:r>
          </w:p>
        </w:tc>
        <w:tc>
          <w:tcPr>
            <w:tcW w:w="25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1"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5" w:type="pct"/>
            <w:gridSpan w:val="3"/>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 </w:t>
            </w:r>
          </w:p>
        </w:tc>
        <w:tc>
          <w:tcPr>
            <w:tcW w:w="232" w:type="pct"/>
            <w:gridSpan w:val="3"/>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rPr>
                <w:rFonts w:ascii="Times New Roman" w:hAnsi="Times New Roman" w:cs="Times New Roman"/>
              </w:rPr>
            </w:pPr>
            <w:r w:rsidRPr="00212EEC">
              <w:rPr>
                <w:rFonts w:ascii="Times New Roman" w:hAnsi="Times New Roman" w:cs="Times New Roman"/>
                <w:sz w:val="22"/>
                <w:szCs w:val="22"/>
              </w:rPr>
              <w:t> </w:t>
            </w:r>
          </w:p>
        </w:tc>
      </w:tr>
      <w:tr w:rsidR="0091334F" w:rsidRPr="00212EEC" w:rsidTr="001B6F5F">
        <w:trPr>
          <w:trHeight w:val="510"/>
        </w:trPr>
        <w:tc>
          <w:tcPr>
            <w:tcW w:w="249" w:type="pct"/>
            <w:tcBorders>
              <w:top w:val="nil"/>
              <w:left w:val="single" w:sz="4" w:space="0" w:color="auto"/>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2</w:t>
            </w:r>
          </w:p>
        </w:tc>
        <w:tc>
          <w:tcPr>
            <w:tcW w:w="315"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rPr>
                <w:rFonts w:ascii="Times New Roman" w:hAnsi="Times New Roman" w:cs="Times New Roman"/>
              </w:rPr>
            </w:pPr>
            <w:r w:rsidRPr="00212EEC">
              <w:rPr>
                <w:rFonts w:ascii="Times New Roman" w:hAnsi="Times New Roman" w:cs="Times New Roman"/>
                <w:sz w:val="22"/>
                <w:szCs w:val="22"/>
                <w:lang w:val="en-AU"/>
              </w:rPr>
              <w:t>Công ty B</w:t>
            </w:r>
          </w:p>
        </w:tc>
        <w:tc>
          <w:tcPr>
            <w:tcW w:w="25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1"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5"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 </w:t>
            </w:r>
          </w:p>
        </w:tc>
        <w:tc>
          <w:tcPr>
            <w:tcW w:w="232"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rPr>
                <w:rFonts w:ascii="Times New Roman" w:hAnsi="Times New Roman" w:cs="Times New Roman"/>
              </w:rPr>
            </w:pPr>
            <w:r w:rsidRPr="00212EEC">
              <w:rPr>
                <w:rFonts w:ascii="Times New Roman" w:hAnsi="Times New Roman" w:cs="Times New Roman"/>
                <w:sz w:val="22"/>
                <w:szCs w:val="22"/>
              </w:rPr>
              <w:t> </w:t>
            </w:r>
          </w:p>
        </w:tc>
      </w:tr>
      <w:tr w:rsidR="0091334F" w:rsidRPr="00212EEC" w:rsidTr="001B6F5F">
        <w:trPr>
          <w:trHeight w:val="510"/>
        </w:trPr>
        <w:tc>
          <w:tcPr>
            <w:tcW w:w="249" w:type="pct"/>
            <w:tcBorders>
              <w:top w:val="nil"/>
              <w:left w:val="single" w:sz="4" w:space="0" w:color="auto"/>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xml:space="preserve">... </w:t>
            </w:r>
          </w:p>
        </w:tc>
        <w:tc>
          <w:tcPr>
            <w:tcW w:w="315"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rPr>
                <w:rFonts w:ascii="Times New Roman" w:hAnsi="Times New Roman" w:cs="Times New Roman"/>
              </w:rPr>
            </w:pPr>
            <w:r w:rsidRPr="00212EEC">
              <w:rPr>
                <w:rFonts w:ascii="Times New Roman" w:hAnsi="Times New Roman" w:cs="Times New Roman"/>
                <w:sz w:val="22"/>
                <w:szCs w:val="22"/>
                <w:lang w:val="en-AU"/>
              </w:rPr>
              <w:t>…..</w:t>
            </w:r>
          </w:p>
        </w:tc>
        <w:tc>
          <w:tcPr>
            <w:tcW w:w="25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1"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5"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 </w:t>
            </w:r>
          </w:p>
        </w:tc>
        <w:tc>
          <w:tcPr>
            <w:tcW w:w="232"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rPr>
                <w:rFonts w:ascii="Times New Roman" w:hAnsi="Times New Roman" w:cs="Times New Roman"/>
              </w:rPr>
            </w:pPr>
            <w:r w:rsidRPr="00212EEC">
              <w:rPr>
                <w:rFonts w:ascii="Times New Roman" w:hAnsi="Times New Roman" w:cs="Times New Roman"/>
                <w:sz w:val="22"/>
                <w:szCs w:val="22"/>
              </w:rPr>
              <w:t> </w:t>
            </w:r>
          </w:p>
        </w:tc>
      </w:tr>
      <w:tr w:rsidR="0091334F" w:rsidRPr="00212EEC" w:rsidTr="001B6F5F">
        <w:trPr>
          <w:trHeight w:val="510"/>
        </w:trPr>
        <w:tc>
          <w:tcPr>
            <w:tcW w:w="5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b/>
                <w:bCs/>
              </w:rPr>
            </w:pPr>
            <w:r w:rsidRPr="00212EEC">
              <w:rPr>
                <w:rFonts w:ascii="Times New Roman" w:hAnsi="Times New Roman" w:cs="Times New Roman"/>
                <w:b/>
                <w:bCs/>
                <w:sz w:val="22"/>
                <w:szCs w:val="22"/>
                <w:lang w:val="en-AU"/>
              </w:rPr>
              <w:t>Tổng cộng</w:t>
            </w:r>
          </w:p>
        </w:tc>
        <w:tc>
          <w:tcPr>
            <w:tcW w:w="252" w:type="pct"/>
            <w:gridSpan w:val="2"/>
            <w:tcBorders>
              <w:top w:val="nil"/>
              <w:left w:val="nil"/>
              <w:bottom w:val="single" w:sz="4" w:space="0" w:color="auto"/>
              <w:right w:val="single" w:sz="4" w:space="0" w:color="auto"/>
            </w:tcBorders>
            <w:shd w:val="clear" w:color="000000" w:fill="FFFFFF"/>
            <w:noWrap/>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1"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5" w:type="pct"/>
            <w:gridSpan w:val="3"/>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rPr>
              <w:t> </w:t>
            </w:r>
          </w:p>
        </w:tc>
        <w:tc>
          <w:tcPr>
            <w:tcW w:w="232" w:type="pct"/>
            <w:gridSpan w:val="3"/>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2"/>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gridSpan w:val="3"/>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000000" w:fill="FFFFFF"/>
            <w:vAlign w:val="center"/>
            <w:hideMark/>
          </w:tcPr>
          <w:p w:rsidR="0091334F" w:rsidRPr="00212EEC" w:rsidRDefault="0091334F" w:rsidP="003234AF">
            <w:pPr>
              <w:jc w:val="center"/>
              <w:rPr>
                <w:rFonts w:ascii="Times New Roman" w:hAnsi="Times New Roman" w:cs="Times New Roman"/>
              </w:rPr>
            </w:pPr>
            <w:r w:rsidRPr="00212EEC">
              <w:rPr>
                <w:rFonts w:ascii="Times New Roman" w:hAnsi="Times New Roman" w:cs="Times New Roman"/>
                <w:sz w:val="22"/>
                <w:szCs w:val="22"/>
                <w:lang w:val="en-AU"/>
              </w:rPr>
              <w:t> </w:t>
            </w:r>
          </w:p>
        </w:tc>
        <w:tc>
          <w:tcPr>
            <w:tcW w:w="232" w:type="pct"/>
            <w:tcBorders>
              <w:top w:val="nil"/>
              <w:left w:val="nil"/>
              <w:bottom w:val="single" w:sz="4" w:space="0" w:color="auto"/>
              <w:right w:val="single" w:sz="4" w:space="0" w:color="auto"/>
            </w:tcBorders>
            <w:shd w:val="clear" w:color="auto" w:fill="auto"/>
            <w:vAlign w:val="center"/>
            <w:hideMark/>
          </w:tcPr>
          <w:p w:rsidR="0091334F" w:rsidRPr="00212EEC" w:rsidRDefault="0091334F" w:rsidP="003234AF">
            <w:pPr>
              <w:rPr>
                <w:rFonts w:ascii="Times New Roman" w:hAnsi="Times New Roman" w:cs="Times New Roman"/>
              </w:rPr>
            </w:pPr>
            <w:r w:rsidRPr="00212EEC">
              <w:rPr>
                <w:rFonts w:ascii="Times New Roman" w:hAnsi="Times New Roman" w:cs="Times New Roman"/>
                <w:sz w:val="22"/>
                <w:szCs w:val="22"/>
              </w:rPr>
              <w:t> </w:t>
            </w:r>
          </w:p>
        </w:tc>
      </w:tr>
    </w:tbl>
    <w:p w:rsidR="0091334F" w:rsidRPr="00212EEC" w:rsidRDefault="0091334F" w:rsidP="0091334F">
      <w:pPr>
        <w:keepNext/>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rPr>
          <w:rFonts w:ascii="Times New Roman" w:hAnsi="Times New Roman" w:cs="Times New Roman"/>
          <w:b/>
          <w:bCs/>
          <w:i/>
        </w:rPr>
      </w:pPr>
    </w:p>
    <w:p w:rsidR="0091334F" w:rsidRPr="008D6105" w:rsidRDefault="0091334F" w:rsidP="00A200CE">
      <w:pPr>
        <w:keepNext/>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cs="Times New Roman"/>
          <w:i/>
          <w:iCs/>
          <w:sz w:val="24"/>
          <w:szCs w:val="24"/>
        </w:rPr>
      </w:pPr>
      <w:r w:rsidRPr="008D6105">
        <w:rPr>
          <w:rFonts w:ascii="Times New Roman" w:hAnsi="Times New Roman" w:cs="Times New Roman"/>
          <w:b/>
          <w:bCs/>
          <w:i/>
          <w:sz w:val="24"/>
          <w:szCs w:val="24"/>
        </w:rPr>
        <w:t>1.</w:t>
      </w:r>
      <w:r w:rsidRPr="008D6105">
        <w:rPr>
          <w:rFonts w:ascii="Times New Roman" w:hAnsi="Times New Roman"/>
          <w:b/>
          <w:bCs/>
          <w:i/>
          <w:sz w:val="24"/>
          <w:szCs w:val="24"/>
        </w:rPr>
        <w:t xml:space="preserve"> Đối tượng áp dụng: </w:t>
      </w:r>
      <w:r w:rsidRPr="008D6105">
        <w:rPr>
          <w:rFonts w:ascii="Times New Roman" w:hAnsi="Times New Roman"/>
          <w:bCs/>
          <w:iCs/>
          <w:sz w:val="24"/>
          <w:szCs w:val="24"/>
        </w:rPr>
        <w:t xml:space="preserve">Các tổ chức tín dụng (trừ </w:t>
      </w:r>
      <w:r w:rsidRPr="008D6105">
        <w:rPr>
          <w:rFonts w:ascii="Times New Roman" w:hAnsi="Times New Roman" w:cs="Times New Roman"/>
          <w:sz w:val="24"/>
          <w:szCs w:val="24"/>
          <w:lang w:eastAsia="en-AU"/>
        </w:rPr>
        <w:t xml:space="preserve">Ngân hàng Hợp tác xã Việt Nam, </w:t>
      </w:r>
      <w:r w:rsidRPr="008D6105">
        <w:rPr>
          <w:rFonts w:ascii="Times New Roman" w:hAnsi="Times New Roman" w:cs="Times New Roman"/>
          <w:sz w:val="24"/>
          <w:szCs w:val="24"/>
        </w:rPr>
        <w:t>Ngân hàng Chính sách xã hội</w:t>
      </w:r>
      <w:r w:rsidRPr="008D6105">
        <w:rPr>
          <w:rFonts w:ascii="Times New Roman" w:hAnsi="Times New Roman"/>
          <w:bCs/>
          <w:iCs/>
          <w:sz w:val="24"/>
          <w:szCs w:val="24"/>
        </w:rPr>
        <w:t>, Chi nhánh ngân hàng nước ngoài,</w:t>
      </w:r>
      <w:r w:rsidRPr="008D6105">
        <w:rPr>
          <w:rFonts w:ascii="Times New Roman" w:hAnsi="Times New Roman" w:cs="Times New Roman"/>
          <w:sz w:val="24"/>
          <w:szCs w:val="24"/>
          <w:lang w:eastAsia="en-AU"/>
        </w:rPr>
        <w:t xml:space="preserve"> Công ty cho thuê tài chính, Quỹ tín dụng nhân dân</w:t>
      </w:r>
      <w:r w:rsidRPr="008D6105">
        <w:rPr>
          <w:rFonts w:ascii="Times New Roman" w:hAnsi="Times New Roman"/>
          <w:bCs/>
          <w:iCs/>
          <w:sz w:val="24"/>
          <w:szCs w:val="24"/>
        </w:rPr>
        <w:t xml:space="preserve">). </w:t>
      </w:r>
    </w:p>
    <w:p w:rsidR="0091334F" w:rsidRPr="008D6105" w:rsidRDefault="0091334F" w:rsidP="00A200CE">
      <w:pPr>
        <w:spacing w:before="60" w:after="60" w:line="240" w:lineRule="atLeast"/>
        <w:jc w:val="both"/>
        <w:rPr>
          <w:rFonts w:ascii="Times New Roman" w:hAnsi="Times New Roman"/>
          <w:bCs/>
          <w:iCs/>
          <w:sz w:val="24"/>
          <w:szCs w:val="24"/>
        </w:rPr>
      </w:pPr>
      <w:r w:rsidRPr="008D6105">
        <w:rPr>
          <w:rFonts w:ascii="Times New Roman" w:eastAsia="Calibri" w:hAnsi="Times New Roman" w:cs="Times New Roman"/>
          <w:b/>
          <w:i/>
          <w:sz w:val="24"/>
          <w:szCs w:val="24"/>
        </w:rPr>
        <w:t xml:space="preserve">2. Yêu cầu số liệu báo cáo: </w:t>
      </w:r>
      <w:r w:rsidRPr="008D6105">
        <w:rPr>
          <w:rFonts w:ascii="Times New Roman" w:eastAsia="Calibri" w:hAnsi="Times New Roman" w:cs="Times New Roman"/>
          <w:sz w:val="24"/>
          <w:szCs w:val="24"/>
        </w:rPr>
        <w:t xml:space="preserve">Trụ sở chính </w:t>
      </w:r>
      <w:r w:rsidRPr="008D6105">
        <w:rPr>
          <w:rFonts w:ascii="Times New Roman" w:hAnsi="Times New Roman"/>
          <w:bCs/>
          <w:iCs/>
          <w:sz w:val="24"/>
          <w:szCs w:val="24"/>
        </w:rPr>
        <w:t>tổ chức tín dụng</w:t>
      </w:r>
      <w:r w:rsidR="008D6105">
        <w:rPr>
          <w:rFonts w:ascii="Times New Roman" w:hAnsi="Times New Roman"/>
          <w:bCs/>
          <w:iCs/>
          <w:sz w:val="24"/>
          <w:szCs w:val="24"/>
        </w:rPr>
        <w:t xml:space="preserve"> </w:t>
      </w:r>
      <w:r w:rsidRPr="008D6105">
        <w:rPr>
          <w:rFonts w:ascii="Times New Roman" w:hAnsi="Times New Roman"/>
          <w:bCs/>
          <w:iCs/>
          <w:sz w:val="24"/>
          <w:szCs w:val="24"/>
        </w:rPr>
        <w:t>tổng hợp số liệu toàn hệ thống gửi NHNN thông qua Cục Công nghệ t</w:t>
      </w:r>
      <w:r w:rsidR="008D6105">
        <w:rPr>
          <w:rFonts w:ascii="Times New Roman" w:hAnsi="Times New Roman"/>
          <w:bCs/>
          <w:iCs/>
          <w:sz w:val="24"/>
          <w:szCs w:val="24"/>
        </w:rPr>
        <w:t>hông tin</w:t>
      </w:r>
      <w:r w:rsidRPr="008D6105">
        <w:rPr>
          <w:rFonts w:ascii="Times New Roman" w:hAnsi="Times New Roman"/>
          <w:bCs/>
          <w:iCs/>
          <w:sz w:val="24"/>
          <w:szCs w:val="24"/>
        </w:rPr>
        <w:t>.</w:t>
      </w:r>
    </w:p>
    <w:p w:rsidR="0091334F" w:rsidRPr="008D6105" w:rsidRDefault="0091334F" w:rsidP="00A200CE">
      <w:pPr>
        <w:keepNext/>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b/>
          <w:bCs/>
          <w:i/>
          <w:iCs/>
          <w:sz w:val="24"/>
          <w:szCs w:val="24"/>
        </w:rPr>
        <w:t xml:space="preserve">3. Đơn vị nhận và duyệt báo cáo: </w:t>
      </w:r>
      <w:r w:rsidRPr="008D6105">
        <w:rPr>
          <w:rFonts w:ascii="Times New Roman" w:hAnsi="Times New Roman" w:cs="Times New Roman"/>
          <w:sz w:val="24"/>
          <w:szCs w:val="24"/>
        </w:rPr>
        <w:t>Cơ quan Thanh tra, giám sát ngân hàng.</w:t>
      </w:r>
    </w:p>
    <w:p w:rsidR="0091334F" w:rsidRPr="008D6105" w:rsidRDefault="0091334F" w:rsidP="00A200CE">
      <w:pPr>
        <w:keepNext/>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b/>
          <w:bCs/>
          <w:i/>
          <w:iCs/>
          <w:sz w:val="24"/>
          <w:szCs w:val="24"/>
        </w:rPr>
        <w:t>4. Hướng dẫn lập báo cáo:</w:t>
      </w:r>
    </w:p>
    <w:p w:rsidR="0091334F" w:rsidRPr="008D6105" w:rsidRDefault="0091334F" w:rsidP="00A200CE">
      <w:pPr>
        <w:keepNext/>
        <w:spacing w:before="60" w:after="60" w:line="240" w:lineRule="atLeast"/>
        <w:jc w:val="both"/>
        <w:rPr>
          <w:rFonts w:ascii="Times New Roman" w:hAnsi="Times New Roman" w:cs="Times New Roman"/>
          <w:sz w:val="24"/>
          <w:szCs w:val="24"/>
        </w:rPr>
      </w:pPr>
      <w:r w:rsidRPr="008D6105">
        <w:rPr>
          <w:rFonts w:ascii="Times New Roman" w:hAnsi="Times New Roman" w:cs="Times New Roman"/>
          <w:sz w:val="24"/>
          <w:szCs w:val="24"/>
          <w:lang w:eastAsia="en-AU"/>
        </w:rPr>
        <w:t xml:space="preserve">- Báo cáo lần lượt theo thứ tự từng công ty con, công ty liên kết trong nước của </w:t>
      </w:r>
      <w:r w:rsidRPr="008D6105">
        <w:rPr>
          <w:rFonts w:ascii="Times New Roman" w:hAnsi="Times New Roman"/>
          <w:bCs/>
          <w:iCs/>
          <w:sz w:val="24"/>
          <w:szCs w:val="24"/>
        </w:rPr>
        <w:t>tổ chức tín dụng</w:t>
      </w:r>
      <w:r w:rsidRPr="008D6105">
        <w:rPr>
          <w:rFonts w:ascii="Times New Roman" w:hAnsi="Times New Roman" w:cs="Times New Roman"/>
          <w:sz w:val="24"/>
          <w:szCs w:val="24"/>
          <w:lang w:eastAsia="en-AU"/>
        </w:rPr>
        <w:t xml:space="preserve"> là công ty chứng khoán. </w:t>
      </w:r>
      <w:r w:rsidRPr="008D6105">
        <w:rPr>
          <w:rFonts w:ascii="Times New Roman" w:hAnsi="Times New Roman" w:cs="Times New Roman"/>
          <w:sz w:val="24"/>
          <w:szCs w:val="24"/>
        </w:rPr>
        <w:t>Trong đó, công ty liên kết, công ty con của tổ chức tín dụng là công ty đáp ứng theo quy định tại khoản 29, 30 Điều 4 Luật Các tổ chức tín dụng 2010 và các văn bản sửa đổi, bổ sung.</w:t>
      </w:r>
    </w:p>
    <w:p w:rsidR="0091334F" w:rsidRPr="008D6105" w:rsidRDefault="0091334F" w:rsidP="00A200CE">
      <w:pPr>
        <w:spacing w:before="60" w:after="60" w:line="240" w:lineRule="atLeast"/>
        <w:jc w:val="both"/>
        <w:rPr>
          <w:rFonts w:ascii="Times New Roman" w:hAnsi="Times New Roman" w:cs="Times New Roman"/>
          <w:bCs/>
          <w:iCs/>
          <w:sz w:val="24"/>
          <w:szCs w:val="24"/>
        </w:rPr>
      </w:pPr>
      <w:r w:rsidRPr="008D6105">
        <w:rPr>
          <w:rFonts w:ascii="Times New Roman" w:hAnsi="Times New Roman" w:cs="Times New Roman"/>
          <w:sz w:val="24"/>
          <w:szCs w:val="24"/>
          <w:lang w:eastAsia="en-AU"/>
        </w:rPr>
        <w:t>- Các chỉ tiêu báo cáo được tính như cách tính để lập báo cáo tài chính của công ty con, công ty liên kết là Công ty chứng khoán theo quy định tại Thông tư số 210/2014/TT-BTC ngày 30/12/2014 hướng dẫn kế toán áp dụng đối với Công ty chứng khoán và các văn bản sửa đổi, bổ sung (nếu có).</w:t>
      </w:r>
    </w:p>
    <w:p w:rsidR="0091334F" w:rsidRPr="008D6105" w:rsidRDefault="0091334F" w:rsidP="00A200CE">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Từ cột (4) đến cột (21): Thống kê số dư tại cuối ngày làm việc cuối cùng của kỳ báo cáo. Trong đó:</w:t>
      </w:r>
    </w:p>
    <w:p w:rsidR="0091334F" w:rsidRPr="008D6105" w:rsidRDefault="0091334F" w:rsidP="00A200CE">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(7), cột (8), cột (9), cột (10), cột (11), cột (12), cột (15), cột (16), cột (17), cột (18), cột (19), cột (20): Thống kê số dư tại ngày làm việc cuối cùng của kỳ báo cáo chưa trừ dự phòng suy giảm giá trị, giá trị hao mòn lũy kế.</w:t>
      </w:r>
    </w:p>
    <w:p w:rsidR="0091334F" w:rsidRPr="008D6105" w:rsidRDefault="0091334F" w:rsidP="00A200CE">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(4) = Cột (5) + Cột (14).</w:t>
      </w:r>
    </w:p>
    <w:p w:rsidR="0091334F" w:rsidRPr="008D6105" w:rsidRDefault="0091334F" w:rsidP="00A200CE">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(5) = Cột (6) + Cột (7) + Cột (8) + Cột (9) + Cột (10) + Cột (11) + Cột (12) + Cột (13)</w:t>
      </w:r>
    </w:p>
    <w:p w:rsidR="0091334F" w:rsidRPr="008D6105" w:rsidRDefault="0091334F" w:rsidP="00A200CE">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(13): Thống kê tổng số dư dự phòng của các tài sản ngắn hạn, có giá trị âm (-).</w:t>
      </w:r>
    </w:p>
    <w:p w:rsidR="0091334F" w:rsidRPr="008D6105" w:rsidRDefault="0091334F" w:rsidP="00A200CE">
      <w:pPr>
        <w:spacing w:before="60" w:after="60" w:line="240" w:lineRule="atLeast"/>
        <w:rPr>
          <w:sz w:val="24"/>
          <w:szCs w:val="24"/>
        </w:rPr>
      </w:pPr>
      <w:r w:rsidRPr="008D6105">
        <w:rPr>
          <w:rFonts w:ascii="Times New Roman" w:hAnsi="Times New Roman" w:cs="Times New Roman"/>
          <w:sz w:val="24"/>
          <w:szCs w:val="24"/>
          <w:lang w:eastAsia="en-AU"/>
        </w:rPr>
        <w:t>+ Cột (14) = Cột (15) + Cột (16) + Cột (17) + Cột (18) + Cột (19) + Cột (20) + Cột (21).</w:t>
      </w:r>
    </w:p>
    <w:p w:rsidR="00B92425" w:rsidRPr="008D6105" w:rsidRDefault="0091334F" w:rsidP="00A200CE">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(21): Thống kê tổng số dư dự phòng của các tài sản dài hạn, giá trị hao mòn lũy kế, có giá trị âm (-).</w:t>
      </w:r>
    </w:p>
    <w:p w:rsidR="00B92425" w:rsidRPr="008D6105" w:rsidRDefault="00B92425">
      <w:pPr>
        <w:rPr>
          <w:rFonts w:ascii="Times New Roman" w:hAnsi="Times New Roman" w:cs="Times New Roman"/>
          <w:sz w:val="24"/>
          <w:szCs w:val="24"/>
          <w:lang w:eastAsia="en-AU"/>
        </w:rPr>
      </w:pPr>
      <w:r w:rsidRPr="008D6105">
        <w:rPr>
          <w:rFonts w:ascii="Times New Roman" w:hAnsi="Times New Roman" w:cs="Times New Roman"/>
          <w:sz w:val="24"/>
          <w:szCs w:val="24"/>
          <w:lang w:eastAsia="en-AU"/>
        </w:rPr>
        <w:br w:type="page"/>
      </w:r>
    </w:p>
    <w:tbl>
      <w:tblPr>
        <w:tblW w:w="5162" w:type="pct"/>
        <w:tblInd w:w="-142" w:type="dxa"/>
        <w:tblCellMar>
          <w:left w:w="0" w:type="dxa"/>
          <w:right w:w="0" w:type="dxa"/>
        </w:tblCellMar>
        <w:tblLook w:val="04A0" w:firstRow="1" w:lastRow="0" w:firstColumn="1" w:lastColumn="0" w:noHBand="0" w:noVBand="1"/>
      </w:tblPr>
      <w:tblGrid>
        <w:gridCol w:w="552"/>
        <w:gridCol w:w="496"/>
        <w:gridCol w:w="390"/>
        <w:gridCol w:w="253"/>
        <w:gridCol w:w="456"/>
        <w:gridCol w:w="76"/>
        <w:gridCol w:w="456"/>
        <w:gridCol w:w="291"/>
        <w:gridCol w:w="203"/>
        <w:gridCol w:w="371"/>
        <w:gridCol w:w="162"/>
        <w:gridCol w:w="541"/>
        <w:gridCol w:w="482"/>
        <w:gridCol w:w="312"/>
        <w:gridCol w:w="268"/>
        <w:gridCol w:w="556"/>
        <w:gridCol w:w="24"/>
        <w:gridCol w:w="579"/>
        <w:gridCol w:w="441"/>
        <w:gridCol w:w="444"/>
        <w:gridCol w:w="476"/>
        <w:gridCol w:w="509"/>
        <w:gridCol w:w="509"/>
        <w:gridCol w:w="221"/>
        <w:gridCol w:w="241"/>
        <w:gridCol w:w="256"/>
        <w:gridCol w:w="253"/>
        <w:gridCol w:w="391"/>
        <w:gridCol w:w="126"/>
        <w:gridCol w:w="406"/>
        <w:gridCol w:w="112"/>
        <w:gridCol w:w="350"/>
        <w:gridCol w:w="285"/>
        <w:gridCol w:w="115"/>
        <w:gridCol w:w="497"/>
        <w:gridCol w:w="444"/>
        <w:gridCol w:w="556"/>
        <w:gridCol w:w="444"/>
        <w:gridCol w:w="568"/>
        <w:gridCol w:w="271"/>
        <w:gridCol w:w="321"/>
      </w:tblGrid>
      <w:tr w:rsidR="00B92425" w:rsidRPr="00A200CE" w:rsidTr="001B6F5F">
        <w:trPr>
          <w:gridAfter w:val="1"/>
          <w:wAfter w:w="109" w:type="pct"/>
          <w:trHeight w:val="315"/>
        </w:trPr>
        <w:tc>
          <w:tcPr>
            <w:tcW w:w="3084" w:type="pct"/>
            <w:gridSpan w:val="24"/>
            <w:shd w:val="clear" w:color="auto" w:fill="auto"/>
            <w:vAlign w:val="center"/>
            <w:hideMark/>
          </w:tcPr>
          <w:p w:rsidR="00B92425" w:rsidRPr="00A200CE" w:rsidRDefault="00B92425" w:rsidP="006767F4">
            <w:pPr>
              <w:keepNext/>
              <w:rPr>
                <w:rFonts w:ascii="Times New Roman" w:hAnsi="Times New Roman" w:cs="Times New Roman"/>
                <w:b/>
                <w:bCs/>
                <w:sz w:val="24"/>
                <w:szCs w:val="24"/>
              </w:rPr>
            </w:pPr>
            <w:r w:rsidRPr="00A200CE">
              <w:rPr>
                <w:rFonts w:ascii="Times New Roman" w:hAnsi="Times New Roman" w:cs="Times New Roman"/>
                <w:b/>
                <w:bCs/>
                <w:sz w:val="24"/>
                <w:szCs w:val="24"/>
                <w:lang w:val="en-AU"/>
              </w:rPr>
              <w:lastRenderedPageBreak/>
              <w:t>Đơn vị báo cáo:…</w:t>
            </w:r>
          </w:p>
        </w:tc>
        <w:tc>
          <w:tcPr>
            <w:tcW w:w="169" w:type="pct"/>
            <w:gridSpan w:val="2"/>
            <w:shd w:val="clear" w:color="auto" w:fill="auto"/>
            <w:noWrap/>
            <w:vAlign w:val="center"/>
            <w:hideMark/>
          </w:tcPr>
          <w:p w:rsidR="00B92425" w:rsidRPr="00A200CE" w:rsidRDefault="00B92425" w:rsidP="006767F4">
            <w:pPr>
              <w:keepNext/>
              <w:jc w:val="center"/>
              <w:rPr>
                <w:rFonts w:ascii="Calibri" w:hAnsi="Calibri" w:cs="Calibri"/>
                <w:sz w:val="24"/>
                <w:szCs w:val="24"/>
              </w:rPr>
            </w:pPr>
          </w:p>
        </w:tc>
        <w:tc>
          <w:tcPr>
            <w:tcW w:w="219" w:type="pct"/>
            <w:gridSpan w:val="2"/>
            <w:shd w:val="clear" w:color="auto" w:fill="auto"/>
            <w:noWrap/>
            <w:vAlign w:val="center"/>
            <w:hideMark/>
          </w:tcPr>
          <w:p w:rsidR="00B92425" w:rsidRPr="00A200CE" w:rsidRDefault="00B92425" w:rsidP="006767F4">
            <w:pPr>
              <w:keepNext/>
              <w:jc w:val="center"/>
              <w:rPr>
                <w:rFonts w:ascii="Calibri" w:hAnsi="Calibri" w:cs="Calibri"/>
                <w:sz w:val="24"/>
                <w:szCs w:val="24"/>
              </w:rPr>
            </w:pPr>
          </w:p>
        </w:tc>
        <w:tc>
          <w:tcPr>
            <w:tcW w:w="181" w:type="pct"/>
            <w:gridSpan w:val="2"/>
            <w:shd w:val="clear" w:color="auto" w:fill="auto"/>
            <w:noWrap/>
            <w:vAlign w:val="center"/>
            <w:hideMark/>
          </w:tcPr>
          <w:p w:rsidR="00B92425" w:rsidRPr="00A200CE" w:rsidRDefault="00B92425" w:rsidP="006767F4">
            <w:pPr>
              <w:keepNext/>
              <w:jc w:val="center"/>
              <w:rPr>
                <w:rFonts w:ascii="Calibri" w:hAnsi="Calibri" w:cs="Calibri"/>
                <w:sz w:val="24"/>
                <w:szCs w:val="24"/>
              </w:rPr>
            </w:pPr>
          </w:p>
        </w:tc>
        <w:tc>
          <w:tcPr>
            <w:tcW w:w="254" w:type="pct"/>
            <w:gridSpan w:val="3"/>
            <w:shd w:val="clear" w:color="auto" w:fill="auto"/>
            <w:noWrap/>
            <w:vAlign w:val="center"/>
            <w:hideMark/>
          </w:tcPr>
          <w:p w:rsidR="00B92425" w:rsidRPr="00A200CE" w:rsidRDefault="00B92425" w:rsidP="006767F4">
            <w:pPr>
              <w:keepNext/>
              <w:jc w:val="center"/>
              <w:rPr>
                <w:rFonts w:ascii="Calibri" w:hAnsi="Calibri" w:cs="Calibri"/>
                <w:sz w:val="24"/>
                <w:szCs w:val="24"/>
              </w:rPr>
            </w:pPr>
          </w:p>
        </w:tc>
        <w:tc>
          <w:tcPr>
            <w:tcW w:w="984" w:type="pct"/>
            <w:gridSpan w:val="7"/>
            <w:shd w:val="clear" w:color="auto" w:fill="auto"/>
            <w:vAlign w:val="center"/>
            <w:hideMark/>
          </w:tcPr>
          <w:p w:rsidR="00B92425" w:rsidRPr="00A200CE" w:rsidRDefault="00B92425" w:rsidP="006767F4">
            <w:pPr>
              <w:keepNext/>
              <w:jc w:val="right"/>
              <w:rPr>
                <w:rFonts w:ascii="Times New Roman" w:hAnsi="Times New Roman" w:cs="Times New Roman"/>
                <w:b/>
                <w:bCs/>
                <w:sz w:val="24"/>
                <w:szCs w:val="24"/>
              </w:rPr>
            </w:pPr>
            <w:r w:rsidRPr="00A200CE">
              <w:rPr>
                <w:rFonts w:ascii="Times New Roman" w:hAnsi="Times New Roman" w:cs="Times New Roman"/>
                <w:b/>
                <w:bCs/>
                <w:sz w:val="24"/>
                <w:szCs w:val="24"/>
              </w:rPr>
              <w:t>Biểu số 152.4-TTGS</w:t>
            </w:r>
          </w:p>
        </w:tc>
      </w:tr>
      <w:tr w:rsidR="00B92425" w:rsidRPr="00212EEC" w:rsidTr="001B6F5F">
        <w:trPr>
          <w:gridAfter w:val="25"/>
          <w:wAfter w:w="3004" w:type="pct"/>
          <w:trHeight w:val="315"/>
        </w:trPr>
        <w:tc>
          <w:tcPr>
            <w:tcW w:w="188" w:type="pct"/>
            <w:shd w:val="clear" w:color="auto" w:fill="auto"/>
            <w:noWrap/>
            <w:vAlign w:val="center"/>
            <w:hideMark/>
          </w:tcPr>
          <w:p w:rsidR="00B92425" w:rsidRPr="00212EEC" w:rsidRDefault="00B92425" w:rsidP="006767F4">
            <w:pPr>
              <w:keepNext/>
              <w:jc w:val="center"/>
              <w:rPr>
                <w:rFonts w:ascii="Calibri" w:hAnsi="Calibri" w:cs="Calibri"/>
              </w:rPr>
            </w:pPr>
          </w:p>
        </w:tc>
        <w:tc>
          <w:tcPr>
            <w:tcW w:w="169" w:type="pct"/>
            <w:shd w:val="clear" w:color="auto" w:fill="auto"/>
            <w:noWrap/>
            <w:vAlign w:val="center"/>
            <w:hideMark/>
          </w:tcPr>
          <w:p w:rsidR="00B92425" w:rsidRPr="00212EEC" w:rsidRDefault="00B92425" w:rsidP="006767F4">
            <w:pPr>
              <w:keepNext/>
              <w:jc w:val="center"/>
              <w:rPr>
                <w:rFonts w:ascii="Calibri" w:hAnsi="Calibri" w:cs="Calibri"/>
              </w:rPr>
            </w:pPr>
          </w:p>
        </w:tc>
        <w:tc>
          <w:tcPr>
            <w:tcW w:w="219" w:type="pct"/>
            <w:gridSpan w:val="2"/>
            <w:shd w:val="clear" w:color="auto" w:fill="auto"/>
            <w:noWrap/>
            <w:vAlign w:val="center"/>
            <w:hideMark/>
          </w:tcPr>
          <w:p w:rsidR="00B92425" w:rsidRPr="00212EEC" w:rsidRDefault="00B92425" w:rsidP="006767F4">
            <w:pPr>
              <w:keepNext/>
              <w:jc w:val="center"/>
              <w:rPr>
                <w:rFonts w:ascii="Calibri" w:hAnsi="Calibri" w:cs="Calibri"/>
              </w:rPr>
            </w:pPr>
          </w:p>
        </w:tc>
        <w:tc>
          <w:tcPr>
            <w:tcW w:w="181" w:type="pct"/>
            <w:gridSpan w:val="2"/>
            <w:shd w:val="clear" w:color="auto" w:fill="auto"/>
            <w:noWrap/>
            <w:vAlign w:val="center"/>
            <w:hideMark/>
          </w:tcPr>
          <w:p w:rsidR="00B92425" w:rsidRPr="00212EEC" w:rsidRDefault="00B92425" w:rsidP="006767F4">
            <w:pPr>
              <w:keepNext/>
              <w:jc w:val="center"/>
              <w:rPr>
                <w:rFonts w:ascii="Calibri" w:hAnsi="Calibri" w:cs="Calibri"/>
              </w:rPr>
            </w:pPr>
          </w:p>
        </w:tc>
        <w:tc>
          <w:tcPr>
            <w:tcW w:w="254" w:type="pct"/>
            <w:gridSpan w:val="2"/>
            <w:shd w:val="clear" w:color="auto" w:fill="auto"/>
            <w:noWrap/>
            <w:vAlign w:val="center"/>
            <w:hideMark/>
          </w:tcPr>
          <w:p w:rsidR="00B92425" w:rsidRPr="00212EEC" w:rsidRDefault="00B92425" w:rsidP="006767F4">
            <w:pPr>
              <w:keepNext/>
              <w:jc w:val="center"/>
              <w:rPr>
                <w:rFonts w:ascii="Calibri" w:hAnsi="Calibri" w:cs="Calibri"/>
              </w:rPr>
            </w:pPr>
          </w:p>
        </w:tc>
        <w:tc>
          <w:tcPr>
            <w:tcW w:w="195" w:type="pct"/>
            <w:gridSpan w:val="2"/>
            <w:shd w:val="clear" w:color="auto" w:fill="auto"/>
            <w:noWrap/>
            <w:vAlign w:val="center"/>
            <w:hideMark/>
          </w:tcPr>
          <w:p w:rsidR="00B92425" w:rsidRPr="00212EEC" w:rsidRDefault="00B92425" w:rsidP="006767F4">
            <w:pPr>
              <w:keepNext/>
              <w:jc w:val="center"/>
              <w:rPr>
                <w:rFonts w:ascii="Calibri" w:hAnsi="Calibri" w:cs="Calibri"/>
              </w:rPr>
            </w:pPr>
          </w:p>
        </w:tc>
        <w:tc>
          <w:tcPr>
            <w:tcW w:w="239" w:type="pct"/>
            <w:gridSpan w:val="2"/>
            <w:shd w:val="clear" w:color="auto" w:fill="auto"/>
            <w:noWrap/>
            <w:vAlign w:val="center"/>
            <w:hideMark/>
          </w:tcPr>
          <w:p w:rsidR="00B92425" w:rsidRPr="00212EEC" w:rsidRDefault="00B92425" w:rsidP="006767F4">
            <w:pPr>
              <w:keepNext/>
              <w:jc w:val="center"/>
              <w:rPr>
                <w:rFonts w:ascii="Calibri" w:hAnsi="Calibri" w:cs="Calibri"/>
              </w:rPr>
            </w:pPr>
          </w:p>
        </w:tc>
        <w:tc>
          <w:tcPr>
            <w:tcW w:w="270" w:type="pct"/>
            <w:gridSpan w:val="2"/>
            <w:shd w:val="clear" w:color="auto" w:fill="auto"/>
            <w:noWrap/>
            <w:vAlign w:val="center"/>
            <w:hideMark/>
          </w:tcPr>
          <w:p w:rsidR="00B92425" w:rsidRPr="00212EEC" w:rsidRDefault="00B92425" w:rsidP="006767F4">
            <w:pPr>
              <w:keepNext/>
              <w:jc w:val="center"/>
              <w:rPr>
                <w:rFonts w:ascii="Calibri" w:hAnsi="Calibri" w:cs="Calibri"/>
              </w:rPr>
            </w:pPr>
          </w:p>
        </w:tc>
        <w:tc>
          <w:tcPr>
            <w:tcW w:w="280" w:type="pct"/>
            <w:gridSpan w:val="2"/>
            <w:shd w:val="clear" w:color="auto" w:fill="auto"/>
            <w:noWrap/>
            <w:vAlign w:val="center"/>
            <w:hideMark/>
          </w:tcPr>
          <w:p w:rsidR="00B92425" w:rsidRPr="00212EEC" w:rsidRDefault="00B92425" w:rsidP="006767F4">
            <w:pPr>
              <w:keepNext/>
              <w:jc w:val="center"/>
              <w:rPr>
                <w:rFonts w:ascii="Calibri" w:hAnsi="Calibri" w:cs="Calibri"/>
              </w:rPr>
            </w:pPr>
          </w:p>
        </w:tc>
      </w:tr>
      <w:tr w:rsidR="00B92425" w:rsidRPr="00212EEC" w:rsidTr="001B6F5F">
        <w:trPr>
          <w:gridAfter w:val="1"/>
          <w:wAfter w:w="109" w:type="pct"/>
          <w:trHeight w:val="645"/>
        </w:trPr>
        <w:tc>
          <w:tcPr>
            <w:tcW w:w="4891" w:type="pct"/>
            <w:gridSpan w:val="40"/>
            <w:shd w:val="clear" w:color="auto" w:fill="auto"/>
            <w:vAlign w:val="center"/>
            <w:hideMark/>
          </w:tcPr>
          <w:p w:rsidR="00B92425" w:rsidRPr="00A200CE" w:rsidRDefault="00B92425" w:rsidP="006767F4">
            <w:pPr>
              <w:keepNext/>
              <w:jc w:val="center"/>
              <w:rPr>
                <w:rFonts w:ascii="Times New Roman" w:hAnsi="Times New Roman" w:cs="Times New Roman"/>
                <w:b/>
                <w:bCs/>
                <w:sz w:val="24"/>
                <w:szCs w:val="24"/>
              </w:rPr>
            </w:pPr>
            <w:r w:rsidRPr="00A200CE">
              <w:rPr>
                <w:rFonts w:ascii="Times New Roman" w:hAnsi="Times New Roman" w:cs="Times New Roman"/>
                <w:b/>
                <w:bCs/>
                <w:sz w:val="24"/>
                <w:szCs w:val="24"/>
              </w:rPr>
              <w:t xml:space="preserve">BÁO CÁO MỘT SỐ CHỈ TIÊU KẾT QUẢ HOẠT ĐỘNG KINH DOANH CỦA CÁC CÔNG TY CON, </w:t>
            </w:r>
          </w:p>
          <w:p w:rsidR="00B92425" w:rsidRPr="00A200CE" w:rsidRDefault="00B92425" w:rsidP="006767F4">
            <w:pPr>
              <w:keepNext/>
              <w:jc w:val="center"/>
              <w:rPr>
                <w:rFonts w:ascii="Times New Roman" w:hAnsi="Times New Roman" w:cs="Times New Roman"/>
                <w:b/>
                <w:bCs/>
                <w:sz w:val="24"/>
                <w:szCs w:val="24"/>
              </w:rPr>
            </w:pPr>
            <w:r w:rsidRPr="00A200CE">
              <w:rPr>
                <w:rFonts w:ascii="Times New Roman" w:hAnsi="Times New Roman" w:cs="Times New Roman"/>
                <w:b/>
                <w:bCs/>
                <w:sz w:val="24"/>
                <w:szCs w:val="24"/>
              </w:rPr>
              <w:t>CÔNG TY LIÊN KẾT TRONG NƯỚC CỦA TỔ CHỨC TÍN DỤNG LÀ CÔNG TY CHỨNG KHOÁN</w:t>
            </w:r>
          </w:p>
        </w:tc>
      </w:tr>
      <w:tr w:rsidR="00B92425" w:rsidRPr="00212EEC" w:rsidTr="001B6F5F">
        <w:trPr>
          <w:gridAfter w:val="1"/>
          <w:wAfter w:w="109" w:type="pct"/>
          <w:trHeight w:val="315"/>
        </w:trPr>
        <w:tc>
          <w:tcPr>
            <w:tcW w:w="4891" w:type="pct"/>
            <w:gridSpan w:val="40"/>
            <w:shd w:val="clear" w:color="auto" w:fill="auto"/>
            <w:vAlign w:val="center"/>
            <w:hideMark/>
          </w:tcPr>
          <w:p w:rsidR="00B92425" w:rsidRPr="00A200CE" w:rsidRDefault="00B92425" w:rsidP="006767F4">
            <w:pPr>
              <w:keepNext/>
              <w:jc w:val="center"/>
              <w:rPr>
                <w:rFonts w:ascii="Times New Roman" w:hAnsi="Times New Roman" w:cs="Times New Roman"/>
                <w:i/>
                <w:iCs/>
                <w:sz w:val="24"/>
                <w:szCs w:val="24"/>
                <w:lang w:val="en-AU"/>
              </w:rPr>
            </w:pPr>
            <w:r w:rsidRPr="00A200CE">
              <w:rPr>
                <w:rFonts w:ascii="Times New Roman" w:hAnsi="Times New Roman" w:cs="Times New Roman"/>
                <w:i/>
                <w:iCs/>
                <w:sz w:val="24"/>
                <w:szCs w:val="24"/>
                <w:lang w:val="en-AU"/>
              </w:rPr>
              <w:t>(Quý</w:t>
            </w:r>
            <w:r w:rsidR="00A200CE">
              <w:rPr>
                <w:rFonts w:ascii="Times New Roman" w:hAnsi="Times New Roman" w:cs="Times New Roman"/>
                <w:i/>
                <w:iCs/>
                <w:sz w:val="24"/>
                <w:szCs w:val="24"/>
                <w:lang w:val="en-AU"/>
              </w:rPr>
              <w:t>……n</w:t>
            </w:r>
            <w:r w:rsidRPr="00A200CE">
              <w:rPr>
                <w:rFonts w:ascii="Times New Roman" w:hAnsi="Times New Roman" w:cs="Times New Roman"/>
                <w:i/>
                <w:iCs/>
                <w:sz w:val="24"/>
                <w:szCs w:val="24"/>
                <w:lang w:val="en-AU"/>
              </w:rPr>
              <w:t>ăm</w:t>
            </w:r>
            <w:r w:rsidR="00A200CE">
              <w:rPr>
                <w:rFonts w:ascii="Times New Roman" w:hAnsi="Times New Roman" w:cs="Times New Roman"/>
                <w:i/>
                <w:iCs/>
                <w:sz w:val="24"/>
                <w:szCs w:val="24"/>
                <w:lang w:val="en-AU"/>
              </w:rPr>
              <w:t>……</w:t>
            </w:r>
            <w:r w:rsidRPr="00A200CE">
              <w:rPr>
                <w:rFonts w:ascii="Times New Roman" w:hAnsi="Times New Roman" w:cs="Times New Roman"/>
                <w:i/>
                <w:iCs/>
                <w:sz w:val="24"/>
                <w:szCs w:val="24"/>
                <w:lang w:val="en-AU"/>
              </w:rPr>
              <w:t>)</w:t>
            </w:r>
          </w:p>
          <w:p w:rsidR="00B92425" w:rsidRPr="00A200CE" w:rsidRDefault="00B92425" w:rsidP="006767F4">
            <w:pPr>
              <w:keepNext/>
              <w:jc w:val="right"/>
              <w:rPr>
                <w:rFonts w:ascii="Times New Roman" w:hAnsi="Times New Roman" w:cs="Times New Roman"/>
                <w:i/>
                <w:iCs/>
                <w:sz w:val="24"/>
                <w:szCs w:val="24"/>
              </w:rPr>
            </w:pPr>
            <w:r w:rsidRPr="00A200CE">
              <w:rPr>
                <w:rFonts w:ascii="Times New Roman" w:hAnsi="Times New Roman" w:cs="Times New Roman"/>
                <w:i/>
                <w:sz w:val="24"/>
                <w:szCs w:val="24"/>
              </w:rPr>
              <w:t>Đơn vị tính: Triệu VND</w:t>
            </w:r>
          </w:p>
        </w:tc>
      </w:tr>
      <w:tr w:rsidR="00B92425" w:rsidRPr="008D6105" w:rsidTr="001B6F5F">
        <w:trPr>
          <w:trHeight w:val="454"/>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STT</w:t>
            </w:r>
          </w:p>
        </w:tc>
        <w:tc>
          <w:tcPr>
            <w:tcW w:w="3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rPr>
              <w:t>Tên công ty con, công ty liên kết trong nước là công ty chứng khoán</w:t>
            </w:r>
          </w:p>
        </w:tc>
        <w:tc>
          <w:tcPr>
            <w:tcW w:w="2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rPr>
              <w:t>Số ĐKKD/ Mã số thuế</w:t>
            </w:r>
          </w:p>
        </w:tc>
        <w:tc>
          <w:tcPr>
            <w:tcW w:w="1619" w:type="pct"/>
            <w:gridSpan w:val="14"/>
            <w:tcBorders>
              <w:top w:val="single" w:sz="4" w:space="0" w:color="auto"/>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Doanh thu hoạt động</w:t>
            </w:r>
          </w:p>
        </w:tc>
        <w:tc>
          <w:tcPr>
            <w:tcW w:w="1595" w:type="pct"/>
            <w:gridSpan w:val="15"/>
            <w:tcBorders>
              <w:top w:val="single" w:sz="4" w:space="0" w:color="auto"/>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Chi phí hoạt động</w:t>
            </w: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rPr>
              <w:t>Kết quả hoạt động tài chính</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Chi phí bán hàng</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rPr>
              <w:t>Chi phí quản lý công ty chứng khoán</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rPr>
              <w:t>Kết quả hoạt động khác</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rPr>
              <w:t>Lợi nhuận kế toán trước thuế</w:t>
            </w:r>
          </w:p>
        </w:tc>
        <w:tc>
          <w:tcPr>
            <w:tcW w:w="2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rPr>
              <w:t>Lợi nhuận sau thuế thu nhập doanh nghiệp</w:t>
            </w:r>
          </w:p>
        </w:tc>
      </w:tr>
      <w:tr w:rsidR="00B92425" w:rsidRPr="008D6105" w:rsidTr="001B6F5F">
        <w:trPr>
          <w:trHeight w:val="454"/>
        </w:trPr>
        <w:tc>
          <w:tcPr>
            <w:tcW w:w="188"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8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Tổng doanh thu hoạt động</w:t>
            </w:r>
          </w:p>
        </w:tc>
        <w:tc>
          <w:tcPr>
            <w:tcW w:w="1438" w:type="pct"/>
            <w:gridSpan w:val="12"/>
            <w:tcBorders>
              <w:top w:val="single" w:sz="4" w:space="0" w:color="auto"/>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Trong đó</w:t>
            </w:r>
          </w:p>
        </w:tc>
        <w:tc>
          <w:tcPr>
            <w:tcW w:w="151" w:type="pct"/>
            <w:vMerge w:val="restart"/>
            <w:tcBorders>
              <w:top w:val="nil"/>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Tổng chi phí hoạt động</w:t>
            </w:r>
          </w:p>
        </w:tc>
        <w:tc>
          <w:tcPr>
            <w:tcW w:w="1445" w:type="pct"/>
            <w:gridSpan w:val="14"/>
            <w:tcBorders>
              <w:top w:val="single" w:sz="4" w:space="0" w:color="auto"/>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Trong đó</w:t>
            </w: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201" w:type="pct"/>
            <w:gridSpan w:val="2"/>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r>
      <w:tr w:rsidR="00B92425" w:rsidRPr="008D6105" w:rsidTr="001B6F5F">
        <w:trPr>
          <w:trHeight w:val="454"/>
        </w:trPr>
        <w:tc>
          <w:tcPr>
            <w:tcW w:w="188"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241" w:type="pct"/>
            <w:gridSpan w:val="2"/>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81" w:type="pct"/>
            <w:gridSpan w:val="2"/>
            <w:vMerge/>
            <w:tcBorders>
              <w:top w:val="nil"/>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sz w:val="20"/>
                <w:szCs w:val="20"/>
              </w:rPr>
            </w:pPr>
          </w:p>
        </w:tc>
        <w:tc>
          <w:tcPr>
            <w:tcW w:w="168"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 xml:space="preserve"> Lãi từ các tài sản tài chính ghi nhận thông qua lãi/lỗ </w:t>
            </w:r>
          </w:p>
        </w:tc>
        <w:tc>
          <w:tcPr>
            <w:tcW w:w="18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 xml:space="preserve">Lãi từ các khoản đầu tư nắm giữ đến ngày đáo hạn </w:t>
            </w:r>
          </w:p>
        </w:tc>
        <w:tc>
          <w:tcPr>
            <w:tcW w:w="18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Lãi từ các khoản cho vay và phải thu</w:t>
            </w:r>
          </w:p>
        </w:tc>
        <w:tc>
          <w:tcPr>
            <w:tcW w:w="164"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 xml:space="preserve">Lãi từ các tài sản tài chính sẵn sàng để bán </w:t>
            </w:r>
          </w:p>
        </w:tc>
        <w:tc>
          <w:tcPr>
            <w:tcW w:w="197"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Doanh thu môi giới chứng khoán</w:t>
            </w:r>
          </w:p>
        </w:tc>
        <w:tc>
          <w:tcPr>
            <w:tcW w:w="197"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Doanh thu bảo lãnh, đại lý phát hành chứng khoán</w:t>
            </w:r>
          </w:p>
        </w:tc>
        <w:tc>
          <w:tcPr>
            <w:tcW w:w="197"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Doanh thu tư vấn</w:t>
            </w:r>
          </w:p>
        </w:tc>
        <w:tc>
          <w:tcPr>
            <w:tcW w:w="150"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 xml:space="preserve">Thu nhập hoạt động khác </w:t>
            </w:r>
          </w:p>
        </w:tc>
        <w:tc>
          <w:tcPr>
            <w:tcW w:w="151" w:type="pct"/>
            <w:vMerge/>
            <w:tcBorders>
              <w:top w:val="nil"/>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sz w:val="20"/>
                <w:szCs w:val="20"/>
              </w:rPr>
            </w:pPr>
          </w:p>
        </w:tc>
        <w:tc>
          <w:tcPr>
            <w:tcW w:w="162"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 xml:space="preserve">Lỗ các tài sản tài chính ghi nhận thông qua lãi lỗ </w:t>
            </w:r>
          </w:p>
        </w:tc>
        <w:tc>
          <w:tcPr>
            <w:tcW w:w="17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 xml:space="preserve">Lỗ các khoản đầu tư nắm giữ đến ngày đáo hạn </w:t>
            </w:r>
          </w:p>
        </w:tc>
        <w:tc>
          <w:tcPr>
            <w:tcW w:w="17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Chi phí lãi vay, lỗ từ các khoản cho vay và phải thu</w:t>
            </w:r>
          </w:p>
        </w:tc>
        <w:tc>
          <w:tcPr>
            <w:tcW w:w="157"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 xml:space="preserve">Lỗ bán các tài sản tài chính sẵn sàng để bán </w:t>
            </w:r>
          </w:p>
        </w:tc>
        <w:tc>
          <w:tcPr>
            <w:tcW w:w="173"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Chi phí hoạt động tự doanh</w:t>
            </w:r>
          </w:p>
        </w:tc>
        <w:tc>
          <w:tcPr>
            <w:tcW w:w="176"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Chi phí môi giới chứng khoán</w:t>
            </w:r>
          </w:p>
        </w:tc>
        <w:tc>
          <w:tcPr>
            <w:tcW w:w="176"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rPr>
              <w:t>Chi phí hoạt động bảo lãnh, đại lý phát hành chứng khoán</w:t>
            </w:r>
          </w:p>
        </w:tc>
        <w:tc>
          <w:tcPr>
            <w:tcW w:w="119"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Chi phí tư vấn</w:t>
            </w:r>
          </w:p>
        </w:tc>
        <w:tc>
          <w:tcPr>
            <w:tcW w:w="135"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xml:space="preserve">Chi phí khác </w:t>
            </w: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c>
          <w:tcPr>
            <w:tcW w:w="201" w:type="pct"/>
            <w:gridSpan w:val="2"/>
            <w:vMerge/>
            <w:tcBorders>
              <w:top w:val="single" w:sz="4" w:space="0" w:color="auto"/>
              <w:left w:val="single" w:sz="4" w:space="0" w:color="auto"/>
              <w:bottom w:val="single" w:sz="4" w:space="0" w:color="auto"/>
              <w:right w:val="single" w:sz="4" w:space="0" w:color="auto"/>
            </w:tcBorders>
            <w:vAlign w:val="center"/>
            <w:hideMark/>
          </w:tcPr>
          <w:p w:rsidR="00B92425" w:rsidRPr="008D6105" w:rsidRDefault="00B92425" w:rsidP="006767F4">
            <w:pPr>
              <w:rPr>
                <w:rFonts w:ascii="Times New Roman" w:hAnsi="Times New Roman" w:cs="Times New Roman"/>
                <w:b/>
                <w:bCs/>
                <w:sz w:val="20"/>
                <w:szCs w:val="20"/>
              </w:rPr>
            </w:pPr>
          </w:p>
        </w:tc>
      </w:tr>
      <w:tr w:rsidR="00B92425" w:rsidRPr="008D6105" w:rsidTr="001B6F5F">
        <w:trPr>
          <w:trHeight w:val="454"/>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(1)</w:t>
            </w:r>
          </w:p>
        </w:tc>
        <w:tc>
          <w:tcPr>
            <w:tcW w:w="302"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(2)</w:t>
            </w:r>
          </w:p>
        </w:tc>
        <w:tc>
          <w:tcPr>
            <w:tcW w:w="24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(3)</w:t>
            </w:r>
          </w:p>
        </w:tc>
        <w:tc>
          <w:tcPr>
            <w:tcW w:w="18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(4)</w:t>
            </w:r>
          </w:p>
        </w:tc>
        <w:tc>
          <w:tcPr>
            <w:tcW w:w="168"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(5)</w:t>
            </w:r>
          </w:p>
        </w:tc>
        <w:tc>
          <w:tcPr>
            <w:tcW w:w="18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(6)</w:t>
            </w:r>
          </w:p>
        </w:tc>
        <w:tc>
          <w:tcPr>
            <w:tcW w:w="18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(7)</w:t>
            </w:r>
          </w:p>
        </w:tc>
        <w:tc>
          <w:tcPr>
            <w:tcW w:w="164"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(8)</w:t>
            </w:r>
          </w:p>
        </w:tc>
        <w:tc>
          <w:tcPr>
            <w:tcW w:w="197"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(9)</w:t>
            </w:r>
          </w:p>
        </w:tc>
        <w:tc>
          <w:tcPr>
            <w:tcW w:w="197"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(10)</w:t>
            </w:r>
          </w:p>
        </w:tc>
        <w:tc>
          <w:tcPr>
            <w:tcW w:w="197"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(11)</w:t>
            </w:r>
          </w:p>
        </w:tc>
        <w:tc>
          <w:tcPr>
            <w:tcW w:w="150"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(12)</w:t>
            </w:r>
          </w:p>
        </w:tc>
        <w:tc>
          <w:tcPr>
            <w:tcW w:w="151"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lang w:val="en-AU"/>
              </w:rPr>
              <w:t>(13)</w:t>
            </w:r>
          </w:p>
        </w:tc>
        <w:tc>
          <w:tcPr>
            <w:tcW w:w="162"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(14)</w:t>
            </w:r>
          </w:p>
        </w:tc>
        <w:tc>
          <w:tcPr>
            <w:tcW w:w="17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(15)</w:t>
            </w:r>
          </w:p>
        </w:tc>
        <w:tc>
          <w:tcPr>
            <w:tcW w:w="17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(16)</w:t>
            </w:r>
          </w:p>
        </w:tc>
        <w:tc>
          <w:tcPr>
            <w:tcW w:w="157"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(17)</w:t>
            </w:r>
          </w:p>
        </w:tc>
        <w:tc>
          <w:tcPr>
            <w:tcW w:w="173"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(18)</w:t>
            </w:r>
          </w:p>
        </w:tc>
        <w:tc>
          <w:tcPr>
            <w:tcW w:w="176"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(19)</w:t>
            </w:r>
          </w:p>
        </w:tc>
        <w:tc>
          <w:tcPr>
            <w:tcW w:w="176"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(20)</w:t>
            </w:r>
          </w:p>
        </w:tc>
        <w:tc>
          <w:tcPr>
            <w:tcW w:w="119"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(21)</w:t>
            </w:r>
          </w:p>
        </w:tc>
        <w:tc>
          <w:tcPr>
            <w:tcW w:w="135"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(22)</w:t>
            </w:r>
          </w:p>
        </w:tc>
        <w:tc>
          <w:tcPr>
            <w:tcW w:w="169"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(23)</w:t>
            </w:r>
          </w:p>
        </w:tc>
        <w:tc>
          <w:tcPr>
            <w:tcW w:w="151"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(24)</w:t>
            </w:r>
          </w:p>
        </w:tc>
        <w:tc>
          <w:tcPr>
            <w:tcW w:w="189"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(25)</w:t>
            </w:r>
          </w:p>
        </w:tc>
        <w:tc>
          <w:tcPr>
            <w:tcW w:w="151"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(26)</w:t>
            </w:r>
          </w:p>
        </w:tc>
        <w:tc>
          <w:tcPr>
            <w:tcW w:w="19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(27)</w:t>
            </w:r>
          </w:p>
        </w:tc>
        <w:tc>
          <w:tcPr>
            <w:tcW w:w="20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i/>
                <w:iCs/>
                <w:sz w:val="20"/>
                <w:szCs w:val="20"/>
              </w:rPr>
            </w:pPr>
            <w:r w:rsidRPr="008D6105">
              <w:rPr>
                <w:rFonts w:ascii="Times New Roman" w:hAnsi="Times New Roman" w:cs="Times New Roman"/>
                <w:i/>
                <w:iCs/>
                <w:sz w:val="20"/>
                <w:szCs w:val="20"/>
              </w:rPr>
              <w:t>(28)</w:t>
            </w:r>
          </w:p>
        </w:tc>
      </w:tr>
      <w:tr w:rsidR="00B92425" w:rsidRPr="008D6105" w:rsidTr="001B6F5F">
        <w:trPr>
          <w:trHeight w:val="454"/>
        </w:trPr>
        <w:tc>
          <w:tcPr>
            <w:tcW w:w="188" w:type="pct"/>
            <w:tcBorders>
              <w:top w:val="nil"/>
              <w:left w:val="single" w:sz="4" w:space="0" w:color="auto"/>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1</w:t>
            </w:r>
          </w:p>
        </w:tc>
        <w:tc>
          <w:tcPr>
            <w:tcW w:w="302"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Công ty A</w:t>
            </w:r>
          </w:p>
        </w:tc>
        <w:tc>
          <w:tcPr>
            <w:tcW w:w="24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8"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1" w:type="pct"/>
            <w:gridSpan w:val="2"/>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3"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4" w:type="pct"/>
            <w:tcBorders>
              <w:top w:val="nil"/>
              <w:left w:val="nil"/>
              <w:bottom w:val="single" w:sz="4" w:space="0" w:color="auto"/>
              <w:right w:val="single" w:sz="4" w:space="0" w:color="auto"/>
            </w:tcBorders>
            <w:shd w:val="clear" w:color="auto" w:fill="auto"/>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7"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7"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7"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0"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1"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2"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3"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3"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7"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3"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6"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6"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19"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35"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9"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1"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9"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1"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3" w:type="pct"/>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r>
      <w:tr w:rsidR="00B92425" w:rsidRPr="008D6105" w:rsidTr="001B6F5F">
        <w:trPr>
          <w:trHeight w:val="454"/>
        </w:trPr>
        <w:tc>
          <w:tcPr>
            <w:tcW w:w="188" w:type="pct"/>
            <w:tcBorders>
              <w:top w:val="nil"/>
              <w:left w:val="single" w:sz="4" w:space="0" w:color="auto"/>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2</w:t>
            </w:r>
          </w:p>
        </w:tc>
        <w:tc>
          <w:tcPr>
            <w:tcW w:w="302"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Công ty B</w:t>
            </w:r>
          </w:p>
        </w:tc>
        <w:tc>
          <w:tcPr>
            <w:tcW w:w="24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8"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0"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2"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7"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1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35"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20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r>
      <w:tr w:rsidR="00B92425" w:rsidRPr="008D6105" w:rsidTr="001B6F5F">
        <w:trPr>
          <w:trHeight w:val="454"/>
        </w:trPr>
        <w:tc>
          <w:tcPr>
            <w:tcW w:w="188" w:type="pct"/>
            <w:tcBorders>
              <w:top w:val="nil"/>
              <w:left w:val="single" w:sz="4" w:space="0" w:color="auto"/>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xml:space="preserve"> …. </w:t>
            </w:r>
          </w:p>
        </w:tc>
        <w:tc>
          <w:tcPr>
            <w:tcW w:w="302"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w:t>
            </w:r>
          </w:p>
        </w:tc>
        <w:tc>
          <w:tcPr>
            <w:tcW w:w="24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8"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0"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2"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7"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1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35"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20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r>
      <w:tr w:rsidR="00B92425" w:rsidRPr="008D6105" w:rsidTr="001B6F5F">
        <w:trPr>
          <w:trHeight w:val="454"/>
        </w:trPr>
        <w:tc>
          <w:tcPr>
            <w:tcW w:w="188" w:type="pct"/>
            <w:tcBorders>
              <w:top w:val="nil"/>
              <w:left w:val="single" w:sz="4" w:space="0" w:color="auto"/>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302"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24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8"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7"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0"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2"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7"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1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35"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6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9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20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r>
      <w:tr w:rsidR="00B92425" w:rsidRPr="008D6105" w:rsidTr="001B6F5F">
        <w:trPr>
          <w:trHeight w:val="454"/>
        </w:trPr>
        <w:tc>
          <w:tcPr>
            <w:tcW w:w="49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Tổng cộng</w:t>
            </w:r>
          </w:p>
        </w:tc>
        <w:tc>
          <w:tcPr>
            <w:tcW w:w="24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8" w:type="pct"/>
            <w:gridSpan w:val="2"/>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1" w:type="pct"/>
            <w:gridSpan w:val="2"/>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3"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4"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7" w:type="pct"/>
            <w:gridSpan w:val="2"/>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7"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0"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1"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2"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3"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3" w:type="pct"/>
            <w:tcBorders>
              <w:top w:val="nil"/>
              <w:left w:val="nil"/>
              <w:bottom w:val="single" w:sz="4" w:space="0" w:color="auto"/>
              <w:right w:val="single" w:sz="4" w:space="0" w:color="auto"/>
            </w:tcBorders>
            <w:shd w:val="clear" w:color="000000" w:fill="FFFFFF"/>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7" w:type="pct"/>
            <w:gridSpan w:val="2"/>
            <w:tcBorders>
              <w:top w:val="nil"/>
              <w:left w:val="nil"/>
              <w:bottom w:val="single" w:sz="4" w:space="0" w:color="auto"/>
              <w:right w:val="single" w:sz="4" w:space="0" w:color="auto"/>
            </w:tcBorders>
            <w:shd w:val="clear" w:color="auto" w:fill="auto"/>
            <w:noWrap/>
            <w:vAlign w:val="center"/>
            <w:hideMark/>
          </w:tcPr>
          <w:p w:rsidR="00B92425" w:rsidRPr="008D6105" w:rsidRDefault="00B92425" w:rsidP="006767F4">
            <w:pPr>
              <w:jc w:val="center"/>
              <w:rPr>
                <w:rFonts w:ascii="Times New Roman" w:hAnsi="Times New Roman" w:cs="Times New Roman"/>
                <w:sz w:val="20"/>
                <w:szCs w:val="20"/>
              </w:rPr>
            </w:pPr>
            <w:r w:rsidRPr="008D6105">
              <w:rPr>
                <w:rFonts w:ascii="Times New Roman" w:hAnsi="Times New Roman" w:cs="Times New Roman"/>
                <w:sz w:val="20"/>
                <w:szCs w:val="20"/>
                <w:lang w:val="en-AU"/>
              </w:rPr>
              <w:t> </w:t>
            </w:r>
          </w:p>
        </w:tc>
        <w:tc>
          <w:tcPr>
            <w:tcW w:w="173"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76"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1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35"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6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193" w:type="pct"/>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c>
          <w:tcPr>
            <w:tcW w:w="201" w:type="pct"/>
            <w:gridSpan w:val="2"/>
            <w:tcBorders>
              <w:top w:val="nil"/>
              <w:left w:val="nil"/>
              <w:bottom w:val="single" w:sz="4" w:space="0" w:color="auto"/>
              <w:right w:val="single" w:sz="4" w:space="0" w:color="auto"/>
            </w:tcBorders>
            <w:shd w:val="clear" w:color="000000" w:fill="FFFFFF"/>
            <w:noWrap/>
            <w:vAlign w:val="center"/>
            <w:hideMark/>
          </w:tcPr>
          <w:p w:rsidR="00B92425" w:rsidRPr="008D6105" w:rsidRDefault="00B92425" w:rsidP="006767F4">
            <w:pPr>
              <w:jc w:val="center"/>
              <w:rPr>
                <w:rFonts w:ascii="Times New Roman" w:hAnsi="Times New Roman" w:cs="Times New Roman"/>
                <w:b/>
                <w:bCs/>
                <w:sz w:val="20"/>
                <w:szCs w:val="20"/>
              </w:rPr>
            </w:pPr>
            <w:r w:rsidRPr="008D6105">
              <w:rPr>
                <w:rFonts w:ascii="Times New Roman" w:hAnsi="Times New Roman" w:cs="Times New Roman"/>
                <w:b/>
                <w:bCs/>
                <w:sz w:val="20"/>
                <w:szCs w:val="20"/>
                <w:lang w:val="en-AU"/>
              </w:rPr>
              <w:t> </w:t>
            </w:r>
          </w:p>
        </w:tc>
      </w:tr>
    </w:tbl>
    <w:p w:rsidR="005C08BE" w:rsidRDefault="005C08BE" w:rsidP="00B92425">
      <w:pPr>
        <w:keepNext/>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cs="Times New Roman"/>
          <w:b/>
          <w:bCs/>
          <w:i/>
          <w:sz w:val="24"/>
          <w:szCs w:val="24"/>
        </w:rPr>
      </w:pPr>
    </w:p>
    <w:p w:rsidR="00B92425" w:rsidRPr="008D6105" w:rsidRDefault="00B92425" w:rsidP="00B92425">
      <w:pPr>
        <w:keepNext/>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cs="Times New Roman"/>
          <w:i/>
          <w:iCs/>
          <w:sz w:val="24"/>
          <w:szCs w:val="24"/>
        </w:rPr>
      </w:pPr>
      <w:r w:rsidRPr="008D6105">
        <w:rPr>
          <w:rFonts w:ascii="Times New Roman" w:hAnsi="Times New Roman" w:cs="Times New Roman"/>
          <w:b/>
          <w:bCs/>
          <w:i/>
          <w:sz w:val="24"/>
          <w:szCs w:val="24"/>
        </w:rPr>
        <w:t>1.</w:t>
      </w:r>
      <w:r w:rsidRPr="008D6105">
        <w:rPr>
          <w:rFonts w:ascii="Times New Roman" w:hAnsi="Times New Roman"/>
          <w:b/>
          <w:bCs/>
          <w:i/>
          <w:sz w:val="24"/>
          <w:szCs w:val="24"/>
        </w:rPr>
        <w:t xml:space="preserve"> Đối tượng áp dụng: </w:t>
      </w:r>
      <w:r w:rsidRPr="008D6105">
        <w:rPr>
          <w:rFonts w:ascii="Times New Roman" w:hAnsi="Times New Roman"/>
          <w:bCs/>
          <w:iCs/>
          <w:sz w:val="24"/>
          <w:szCs w:val="24"/>
        </w:rPr>
        <w:t xml:space="preserve">Các tổ chức tín dụng (trừ </w:t>
      </w:r>
      <w:r w:rsidRPr="008D6105">
        <w:rPr>
          <w:rFonts w:ascii="Times New Roman" w:hAnsi="Times New Roman" w:cs="Times New Roman"/>
          <w:sz w:val="24"/>
          <w:szCs w:val="24"/>
          <w:lang w:eastAsia="en-AU"/>
        </w:rPr>
        <w:t xml:space="preserve">Ngân hàng Hợp tác xã Việt Nam, </w:t>
      </w:r>
      <w:r w:rsidRPr="008D6105">
        <w:rPr>
          <w:rFonts w:ascii="Times New Roman" w:hAnsi="Times New Roman" w:cs="Times New Roman"/>
          <w:sz w:val="24"/>
          <w:szCs w:val="24"/>
        </w:rPr>
        <w:t>Ngân hàng Chính sách xã hội</w:t>
      </w:r>
      <w:r w:rsidRPr="008D6105">
        <w:rPr>
          <w:rFonts w:ascii="Times New Roman" w:hAnsi="Times New Roman"/>
          <w:bCs/>
          <w:iCs/>
          <w:sz w:val="24"/>
          <w:szCs w:val="24"/>
        </w:rPr>
        <w:t>, Chi nhánh ngân hàng nước ngoài,</w:t>
      </w:r>
      <w:r w:rsidRPr="008D6105">
        <w:rPr>
          <w:rFonts w:ascii="Times New Roman" w:hAnsi="Times New Roman" w:cs="Times New Roman"/>
          <w:sz w:val="24"/>
          <w:szCs w:val="24"/>
          <w:lang w:eastAsia="en-AU"/>
        </w:rPr>
        <w:t xml:space="preserve"> Công ty cho thuê tài chính, Quỹ tín dụng nhân dân</w:t>
      </w:r>
      <w:r w:rsidRPr="008D6105">
        <w:rPr>
          <w:rFonts w:ascii="Times New Roman" w:hAnsi="Times New Roman"/>
          <w:bCs/>
          <w:iCs/>
          <w:sz w:val="24"/>
          <w:szCs w:val="24"/>
        </w:rPr>
        <w:t xml:space="preserve">). </w:t>
      </w:r>
    </w:p>
    <w:p w:rsidR="001B6F5F" w:rsidRDefault="00B92425" w:rsidP="001B6F5F">
      <w:pPr>
        <w:spacing w:before="60" w:after="60" w:line="240" w:lineRule="atLeast"/>
        <w:jc w:val="both"/>
        <w:rPr>
          <w:rFonts w:ascii="Times New Roman" w:hAnsi="Times New Roman"/>
          <w:bCs/>
          <w:iCs/>
          <w:sz w:val="24"/>
          <w:szCs w:val="24"/>
        </w:rPr>
      </w:pPr>
      <w:r w:rsidRPr="008D6105">
        <w:rPr>
          <w:rFonts w:ascii="Times New Roman" w:eastAsia="Calibri" w:hAnsi="Times New Roman" w:cs="Times New Roman"/>
          <w:b/>
          <w:i/>
          <w:sz w:val="24"/>
          <w:szCs w:val="24"/>
        </w:rPr>
        <w:t xml:space="preserve">2. Yêu cầu số liệu báo cáo: </w:t>
      </w:r>
      <w:r w:rsidRPr="008D6105">
        <w:rPr>
          <w:rFonts w:ascii="Times New Roman" w:eastAsia="Calibri" w:hAnsi="Times New Roman" w:cs="Times New Roman"/>
          <w:sz w:val="24"/>
          <w:szCs w:val="24"/>
        </w:rPr>
        <w:t xml:space="preserve">Trụ sở chính </w:t>
      </w:r>
      <w:r w:rsidRPr="008D6105">
        <w:rPr>
          <w:rFonts w:ascii="Times New Roman" w:hAnsi="Times New Roman"/>
          <w:bCs/>
          <w:iCs/>
          <w:sz w:val="24"/>
          <w:szCs w:val="24"/>
        </w:rPr>
        <w:t>tổ chức tín dụng</w:t>
      </w:r>
      <w:r w:rsidR="008D6105">
        <w:rPr>
          <w:rFonts w:ascii="Times New Roman" w:hAnsi="Times New Roman"/>
          <w:bCs/>
          <w:iCs/>
          <w:sz w:val="24"/>
          <w:szCs w:val="24"/>
        </w:rPr>
        <w:t xml:space="preserve"> </w:t>
      </w:r>
      <w:r w:rsidRPr="008D6105">
        <w:rPr>
          <w:rFonts w:ascii="Times New Roman" w:hAnsi="Times New Roman"/>
          <w:bCs/>
          <w:iCs/>
          <w:sz w:val="24"/>
          <w:szCs w:val="24"/>
        </w:rPr>
        <w:t>tổng hợp số liệu toàn hệ thống gửi NHNN thông qua Cục Công nghệ t</w:t>
      </w:r>
      <w:r w:rsidR="008D6105">
        <w:rPr>
          <w:rFonts w:ascii="Times New Roman" w:hAnsi="Times New Roman"/>
          <w:bCs/>
          <w:iCs/>
          <w:sz w:val="24"/>
          <w:szCs w:val="24"/>
        </w:rPr>
        <w:t>hông tin</w:t>
      </w:r>
      <w:r w:rsidRPr="008D6105">
        <w:rPr>
          <w:rFonts w:ascii="Times New Roman" w:hAnsi="Times New Roman"/>
          <w:bCs/>
          <w:iCs/>
          <w:sz w:val="24"/>
          <w:szCs w:val="24"/>
        </w:rPr>
        <w:t>.</w:t>
      </w:r>
    </w:p>
    <w:p w:rsidR="001B6F5F" w:rsidRDefault="00B92425" w:rsidP="001B6F5F">
      <w:pPr>
        <w:spacing w:before="60" w:after="60" w:line="240" w:lineRule="atLeast"/>
        <w:jc w:val="both"/>
        <w:rPr>
          <w:rFonts w:ascii="Times New Roman" w:hAnsi="Times New Roman" w:cs="Times New Roman"/>
          <w:sz w:val="24"/>
          <w:szCs w:val="24"/>
        </w:rPr>
      </w:pPr>
      <w:r w:rsidRPr="008D6105">
        <w:rPr>
          <w:rFonts w:ascii="Times New Roman" w:hAnsi="Times New Roman" w:cs="Times New Roman"/>
          <w:b/>
          <w:bCs/>
          <w:i/>
          <w:iCs/>
          <w:sz w:val="24"/>
          <w:szCs w:val="24"/>
        </w:rPr>
        <w:t xml:space="preserve">3. Đơn vị nhận và duyệt báo cáo: </w:t>
      </w:r>
      <w:r w:rsidRPr="008D6105">
        <w:rPr>
          <w:rFonts w:ascii="Times New Roman" w:hAnsi="Times New Roman" w:cs="Times New Roman"/>
          <w:sz w:val="24"/>
          <w:szCs w:val="24"/>
        </w:rPr>
        <w:t>Cơ quan Thanh tra, giám sát ngân hàng.</w:t>
      </w:r>
    </w:p>
    <w:p w:rsidR="001B6F5F" w:rsidRDefault="00B92425" w:rsidP="001B6F5F">
      <w:pPr>
        <w:spacing w:before="60" w:after="60" w:line="240" w:lineRule="atLeast"/>
        <w:jc w:val="both"/>
        <w:rPr>
          <w:rFonts w:ascii="Times New Roman" w:hAnsi="Times New Roman" w:cs="Times New Roman"/>
          <w:b/>
          <w:bCs/>
          <w:i/>
          <w:iCs/>
          <w:sz w:val="24"/>
          <w:szCs w:val="24"/>
        </w:rPr>
      </w:pPr>
      <w:r w:rsidRPr="008D6105">
        <w:rPr>
          <w:rFonts w:ascii="Times New Roman" w:hAnsi="Times New Roman" w:cs="Times New Roman"/>
          <w:b/>
          <w:bCs/>
          <w:i/>
          <w:iCs/>
          <w:sz w:val="24"/>
          <w:szCs w:val="24"/>
        </w:rPr>
        <w:t>4. Hướng dẫn lập báo cáo:</w:t>
      </w:r>
    </w:p>
    <w:p w:rsidR="001B6F5F" w:rsidRDefault="00B92425" w:rsidP="001B6F5F">
      <w:pPr>
        <w:spacing w:before="60" w:after="60" w:line="240" w:lineRule="atLeast"/>
        <w:jc w:val="both"/>
        <w:rPr>
          <w:rFonts w:ascii="Times New Roman" w:hAnsi="Times New Roman" w:cs="Times New Roman"/>
          <w:sz w:val="24"/>
          <w:szCs w:val="24"/>
        </w:rPr>
      </w:pPr>
      <w:r w:rsidRPr="008D6105">
        <w:rPr>
          <w:rFonts w:ascii="Times New Roman" w:hAnsi="Times New Roman" w:cs="Times New Roman"/>
          <w:sz w:val="24"/>
          <w:szCs w:val="24"/>
          <w:lang w:eastAsia="en-AU"/>
        </w:rPr>
        <w:t xml:space="preserve">- Báo cáo lần lượt theo thứ tự từng công ty con, công ty liên kết trong nước của </w:t>
      </w:r>
      <w:r w:rsidRPr="008D6105">
        <w:rPr>
          <w:rFonts w:ascii="Times New Roman" w:hAnsi="Times New Roman"/>
          <w:bCs/>
          <w:iCs/>
          <w:sz w:val="24"/>
          <w:szCs w:val="24"/>
        </w:rPr>
        <w:t>tổ chức tín dụng</w:t>
      </w:r>
      <w:r w:rsidRPr="008D6105">
        <w:rPr>
          <w:rFonts w:ascii="Times New Roman" w:hAnsi="Times New Roman" w:cs="Times New Roman"/>
          <w:sz w:val="24"/>
          <w:szCs w:val="24"/>
          <w:lang w:eastAsia="en-AU"/>
        </w:rPr>
        <w:t xml:space="preserve"> là công ty chứng khoán. </w:t>
      </w:r>
      <w:r w:rsidRPr="008D6105">
        <w:rPr>
          <w:rFonts w:ascii="Times New Roman" w:hAnsi="Times New Roman" w:cs="Times New Roman"/>
          <w:sz w:val="24"/>
          <w:szCs w:val="24"/>
        </w:rPr>
        <w:t>Trong đó, công ty liên kết, công ty con của tổ chức tín dụng là công ty đáp ứng theo quy định tại khoản 29, 30 Điều 4 Luật Các tổ chức tín dụng 2010 và các văn bản sửa đổi, bổ sung.</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Các chỉ tiêu báo cáo được tính như cách tính để lập báo cáo tài chính của công ty con, công ty liên kết</w:t>
      </w:r>
      <w:r w:rsidR="005C08BE">
        <w:rPr>
          <w:rFonts w:ascii="Times New Roman" w:hAnsi="Times New Roman" w:cs="Times New Roman"/>
          <w:sz w:val="24"/>
          <w:szCs w:val="24"/>
          <w:lang w:eastAsia="en-AU"/>
        </w:rPr>
        <w:t xml:space="preserve"> </w:t>
      </w:r>
      <w:r w:rsidRPr="008D6105">
        <w:rPr>
          <w:rFonts w:ascii="Times New Roman" w:hAnsi="Times New Roman" w:cs="Times New Roman"/>
          <w:sz w:val="24"/>
          <w:szCs w:val="24"/>
          <w:lang w:eastAsia="en-AU"/>
        </w:rPr>
        <w:t>là Công ty chứng khoán theo quy định tại Thông tư số 210/2014/TT-BTC ngày 30/12/2014 hướng dẫn kế toán áp dụng đối với công ty chứng khoán và các văn bản sửa đổi, bổ sung (nếu có).</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Từ cột (4) đến cột (28): Thống kê số lũy kế từ ngày đầu tiên của năm tài chính đến cuối ngày làm việc cuối cùng của kỳ báo cáo (</w:t>
      </w:r>
      <w:r w:rsidRPr="008D6105">
        <w:rPr>
          <w:rFonts w:ascii="Times New Roman" w:hAnsi="Times New Roman" w:cs="Times New Roman"/>
          <w:i/>
          <w:sz w:val="24"/>
          <w:szCs w:val="24"/>
          <w:lang w:eastAsia="en-AU"/>
        </w:rPr>
        <w:t>Ví dụ:</w:t>
      </w:r>
      <w:r w:rsidRPr="008D6105">
        <w:rPr>
          <w:rFonts w:ascii="Times New Roman" w:hAnsi="Times New Roman" w:cs="Times New Roman"/>
          <w:sz w:val="24"/>
          <w:szCs w:val="24"/>
          <w:lang w:eastAsia="en-AU"/>
        </w:rPr>
        <w:t xml:space="preserve"> kỳ báo cáo Quý 2/N, số liệu từ cột (4) đến cột (28) là số lũy kế từ ngày 01/01/N đến ngày 30/6/N đối với công ty con, công ty liên kết thực hiện năm tài chính từ ngày 01/01/N đến 31/12/N).</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Trong đó:</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(4) = Cột (5) + Cột (6) + Cột (7) + Cột (8) + Cột (9) + Cột (10)</w:t>
      </w:r>
      <w:r w:rsidR="005C08BE">
        <w:rPr>
          <w:rFonts w:ascii="Times New Roman" w:hAnsi="Times New Roman" w:cs="Times New Roman"/>
          <w:sz w:val="24"/>
          <w:szCs w:val="24"/>
          <w:lang w:eastAsia="en-AU"/>
        </w:rPr>
        <w:t xml:space="preserve"> </w:t>
      </w:r>
      <w:r w:rsidRPr="008D6105">
        <w:rPr>
          <w:rFonts w:ascii="Times New Roman" w:hAnsi="Times New Roman" w:cs="Times New Roman"/>
          <w:sz w:val="24"/>
          <w:szCs w:val="24"/>
          <w:lang w:eastAsia="en-AU"/>
        </w:rPr>
        <w:t>+ Cột (11) + Cột (12).</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(12) = Tổng thu nhập hoạt động khác trong phần doanh thu hoạt động ngoài các hoạt động tại Cột (5) đến Cột (11).</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(13) = Cột (14) + Cột (15) + Cột (16) + Cột (17) + Cột (18) + Cột (19) + Cột (20) + Cột (21) + Cột (22).</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(22) = Tổng chi phí hoạt động khác ngoài các hoạt động từ Cột (14) đến Cột (21).</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(23) = Doanh thu hoạt động tài chính - Chi phí tài chính.</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(26) = Thu nhập khác - Chi phí khác.</w:t>
      </w:r>
    </w:p>
    <w:p w:rsidR="001B6F5F" w:rsidRDefault="00B92425" w:rsidP="001B6F5F">
      <w:pPr>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xml:space="preserve">+ Cột (27) = Cột (4) - Cột (13) + Cột (23) </w:t>
      </w:r>
      <w:r w:rsidR="005C08BE">
        <w:rPr>
          <w:rFonts w:ascii="Times New Roman" w:hAnsi="Times New Roman" w:cs="Times New Roman"/>
          <w:sz w:val="24"/>
          <w:szCs w:val="24"/>
          <w:lang w:eastAsia="en-AU"/>
        </w:rPr>
        <w:t>-</w:t>
      </w:r>
      <w:r w:rsidRPr="008D6105">
        <w:rPr>
          <w:rFonts w:ascii="Times New Roman" w:hAnsi="Times New Roman" w:cs="Times New Roman"/>
          <w:sz w:val="24"/>
          <w:szCs w:val="24"/>
          <w:lang w:eastAsia="en-AU"/>
        </w:rPr>
        <w:t xml:space="preserve"> Cột (24) </w:t>
      </w:r>
      <w:r w:rsidR="005C08BE">
        <w:rPr>
          <w:rFonts w:ascii="Times New Roman" w:hAnsi="Times New Roman" w:cs="Times New Roman"/>
          <w:sz w:val="24"/>
          <w:szCs w:val="24"/>
          <w:lang w:eastAsia="en-AU"/>
        </w:rPr>
        <w:t>-</w:t>
      </w:r>
      <w:r w:rsidRPr="008D6105">
        <w:rPr>
          <w:rFonts w:ascii="Times New Roman" w:hAnsi="Times New Roman" w:cs="Times New Roman"/>
          <w:sz w:val="24"/>
          <w:szCs w:val="24"/>
          <w:lang w:eastAsia="en-AU"/>
        </w:rPr>
        <w:t xml:space="preserve"> Cột (25) + Cột (26).</w:t>
      </w:r>
    </w:p>
    <w:p w:rsidR="001B6F5F" w:rsidRDefault="001B6F5F" w:rsidP="001B6F5F">
      <w:pPr>
        <w:spacing w:before="60" w:after="60" w:line="240" w:lineRule="atLeast"/>
        <w:jc w:val="both"/>
        <w:rPr>
          <w:rFonts w:ascii="Times New Roman" w:hAnsi="Times New Roman" w:cs="Times New Roman"/>
          <w:sz w:val="24"/>
          <w:szCs w:val="24"/>
          <w:lang w:eastAsia="en-AU"/>
        </w:rPr>
      </w:pPr>
    </w:p>
    <w:tbl>
      <w:tblPr>
        <w:tblW w:w="5013" w:type="pct"/>
        <w:jc w:val="center"/>
        <w:tblCellMar>
          <w:left w:w="0" w:type="dxa"/>
          <w:right w:w="0" w:type="dxa"/>
        </w:tblCellMar>
        <w:tblLook w:val="04A0" w:firstRow="1" w:lastRow="0" w:firstColumn="1" w:lastColumn="0" w:noHBand="0" w:noVBand="1"/>
      </w:tblPr>
      <w:tblGrid>
        <w:gridCol w:w="3722"/>
        <w:gridCol w:w="8057"/>
        <w:gridCol w:w="845"/>
        <w:gridCol w:w="805"/>
        <w:gridCol w:w="851"/>
      </w:tblGrid>
      <w:tr w:rsidR="00623A2D" w:rsidRPr="00212EEC" w:rsidTr="00623A2D">
        <w:trPr>
          <w:trHeight w:val="405"/>
          <w:jc w:val="center"/>
        </w:trPr>
        <w:tc>
          <w:tcPr>
            <w:tcW w:w="1303" w:type="pct"/>
            <w:tcBorders>
              <w:top w:val="nil"/>
              <w:left w:val="nil"/>
              <w:bottom w:val="nil"/>
              <w:right w:val="nil"/>
            </w:tcBorders>
            <w:shd w:val="clear" w:color="auto" w:fill="auto"/>
            <w:vAlign w:val="bottom"/>
            <w:hideMark/>
          </w:tcPr>
          <w:p w:rsidR="00623A2D" w:rsidRPr="00212EEC" w:rsidRDefault="00623A2D" w:rsidP="00623A2D">
            <w:pPr>
              <w:keepNext/>
              <w:widowControl w:val="0"/>
              <w:rPr>
                <w:rFonts w:ascii="Times New Roman" w:hAnsi="Times New Roman" w:cs="Times New Roman"/>
                <w:b/>
                <w:bCs/>
                <w:sz w:val="24"/>
                <w:szCs w:val="24"/>
                <w:lang w:val="en-AU" w:eastAsia="en-AU"/>
              </w:rPr>
            </w:pPr>
            <w:r w:rsidRPr="00212EEC">
              <w:rPr>
                <w:rFonts w:ascii="Times New Roman" w:hAnsi="Times New Roman" w:cs="Times New Roman"/>
                <w:b/>
                <w:bCs/>
                <w:sz w:val="24"/>
                <w:szCs w:val="24"/>
                <w:lang w:val="en-AU" w:eastAsia="en-AU"/>
              </w:rPr>
              <w:lastRenderedPageBreak/>
              <w:t>Đơn vị báo cáo:…</w:t>
            </w:r>
          </w:p>
        </w:tc>
        <w:tc>
          <w:tcPr>
            <w:tcW w:w="3697" w:type="pct"/>
            <w:gridSpan w:val="4"/>
            <w:tcBorders>
              <w:top w:val="nil"/>
              <w:left w:val="nil"/>
              <w:bottom w:val="nil"/>
              <w:right w:val="nil"/>
            </w:tcBorders>
            <w:shd w:val="clear" w:color="auto" w:fill="auto"/>
            <w:noWrap/>
            <w:vAlign w:val="bottom"/>
            <w:hideMark/>
          </w:tcPr>
          <w:p w:rsidR="00623A2D" w:rsidRPr="00212EEC" w:rsidRDefault="00623A2D" w:rsidP="00623A2D">
            <w:pPr>
              <w:keepNext/>
              <w:widowControl w:val="0"/>
              <w:jc w:val="right"/>
              <w:rPr>
                <w:rFonts w:ascii="Times New Roman" w:hAnsi="Times New Roman" w:cs="Times New Roman"/>
                <w:sz w:val="24"/>
                <w:szCs w:val="24"/>
                <w:lang w:val="en-AU" w:eastAsia="en-AU"/>
              </w:rPr>
            </w:pPr>
            <w:r w:rsidRPr="00212EEC">
              <w:rPr>
                <w:rFonts w:ascii="Times New Roman" w:hAnsi="Times New Roman" w:cs="Times New Roman"/>
                <w:b/>
                <w:bCs/>
                <w:sz w:val="24"/>
                <w:szCs w:val="24"/>
                <w:lang w:eastAsia="vi-VN"/>
              </w:rPr>
              <w:t>Biểu số 154.5-TTGS</w:t>
            </w:r>
          </w:p>
        </w:tc>
      </w:tr>
      <w:tr w:rsidR="00623A2D" w:rsidRPr="00212EEC" w:rsidTr="00623A2D">
        <w:trPr>
          <w:trHeight w:val="330"/>
          <w:jc w:val="center"/>
        </w:trPr>
        <w:tc>
          <w:tcPr>
            <w:tcW w:w="5000" w:type="pct"/>
            <w:gridSpan w:val="5"/>
            <w:tcBorders>
              <w:top w:val="nil"/>
              <w:left w:val="nil"/>
              <w:bottom w:val="nil"/>
              <w:right w:val="nil"/>
            </w:tcBorders>
            <w:shd w:val="clear" w:color="auto" w:fill="auto"/>
            <w:vAlign w:val="center"/>
            <w:hideMark/>
          </w:tcPr>
          <w:p w:rsidR="00A200CE" w:rsidRDefault="00A200CE" w:rsidP="00A200CE">
            <w:pPr>
              <w:keepNext/>
              <w:widowControl w:val="0"/>
              <w:jc w:val="center"/>
              <w:rPr>
                <w:rFonts w:ascii="Times New Roman" w:hAnsi="Times New Roman" w:cs="Times New Roman"/>
                <w:b/>
                <w:bCs/>
                <w:sz w:val="24"/>
                <w:szCs w:val="24"/>
                <w:lang w:eastAsia="en-AU"/>
              </w:rPr>
            </w:pPr>
          </w:p>
          <w:p w:rsidR="00623A2D" w:rsidRPr="00212EEC" w:rsidRDefault="00623A2D" w:rsidP="00A200CE">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BÁO CÁO MỘT SỐ CHỈ TIÊU KẾT QUẢ HOẠT ĐỘNG KINH DOANH CỦA CÁC CÔNG TY CON,</w:t>
            </w:r>
          </w:p>
          <w:p w:rsidR="00623A2D" w:rsidRPr="00212EEC" w:rsidRDefault="00623A2D" w:rsidP="00A200CE">
            <w:pPr>
              <w:keepNext/>
              <w:widowControl w:val="0"/>
              <w:jc w:val="center"/>
              <w:rPr>
                <w:rFonts w:ascii="Times New Roman" w:hAnsi="Times New Roman" w:cs="Times New Roman"/>
                <w:b/>
                <w:bCs/>
                <w:sz w:val="24"/>
                <w:szCs w:val="24"/>
                <w:lang w:eastAsia="en-AU"/>
              </w:rPr>
            </w:pPr>
            <w:r w:rsidRPr="00212EEC">
              <w:rPr>
                <w:rFonts w:ascii="Times New Roman" w:hAnsi="Times New Roman" w:cs="Times New Roman"/>
                <w:b/>
                <w:bCs/>
                <w:sz w:val="24"/>
                <w:szCs w:val="24"/>
                <w:lang w:eastAsia="en-AU"/>
              </w:rPr>
              <w:t>CÔNG TY LIÊN KẾT TRONG NƯỚC CỦA TỔ CHỨC TÍN DỤNG LÀ CÔNG TY BẢO HIỂM</w:t>
            </w:r>
          </w:p>
        </w:tc>
      </w:tr>
      <w:tr w:rsidR="00623A2D" w:rsidRPr="00212EEC" w:rsidTr="00623A2D">
        <w:trPr>
          <w:trHeight w:val="330"/>
          <w:jc w:val="center"/>
        </w:trPr>
        <w:tc>
          <w:tcPr>
            <w:tcW w:w="4124" w:type="pct"/>
            <w:gridSpan w:val="2"/>
            <w:tcBorders>
              <w:top w:val="nil"/>
              <w:left w:val="nil"/>
              <w:bottom w:val="nil"/>
              <w:right w:val="nil"/>
            </w:tcBorders>
            <w:shd w:val="clear" w:color="auto" w:fill="auto"/>
            <w:noWrap/>
            <w:vAlign w:val="bottom"/>
            <w:hideMark/>
          </w:tcPr>
          <w:p w:rsidR="00623A2D" w:rsidRPr="00212EEC" w:rsidRDefault="00623A2D" w:rsidP="00A200CE">
            <w:pPr>
              <w:keepNext/>
              <w:widowControl w:val="0"/>
              <w:jc w:val="center"/>
              <w:rPr>
                <w:rFonts w:ascii="Times New Roman" w:hAnsi="Times New Roman" w:cs="Times New Roman"/>
                <w:i/>
                <w:iCs/>
                <w:sz w:val="24"/>
                <w:szCs w:val="24"/>
                <w:lang w:val="en-AU" w:eastAsia="en-AU"/>
              </w:rPr>
            </w:pPr>
            <w:r w:rsidRPr="00212EEC">
              <w:rPr>
                <w:rFonts w:ascii="Times New Roman" w:hAnsi="Times New Roman" w:cs="Times New Roman"/>
                <w:i/>
                <w:iCs/>
                <w:sz w:val="24"/>
                <w:szCs w:val="24"/>
                <w:lang w:val="en-AU" w:eastAsia="en-AU"/>
              </w:rPr>
              <w:t xml:space="preserve">                          (Quý</w:t>
            </w:r>
            <w:r w:rsidR="00A200CE">
              <w:rPr>
                <w:rFonts w:ascii="Times New Roman" w:hAnsi="Times New Roman" w:cs="Times New Roman"/>
                <w:i/>
                <w:iCs/>
                <w:sz w:val="24"/>
                <w:szCs w:val="24"/>
                <w:lang w:val="en-AU" w:eastAsia="en-AU"/>
              </w:rPr>
              <w:t>……</w:t>
            </w:r>
            <w:r w:rsidRPr="00212EEC">
              <w:rPr>
                <w:rFonts w:ascii="Times New Roman" w:hAnsi="Times New Roman" w:cs="Times New Roman"/>
                <w:i/>
                <w:iCs/>
                <w:sz w:val="24"/>
                <w:szCs w:val="24"/>
                <w:lang w:val="en-AU" w:eastAsia="en-AU"/>
              </w:rPr>
              <w:t>năm</w:t>
            </w:r>
            <w:r w:rsidR="00A200CE">
              <w:rPr>
                <w:rFonts w:ascii="Times New Roman" w:hAnsi="Times New Roman" w:cs="Times New Roman"/>
                <w:i/>
                <w:iCs/>
                <w:sz w:val="24"/>
                <w:szCs w:val="24"/>
                <w:lang w:val="en-AU" w:eastAsia="en-AU"/>
              </w:rPr>
              <w:t>……</w:t>
            </w:r>
            <w:r w:rsidRPr="00212EEC">
              <w:rPr>
                <w:rFonts w:ascii="Times New Roman" w:hAnsi="Times New Roman" w:cs="Times New Roman"/>
                <w:i/>
                <w:iCs/>
                <w:sz w:val="24"/>
                <w:szCs w:val="24"/>
                <w:lang w:val="en-AU" w:eastAsia="en-AU"/>
              </w:rPr>
              <w:t>)</w:t>
            </w:r>
          </w:p>
        </w:tc>
        <w:tc>
          <w:tcPr>
            <w:tcW w:w="296" w:type="pct"/>
            <w:tcBorders>
              <w:top w:val="nil"/>
              <w:left w:val="nil"/>
              <w:bottom w:val="nil"/>
              <w:right w:val="nil"/>
            </w:tcBorders>
            <w:shd w:val="clear" w:color="auto" w:fill="auto"/>
            <w:noWrap/>
            <w:vAlign w:val="bottom"/>
            <w:hideMark/>
          </w:tcPr>
          <w:p w:rsidR="00623A2D" w:rsidRPr="00212EEC" w:rsidRDefault="00623A2D" w:rsidP="00623A2D">
            <w:pPr>
              <w:keepNext/>
              <w:widowControl w:val="0"/>
              <w:rPr>
                <w:rFonts w:ascii="Times New Roman" w:hAnsi="Times New Roman" w:cs="Times New Roman"/>
                <w:sz w:val="24"/>
                <w:szCs w:val="24"/>
                <w:lang w:val="en-AU" w:eastAsia="en-AU"/>
              </w:rPr>
            </w:pPr>
          </w:p>
        </w:tc>
        <w:tc>
          <w:tcPr>
            <w:tcW w:w="282" w:type="pct"/>
            <w:tcBorders>
              <w:top w:val="nil"/>
              <w:left w:val="nil"/>
              <w:bottom w:val="nil"/>
              <w:right w:val="nil"/>
            </w:tcBorders>
            <w:shd w:val="clear" w:color="auto" w:fill="auto"/>
            <w:noWrap/>
            <w:vAlign w:val="bottom"/>
            <w:hideMark/>
          </w:tcPr>
          <w:p w:rsidR="00623A2D" w:rsidRPr="00212EEC" w:rsidRDefault="00623A2D" w:rsidP="00623A2D">
            <w:pPr>
              <w:keepNext/>
              <w:widowControl w:val="0"/>
              <w:rPr>
                <w:rFonts w:ascii="Times New Roman" w:hAnsi="Times New Roman" w:cs="Times New Roman"/>
                <w:sz w:val="24"/>
                <w:szCs w:val="24"/>
                <w:lang w:val="en-AU" w:eastAsia="en-AU"/>
              </w:rPr>
            </w:pPr>
          </w:p>
        </w:tc>
        <w:tc>
          <w:tcPr>
            <w:tcW w:w="298" w:type="pct"/>
            <w:tcBorders>
              <w:top w:val="nil"/>
              <w:left w:val="nil"/>
              <w:bottom w:val="nil"/>
              <w:right w:val="nil"/>
            </w:tcBorders>
            <w:shd w:val="clear" w:color="auto" w:fill="auto"/>
            <w:noWrap/>
            <w:vAlign w:val="bottom"/>
            <w:hideMark/>
          </w:tcPr>
          <w:p w:rsidR="00623A2D" w:rsidRPr="00212EEC" w:rsidRDefault="00623A2D" w:rsidP="00623A2D">
            <w:pPr>
              <w:keepNext/>
              <w:widowControl w:val="0"/>
              <w:rPr>
                <w:rFonts w:ascii="Times New Roman" w:hAnsi="Times New Roman" w:cs="Times New Roman"/>
                <w:sz w:val="24"/>
                <w:szCs w:val="24"/>
                <w:lang w:val="en-AU" w:eastAsia="en-AU"/>
              </w:rPr>
            </w:pPr>
          </w:p>
        </w:tc>
      </w:tr>
    </w:tbl>
    <w:p w:rsidR="00623A2D" w:rsidRPr="00212EEC" w:rsidRDefault="00623A2D" w:rsidP="00623A2D">
      <w:pPr>
        <w:keepNext/>
        <w:widowControl w:val="0"/>
        <w:tabs>
          <w:tab w:val="left" w:pos="461"/>
          <w:tab w:val="left" w:pos="2538"/>
          <w:tab w:val="left" w:pos="3310"/>
          <w:tab w:val="left" w:pos="3419"/>
          <w:tab w:val="left" w:pos="4555"/>
          <w:tab w:val="left" w:pos="5831"/>
          <w:tab w:val="left" w:pos="6897"/>
          <w:tab w:val="left" w:pos="7487"/>
          <w:tab w:val="left" w:pos="8653"/>
          <w:tab w:val="left" w:pos="9493"/>
          <w:tab w:val="left" w:pos="10330"/>
          <w:tab w:val="left" w:pos="11231"/>
          <w:tab w:val="left" w:pos="11813"/>
        </w:tabs>
        <w:spacing w:before="240"/>
        <w:jc w:val="right"/>
        <w:rPr>
          <w:rFonts w:ascii="Times New Roman" w:hAnsi="Times New Roman" w:cs="Times New Roman"/>
          <w:sz w:val="24"/>
          <w:szCs w:val="24"/>
          <w:lang w:val="en-AU" w:eastAsia="en-AU"/>
        </w:rPr>
      </w:pPr>
      <w:r w:rsidRPr="00212EEC">
        <w:rPr>
          <w:rFonts w:ascii="Times New Roman" w:hAnsi="Times New Roman" w:cs="Times New Roman"/>
          <w:b/>
          <w:bCs/>
          <w:sz w:val="24"/>
          <w:szCs w:val="24"/>
          <w:lang w:val="en-AU" w:eastAsia="en-AU"/>
        </w:rPr>
        <w:tab/>
      </w:r>
      <w:r w:rsidRPr="00212EEC">
        <w:rPr>
          <w:rFonts w:ascii="Times New Roman" w:hAnsi="Times New Roman" w:cs="Times New Roman"/>
          <w:b/>
          <w:bCs/>
          <w:sz w:val="24"/>
          <w:szCs w:val="24"/>
          <w:lang w:val="en-AU" w:eastAsia="en-AU"/>
        </w:rPr>
        <w:tab/>
      </w:r>
      <w:r w:rsidRPr="00212EEC">
        <w:rPr>
          <w:rFonts w:ascii="Times New Roman" w:hAnsi="Times New Roman" w:cs="Times New Roman"/>
          <w:b/>
          <w:bCs/>
          <w:sz w:val="24"/>
          <w:szCs w:val="24"/>
          <w:lang w:val="en-AU" w:eastAsia="en-AU"/>
        </w:rPr>
        <w:tab/>
      </w:r>
      <w:r w:rsidRPr="00212EEC">
        <w:rPr>
          <w:rFonts w:ascii="Times New Roman" w:hAnsi="Times New Roman" w:cs="Times New Roman"/>
          <w:b/>
          <w:bCs/>
          <w:sz w:val="24"/>
          <w:szCs w:val="24"/>
          <w:lang w:val="en-AU" w:eastAsia="en-AU"/>
        </w:rPr>
        <w:tab/>
      </w:r>
      <w:r w:rsidRPr="00212EEC">
        <w:rPr>
          <w:rFonts w:ascii="Times New Roman" w:hAnsi="Times New Roman" w:cs="Times New Roman"/>
          <w:sz w:val="24"/>
          <w:szCs w:val="24"/>
          <w:lang w:val="en-AU" w:eastAsia="en-AU"/>
        </w:rPr>
        <w:tab/>
      </w:r>
      <w:r w:rsidRPr="00212EEC">
        <w:rPr>
          <w:rFonts w:ascii="Times New Roman" w:hAnsi="Times New Roman" w:cs="Times New Roman"/>
          <w:sz w:val="24"/>
          <w:szCs w:val="24"/>
          <w:lang w:val="en-AU" w:eastAsia="en-AU"/>
        </w:rPr>
        <w:tab/>
      </w:r>
      <w:r w:rsidRPr="00212EEC">
        <w:rPr>
          <w:rFonts w:ascii="Times New Roman" w:hAnsi="Times New Roman" w:cs="Times New Roman"/>
          <w:sz w:val="24"/>
          <w:szCs w:val="24"/>
          <w:lang w:val="en-AU" w:eastAsia="en-AU"/>
        </w:rPr>
        <w:tab/>
      </w:r>
      <w:r w:rsidRPr="00212EEC">
        <w:rPr>
          <w:rFonts w:ascii="Times New Roman" w:hAnsi="Times New Roman" w:cs="Times New Roman"/>
          <w:sz w:val="24"/>
          <w:szCs w:val="24"/>
          <w:lang w:val="en-AU" w:eastAsia="en-AU"/>
        </w:rPr>
        <w:tab/>
      </w:r>
      <w:r w:rsidRPr="00212EEC">
        <w:rPr>
          <w:rFonts w:ascii="Times New Roman" w:hAnsi="Times New Roman" w:cs="Times New Roman"/>
          <w:sz w:val="24"/>
          <w:szCs w:val="24"/>
          <w:lang w:val="en-AU" w:eastAsia="en-AU"/>
        </w:rPr>
        <w:tab/>
      </w:r>
      <w:r w:rsidRPr="00212EEC">
        <w:rPr>
          <w:rFonts w:ascii="Times New Roman" w:hAnsi="Times New Roman" w:cs="Times New Roman"/>
          <w:i/>
          <w:iCs/>
          <w:sz w:val="24"/>
          <w:szCs w:val="24"/>
          <w:lang w:val="en-AU" w:eastAsia="en-AU"/>
        </w:rPr>
        <w:tab/>
      </w:r>
      <w:r w:rsidRPr="00212EEC">
        <w:rPr>
          <w:rFonts w:ascii="Times New Roman" w:hAnsi="Times New Roman" w:cs="Times New Roman"/>
          <w:i/>
          <w:iCs/>
          <w:sz w:val="24"/>
          <w:szCs w:val="24"/>
          <w:lang w:val="en-AU" w:eastAsia="en-AU"/>
        </w:rPr>
        <w:tab/>
      </w:r>
      <w:r w:rsidRPr="00212EEC">
        <w:rPr>
          <w:rFonts w:ascii="Times New Roman" w:hAnsi="Times New Roman" w:cs="Times New Roman"/>
          <w:i/>
          <w:iCs/>
          <w:sz w:val="24"/>
          <w:szCs w:val="24"/>
          <w:lang w:val="en-AU" w:eastAsia="en-AU"/>
        </w:rPr>
        <w:tab/>
      </w:r>
      <w:r w:rsidRPr="00212EEC">
        <w:rPr>
          <w:rFonts w:ascii="Times New Roman" w:hAnsi="Times New Roman" w:cs="Times New Roman"/>
          <w:i/>
          <w:iCs/>
          <w:sz w:val="24"/>
          <w:szCs w:val="24"/>
          <w:lang w:val="en-AU" w:eastAsia="en-AU"/>
        </w:rPr>
        <w:tab/>
        <w:t>Đơn vị tính: Triệu VND</w:t>
      </w:r>
    </w:p>
    <w:tbl>
      <w:tblPr>
        <w:tblW w:w="5111" w:type="pct"/>
        <w:jc w:val="center"/>
        <w:tblCellMar>
          <w:left w:w="0" w:type="dxa"/>
          <w:right w:w="0" w:type="dxa"/>
        </w:tblCellMar>
        <w:tblLook w:val="04A0" w:firstRow="1" w:lastRow="0" w:firstColumn="1" w:lastColumn="0" w:noHBand="0" w:noVBand="1"/>
      </w:tblPr>
      <w:tblGrid>
        <w:gridCol w:w="561"/>
        <w:gridCol w:w="1138"/>
        <w:gridCol w:w="879"/>
        <w:gridCol w:w="992"/>
        <w:gridCol w:w="1129"/>
        <w:gridCol w:w="844"/>
        <w:gridCol w:w="847"/>
        <w:gridCol w:w="992"/>
        <w:gridCol w:w="707"/>
        <w:gridCol w:w="716"/>
        <w:gridCol w:w="495"/>
        <w:gridCol w:w="847"/>
        <w:gridCol w:w="535"/>
        <w:gridCol w:w="873"/>
        <w:gridCol w:w="1021"/>
        <w:gridCol w:w="1001"/>
        <w:gridCol w:w="972"/>
      </w:tblGrid>
      <w:tr w:rsidR="00623A2D" w:rsidRPr="00212EEC" w:rsidTr="00346405">
        <w:trPr>
          <w:trHeight w:val="567"/>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STT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Tên công ty con, công ty liên kết  trong nước là công ty bảo hiểm</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rPr>
              <w:t>Số ĐKKD/ Mã số thuế</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 xml:space="preserve"> Doanh thu thuần hoạt động kinh doanh bảo hiểm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Doanh thu kinh doanh bất động sản đầu tư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Doanh thu hoạt động tài chính</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Thu nhập khác</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Tổng chi phí hoạt động kinh doanh bảo hiểm</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Giá vốn bất động sản đầu tư</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Chi phí hoạt động tài chính</w:t>
            </w:r>
          </w:p>
        </w:tc>
        <w:tc>
          <w:tcPr>
            <w:tcW w:w="170" w:type="pct"/>
            <w:tcBorders>
              <w:top w:val="single" w:sz="4" w:space="0" w:color="auto"/>
              <w:left w:val="single" w:sz="4" w:space="0" w:color="auto"/>
              <w:bottom w:val="single" w:sz="4" w:space="0" w:color="auto"/>
              <w:right w:val="single" w:sz="4" w:space="0" w:color="auto"/>
            </w:tcBorders>
            <w:vAlign w:val="center"/>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Chi phí bán hàng</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Chi phí quản lý doanh nghiệp</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Chi phí khác</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 xml:space="preserve">Tổng lợi nhuận kế toán trước thuế </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Chi phí thuế thu nhập doanh nghiệp hiện hành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Chi phí thuế thu nhập doanh nghiệp hoãn lại</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346405" w:rsidRDefault="00623A2D" w:rsidP="00623A2D">
            <w:pPr>
              <w:keepNext/>
              <w:widowControl w:val="0"/>
              <w:jc w:val="center"/>
              <w:rPr>
                <w:rFonts w:ascii="Times New Roman" w:hAnsi="Times New Roman" w:cs="Times New Roman"/>
                <w:b/>
                <w:sz w:val="22"/>
                <w:szCs w:val="22"/>
                <w:lang w:val="en-AU" w:eastAsia="en-AU"/>
              </w:rPr>
            </w:pPr>
            <w:r w:rsidRPr="00346405">
              <w:rPr>
                <w:rFonts w:ascii="Times New Roman" w:hAnsi="Times New Roman" w:cs="Times New Roman"/>
                <w:b/>
                <w:sz w:val="22"/>
                <w:szCs w:val="22"/>
                <w:lang w:val="en-AU" w:eastAsia="en-AU"/>
              </w:rPr>
              <w:t xml:space="preserve">Lợi nhuận sau thuế thu nhập doanh nghiệp </w:t>
            </w:r>
          </w:p>
        </w:tc>
      </w:tr>
      <w:tr w:rsidR="00623A2D" w:rsidRPr="00212EEC" w:rsidTr="00346405">
        <w:trPr>
          <w:trHeight w:val="567"/>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(1)</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(2)</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(3)</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(4)</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(5)</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(6)</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(7)</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i/>
                <w:sz w:val="23"/>
                <w:szCs w:val="23"/>
                <w:lang w:val="en-AU" w:eastAsia="en-AU"/>
              </w:rPr>
            </w:pPr>
            <w:r w:rsidRPr="00212EEC">
              <w:rPr>
                <w:rFonts w:ascii="Times New Roman" w:hAnsi="Times New Roman" w:cs="Times New Roman"/>
                <w:i/>
                <w:sz w:val="23"/>
                <w:szCs w:val="23"/>
                <w:lang w:val="en-AU" w:eastAsia="en-AU"/>
              </w:rPr>
              <w:t>(8)</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(9)</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(10)</w:t>
            </w:r>
          </w:p>
        </w:tc>
        <w:tc>
          <w:tcPr>
            <w:tcW w:w="170" w:type="pct"/>
            <w:tcBorders>
              <w:top w:val="single" w:sz="4" w:space="0" w:color="auto"/>
              <w:left w:val="single" w:sz="4" w:space="0" w:color="auto"/>
              <w:bottom w:val="single" w:sz="4" w:space="0" w:color="auto"/>
              <w:right w:val="single" w:sz="4" w:space="0" w:color="auto"/>
            </w:tcBorders>
            <w:vAlign w:val="center"/>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(11)</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(13)</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3A2D" w:rsidRPr="006D7951" w:rsidRDefault="00623A2D" w:rsidP="00623A2D">
            <w:pPr>
              <w:keepNext/>
              <w:widowControl w:val="0"/>
              <w:jc w:val="center"/>
              <w:rPr>
                <w:rFonts w:ascii="Times New Roman" w:hAnsi="Times New Roman" w:cs="Times New Roman"/>
                <w:i/>
                <w:sz w:val="23"/>
                <w:szCs w:val="23"/>
                <w:lang w:val="en-AU" w:eastAsia="en-AU"/>
              </w:rPr>
            </w:pPr>
            <w:r w:rsidRPr="006D7951">
              <w:rPr>
                <w:rFonts w:ascii="Times New Roman" w:hAnsi="Times New Roman" w:cs="Times New Roman"/>
                <w:i/>
                <w:sz w:val="23"/>
                <w:szCs w:val="23"/>
                <w:lang w:val="en-AU" w:eastAsia="en-AU"/>
              </w:rPr>
              <w:t>(17)</w:t>
            </w:r>
          </w:p>
        </w:tc>
      </w:tr>
      <w:tr w:rsidR="00623A2D" w:rsidRPr="00212EEC" w:rsidTr="00346405">
        <w:trPr>
          <w:trHeight w:val="567"/>
          <w:jc w:val="center"/>
        </w:trPr>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1</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346405" w:rsidP="00346405">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xml:space="preserve">Công ty </w:t>
            </w:r>
            <w:r>
              <w:rPr>
                <w:rFonts w:ascii="Times New Roman" w:hAnsi="Times New Roman" w:cs="Times New Roman"/>
                <w:sz w:val="23"/>
                <w:szCs w:val="23"/>
                <w:lang w:val="en-AU" w:eastAsia="en-AU"/>
              </w:rPr>
              <w:t>A</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70" w:type="pct"/>
            <w:tcBorders>
              <w:top w:val="single" w:sz="4" w:space="0" w:color="auto"/>
              <w:left w:val="nil"/>
              <w:bottom w:val="single" w:sz="4" w:space="0" w:color="auto"/>
              <w:right w:val="single" w:sz="4" w:space="0" w:color="auto"/>
            </w:tcBorders>
            <w:vAlign w:val="center"/>
          </w:tcPr>
          <w:p w:rsidR="00623A2D" w:rsidRPr="00212EEC" w:rsidRDefault="00623A2D" w:rsidP="00623A2D">
            <w:pPr>
              <w:keepNext/>
              <w:widowControl w:val="0"/>
              <w:jc w:val="center"/>
              <w:rPr>
                <w:rFonts w:ascii="Times New Roman" w:hAnsi="Times New Roman" w:cs="Times New Roman"/>
                <w:sz w:val="23"/>
                <w:szCs w:val="23"/>
                <w:lang w:val="en-AU" w:eastAsia="en-AU"/>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623A2D" w:rsidRPr="00212EEC" w:rsidTr="00346405">
        <w:trPr>
          <w:trHeight w:val="567"/>
          <w:jc w:val="center"/>
        </w:trPr>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2</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Công ty B</w:t>
            </w:r>
          </w:p>
        </w:tc>
        <w:tc>
          <w:tcPr>
            <w:tcW w:w="302"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6"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623A2D" w:rsidRPr="00212EEC" w:rsidRDefault="00623A2D" w:rsidP="00623A2D">
            <w:pPr>
              <w:keepNext/>
              <w:widowControl w:val="0"/>
              <w:jc w:val="right"/>
              <w:rPr>
                <w:rFonts w:ascii="Times New Roman" w:hAnsi="Times New Roman" w:cs="Times New Roman"/>
                <w:sz w:val="23"/>
                <w:szCs w:val="23"/>
                <w:lang w:val="en-AU" w:eastAsia="en-AU"/>
              </w:rPr>
            </w:pP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84"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623A2D" w:rsidRPr="00212EEC" w:rsidTr="00346405">
        <w:trPr>
          <w:trHeight w:val="567"/>
          <w:jc w:val="center"/>
        </w:trPr>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xml:space="preserve"> ….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346405" w:rsidP="00623A2D">
            <w:pPr>
              <w:keepNext/>
              <w:widowControl w:val="0"/>
              <w:rPr>
                <w:rFonts w:ascii="Times New Roman" w:hAnsi="Times New Roman" w:cs="Times New Roman"/>
                <w:sz w:val="23"/>
                <w:szCs w:val="23"/>
                <w:lang w:val="en-AU" w:eastAsia="en-AU"/>
              </w:rPr>
            </w:pPr>
            <w:r>
              <w:rPr>
                <w:rFonts w:ascii="Times New Roman" w:hAnsi="Times New Roman" w:cs="Times New Roman"/>
                <w:sz w:val="23"/>
                <w:szCs w:val="23"/>
                <w:lang w:val="en-AU" w:eastAsia="en-AU"/>
              </w:rPr>
              <w:t>…</w:t>
            </w:r>
          </w:p>
        </w:tc>
        <w:tc>
          <w:tcPr>
            <w:tcW w:w="302"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6"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623A2D" w:rsidRPr="00212EEC" w:rsidRDefault="00623A2D" w:rsidP="00623A2D">
            <w:pPr>
              <w:keepNext/>
              <w:widowControl w:val="0"/>
              <w:jc w:val="right"/>
              <w:rPr>
                <w:rFonts w:ascii="Times New Roman" w:hAnsi="Times New Roman" w:cs="Times New Roman"/>
                <w:sz w:val="23"/>
                <w:szCs w:val="23"/>
                <w:lang w:val="en-AU" w:eastAsia="en-AU"/>
              </w:rPr>
            </w:pP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84"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623A2D" w:rsidRPr="00212EEC" w:rsidTr="00346405">
        <w:trPr>
          <w:trHeight w:val="567"/>
          <w:jc w:val="center"/>
        </w:trPr>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02"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6"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623A2D" w:rsidRPr="00212EEC" w:rsidRDefault="00623A2D" w:rsidP="00623A2D">
            <w:pPr>
              <w:keepNext/>
              <w:widowControl w:val="0"/>
              <w:jc w:val="right"/>
              <w:rPr>
                <w:rFonts w:ascii="Times New Roman" w:hAnsi="Times New Roman" w:cs="Times New Roman"/>
                <w:sz w:val="23"/>
                <w:szCs w:val="23"/>
                <w:lang w:val="en-AU" w:eastAsia="en-AU"/>
              </w:rPr>
            </w:pP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84"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00"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r w:rsidR="00623A2D" w:rsidRPr="00212EEC" w:rsidTr="00346405">
        <w:trPr>
          <w:trHeight w:val="567"/>
          <w:jc w:val="center"/>
        </w:trPr>
        <w:tc>
          <w:tcPr>
            <w:tcW w:w="58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center"/>
              <w:rPr>
                <w:rFonts w:ascii="Times New Roman" w:hAnsi="Times New Roman" w:cs="Times New Roman"/>
                <w:b/>
                <w:sz w:val="23"/>
                <w:szCs w:val="23"/>
                <w:lang w:val="en-AU" w:eastAsia="en-AU"/>
              </w:rPr>
            </w:pPr>
            <w:r w:rsidRPr="00212EEC">
              <w:rPr>
                <w:rFonts w:ascii="Times New Roman" w:hAnsi="Times New Roman" w:cs="Times New Roman"/>
                <w:b/>
                <w:sz w:val="23"/>
                <w:szCs w:val="23"/>
                <w:lang w:val="en-AU" w:eastAsia="en-AU"/>
              </w:rPr>
              <w:t>Tổng cộng</w:t>
            </w:r>
          </w:p>
        </w:tc>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jc w:val="center"/>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rsidR="00623A2D" w:rsidRPr="00212EEC" w:rsidRDefault="00623A2D" w:rsidP="00623A2D">
            <w:pPr>
              <w:keepNext/>
              <w:widowControl w:val="0"/>
              <w:jc w:val="right"/>
              <w:rPr>
                <w:rFonts w:ascii="Times New Roman" w:hAnsi="Times New Roman" w:cs="Times New Roman"/>
                <w:sz w:val="23"/>
                <w:szCs w:val="23"/>
                <w:lang w:val="en-AU" w:eastAsia="en-AU"/>
              </w:rPr>
            </w:pPr>
          </w:p>
        </w:tc>
        <w:tc>
          <w:tcPr>
            <w:tcW w:w="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1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A2D" w:rsidRPr="00212EEC" w:rsidRDefault="00623A2D" w:rsidP="00623A2D">
            <w:pPr>
              <w:keepNext/>
              <w:widowControl w:val="0"/>
              <w:jc w:val="right"/>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c>
          <w:tcPr>
            <w:tcW w:w="3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A2D" w:rsidRPr="00212EEC" w:rsidRDefault="00623A2D" w:rsidP="00623A2D">
            <w:pPr>
              <w:keepNext/>
              <w:widowControl w:val="0"/>
              <w:rPr>
                <w:rFonts w:ascii="Times New Roman" w:hAnsi="Times New Roman" w:cs="Times New Roman"/>
                <w:sz w:val="23"/>
                <w:szCs w:val="23"/>
                <w:lang w:val="en-AU" w:eastAsia="en-AU"/>
              </w:rPr>
            </w:pPr>
            <w:r w:rsidRPr="00212EEC">
              <w:rPr>
                <w:rFonts w:ascii="Times New Roman" w:hAnsi="Times New Roman" w:cs="Times New Roman"/>
                <w:sz w:val="23"/>
                <w:szCs w:val="23"/>
                <w:lang w:val="en-AU" w:eastAsia="en-AU"/>
              </w:rPr>
              <w:t> </w:t>
            </w:r>
          </w:p>
        </w:tc>
      </w:tr>
    </w:tbl>
    <w:p w:rsidR="00623A2D" w:rsidRPr="00212EEC" w:rsidRDefault="00623A2D" w:rsidP="00623A2D">
      <w:pPr>
        <w:keepNext/>
        <w:widowControl w:val="0"/>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rPr>
          <w:rFonts w:ascii="Times New Roman" w:hAnsi="Times New Roman" w:cs="Times New Roman"/>
          <w:b/>
          <w:bCs/>
          <w:i/>
          <w:sz w:val="24"/>
          <w:szCs w:val="24"/>
        </w:rPr>
      </w:pPr>
    </w:p>
    <w:p w:rsidR="00623A2D" w:rsidRPr="00212EEC" w:rsidRDefault="00623A2D" w:rsidP="00623A2D">
      <w:pPr>
        <w:keepNext/>
        <w:widowControl w:val="0"/>
        <w:tabs>
          <w:tab w:val="left" w:pos="567"/>
          <w:tab w:val="left" w:pos="1579"/>
          <w:tab w:val="left" w:pos="2268"/>
          <w:tab w:val="left" w:pos="2832"/>
          <w:tab w:val="left" w:pos="3381"/>
          <w:tab w:val="left" w:pos="3933"/>
          <w:tab w:val="left" w:pos="4477"/>
          <w:tab w:val="left" w:pos="5031"/>
          <w:tab w:val="left" w:pos="5697"/>
          <w:tab w:val="left" w:pos="6363"/>
          <w:tab w:val="left" w:pos="6915"/>
          <w:tab w:val="left" w:pos="7467"/>
          <w:tab w:val="left" w:pos="8179"/>
          <w:tab w:val="left" w:pos="8715"/>
          <w:tab w:val="left" w:pos="9272"/>
          <w:tab w:val="left" w:pos="9824"/>
          <w:tab w:val="left" w:pos="10376"/>
          <w:tab w:val="left" w:pos="10928"/>
        </w:tabs>
        <w:spacing w:before="60" w:after="60" w:line="240" w:lineRule="atLeast"/>
        <w:jc w:val="both"/>
        <w:rPr>
          <w:rFonts w:ascii="Times New Roman" w:hAnsi="Times New Roman" w:cs="Times New Roman"/>
          <w:i/>
          <w:iCs/>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iCs/>
          <w:sz w:val="24"/>
          <w:szCs w:val="24"/>
        </w:rPr>
        <w:t xml:space="preserve">Các tổ chức tín dụng (trừ </w:t>
      </w:r>
      <w:r w:rsidR="00436A8F">
        <w:rPr>
          <w:rFonts w:ascii="Times New Roman" w:hAnsi="Times New Roman" w:cs="Times New Roman"/>
          <w:sz w:val="24"/>
          <w:szCs w:val="24"/>
          <w:lang w:eastAsia="en-AU"/>
        </w:rPr>
        <w:t>Ngân hàng Hợp tác xã Việt Nam</w:t>
      </w:r>
      <w:r w:rsidRPr="00212EEC">
        <w:rPr>
          <w:rFonts w:ascii="Times New Roman" w:hAnsi="Times New Roman" w:cs="Times New Roman"/>
          <w:sz w:val="24"/>
          <w:szCs w:val="24"/>
          <w:lang w:eastAsia="en-AU"/>
        </w:rPr>
        <w:t xml:space="preserve">, </w:t>
      </w:r>
      <w:r w:rsidRPr="00212EEC">
        <w:rPr>
          <w:rFonts w:ascii="Times New Roman" w:hAnsi="Times New Roman" w:cs="Times New Roman"/>
          <w:sz w:val="24"/>
          <w:szCs w:val="24"/>
          <w:lang w:eastAsia="vi-VN"/>
        </w:rPr>
        <w:t>Ngân hàng Chính sách xã hội</w:t>
      </w:r>
      <w:r w:rsidRPr="00212EEC">
        <w:rPr>
          <w:rFonts w:ascii="Times New Roman" w:hAnsi="Times New Roman" w:cs="Times New Roman"/>
          <w:bCs/>
          <w:iCs/>
          <w:sz w:val="24"/>
          <w:szCs w:val="24"/>
        </w:rPr>
        <w:t>, Chi nhánh ngân hàng nước ngoài,</w:t>
      </w:r>
      <w:r w:rsidRPr="00212EEC">
        <w:rPr>
          <w:rFonts w:ascii="Times New Roman" w:hAnsi="Times New Roman" w:cs="Times New Roman"/>
          <w:sz w:val="24"/>
          <w:szCs w:val="24"/>
          <w:lang w:eastAsia="en-AU"/>
        </w:rPr>
        <w:t xml:space="preserve"> Công ty cho thuê tài chính, Quỹ tín dụng nhân dân</w:t>
      </w:r>
      <w:r w:rsidRPr="00212EEC">
        <w:rPr>
          <w:rFonts w:ascii="Times New Roman" w:hAnsi="Times New Roman" w:cs="Times New Roman"/>
          <w:bCs/>
          <w:iCs/>
          <w:sz w:val="24"/>
          <w:szCs w:val="24"/>
        </w:rPr>
        <w:t xml:space="preserve">). </w:t>
      </w:r>
    </w:p>
    <w:p w:rsidR="00623A2D" w:rsidRPr="00212EEC" w:rsidRDefault="00623A2D" w:rsidP="00623A2D">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cs="Times New Roman"/>
          <w:bCs/>
          <w:iCs/>
          <w:sz w:val="24"/>
          <w:szCs w:val="24"/>
        </w:rPr>
        <w:t>tổ chức tín dụng</w:t>
      </w:r>
      <w:r w:rsidR="008D6105">
        <w:rPr>
          <w:rFonts w:ascii="Times New Roman" w:hAnsi="Times New Roman" w:cs="Times New Roman"/>
          <w:bCs/>
          <w:iCs/>
          <w:sz w:val="24"/>
          <w:szCs w:val="24"/>
        </w:rPr>
        <w:t xml:space="preserve"> </w:t>
      </w:r>
      <w:r w:rsidRPr="00212EEC">
        <w:rPr>
          <w:rFonts w:ascii="Times New Roman" w:hAnsi="Times New Roman" w:cs="Times New Roman"/>
          <w:bCs/>
          <w:iCs/>
          <w:sz w:val="24"/>
          <w:szCs w:val="24"/>
        </w:rPr>
        <w:t xml:space="preserve">tổng hợp số liệu toàn hệ thống gửi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623A2D" w:rsidRPr="00212EEC" w:rsidRDefault="00623A2D" w:rsidP="00623A2D">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 xml:space="preserve">3. Đơn vị nhận và duyệt báo cáo: </w:t>
      </w:r>
      <w:r w:rsidRPr="00212EEC">
        <w:rPr>
          <w:rFonts w:ascii="Times New Roman" w:hAnsi="Times New Roman" w:cs="Times New Roman"/>
          <w:sz w:val="24"/>
          <w:szCs w:val="24"/>
        </w:rPr>
        <w:t>Cơ quan Thanh tra, giám sát ngân hàng.</w:t>
      </w:r>
    </w:p>
    <w:p w:rsidR="00346405" w:rsidRDefault="00346405" w:rsidP="00623A2D">
      <w:pPr>
        <w:spacing w:before="60" w:after="60" w:line="240" w:lineRule="atLeast"/>
        <w:jc w:val="both"/>
        <w:rPr>
          <w:rFonts w:ascii="Times New Roman" w:hAnsi="Times New Roman" w:cs="Times New Roman"/>
          <w:b/>
          <w:bCs/>
          <w:i/>
          <w:iCs/>
          <w:sz w:val="24"/>
          <w:szCs w:val="24"/>
        </w:rPr>
      </w:pPr>
    </w:p>
    <w:p w:rsidR="00346405" w:rsidRDefault="00346405" w:rsidP="00623A2D">
      <w:pPr>
        <w:spacing w:before="60" w:after="60" w:line="240" w:lineRule="atLeast"/>
        <w:jc w:val="both"/>
        <w:rPr>
          <w:rFonts w:ascii="Times New Roman" w:hAnsi="Times New Roman" w:cs="Times New Roman"/>
          <w:b/>
          <w:bCs/>
          <w:i/>
          <w:iCs/>
          <w:sz w:val="24"/>
          <w:szCs w:val="24"/>
        </w:rPr>
      </w:pPr>
    </w:p>
    <w:p w:rsidR="00623A2D" w:rsidRPr="00212EEC" w:rsidRDefault="00623A2D" w:rsidP="00623A2D">
      <w:pPr>
        <w:spacing w:before="60" w:after="60" w:line="240" w:lineRule="atLeast"/>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lastRenderedPageBreak/>
        <w:t>4. Hướng dẫn lập báo cáo:</w:t>
      </w:r>
    </w:p>
    <w:p w:rsidR="008D6105" w:rsidRPr="008D6105" w:rsidRDefault="008D6105" w:rsidP="008D6105">
      <w:pPr>
        <w:spacing w:before="60" w:after="60" w:line="240" w:lineRule="atLeast"/>
        <w:jc w:val="both"/>
        <w:rPr>
          <w:rFonts w:ascii="Times New Roman" w:hAnsi="Times New Roman" w:cs="Times New Roman"/>
          <w:bCs/>
          <w:iCs/>
          <w:sz w:val="24"/>
          <w:szCs w:val="24"/>
        </w:rPr>
      </w:pPr>
      <w:r w:rsidRPr="008D6105">
        <w:rPr>
          <w:rFonts w:ascii="Times New Roman" w:hAnsi="Times New Roman" w:cs="Times New Roman"/>
          <w:bCs/>
          <w:iCs/>
          <w:sz w:val="24"/>
          <w:szCs w:val="24"/>
        </w:rPr>
        <w:t xml:space="preserve">- Báo cáo lần lượt theo thứ tự từng công ty con, công ty liên kết trong nước của tổ chức tín dụng là công ty bảo hiểm. Trong đó, công ty liên kết, công ty con của tổ chức tín dụng là công ty đáp ứng theo quy định tại khoản 29, 30 Điều 4 Luật Các tổ chức tín dụng 2010 và các văn bản sửa đổi, bổ sung. </w:t>
      </w:r>
    </w:p>
    <w:p w:rsidR="008D6105" w:rsidRPr="008D6105" w:rsidRDefault="008D6105" w:rsidP="008D6105">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xml:space="preserve">- Các chỉ tiêu báo cáo được tính như cách tính để lập báo cáo tài chính của công ty con, công ty liên kết là công ty bảo hiểm. </w:t>
      </w:r>
    </w:p>
    <w:p w:rsidR="008D6105" w:rsidRPr="008D6105" w:rsidRDefault="008D6105" w:rsidP="008D6105">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Từ cột (4) đến cột (17): Thống kê số lũy kế từ ngày đầu tiên của năm tài chính đến cuối ngày làm việc cuối cùng của kỳ báo cáo (</w:t>
      </w:r>
      <w:r w:rsidRPr="008D6105">
        <w:rPr>
          <w:rFonts w:ascii="Times New Roman" w:hAnsi="Times New Roman" w:cs="Times New Roman"/>
          <w:i/>
          <w:sz w:val="24"/>
          <w:szCs w:val="24"/>
          <w:lang w:eastAsia="en-AU"/>
        </w:rPr>
        <w:t>Ví dụ:</w:t>
      </w:r>
      <w:r w:rsidRPr="008D6105">
        <w:rPr>
          <w:rFonts w:ascii="Times New Roman" w:hAnsi="Times New Roman" w:cs="Times New Roman"/>
          <w:sz w:val="24"/>
          <w:szCs w:val="24"/>
          <w:lang w:eastAsia="en-AU"/>
        </w:rPr>
        <w:t xml:space="preserve"> kỳ báo cáo Quý 2/N, số liệu từ cột (4) đến cột (17) là số lũy kế từ ngày 01/01/N đến ngày 30/6/N đối với công ty con, công ty liên kết thực hiện năm tài chính từ ngày 01/01/N đến 31/12/N).</w:t>
      </w:r>
    </w:p>
    <w:p w:rsidR="008D6105" w:rsidRPr="008D6105" w:rsidRDefault="008D6105" w:rsidP="008D6105">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Trong đó:</w:t>
      </w:r>
    </w:p>
    <w:p w:rsidR="008D6105" w:rsidRPr="008D6105" w:rsidRDefault="008D6105" w:rsidP="008D6105">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(14) = Cột (4) + Cột (5) + Cột (6) + Cột (7) – Cột (8) – Cột (9) – Cột (10) – Cột (11) – Cột (12) – Cột (13).</w:t>
      </w:r>
    </w:p>
    <w:p w:rsidR="008D6105" w:rsidRPr="008D6105" w:rsidRDefault="008D6105" w:rsidP="008D6105">
      <w:pPr>
        <w:keepNext/>
        <w:spacing w:before="60" w:after="60" w:line="240" w:lineRule="atLeast"/>
        <w:jc w:val="both"/>
        <w:rPr>
          <w:rFonts w:ascii="Times New Roman" w:hAnsi="Times New Roman" w:cs="Times New Roman"/>
          <w:sz w:val="24"/>
          <w:szCs w:val="24"/>
          <w:lang w:eastAsia="en-AU"/>
        </w:rPr>
      </w:pPr>
      <w:r w:rsidRPr="008D6105">
        <w:rPr>
          <w:rFonts w:ascii="Times New Roman" w:hAnsi="Times New Roman" w:cs="Times New Roman"/>
          <w:sz w:val="24"/>
          <w:szCs w:val="24"/>
          <w:lang w:eastAsia="en-AU"/>
        </w:rPr>
        <w:t>+ Cột (17) = Cột (14) – Cột (15) – Cột (16).</w:t>
      </w:r>
    </w:p>
    <w:p w:rsidR="002B7738" w:rsidRPr="008D6105" w:rsidRDefault="002B7738" w:rsidP="00A57282">
      <w:pPr>
        <w:keepNext/>
        <w:widowControl w:val="0"/>
        <w:spacing w:before="60" w:after="60" w:line="240" w:lineRule="atLeast"/>
        <w:jc w:val="both"/>
        <w:rPr>
          <w:rFonts w:ascii="Times New Roman" w:hAnsi="Times New Roman" w:cs="Times New Roman"/>
          <w:sz w:val="24"/>
          <w:szCs w:val="24"/>
          <w:lang w:eastAsia="en-AU"/>
        </w:rPr>
      </w:pPr>
    </w:p>
    <w:p w:rsidR="002B7738" w:rsidRPr="00212EEC" w:rsidRDefault="002B7738">
      <w:pPr>
        <w:rPr>
          <w:rFonts w:ascii="Times New Roman" w:hAnsi="Times New Roman" w:cs="Times New Roman"/>
          <w:sz w:val="24"/>
          <w:szCs w:val="24"/>
          <w:lang w:eastAsia="en-AU"/>
        </w:rPr>
      </w:pPr>
      <w:r w:rsidRPr="00212EEC">
        <w:rPr>
          <w:rFonts w:ascii="Times New Roman" w:hAnsi="Times New Roman" w:cs="Times New Roman"/>
          <w:sz w:val="24"/>
          <w:szCs w:val="24"/>
          <w:lang w:eastAsia="en-AU"/>
        </w:rPr>
        <w:br w:type="page"/>
      </w:r>
    </w:p>
    <w:p w:rsidR="002B7738" w:rsidRPr="00212EEC" w:rsidRDefault="002B7738" w:rsidP="00A57282">
      <w:pPr>
        <w:keepNext/>
        <w:widowControl w:val="0"/>
        <w:spacing w:before="60" w:after="60" w:line="240" w:lineRule="atLeast"/>
        <w:jc w:val="both"/>
        <w:rPr>
          <w:rFonts w:ascii="Times New Roman" w:hAnsi="Times New Roman" w:cs="Times New Roman"/>
          <w:sz w:val="24"/>
          <w:szCs w:val="24"/>
          <w:lang w:eastAsia="en-AU"/>
        </w:rPr>
        <w:sectPr w:rsidR="002B7738" w:rsidRPr="00212EEC" w:rsidSect="00750642">
          <w:pgSz w:w="16834" w:h="11909" w:orient="landscape" w:code="9"/>
          <w:pgMar w:top="1304" w:right="1440" w:bottom="1077" w:left="1151" w:header="720" w:footer="567" w:gutter="0"/>
          <w:pgNumType w:start="212"/>
          <w:cols w:space="720"/>
          <w:docGrid w:linePitch="381"/>
        </w:sectPr>
      </w:pPr>
    </w:p>
    <w:p w:rsidR="002B7738" w:rsidRPr="00212EEC" w:rsidRDefault="002B7738" w:rsidP="002B7738">
      <w:pPr>
        <w:keepNext/>
        <w:widowControl w:val="0"/>
        <w:ind w:hanging="90"/>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                                                                                        Biểu số 160-TTGS</w:t>
      </w:r>
    </w:p>
    <w:p w:rsidR="002B7738" w:rsidRPr="00212EEC" w:rsidRDefault="002B7738" w:rsidP="002B7738">
      <w:pPr>
        <w:keepNext/>
        <w:widowControl w:val="0"/>
        <w:spacing w:before="240"/>
        <w:jc w:val="center"/>
        <w:rPr>
          <w:rFonts w:ascii="Times New Roman" w:hAnsi="Times New Roman" w:cs="Times New Roman"/>
          <w:b/>
          <w:bCs/>
          <w:sz w:val="24"/>
          <w:szCs w:val="24"/>
        </w:rPr>
      </w:pPr>
      <w:r w:rsidRPr="00212EEC">
        <w:rPr>
          <w:rFonts w:ascii="Times New Roman" w:hAnsi="Times New Roman" w:cs="Times New Roman"/>
          <w:b/>
          <w:bCs/>
          <w:sz w:val="24"/>
          <w:szCs w:val="24"/>
        </w:rPr>
        <w:t>BẢNG CÂN ĐỐI TÀI KHOẢN KẾ TOÁN</w:t>
      </w:r>
    </w:p>
    <w:p w:rsidR="002B7738" w:rsidRPr="00212EEC" w:rsidRDefault="002B7738" w:rsidP="002B7738">
      <w:pPr>
        <w:keepNext/>
        <w:widowControl w:val="0"/>
        <w:jc w:val="center"/>
        <w:rPr>
          <w:rFonts w:ascii="Times New Roman" w:hAnsi="Times New Roman" w:cs="Times New Roman"/>
          <w:bCs/>
          <w:i/>
          <w:sz w:val="24"/>
          <w:szCs w:val="24"/>
        </w:rPr>
      </w:pPr>
      <w:r w:rsidRPr="00212EEC">
        <w:rPr>
          <w:rFonts w:ascii="Times New Roman" w:hAnsi="Times New Roman" w:cs="Times New Roman"/>
          <w:bCs/>
          <w:i/>
          <w:sz w:val="24"/>
          <w:szCs w:val="24"/>
        </w:rPr>
        <w:t>(Tháng…</w:t>
      </w:r>
      <w:r w:rsidR="00A200CE">
        <w:rPr>
          <w:rFonts w:ascii="Times New Roman" w:hAnsi="Times New Roman" w:cs="Times New Roman"/>
          <w:bCs/>
          <w:i/>
          <w:sz w:val="24"/>
          <w:szCs w:val="24"/>
        </w:rPr>
        <w:t>…</w:t>
      </w:r>
      <w:r w:rsidRPr="00212EEC">
        <w:rPr>
          <w:rFonts w:ascii="Times New Roman" w:hAnsi="Times New Roman" w:cs="Times New Roman"/>
          <w:bCs/>
          <w:i/>
          <w:sz w:val="24"/>
          <w:szCs w:val="24"/>
        </w:rPr>
        <w:t>năm…</w:t>
      </w:r>
      <w:r w:rsidR="00A200CE">
        <w:rPr>
          <w:rFonts w:ascii="Times New Roman" w:hAnsi="Times New Roman" w:cs="Times New Roman"/>
          <w:bCs/>
          <w:i/>
          <w:sz w:val="24"/>
          <w:szCs w:val="24"/>
        </w:rPr>
        <w:t>…</w:t>
      </w:r>
      <w:r w:rsidRPr="00212EEC">
        <w:rPr>
          <w:rFonts w:ascii="Times New Roman" w:hAnsi="Times New Roman" w:cs="Times New Roman"/>
          <w:bCs/>
          <w:i/>
          <w:sz w:val="24"/>
          <w:szCs w:val="24"/>
        </w:rPr>
        <w:t>)</w:t>
      </w:r>
    </w:p>
    <w:p w:rsidR="002B7738" w:rsidRPr="00212EEC" w:rsidRDefault="002B7738" w:rsidP="002B7738">
      <w:pPr>
        <w:keepNext/>
        <w:widowControl w:val="0"/>
        <w:jc w:val="center"/>
        <w:rPr>
          <w:rFonts w:ascii="Times New Roman" w:hAnsi="Times New Roman" w:cs="Times New Roman"/>
          <w:b/>
          <w:bCs/>
          <w:i/>
          <w:sz w:val="24"/>
          <w:szCs w:val="24"/>
        </w:rPr>
      </w:pPr>
    </w:p>
    <w:p w:rsidR="002B7738" w:rsidRPr="00212EEC" w:rsidRDefault="002B7738" w:rsidP="002B7738">
      <w:pPr>
        <w:keepNext/>
        <w:widowControl w:val="0"/>
        <w:rPr>
          <w:rFonts w:ascii="Times New Roman" w:hAnsi="Times New Roman" w:cs="Times New Roman"/>
          <w:b/>
          <w:sz w:val="24"/>
          <w:szCs w:val="24"/>
        </w:rPr>
      </w:pPr>
      <w:r w:rsidRPr="00212EEC">
        <w:rPr>
          <w:rFonts w:ascii="Times New Roman" w:hAnsi="Times New Roman" w:cs="Times New Roman"/>
          <w:b/>
          <w:bCs/>
          <w:sz w:val="24"/>
          <w:szCs w:val="24"/>
        </w:rPr>
        <w:t>A - CÁC TÀI KHOẢN TRONG BẢNG CÂN ĐỐI TÀI KHOẢN KẾ TOÁN</w:t>
      </w:r>
    </w:p>
    <w:p w:rsidR="002B7738" w:rsidRPr="00212EEC" w:rsidRDefault="002B7738" w:rsidP="002B7738">
      <w:pPr>
        <w:keepNext/>
        <w:widowControl w:val="0"/>
        <w:spacing w:before="240"/>
        <w:jc w:val="right"/>
        <w:rPr>
          <w:rFonts w:ascii="Times New Roman" w:hAnsi="Times New Roman" w:cs="Times New Roman"/>
          <w:sz w:val="24"/>
          <w:szCs w:val="24"/>
        </w:rPr>
      </w:pPr>
      <w:r w:rsidRPr="00212EEC">
        <w:rPr>
          <w:rFonts w:ascii="Times New Roman" w:hAnsi="Times New Roman" w:cs="Times New Roman"/>
          <w:i/>
          <w:iCs/>
          <w:sz w:val="24"/>
          <w:szCs w:val="24"/>
        </w:rPr>
        <w:t>Đơn vị tính: Đồng Việt Nam (VND)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10"/>
        <w:gridCol w:w="918"/>
        <w:gridCol w:w="895"/>
        <w:gridCol w:w="868"/>
        <w:gridCol w:w="849"/>
        <w:gridCol w:w="941"/>
        <w:gridCol w:w="920"/>
      </w:tblGrid>
      <w:tr w:rsidR="002B7738" w:rsidRPr="00212EEC" w:rsidTr="001B6F5F">
        <w:trPr>
          <w:trHeight w:val="397"/>
        </w:trPr>
        <w:tc>
          <w:tcPr>
            <w:tcW w:w="990" w:type="pct"/>
            <w:vMerge w:val="restart"/>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Tên tài khoản</w:t>
            </w:r>
          </w:p>
        </w:tc>
        <w:tc>
          <w:tcPr>
            <w:tcW w:w="1203" w:type="pct"/>
            <w:vMerge w:val="restart"/>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hiệu tài khoản</w:t>
            </w:r>
          </w:p>
        </w:tc>
        <w:tc>
          <w:tcPr>
            <w:tcW w:w="944" w:type="pct"/>
            <w:gridSpan w:val="2"/>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dư đầu kỳ</w:t>
            </w:r>
          </w:p>
        </w:tc>
        <w:tc>
          <w:tcPr>
            <w:tcW w:w="894" w:type="pct"/>
            <w:gridSpan w:val="2"/>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phát sinh</w:t>
            </w:r>
          </w:p>
        </w:tc>
        <w:tc>
          <w:tcPr>
            <w:tcW w:w="969" w:type="pct"/>
            <w:gridSpan w:val="2"/>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dư cuối kỳ</w:t>
            </w:r>
          </w:p>
        </w:tc>
      </w:tr>
      <w:tr w:rsidR="002B7738" w:rsidRPr="00212EEC" w:rsidTr="001B6F5F">
        <w:trPr>
          <w:trHeight w:val="397"/>
        </w:trPr>
        <w:tc>
          <w:tcPr>
            <w:tcW w:w="990" w:type="pct"/>
            <w:vMerge/>
            <w:vAlign w:val="center"/>
            <w:hideMark/>
          </w:tcPr>
          <w:p w:rsidR="002B7738" w:rsidRPr="00212EEC" w:rsidRDefault="002B7738" w:rsidP="002B7738">
            <w:pPr>
              <w:keepNext/>
              <w:widowControl w:val="0"/>
              <w:rPr>
                <w:rFonts w:ascii="Times New Roman" w:hAnsi="Times New Roman" w:cs="Times New Roman"/>
                <w:b/>
                <w:bCs/>
                <w:sz w:val="24"/>
                <w:szCs w:val="24"/>
              </w:rPr>
            </w:pPr>
          </w:p>
        </w:tc>
        <w:tc>
          <w:tcPr>
            <w:tcW w:w="1203" w:type="pct"/>
            <w:vMerge/>
            <w:vAlign w:val="center"/>
            <w:hideMark/>
          </w:tcPr>
          <w:p w:rsidR="002B7738" w:rsidRPr="00212EEC" w:rsidRDefault="002B7738" w:rsidP="002B7738">
            <w:pPr>
              <w:keepNext/>
              <w:widowControl w:val="0"/>
              <w:rPr>
                <w:rFonts w:ascii="Times New Roman" w:hAnsi="Times New Roman" w:cs="Times New Roman"/>
                <w:b/>
                <w:bCs/>
                <w:sz w:val="24"/>
                <w:szCs w:val="24"/>
              </w:rPr>
            </w:pPr>
          </w:p>
        </w:tc>
        <w:tc>
          <w:tcPr>
            <w:tcW w:w="478" w:type="pct"/>
            <w:vAlign w:val="center"/>
            <w:hideMark/>
          </w:tcPr>
          <w:p w:rsidR="002B7738" w:rsidRPr="00212EEC" w:rsidRDefault="002B7738" w:rsidP="002B7738">
            <w:pPr>
              <w:keepNext/>
              <w:widowControl w:val="0"/>
              <w:jc w:val="center"/>
              <w:rPr>
                <w:rFonts w:ascii="Times New Roman" w:hAnsi="Times New Roman" w:cs="Times New Roman"/>
                <w:bCs/>
                <w:sz w:val="24"/>
                <w:szCs w:val="24"/>
              </w:rPr>
            </w:pPr>
            <w:r w:rsidRPr="00212EEC">
              <w:rPr>
                <w:rFonts w:ascii="Times New Roman" w:hAnsi="Times New Roman" w:cs="Times New Roman"/>
                <w:bCs/>
                <w:sz w:val="24"/>
                <w:szCs w:val="24"/>
              </w:rPr>
              <w:t>Nợ</w:t>
            </w:r>
          </w:p>
        </w:tc>
        <w:tc>
          <w:tcPr>
            <w:tcW w:w="466" w:type="pct"/>
            <w:vAlign w:val="center"/>
            <w:hideMark/>
          </w:tcPr>
          <w:p w:rsidR="002B7738" w:rsidRPr="00212EEC" w:rsidRDefault="002B7738" w:rsidP="002B7738">
            <w:pPr>
              <w:keepNext/>
              <w:widowControl w:val="0"/>
              <w:jc w:val="center"/>
              <w:rPr>
                <w:rFonts w:ascii="Times New Roman" w:hAnsi="Times New Roman" w:cs="Times New Roman"/>
                <w:bCs/>
                <w:sz w:val="24"/>
                <w:szCs w:val="24"/>
              </w:rPr>
            </w:pPr>
            <w:r w:rsidRPr="00212EEC">
              <w:rPr>
                <w:rFonts w:ascii="Times New Roman" w:hAnsi="Times New Roman" w:cs="Times New Roman"/>
                <w:bCs/>
                <w:sz w:val="24"/>
                <w:szCs w:val="24"/>
              </w:rPr>
              <w:t>Có</w:t>
            </w:r>
          </w:p>
        </w:tc>
        <w:tc>
          <w:tcPr>
            <w:tcW w:w="452" w:type="pct"/>
            <w:vAlign w:val="center"/>
            <w:hideMark/>
          </w:tcPr>
          <w:p w:rsidR="002B7738" w:rsidRPr="00212EEC" w:rsidRDefault="002B7738" w:rsidP="002B7738">
            <w:pPr>
              <w:keepNext/>
              <w:widowControl w:val="0"/>
              <w:jc w:val="center"/>
              <w:rPr>
                <w:rFonts w:ascii="Times New Roman" w:hAnsi="Times New Roman" w:cs="Times New Roman"/>
                <w:bCs/>
                <w:sz w:val="24"/>
                <w:szCs w:val="24"/>
              </w:rPr>
            </w:pPr>
            <w:r w:rsidRPr="00212EEC">
              <w:rPr>
                <w:rFonts w:ascii="Times New Roman" w:hAnsi="Times New Roman" w:cs="Times New Roman"/>
                <w:bCs/>
                <w:sz w:val="24"/>
                <w:szCs w:val="24"/>
              </w:rPr>
              <w:t>Nợ</w:t>
            </w:r>
          </w:p>
        </w:tc>
        <w:tc>
          <w:tcPr>
            <w:tcW w:w="442" w:type="pct"/>
            <w:vAlign w:val="center"/>
            <w:hideMark/>
          </w:tcPr>
          <w:p w:rsidR="002B7738" w:rsidRPr="00212EEC" w:rsidRDefault="002B7738" w:rsidP="002B7738">
            <w:pPr>
              <w:keepNext/>
              <w:widowControl w:val="0"/>
              <w:jc w:val="center"/>
              <w:rPr>
                <w:rFonts w:ascii="Times New Roman" w:hAnsi="Times New Roman" w:cs="Times New Roman"/>
                <w:bCs/>
                <w:sz w:val="24"/>
                <w:szCs w:val="24"/>
              </w:rPr>
            </w:pPr>
            <w:r w:rsidRPr="00212EEC">
              <w:rPr>
                <w:rFonts w:ascii="Times New Roman" w:hAnsi="Times New Roman" w:cs="Times New Roman"/>
                <w:bCs/>
                <w:sz w:val="24"/>
                <w:szCs w:val="24"/>
              </w:rPr>
              <w:t>Có</w:t>
            </w:r>
          </w:p>
        </w:tc>
        <w:tc>
          <w:tcPr>
            <w:tcW w:w="490" w:type="pct"/>
            <w:vAlign w:val="center"/>
            <w:hideMark/>
          </w:tcPr>
          <w:p w:rsidR="002B7738" w:rsidRPr="00212EEC" w:rsidRDefault="002B7738" w:rsidP="002B7738">
            <w:pPr>
              <w:keepNext/>
              <w:widowControl w:val="0"/>
              <w:jc w:val="center"/>
              <w:rPr>
                <w:rFonts w:ascii="Times New Roman" w:hAnsi="Times New Roman" w:cs="Times New Roman"/>
                <w:bCs/>
                <w:sz w:val="24"/>
                <w:szCs w:val="24"/>
              </w:rPr>
            </w:pPr>
            <w:r w:rsidRPr="00212EEC">
              <w:rPr>
                <w:rFonts w:ascii="Times New Roman" w:hAnsi="Times New Roman" w:cs="Times New Roman"/>
                <w:bCs/>
                <w:sz w:val="24"/>
                <w:szCs w:val="24"/>
              </w:rPr>
              <w:t>Nợ</w:t>
            </w:r>
          </w:p>
        </w:tc>
        <w:tc>
          <w:tcPr>
            <w:tcW w:w="478" w:type="pct"/>
            <w:vAlign w:val="center"/>
            <w:hideMark/>
          </w:tcPr>
          <w:p w:rsidR="002B7738" w:rsidRPr="00212EEC" w:rsidRDefault="002B7738" w:rsidP="002B7738">
            <w:pPr>
              <w:keepNext/>
              <w:widowControl w:val="0"/>
              <w:jc w:val="center"/>
              <w:rPr>
                <w:rFonts w:ascii="Times New Roman" w:hAnsi="Times New Roman" w:cs="Times New Roman"/>
                <w:bCs/>
                <w:sz w:val="24"/>
                <w:szCs w:val="24"/>
              </w:rPr>
            </w:pPr>
            <w:r w:rsidRPr="00212EEC">
              <w:rPr>
                <w:rFonts w:ascii="Times New Roman" w:hAnsi="Times New Roman" w:cs="Times New Roman"/>
                <w:bCs/>
                <w:sz w:val="24"/>
                <w:szCs w:val="24"/>
              </w:rPr>
              <w:t>Có</w:t>
            </w:r>
          </w:p>
        </w:tc>
      </w:tr>
      <w:tr w:rsidR="002B7738" w:rsidRPr="00212EEC" w:rsidTr="001B6F5F">
        <w:trPr>
          <w:trHeight w:val="397"/>
        </w:trPr>
        <w:tc>
          <w:tcPr>
            <w:tcW w:w="990"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(1)</w:t>
            </w:r>
          </w:p>
        </w:tc>
        <w:tc>
          <w:tcPr>
            <w:tcW w:w="1203"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(2)</w:t>
            </w:r>
          </w:p>
        </w:tc>
        <w:tc>
          <w:tcPr>
            <w:tcW w:w="478"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(3)</w:t>
            </w:r>
          </w:p>
        </w:tc>
        <w:tc>
          <w:tcPr>
            <w:tcW w:w="466"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(4)</w:t>
            </w:r>
          </w:p>
        </w:tc>
        <w:tc>
          <w:tcPr>
            <w:tcW w:w="452"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(5)</w:t>
            </w:r>
          </w:p>
        </w:tc>
        <w:tc>
          <w:tcPr>
            <w:tcW w:w="442"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(6)</w:t>
            </w:r>
          </w:p>
        </w:tc>
        <w:tc>
          <w:tcPr>
            <w:tcW w:w="490"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(7)</w:t>
            </w:r>
          </w:p>
        </w:tc>
        <w:tc>
          <w:tcPr>
            <w:tcW w:w="478" w:type="pct"/>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(8)</w:t>
            </w:r>
          </w:p>
        </w:tc>
      </w:tr>
      <w:tr w:rsidR="002B7738" w:rsidRPr="00212EEC" w:rsidTr="001B6F5F">
        <w:trPr>
          <w:trHeight w:val="397"/>
        </w:trPr>
        <w:tc>
          <w:tcPr>
            <w:tcW w:w="990"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1203"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78"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66"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52"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42"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90"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78"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r>
      <w:tr w:rsidR="002B7738" w:rsidRPr="00212EEC" w:rsidTr="001B6F5F">
        <w:trPr>
          <w:trHeight w:val="397"/>
        </w:trPr>
        <w:tc>
          <w:tcPr>
            <w:tcW w:w="990" w:type="pct"/>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w:t>
            </w:r>
          </w:p>
        </w:tc>
        <w:tc>
          <w:tcPr>
            <w:tcW w:w="1203"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78"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66"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52"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42"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90"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78"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r>
      <w:tr w:rsidR="002B7738" w:rsidRPr="00212EEC" w:rsidTr="001B6F5F">
        <w:trPr>
          <w:trHeight w:val="397"/>
        </w:trPr>
        <w:tc>
          <w:tcPr>
            <w:tcW w:w="990" w:type="pct"/>
            <w:vAlign w:val="center"/>
            <w:hideMark/>
          </w:tcPr>
          <w:p w:rsidR="002B7738" w:rsidRPr="00212EEC" w:rsidRDefault="002B7738" w:rsidP="002B7738">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Tổng cộng</w:t>
            </w:r>
          </w:p>
        </w:tc>
        <w:tc>
          <w:tcPr>
            <w:tcW w:w="1203"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78"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66"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52"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42"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90"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c>
          <w:tcPr>
            <w:tcW w:w="478" w:type="pct"/>
            <w:vAlign w:val="center"/>
            <w:hideMark/>
          </w:tcPr>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sz w:val="24"/>
                <w:szCs w:val="24"/>
              </w:rPr>
              <w:t> </w:t>
            </w:r>
          </w:p>
        </w:tc>
      </w:tr>
    </w:tbl>
    <w:p w:rsidR="002B7738" w:rsidRPr="00212EEC" w:rsidRDefault="002B7738" w:rsidP="002B7738">
      <w:pPr>
        <w:keepNext/>
        <w:widowControl w:val="0"/>
        <w:rPr>
          <w:rFonts w:ascii="Times New Roman" w:hAnsi="Times New Roman" w:cs="Times New Roman"/>
          <w:b/>
          <w:bCs/>
          <w:sz w:val="24"/>
          <w:szCs w:val="24"/>
        </w:rPr>
      </w:pPr>
    </w:p>
    <w:p w:rsidR="002B7738" w:rsidRPr="00212EEC" w:rsidRDefault="002B7738" w:rsidP="002B7738">
      <w:pPr>
        <w:keepNext/>
        <w:widowControl w:val="0"/>
        <w:rPr>
          <w:rFonts w:ascii="Times New Roman" w:hAnsi="Times New Roman" w:cs="Times New Roman"/>
          <w:sz w:val="24"/>
          <w:szCs w:val="24"/>
        </w:rPr>
      </w:pPr>
      <w:r w:rsidRPr="00212EEC">
        <w:rPr>
          <w:rFonts w:ascii="Times New Roman" w:hAnsi="Times New Roman" w:cs="Times New Roman"/>
          <w:b/>
          <w:bCs/>
          <w:sz w:val="24"/>
          <w:szCs w:val="24"/>
        </w:rPr>
        <w:t>B - CÁC TÀI KHOẢN NGOÀI BẢNG CÂN ĐỐI TÀI KHOẢN KẾ TOÁN</w:t>
      </w:r>
    </w:p>
    <w:p w:rsidR="002B7738" w:rsidRPr="00212EEC" w:rsidRDefault="002B7738" w:rsidP="002B7738">
      <w:pPr>
        <w:keepNext/>
        <w:widowControl w:val="0"/>
        <w:jc w:val="right"/>
        <w:rPr>
          <w:rFonts w:ascii="Times New Roman" w:hAnsi="Times New Roman" w:cs="Times New Roman"/>
          <w:i/>
          <w:iCs/>
          <w:sz w:val="24"/>
          <w:szCs w:val="24"/>
        </w:rPr>
      </w:pPr>
    </w:p>
    <w:p w:rsidR="002B7738" w:rsidRPr="00212EEC" w:rsidRDefault="002B7738" w:rsidP="002B7738">
      <w:pPr>
        <w:keepNext/>
        <w:widowControl w:val="0"/>
        <w:jc w:val="right"/>
        <w:rPr>
          <w:rFonts w:ascii="Times New Roman" w:hAnsi="Times New Roman" w:cs="Times New Roman"/>
          <w:sz w:val="24"/>
          <w:szCs w:val="24"/>
        </w:rPr>
      </w:pPr>
      <w:r w:rsidRPr="00212EEC">
        <w:rPr>
          <w:rFonts w:ascii="Times New Roman" w:hAnsi="Times New Roman" w:cs="Times New Roman"/>
          <w:i/>
          <w:iCs/>
          <w:sz w:val="24"/>
          <w:szCs w:val="24"/>
        </w:rPr>
        <w:t>Đơn vị tính: Đồng Việt Nam (VND)</w:t>
      </w:r>
    </w:p>
    <w:tbl>
      <w:tblPr>
        <w:tblW w:w="5000" w:type="pct"/>
        <w:jc w:val="center"/>
        <w:tblLook w:val="04A0" w:firstRow="1" w:lastRow="0" w:firstColumn="1" w:lastColumn="0" w:noHBand="0" w:noVBand="1"/>
      </w:tblPr>
      <w:tblGrid>
        <w:gridCol w:w="1900"/>
        <w:gridCol w:w="2310"/>
        <w:gridCol w:w="1813"/>
        <w:gridCol w:w="868"/>
        <w:gridCol w:w="849"/>
        <w:gridCol w:w="1861"/>
      </w:tblGrid>
      <w:tr w:rsidR="002B7738" w:rsidRPr="00212EEC" w:rsidTr="001B6F5F">
        <w:trPr>
          <w:trHeight w:val="397"/>
          <w:jc w:val="center"/>
        </w:trPr>
        <w:tc>
          <w:tcPr>
            <w:tcW w:w="990" w:type="pct"/>
            <w:vMerge w:val="restart"/>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Tên tài khoản</w:t>
            </w:r>
          </w:p>
        </w:tc>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hiệu tài khoản</w:t>
            </w:r>
          </w:p>
        </w:tc>
        <w:tc>
          <w:tcPr>
            <w:tcW w:w="944" w:type="pct"/>
            <w:vMerge w:val="restart"/>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dư đầu kỳ</w:t>
            </w:r>
          </w:p>
        </w:tc>
        <w:tc>
          <w:tcPr>
            <w:tcW w:w="894" w:type="pct"/>
            <w:gridSpan w:val="2"/>
            <w:tcBorders>
              <w:top w:val="single" w:sz="4" w:space="0" w:color="auto"/>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phát sinh</w:t>
            </w:r>
          </w:p>
        </w:tc>
        <w:tc>
          <w:tcPr>
            <w:tcW w:w="969" w:type="pct"/>
            <w:vMerge w:val="restart"/>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Số dư cuối kỳ</w:t>
            </w:r>
          </w:p>
        </w:tc>
      </w:tr>
      <w:tr w:rsidR="002B7738" w:rsidRPr="00212EEC" w:rsidTr="001B6F5F">
        <w:trPr>
          <w:trHeight w:val="397"/>
          <w:jc w:val="center"/>
        </w:trPr>
        <w:tc>
          <w:tcPr>
            <w:tcW w:w="990" w:type="pct"/>
            <w:vMerge/>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rPr>
                <w:rFonts w:ascii="Times New Roman" w:hAnsi="Times New Roman" w:cs="Times New Roman"/>
                <w:b/>
                <w:bCs/>
                <w:sz w:val="24"/>
                <w:szCs w:val="24"/>
              </w:rPr>
            </w:pPr>
          </w:p>
        </w:tc>
        <w:tc>
          <w:tcPr>
            <w:tcW w:w="1203" w:type="pct"/>
            <w:vMerge/>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rPr>
                <w:rFonts w:ascii="Times New Roman" w:hAnsi="Times New Roman" w:cs="Times New Roman"/>
                <w:b/>
                <w:bCs/>
                <w:sz w:val="24"/>
                <w:szCs w:val="24"/>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rPr>
                <w:rFonts w:ascii="Times New Roman" w:hAnsi="Times New Roman" w:cs="Times New Roman"/>
                <w:b/>
                <w:bCs/>
                <w:sz w:val="24"/>
                <w:szCs w:val="24"/>
              </w:rPr>
            </w:pPr>
          </w:p>
        </w:tc>
        <w:tc>
          <w:tcPr>
            <w:tcW w:w="45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Nợ</w:t>
            </w:r>
          </w:p>
        </w:tc>
        <w:tc>
          <w:tcPr>
            <w:tcW w:w="44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Có</w:t>
            </w:r>
          </w:p>
        </w:tc>
        <w:tc>
          <w:tcPr>
            <w:tcW w:w="969" w:type="pct"/>
            <w:vMerge/>
            <w:tcBorders>
              <w:top w:val="single" w:sz="4" w:space="0" w:color="auto"/>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rPr>
                <w:rFonts w:ascii="Times New Roman" w:hAnsi="Times New Roman" w:cs="Times New Roman"/>
                <w:b/>
                <w:bCs/>
                <w:sz w:val="24"/>
                <w:szCs w:val="24"/>
              </w:rPr>
            </w:pPr>
          </w:p>
        </w:tc>
      </w:tr>
      <w:tr w:rsidR="002B7738" w:rsidRPr="00212EEC" w:rsidTr="001B6F5F">
        <w:trPr>
          <w:trHeight w:val="397"/>
          <w:jc w:val="center"/>
        </w:trPr>
        <w:tc>
          <w:tcPr>
            <w:tcW w:w="990" w:type="pct"/>
            <w:tcBorders>
              <w:top w:val="nil"/>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(1)</w:t>
            </w:r>
          </w:p>
        </w:tc>
        <w:tc>
          <w:tcPr>
            <w:tcW w:w="1203"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(2)</w:t>
            </w:r>
          </w:p>
        </w:tc>
        <w:tc>
          <w:tcPr>
            <w:tcW w:w="944"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(3)</w:t>
            </w:r>
          </w:p>
        </w:tc>
        <w:tc>
          <w:tcPr>
            <w:tcW w:w="45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(4)</w:t>
            </w:r>
          </w:p>
        </w:tc>
        <w:tc>
          <w:tcPr>
            <w:tcW w:w="44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(5)</w:t>
            </w:r>
          </w:p>
        </w:tc>
        <w:tc>
          <w:tcPr>
            <w:tcW w:w="969"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i/>
                <w:sz w:val="24"/>
                <w:szCs w:val="24"/>
              </w:rPr>
            </w:pPr>
            <w:r w:rsidRPr="00212EEC">
              <w:rPr>
                <w:rFonts w:ascii="Times New Roman" w:hAnsi="Times New Roman" w:cs="Times New Roman"/>
                <w:i/>
                <w:sz w:val="24"/>
                <w:szCs w:val="24"/>
              </w:rPr>
              <w:t>(6)</w:t>
            </w:r>
          </w:p>
        </w:tc>
      </w:tr>
      <w:tr w:rsidR="002B7738" w:rsidRPr="00212EEC" w:rsidTr="001B6F5F">
        <w:trPr>
          <w:trHeight w:val="397"/>
          <w:jc w:val="center"/>
        </w:trPr>
        <w:tc>
          <w:tcPr>
            <w:tcW w:w="990" w:type="pct"/>
            <w:tcBorders>
              <w:top w:val="nil"/>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1203"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944"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45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44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969"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r>
      <w:tr w:rsidR="002B7738" w:rsidRPr="00212EEC" w:rsidTr="001B6F5F">
        <w:trPr>
          <w:trHeight w:val="397"/>
          <w:jc w:val="center"/>
        </w:trPr>
        <w:tc>
          <w:tcPr>
            <w:tcW w:w="990" w:type="pct"/>
            <w:tcBorders>
              <w:top w:val="nil"/>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w:t>
            </w:r>
          </w:p>
        </w:tc>
        <w:tc>
          <w:tcPr>
            <w:tcW w:w="1203"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944"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45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44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969"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r>
      <w:tr w:rsidR="002B7738" w:rsidRPr="00212EEC" w:rsidTr="001B6F5F">
        <w:trPr>
          <w:trHeight w:val="397"/>
          <w:jc w:val="center"/>
        </w:trPr>
        <w:tc>
          <w:tcPr>
            <w:tcW w:w="990" w:type="pct"/>
            <w:tcBorders>
              <w:top w:val="nil"/>
              <w:left w:val="single" w:sz="4" w:space="0" w:color="auto"/>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b/>
                <w:sz w:val="24"/>
                <w:szCs w:val="24"/>
              </w:rPr>
            </w:pPr>
            <w:r w:rsidRPr="00212EEC">
              <w:rPr>
                <w:rFonts w:ascii="Times New Roman" w:hAnsi="Times New Roman" w:cs="Times New Roman"/>
                <w:b/>
                <w:sz w:val="24"/>
                <w:szCs w:val="24"/>
              </w:rPr>
              <w:t>Tổng cộng</w:t>
            </w:r>
          </w:p>
        </w:tc>
        <w:tc>
          <w:tcPr>
            <w:tcW w:w="1203"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944"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45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442"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c>
          <w:tcPr>
            <w:tcW w:w="969" w:type="pct"/>
            <w:tcBorders>
              <w:top w:val="nil"/>
              <w:left w:val="nil"/>
              <w:bottom w:val="single" w:sz="4" w:space="0" w:color="auto"/>
              <w:right w:val="single" w:sz="4" w:space="0" w:color="auto"/>
            </w:tcBorders>
            <w:vAlign w:val="center"/>
            <w:hideMark/>
          </w:tcPr>
          <w:p w:rsidR="002B7738" w:rsidRPr="00212EEC" w:rsidRDefault="002B7738" w:rsidP="002B7738">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 </w:t>
            </w:r>
          </w:p>
        </w:tc>
      </w:tr>
    </w:tbl>
    <w:p w:rsidR="002B7738" w:rsidRPr="00212EEC" w:rsidRDefault="002B7738" w:rsidP="002B7738">
      <w:pPr>
        <w:keepNext/>
        <w:widowControl w:val="0"/>
        <w:ind w:left="93"/>
        <w:rPr>
          <w:rFonts w:ascii="Times New Roman" w:hAnsi="Times New Roman" w:cs="Times New Roman"/>
          <w:b/>
          <w:bCs/>
          <w:i/>
          <w:sz w:val="24"/>
          <w:szCs w:val="24"/>
        </w:rPr>
      </w:pP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sz w:val="24"/>
          <w:szCs w:val="24"/>
        </w:rPr>
        <w:t xml:space="preserve">1. Đối tượng áp dụng: </w:t>
      </w:r>
      <w:r w:rsidRPr="00212EEC">
        <w:rPr>
          <w:rFonts w:ascii="Times New Roman" w:hAnsi="Times New Roman" w:cs="Times New Roman"/>
          <w:bCs/>
          <w:sz w:val="24"/>
          <w:szCs w:val="24"/>
        </w:rPr>
        <w:t>Các</w:t>
      </w:r>
      <w:r w:rsidRPr="00212EEC">
        <w:rPr>
          <w:rFonts w:ascii="Times New Roman" w:hAnsi="Times New Roman" w:cs="Times New Roman"/>
          <w:bCs/>
          <w:iCs/>
          <w:sz w:val="24"/>
          <w:szCs w:val="24"/>
        </w:rPr>
        <w:t xml:space="preserve"> tổ chức tín dụng (trừ Quỹ tín dụng nhân dân).</w:t>
      </w:r>
    </w:p>
    <w:p w:rsidR="002B7738" w:rsidRPr="00212EEC" w:rsidRDefault="002B7738" w:rsidP="004928BB">
      <w:pPr>
        <w:spacing w:before="60" w:after="60" w:line="240" w:lineRule="atLeast"/>
        <w:jc w:val="both"/>
        <w:rPr>
          <w:rFonts w:ascii="Times New Roman" w:hAnsi="Times New Roman" w:cs="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cs="Times New Roman"/>
          <w:bCs/>
          <w:iCs/>
          <w:sz w:val="24"/>
          <w:szCs w:val="24"/>
        </w:rPr>
        <w:t>tổ chức tín dụng</w:t>
      </w:r>
      <w:r w:rsidR="008D6105">
        <w:rPr>
          <w:rFonts w:ascii="Times New Roman" w:hAnsi="Times New Roman" w:cs="Times New Roman"/>
          <w:bCs/>
          <w:iCs/>
          <w:sz w:val="24"/>
          <w:szCs w:val="24"/>
        </w:rPr>
        <w:t xml:space="preserve"> </w:t>
      </w:r>
      <w:r w:rsidRPr="00212EEC">
        <w:rPr>
          <w:rFonts w:ascii="Times New Roman" w:hAnsi="Times New Roman" w:cs="Times New Roman"/>
          <w:bCs/>
          <w:iCs/>
          <w:sz w:val="24"/>
          <w:szCs w:val="24"/>
        </w:rPr>
        <w:t xml:space="preserve">gửi báo cáo cho NHNN thông qua </w:t>
      </w:r>
      <w:r w:rsidR="00C40AF2" w:rsidRPr="00212EEC">
        <w:rPr>
          <w:rFonts w:ascii="Times New Roman" w:hAnsi="Times New Roman" w:cs="Times New Roman"/>
          <w:bCs/>
          <w:iCs/>
          <w:sz w:val="24"/>
          <w:szCs w:val="24"/>
        </w:rPr>
        <w:t>Cục Công nghệ thông tin</w:t>
      </w:r>
      <w:r w:rsidRPr="00212EEC">
        <w:rPr>
          <w:rFonts w:ascii="Times New Roman" w:hAnsi="Times New Roman" w:cs="Times New Roman"/>
          <w:bCs/>
          <w:iCs/>
          <w:sz w:val="24"/>
          <w:szCs w:val="24"/>
        </w:rPr>
        <w:t>.</w:t>
      </w:r>
    </w:p>
    <w:p w:rsidR="002B7738" w:rsidRPr="00212EEC" w:rsidRDefault="002B7738" w:rsidP="004928BB">
      <w:pPr>
        <w:spacing w:before="60" w:after="60" w:line="240" w:lineRule="atLeast"/>
        <w:jc w:val="both"/>
        <w:rPr>
          <w:rFonts w:ascii="Times New Roman" w:hAnsi="Times New Roman" w:cs="Times New Roman"/>
          <w:bCs/>
          <w:iCs/>
          <w:sz w:val="24"/>
          <w:szCs w:val="24"/>
        </w:rPr>
      </w:pPr>
      <w:r w:rsidRPr="00212EEC">
        <w:rPr>
          <w:rFonts w:ascii="Times New Roman" w:hAnsi="Times New Roman" w:cs="Times New Roman"/>
          <w:bCs/>
          <w:iCs/>
          <w:sz w:val="24"/>
          <w:szCs w:val="24"/>
        </w:rPr>
        <w:t>- Số liệu toàn hệ thống;</w:t>
      </w:r>
    </w:p>
    <w:p w:rsidR="002B7738" w:rsidRPr="00212EEC" w:rsidRDefault="002B7738" w:rsidP="004928BB">
      <w:pPr>
        <w:spacing w:before="60" w:after="60" w:line="240" w:lineRule="atLeast"/>
        <w:jc w:val="both"/>
        <w:rPr>
          <w:rFonts w:ascii="Times New Roman" w:hAnsi="Times New Roman" w:cs="Times New Roman"/>
          <w:bCs/>
          <w:iCs/>
          <w:sz w:val="24"/>
          <w:szCs w:val="24"/>
        </w:rPr>
      </w:pPr>
      <w:r w:rsidRPr="00212EEC">
        <w:rPr>
          <w:rFonts w:ascii="Times New Roman" w:hAnsi="Times New Roman" w:cs="Times New Roman"/>
          <w:bCs/>
          <w:iCs/>
          <w:sz w:val="24"/>
          <w:szCs w:val="24"/>
        </w:rPr>
        <w:t>- Số liệu từng chi nhánh tổ chức tín dụng trong hệ thống (nếu có);</w:t>
      </w:r>
    </w:p>
    <w:p w:rsidR="002B7738" w:rsidRPr="00212EEC" w:rsidRDefault="002B7738" w:rsidP="004928BB">
      <w:pPr>
        <w:spacing w:before="60" w:after="60" w:line="240" w:lineRule="atLeast"/>
        <w:jc w:val="both"/>
        <w:rPr>
          <w:rFonts w:ascii="Times New Roman" w:hAnsi="Times New Roman" w:cs="Times New Roman"/>
          <w:bCs/>
          <w:iCs/>
          <w:sz w:val="24"/>
          <w:szCs w:val="24"/>
        </w:rPr>
      </w:pPr>
      <w:r w:rsidRPr="00212EEC">
        <w:rPr>
          <w:rFonts w:ascii="Times New Roman" w:hAnsi="Times New Roman" w:cs="Times New Roman"/>
          <w:bCs/>
          <w:iCs/>
          <w:sz w:val="24"/>
          <w:szCs w:val="24"/>
        </w:rPr>
        <w:t xml:space="preserve">- Số liệu </w:t>
      </w:r>
      <w:r w:rsidRPr="00212EEC">
        <w:rPr>
          <w:rFonts w:ascii="Times New Roman" w:hAnsi="Times New Roman" w:cs="Times New Roman"/>
          <w:sz w:val="24"/>
          <w:szCs w:val="24"/>
        </w:rPr>
        <w:t xml:space="preserve">chi nhánh, công ty con (là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rPr>
        <w:t xml:space="preserve">) của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rPr>
        <w:t xml:space="preserve"> Việt Nam hoạt động tại nước ngoài (nếu có).</w:t>
      </w:r>
    </w:p>
    <w:p w:rsidR="002B7738" w:rsidRPr="00212EEC" w:rsidRDefault="002B7738" w:rsidP="004928BB">
      <w:pPr>
        <w:spacing w:before="60" w:after="60" w:line="240" w:lineRule="atLeast"/>
        <w:jc w:val="both"/>
        <w:rPr>
          <w:rFonts w:ascii="Times New Roman" w:hAnsi="Times New Roman" w:cs="Times New Roman"/>
          <w:b/>
          <w:bCs/>
          <w:i/>
          <w:sz w:val="24"/>
          <w:szCs w:val="24"/>
        </w:rPr>
      </w:pPr>
      <w:r w:rsidRPr="00212EEC">
        <w:rPr>
          <w:rFonts w:ascii="Times New Roman" w:hAnsi="Times New Roman" w:cs="Times New Roman"/>
          <w:b/>
          <w:bCs/>
          <w:i/>
          <w:sz w:val="24"/>
          <w:szCs w:val="24"/>
        </w:rPr>
        <w:t>3. Thời hạn gửi báo cáo:</w:t>
      </w: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Chậm nhất ngày 7 tháng tiếp theo tháng báo cáo.</w:t>
      </w:r>
      <w:r w:rsidRPr="00212EEC">
        <w:rPr>
          <w:rFonts w:ascii="Times New Roman" w:hAnsi="Times New Roman" w:cs="Times New Roman"/>
          <w:sz w:val="24"/>
          <w:szCs w:val="24"/>
        </w:rPr>
        <w:tab/>
      </w: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Chậm nhất ngày 10 tháng tiếp theo tháng báo cáo đ</w:t>
      </w:r>
      <w:r w:rsidR="009F731E" w:rsidRPr="00212EEC">
        <w:rPr>
          <w:rFonts w:ascii="Times New Roman" w:hAnsi="Times New Roman" w:cs="Times New Roman"/>
          <w:sz w:val="24"/>
          <w:szCs w:val="24"/>
        </w:rPr>
        <w:t>ối với chi nhánh, công ty con (l</w:t>
      </w:r>
      <w:r w:rsidRPr="00212EEC">
        <w:rPr>
          <w:rFonts w:ascii="Times New Roman" w:hAnsi="Times New Roman" w:cs="Times New Roman"/>
          <w:sz w:val="24"/>
          <w:szCs w:val="24"/>
        </w:rPr>
        <w:t xml:space="preserve">à </w:t>
      </w:r>
      <w:r w:rsidRPr="00212EEC">
        <w:rPr>
          <w:rFonts w:ascii="Times New Roman" w:hAnsi="Times New Roman" w:cs="Times New Roman"/>
          <w:bCs/>
          <w:iCs/>
          <w:sz w:val="24"/>
          <w:szCs w:val="24"/>
        </w:rPr>
        <w:t>tổ chức tín dụng</w:t>
      </w:r>
      <w:r w:rsidRPr="00212EEC">
        <w:rPr>
          <w:rFonts w:ascii="Times New Roman" w:hAnsi="Times New Roman" w:cs="Times New Roman"/>
          <w:sz w:val="24"/>
          <w:szCs w:val="24"/>
        </w:rPr>
        <w:t xml:space="preserve">) của </w:t>
      </w:r>
      <w:r w:rsidRPr="00212EEC">
        <w:rPr>
          <w:rFonts w:ascii="Times New Roman" w:hAnsi="Times New Roman" w:cs="Times New Roman"/>
          <w:bCs/>
          <w:iCs/>
          <w:sz w:val="24"/>
          <w:szCs w:val="24"/>
        </w:rPr>
        <w:t>tổ chức tín dụng</w:t>
      </w:r>
      <w:r w:rsidR="00346405">
        <w:rPr>
          <w:rFonts w:ascii="Times New Roman" w:hAnsi="Times New Roman" w:cs="Times New Roman"/>
          <w:bCs/>
          <w:iCs/>
          <w:sz w:val="24"/>
          <w:szCs w:val="24"/>
        </w:rPr>
        <w:t xml:space="preserve"> </w:t>
      </w:r>
      <w:r w:rsidRPr="00212EEC">
        <w:rPr>
          <w:rFonts w:ascii="Times New Roman" w:hAnsi="Times New Roman" w:cs="Times New Roman"/>
          <w:sz w:val="24"/>
          <w:szCs w:val="24"/>
        </w:rPr>
        <w:t>Việt Nam</w:t>
      </w:r>
      <w:r w:rsidR="00CA377D">
        <w:rPr>
          <w:rFonts w:ascii="Times New Roman" w:hAnsi="Times New Roman" w:cs="Times New Roman"/>
          <w:sz w:val="24"/>
          <w:szCs w:val="24"/>
        </w:rPr>
        <w:t xml:space="preserve"> </w:t>
      </w:r>
      <w:r w:rsidRPr="00212EEC">
        <w:rPr>
          <w:rFonts w:ascii="Times New Roman" w:hAnsi="Times New Roman" w:cs="Times New Roman"/>
          <w:sz w:val="24"/>
          <w:szCs w:val="24"/>
        </w:rPr>
        <w:t>hoạt động tại nước ngoài.</w:t>
      </w:r>
    </w:p>
    <w:p w:rsidR="002B7738" w:rsidRPr="00212EEC" w:rsidRDefault="002B7738" w:rsidP="004928BB">
      <w:pPr>
        <w:keepNext/>
        <w:widowControl w:val="0"/>
        <w:spacing w:before="60" w:after="60" w:line="240" w:lineRule="atLeast"/>
        <w:jc w:val="both"/>
        <w:rPr>
          <w:rFonts w:ascii="Times New Roman" w:hAnsi="Times New Roman" w:cs="Times New Roman"/>
          <w:sz w:val="24"/>
          <w:szCs w:val="24"/>
          <w:lang w:eastAsia="vi-VN"/>
        </w:rPr>
      </w:pPr>
      <w:r w:rsidRPr="00212EEC">
        <w:rPr>
          <w:rFonts w:ascii="Times New Roman" w:hAnsi="Times New Roman" w:cs="Times New Roman"/>
          <w:b/>
          <w:bCs/>
          <w:i/>
          <w:sz w:val="24"/>
          <w:szCs w:val="24"/>
        </w:rPr>
        <w:t xml:space="preserve">4. Đơn vị nhận và duyệt báo cáo: </w:t>
      </w:r>
      <w:r w:rsidRPr="00212EEC">
        <w:rPr>
          <w:rFonts w:ascii="Times New Roman" w:hAnsi="Times New Roman" w:cs="Times New Roman"/>
          <w:sz w:val="24"/>
          <w:szCs w:val="24"/>
        </w:rPr>
        <w:t>Cơ quan Thanh tra, giám sát ngân hàng;</w:t>
      </w:r>
      <w:r w:rsidR="00CA377D">
        <w:rPr>
          <w:rFonts w:ascii="Times New Roman" w:hAnsi="Times New Roman" w:cs="Times New Roman"/>
          <w:sz w:val="24"/>
          <w:szCs w:val="24"/>
        </w:rPr>
        <w:t xml:space="preserve"> </w:t>
      </w:r>
      <w:r w:rsidRPr="00212EEC">
        <w:rPr>
          <w:rFonts w:ascii="Times New Roman" w:hAnsi="Times New Roman" w:cs="Times New Roman"/>
          <w:sz w:val="24"/>
          <w:szCs w:val="24"/>
          <w:lang w:eastAsia="vi-VN"/>
        </w:rPr>
        <w:t>NHNN chi nhánh tỉnh, thành phố.</w:t>
      </w: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5. Hướng dẫn lập báo cáo:</w:t>
      </w: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Theo chế độ tài chính, kế toán hiện hành.</w:t>
      </w: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Tổng dư Nợ đầu kỳ = Tổng dư Có đầu kỳ.</w:t>
      </w:r>
      <w:r w:rsidRPr="00212EEC">
        <w:rPr>
          <w:rFonts w:ascii="Times New Roman" w:hAnsi="Times New Roman" w:cs="Times New Roman"/>
          <w:sz w:val="24"/>
          <w:szCs w:val="24"/>
        </w:rPr>
        <w:tab/>
      </w: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Tổng số phát sinh Nợ trong kỳ = Tổng số phát sinh Có trong kỳ.</w:t>
      </w:r>
    </w:p>
    <w:p w:rsidR="002B7738" w:rsidRPr="00212EEC" w:rsidRDefault="002B7738" w:rsidP="004928BB">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Tổng dư Nợ cuối kỳ = Tổng dư Có cuối kỳ.</w:t>
      </w:r>
    </w:p>
    <w:p w:rsidR="002B7738" w:rsidRPr="006D7951" w:rsidRDefault="002B7738" w:rsidP="004928BB">
      <w:pPr>
        <w:spacing w:before="60" w:after="60" w:line="240" w:lineRule="atLeast"/>
        <w:jc w:val="both"/>
        <w:rPr>
          <w:rFonts w:ascii="Times New Roman" w:hAnsi="Times New Roman" w:cs="Times New Roman"/>
          <w:sz w:val="24"/>
          <w:szCs w:val="24"/>
        </w:rPr>
      </w:pPr>
      <w:r w:rsidRPr="001B6F5F">
        <w:rPr>
          <w:rFonts w:ascii="Times New Roman" w:hAnsi="Times New Roman" w:cs="Times New Roman"/>
          <w:sz w:val="24"/>
          <w:szCs w:val="24"/>
        </w:rPr>
        <w:lastRenderedPageBreak/>
        <w:t>- M</w:t>
      </w:r>
      <w:r w:rsidRPr="006D7951">
        <w:rPr>
          <w:rFonts w:ascii="Times New Roman" w:hAnsi="Times New Roman" w:cs="Times New Roman"/>
          <w:sz w:val="24"/>
          <w:szCs w:val="24"/>
        </w:rPr>
        <w:t xml:space="preserve">ục A: </w:t>
      </w:r>
    </w:p>
    <w:p w:rsidR="002B7738" w:rsidRPr="006D7951" w:rsidRDefault="002B7738" w:rsidP="004928BB">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sz w:val="24"/>
          <w:szCs w:val="24"/>
        </w:rPr>
        <w:t>+</w:t>
      </w:r>
      <w:r w:rsidR="00346405">
        <w:rPr>
          <w:rFonts w:ascii="Times New Roman" w:hAnsi="Times New Roman" w:cs="Times New Roman"/>
          <w:b/>
          <w:sz w:val="24"/>
          <w:szCs w:val="24"/>
        </w:rPr>
        <w:t xml:space="preserve"> </w:t>
      </w:r>
      <w:r w:rsidRPr="006D7951">
        <w:rPr>
          <w:rFonts w:ascii="Times New Roman" w:hAnsi="Times New Roman" w:cs="Times New Roman"/>
          <w:sz w:val="24"/>
          <w:szCs w:val="24"/>
        </w:rPr>
        <w:t>Toàn bộ các dòng:</w:t>
      </w:r>
      <w:r w:rsidR="005C08BE">
        <w:rPr>
          <w:rFonts w:ascii="Times New Roman" w:hAnsi="Times New Roman" w:cs="Times New Roman"/>
          <w:sz w:val="24"/>
          <w:szCs w:val="24"/>
        </w:rPr>
        <w:t xml:space="preserve"> </w:t>
      </w:r>
      <w:r w:rsidRPr="006D7951">
        <w:rPr>
          <w:rFonts w:ascii="Times New Roman" w:hAnsi="Times New Roman" w:cs="Times New Roman"/>
          <w:sz w:val="24"/>
          <w:szCs w:val="24"/>
        </w:rPr>
        <w:t>Cột (3) - Cột (4) + Cột (5)</w:t>
      </w:r>
      <w:r w:rsidR="005C08BE">
        <w:rPr>
          <w:rFonts w:ascii="Times New Roman" w:hAnsi="Times New Roman" w:cs="Times New Roman"/>
          <w:sz w:val="24"/>
          <w:szCs w:val="24"/>
        </w:rPr>
        <w:t xml:space="preserve"> -</w:t>
      </w:r>
      <w:r w:rsidRPr="006D7951">
        <w:rPr>
          <w:rFonts w:ascii="Times New Roman" w:hAnsi="Times New Roman" w:cs="Times New Roman"/>
          <w:sz w:val="24"/>
          <w:szCs w:val="24"/>
        </w:rPr>
        <w:t xml:space="preserve"> Cột (6)</w:t>
      </w:r>
      <w:r w:rsidR="005C08BE">
        <w:rPr>
          <w:rFonts w:ascii="Times New Roman" w:hAnsi="Times New Roman" w:cs="Times New Roman"/>
          <w:sz w:val="24"/>
          <w:szCs w:val="24"/>
        </w:rPr>
        <w:t xml:space="preserve"> </w:t>
      </w:r>
      <w:r w:rsidRPr="006D7951">
        <w:rPr>
          <w:rFonts w:ascii="Times New Roman" w:hAnsi="Times New Roman" w:cs="Times New Roman"/>
          <w:sz w:val="24"/>
          <w:szCs w:val="24"/>
        </w:rPr>
        <w:t>=</w:t>
      </w:r>
      <w:r w:rsidR="005C08BE">
        <w:rPr>
          <w:rFonts w:ascii="Times New Roman" w:hAnsi="Times New Roman" w:cs="Times New Roman"/>
          <w:sz w:val="24"/>
          <w:szCs w:val="24"/>
        </w:rPr>
        <w:t xml:space="preserve"> </w:t>
      </w:r>
      <w:r w:rsidRPr="006D7951">
        <w:rPr>
          <w:rFonts w:ascii="Times New Roman" w:hAnsi="Times New Roman" w:cs="Times New Roman"/>
          <w:sz w:val="24"/>
          <w:szCs w:val="24"/>
        </w:rPr>
        <w:t>Cột (7) - Cột (8).</w:t>
      </w:r>
    </w:p>
    <w:p w:rsidR="002B7738" w:rsidRPr="006D7951" w:rsidRDefault="002B7738" w:rsidP="004928BB">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Dòng tổng cộng: Cột (3) = Cột (4); Cột (5) = Cột (6); Cột (7) = Cột (8).</w:t>
      </w:r>
    </w:p>
    <w:p w:rsidR="002B7738" w:rsidRPr="006D7951" w:rsidRDefault="002B7738" w:rsidP="004928BB">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Mục B: Cột (3) + Cột (4) - Cột (5) = Cột (6).</w:t>
      </w:r>
    </w:p>
    <w:p w:rsidR="002B7738" w:rsidRPr="00212EEC" w:rsidRDefault="002B7738" w:rsidP="004928BB">
      <w:pPr>
        <w:spacing w:before="60" w:after="60" w:line="240" w:lineRule="atLeast"/>
        <w:rPr>
          <w:rFonts w:ascii="Times New Roman" w:hAnsi="Times New Roman" w:cs="Times New Roman"/>
          <w:sz w:val="24"/>
          <w:szCs w:val="24"/>
        </w:rPr>
      </w:pPr>
      <w:r w:rsidRPr="00212EEC">
        <w:rPr>
          <w:rFonts w:ascii="Times New Roman" w:hAnsi="Times New Roman" w:cs="Times New Roman"/>
          <w:sz w:val="24"/>
          <w:szCs w:val="24"/>
        </w:rPr>
        <w:t>- Tài khoản cấp 1 bằng tổng toàn bộ tài khoản cấp hai thành phần.</w:t>
      </w:r>
    </w:p>
    <w:p w:rsidR="002B7738" w:rsidRPr="00212EEC" w:rsidRDefault="002B7738" w:rsidP="004928BB">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Tài khoản cấp 2 bằng tổng toàn bộ tài khoản cấp ba thành phần</w:t>
      </w:r>
      <w:r w:rsidR="009F731E" w:rsidRPr="00212EEC">
        <w:rPr>
          <w:rFonts w:ascii="Times New Roman" w:hAnsi="Times New Roman" w:cs="Times New Roman"/>
          <w:sz w:val="24"/>
          <w:szCs w:val="24"/>
        </w:rPr>
        <w:t>.</w:t>
      </w:r>
    </w:p>
    <w:p w:rsidR="002B7738" w:rsidRPr="00212EEC" w:rsidRDefault="002B7738">
      <w:pPr>
        <w:rPr>
          <w:rFonts w:ascii="Times New Roman" w:hAnsi="Times New Roman" w:cs="Times New Roman"/>
          <w:sz w:val="24"/>
          <w:szCs w:val="24"/>
        </w:rPr>
      </w:pPr>
      <w:r w:rsidRPr="00212EEC">
        <w:rPr>
          <w:rFonts w:ascii="Times New Roman" w:hAnsi="Times New Roman" w:cs="Times New Roman"/>
          <w:sz w:val="24"/>
          <w:szCs w:val="24"/>
        </w:rPr>
        <w:br w:type="page"/>
      </w:r>
    </w:p>
    <w:tbl>
      <w:tblPr>
        <w:tblW w:w="4957" w:type="pct"/>
        <w:tblInd w:w="90" w:type="dxa"/>
        <w:tblLayout w:type="fixed"/>
        <w:tblLook w:val="04A0" w:firstRow="1" w:lastRow="0" w:firstColumn="1" w:lastColumn="0" w:noHBand="0" w:noVBand="1"/>
      </w:tblPr>
      <w:tblGrid>
        <w:gridCol w:w="11"/>
        <w:gridCol w:w="593"/>
        <w:gridCol w:w="11"/>
        <w:gridCol w:w="556"/>
        <w:gridCol w:w="11"/>
        <w:gridCol w:w="705"/>
        <w:gridCol w:w="859"/>
        <w:gridCol w:w="993"/>
        <w:gridCol w:w="549"/>
        <w:gridCol w:w="236"/>
        <w:gridCol w:w="236"/>
        <w:gridCol w:w="236"/>
        <w:gridCol w:w="236"/>
        <w:gridCol w:w="236"/>
        <w:gridCol w:w="1054"/>
        <w:gridCol w:w="488"/>
        <w:gridCol w:w="469"/>
        <w:gridCol w:w="488"/>
        <w:gridCol w:w="469"/>
        <w:gridCol w:w="490"/>
        <w:gridCol w:w="457"/>
        <w:gridCol w:w="8"/>
        <w:gridCol w:w="137"/>
      </w:tblGrid>
      <w:tr w:rsidR="002B7738" w:rsidRPr="00212EEC" w:rsidTr="0047775F">
        <w:trPr>
          <w:gridBefore w:val="1"/>
          <w:wBefore w:w="5" w:type="pct"/>
          <w:trHeight w:val="315"/>
        </w:trPr>
        <w:tc>
          <w:tcPr>
            <w:tcW w:w="1435" w:type="pct"/>
            <w:gridSpan w:val="6"/>
            <w:vAlign w:val="center"/>
            <w:hideMark/>
          </w:tcPr>
          <w:p w:rsidR="002B7738" w:rsidRPr="00212EEC" w:rsidRDefault="002B7738" w:rsidP="002B7738">
            <w:pPr>
              <w:keepNext/>
              <w:widowControl w:val="0"/>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lastRenderedPageBreak/>
              <w:t>Đơn vị báo cáo:…</w:t>
            </w:r>
          </w:p>
        </w:tc>
        <w:tc>
          <w:tcPr>
            <w:tcW w:w="809" w:type="pct"/>
            <w:gridSpan w:val="2"/>
            <w:vAlign w:val="center"/>
            <w:hideMark/>
          </w:tcPr>
          <w:p w:rsidR="002B7738" w:rsidRPr="00212EEC" w:rsidRDefault="002B7738" w:rsidP="002B7738">
            <w:pPr>
              <w:keepNext/>
              <w:widowControl w:val="0"/>
              <w:rPr>
                <w:rFonts w:ascii="Times New Roman" w:eastAsia="Calibri" w:hAnsi="Times New Roman" w:cs="Times New Roman"/>
                <w:sz w:val="20"/>
                <w:szCs w:val="20"/>
              </w:rPr>
            </w:pPr>
          </w:p>
        </w:tc>
        <w:tc>
          <w:tcPr>
            <w:tcW w:w="124" w:type="pct"/>
            <w:vAlign w:val="center"/>
            <w:hideMark/>
          </w:tcPr>
          <w:p w:rsidR="002B7738" w:rsidRPr="00212EEC" w:rsidRDefault="002B7738" w:rsidP="002B7738">
            <w:pPr>
              <w:keepNext/>
              <w:widowControl w:val="0"/>
              <w:rPr>
                <w:rFonts w:ascii="Times New Roman" w:eastAsia="Calibri" w:hAnsi="Times New Roman" w:cs="Times New Roman"/>
                <w:sz w:val="20"/>
                <w:szCs w:val="20"/>
              </w:rPr>
            </w:pPr>
          </w:p>
        </w:tc>
        <w:tc>
          <w:tcPr>
            <w:tcW w:w="124" w:type="pct"/>
            <w:vAlign w:val="center"/>
            <w:hideMark/>
          </w:tcPr>
          <w:p w:rsidR="002B7738" w:rsidRPr="00212EEC" w:rsidRDefault="002B7738" w:rsidP="002B7738">
            <w:pPr>
              <w:keepNext/>
              <w:widowControl w:val="0"/>
              <w:rPr>
                <w:rFonts w:ascii="Times New Roman" w:eastAsia="Calibri" w:hAnsi="Times New Roman" w:cs="Times New Roman"/>
                <w:sz w:val="20"/>
                <w:szCs w:val="20"/>
              </w:rPr>
            </w:pPr>
          </w:p>
        </w:tc>
        <w:tc>
          <w:tcPr>
            <w:tcW w:w="124" w:type="pct"/>
            <w:vAlign w:val="center"/>
            <w:hideMark/>
          </w:tcPr>
          <w:p w:rsidR="002B7738" w:rsidRPr="00212EEC" w:rsidRDefault="002B7738" w:rsidP="002B7738">
            <w:pPr>
              <w:keepNext/>
              <w:widowControl w:val="0"/>
              <w:rPr>
                <w:rFonts w:ascii="Times New Roman" w:eastAsia="Calibri" w:hAnsi="Times New Roman" w:cs="Times New Roman"/>
                <w:sz w:val="20"/>
                <w:szCs w:val="20"/>
              </w:rPr>
            </w:pPr>
          </w:p>
        </w:tc>
        <w:tc>
          <w:tcPr>
            <w:tcW w:w="124" w:type="pct"/>
            <w:vAlign w:val="center"/>
            <w:hideMark/>
          </w:tcPr>
          <w:p w:rsidR="002B7738" w:rsidRPr="00212EEC" w:rsidRDefault="002B7738" w:rsidP="002B7738">
            <w:pPr>
              <w:keepNext/>
              <w:widowControl w:val="0"/>
              <w:rPr>
                <w:rFonts w:ascii="Times New Roman" w:eastAsia="Calibri" w:hAnsi="Times New Roman" w:cs="Times New Roman"/>
                <w:sz w:val="20"/>
                <w:szCs w:val="20"/>
              </w:rPr>
            </w:pPr>
          </w:p>
        </w:tc>
        <w:tc>
          <w:tcPr>
            <w:tcW w:w="124" w:type="pct"/>
            <w:vAlign w:val="center"/>
            <w:hideMark/>
          </w:tcPr>
          <w:p w:rsidR="002B7738" w:rsidRPr="00212EEC" w:rsidRDefault="002B7738" w:rsidP="002B7738">
            <w:pPr>
              <w:keepNext/>
              <w:widowControl w:val="0"/>
              <w:rPr>
                <w:rFonts w:ascii="Times New Roman" w:eastAsia="Calibri" w:hAnsi="Times New Roman" w:cs="Times New Roman"/>
                <w:sz w:val="20"/>
                <w:szCs w:val="20"/>
              </w:rPr>
            </w:pPr>
          </w:p>
        </w:tc>
        <w:tc>
          <w:tcPr>
            <w:tcW w:w="2131" w:type="pct"/>
            <w:gridSpan w:val="9"/>
            <w:vAlign w:val="center"/>
            <w:hideMark/>
          </w:tcPr>
          <w:p w:rsidR="002B7738" w:rsidRPr="00212EEC" w:rsidRDefault="002B7738" w:rsidP="002B7738">
            <w:pPr>
              <w:keepNext/>
              <w:widowControl w:val="0"/>
              <w:jc w:val="right"/>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Biểu số 161-TTGS</w:t>
            </w:r>
          </w:p>
        </w:tc>
      </w:tr>
      <w:tr w:rsidR="002B7738" w:rsidRPr="00212EEC" w:rsidTr="00C27581">
        <w:trPr>
          <w:gridBefore w:val="1"/>
          <w:gridAfter w:val="2"/>
          <w:wBefore w:w="5" w:type="pct"/>
          <w:wAfter w:w="76" w:type="pct"/>
          <w:trHeight w:val="315"/>
        </w:trPr>
        <w:tc>
          <w:tcPr>
            <w:tcW w:w="4919" w:type="pct"/>
            <w:gridSpan w:val="20"/>
            <w:vAlign w:val="center"/>
            <w:hideMark/>
          </w:tcPr>
          <w:p w:rsidR="004928BB" w:rsidRDefault="004928BB" w:rsidP="004928BB">
            <w:pPr>
              <w:keepNext/>
              <w:widowControl w:val="0"/>
              <w:jc w:val="center"/>
              <w:rPr>
                <w:rFonts w:ascii="Times New Roman" w:hAnsi="Times New Roman" w:cs="Times New Roman"/>
                <w:b/>
                <w:bCs/>
                <w:sz w:val="24"/>
                <w:szCs w:val="24"/>
                <w:lang w:eastAsia="vi-VN"/>
              </w:rPr>
            </w:pPr>
          </w:p>
          <w:p w:rsidR="004928BB" w:rsidRDefault="004928BB" w:rsidP="004928BB">
            <w:pPr>
              <w:keepNext/>
              <w:widowControl w:val="0"/>
              <w:jc w:val="center"/>
              <w:rPr>
                <w:rFonts w:ascii="Times New Roman" w:hAnsi="Times New Roman" w:cs="Times New Roman"/>
                <w:b/>
                <w:bCs/>
                <w:sz w:val="24"/>
                <w:szCs w:val="24"/>
                <w:lang w:eastAsia="vi-VN"/>
              </w:rPr>
            </w:pPr>
          </w:p>
          <w:p w:rsidR="00346405" w:rsidRDefault="002B7738" w:rsidP="004928BB">
            <w:pPr>
              <w:keepNext/>
              <w:widowControl w:val="0"/>
              <w:jc w:val="center"/>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BẢNG CÂN ĐỐI TÀI KHOẢN KẾ TOÁN</w:t>
            </w:r>
          </w:p>
          <w:p w:rsidR="002B7738" w:rsidRPr="00212EEC" w:rsidRDefault="002B7738" w:rsidP="004928BB">
            <w:pPr>
              <w:keepNext/>
              <w:widowControl w:val="0"/>
              <w:jc w:val="center"/>
              <w:rPr>
                <w:rFonts w:ascii="Times New Roman" w:hAnsi="Times New Roman" w:cs="Times New Roman"/>
                <w:b/>
                <w:bCs/>
                <w:sz w:val="24"/>
                <w:szCs w:val="24"/>
                <w:lang w:eastAsia="vi-VN"/>
              </w:rPr>
            </w:pPr>
            <w:r w:rsidRPr="00212EEC">
              <w:rPr>
                <w:rFonts w:ascii="Times New Roman" w:hAnsi="Times New Roman" w:cs="Times New Roman"/>
                <w:b/>
                <w:bCs/>
                <w:sz w:val="24"/>
                <w:szCs w:val="24"/>
                <w:lang w:eastAsia="vi-VN"/>
              </w:rPr>
              <w:t>CỦA QUỸ TÍN DỤNG NHÂN DÂN</w:t>
            </w:r>
          </w:p>
        </w:tc>
      </w:tr>
      <w:tr w:rsidR="002B7738" w:rsidRPr="00212EEC" w:rsidTr="00C27581">
        <w:trPr>
          <w:gridBefore w:val="1"/>
          <w:gridAfter w:val="2"/>
          <w:wBefore w:w="5" w:type="pct"/>
          <w:wAfter w:w="76" w:type="pct"/>
          <w:trHeight w:val="315"/>
        </w:trPr>
        <w:tc>
          <w:tcPr>
            <w:tcW w:w="4919" w:type="pct"/>
            <w:gridSpan w:val="20"/>
            <w:vAlign w:val="center"/>
            <w:hideMark/>
          </w:tcPr>
          <w:p w:rsidR="002B7738" w:rsidRDefault="002B7738" w:rsidP="004928BB">
            <w:pPr>
              <w:keepNext/>
              <w:widowControl w:val="0"/>
              <w:jc w:val="center"/>
              <w:rPr>
                <w:rFonts w:ascii="Times New Roman" w:hAnsi="Times New Roman" w:cs="Times New Roman"/>
                <w:i/>
                <w:iCs/>
                <w:sz w:val="24"/>
                <w:szCs w:val="24"/>
                <w:lang w:eastAsia="vi-VN"/>
              </w:rPr>
            </w:pPr>
            <w:r w:rsidRPr="00212EEC">
              <w:rPr>
                <w:rFonts w:ascii="Times New Roman" w:hAnsi="Times New Roman" w:cs="Times New Roman"/>
                <w:i/>
                <w:iCs/>
                <w:sz w:val="24"/>
                <w:szCs w:val="24"/>
                <w:lang w:eastAsia="vi-VN"/>
              </w:rPr>
              <w:t>(Tháng</w:t>
            </w:r>
            <w:r w:rsidR="004928BB">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năm</w:t>
            </w:r>
            <w:r w:rsidR="004928BB">
              <w:rPr>
                <w:rFonts w:ascii="Times New Roman" w:hAnsi="Times New Roman" w:cs="Times New Roman"/>
                <w:i/>
                <w:iCs/>
                <w:sz w:val="24"/>
                <w:szCs w:val="24"/>
                <w:lang w:eastAsia="vi-VN"/>
              </w:rPr>
              <w:t>……</w:t>
            </w:r>
            <w:r w:rsidRPr="00212EEC">
              <w:rPr>
                <w:rFonts w:ascii="Times New Roman" w:hAnsi="Times New Roman" w:cs="Times New Roman"/>
                <w:i/>
                <w:iCs/>
                <w:sz w:val="24"/>
                <w:szCs w:val="24"/>
                <w:lang w:eastAsia="vi-VN"/>
              </w:rPr>
              <w:t>)</w:t>
            </w:r>
          </w:p>
          <w:p w:rsidR="004A6894" w:rsidRPr="00212EEC" w:rsidRDefault="004A6894" w:rsidP="004928BB">
            <w:pPr>
              <w:keepNext/>
              <w:widowControl w:val="0"/>
              <w:jc w:val="center"/>
              <w:rPr>
                <w:rFonts w:ascii="Times New Roman" w:hAnsi="Times New Roman" w:cs="Times New Roman"/>
                <w:i/>
                <w:iCs/>
                <w:sz w:val="24"/>
                <w:szCs w:val="24"/>
                <w:lang w:eastAsia="vi-VN"/>
              </w:rPr>
            </w:pPr>
          </w:p>
        </w:tc>
      </w:tr>
      <w:tr w:rsidR="0086638D" w:rsidRPr="00212EEC" w:rsidTr="00C27581">
        <w:trPr>
          <w:gridAfter w:val="1"/>
          <w:wAfter w:w="72" w:type="pct"/>
          <w:trHeight w:val="340"/>
        </w:trPr>
        <w:tc>
          <w:tcPr>
            <w:tcW w:w="4928" w:type="pct"/>
            <w:gridSpan w:val="22"/>
            <w:tcBorders>
              <w:top w:val="single" w:sz="4" w:space="0" w:color="auto"/>
              <w:left w:val="single" w:sz="4" w:space="0" w:color="auto"/>
              <w:bottom w:val="single" w:sz="4" w:space="0" w:color="auto"/>
              <w:right w:val="single" w:sz="4" w:space="0" w:color="auto"/>
            </w:tcBorders>
            <w:noWrap/>
            <w:vAlign w:val="center"/>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A- CÁC TÀI KHOẢN TRONG BẢNG CÂN ĐỐI KẾ TOÁN:</w:t>
            </w:r>
          </w:p>
        </w:tc>
      </w:tr>
      <w:tr w:rsidR="0086638D" w:rsidRPr="00212EEC" w:rsidTr="0047775F">
        <w:trPr>
          <w:gridAfter w:val="1"/>
          <w:wAfter w:w="72" w:type="pct"/>
          <w:trHeight w:val="340"/>
        </w:trPr>
        <w:tc>
          <w:tcPr>
            <w:tcW w:w="1962" w:type="pct"/>
            <w:gridSpan w:val="8"/>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Số hiệu tài khoản</w:t>
            </w:r>
          </w:p>
        </w:tc>
        <w:tc>
          <w:tcPr>
            <w:tcW w:w="1461"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Tên tài khoản</w:t>
            </w:r>
          </w:p>
        </w:tc>
        <w:tc>
          <w:tcPr>
            <w:tcW w:w="50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Số dư đầu kỳ</w:t>
            </w:r>
          </w:p>
        </w:tc>
        <w:tc>
          <w:tcPr>
            <w:tcW w:w="50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Số phát sinh trong kỳ</w:t>
            </w:r>
          </w:p>
        </w:tc>
        <w:tc>
          <w:tcPr>
            <w:tcW w:w="50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Số dư cuối kỳ</w:t>
            </w:r>
          </w:p>
        </w:tc>
      </w:tr>
      <w:tr w:rsidR="00C27581" w:rsidRPr="00212EEC" w:rsidTr="0047775F">
        <w:trPr>
          <w:gridAfter w:val="1"/>
          <w:wAfter w:w="72" w:type="pct"/>
          <w:trHeight w:val="340"/>
        </w:trPr>
        <w:tc>
          <w:tcPr>
            <w:tcW w:w="316" w:type="pct"/>
            <w:gridSpan w:val="2"/>
            <w:vMerge w:val="restart"/>
            <w:tcBorders>
              <w:top w:val="nil"/>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Cấp 1</w:t>
            </w:r>
          </w:p>
        </w:tc>
        <w:tc>
          <w:tcPr>
            <w:tcW w:w="298" w:type="pct"/>
            <w:gridSpan w:val="2"/>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Cấp</w:t>
            </w:r>
          </w:p>
        </w:tc>
        <w:tc>
          <w:tcPr>
            <w:tcW w:w="376" w:type="pct"/>
            <w:gridSpan w:val="2"/>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Cấp</w:t>
            </w:r>
          </w:p>
        </w:tc>
        <w:tc>
          <w:tcPr>
            <w:tcW w:w="451" w:type="pct"/>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Cấp</w:t>
            </w:r>
          </w:p>
        </w:tc>
        <w:tc>
          <w:tcPr>
            <w:tcW w:w="521" w:type="pct"/>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Cấp</w:t>
            </w:r>
          </w:p>
        </w:tc>
        <w:tc>
          <w:tcPr>
            <w:tcW w:w="1461" w:type="pct"/>
            <w:gridSpan w:val="7"/>
            <w:vMerge/>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p>
        </w:tc>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p>
        </w:tc>
        <w:tc>
          <w:tcPr>
            <w:tcW w:w="501" w:type="pct"/>
            <w:gridSpan w:val="3"/>
            <w:vMerge/>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p>
        </w:tc>
      </w:tr>
      <w:tr w:rsidR="00C27581" w:rsidRPr="00212EEC" w:rsidTr="0047775F">
        <w:trPr>
          <w:gridAfter w:val="1"/>
          <w:wAfter w:w="72" w:type="pct"/>
          <w:trHeight w:val="340"/>
        </w:trPr>
        <w:tc>
          <w:tcPr>
            <w:tcW w:w="316" w:type="pct"/>
            <w:gridSpan w:val="2"/>
            <w:vMerge/>
            <w:tcBorders>
              <w:top w:val="nil"/>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Cs/>
                <w:sz w:val="20"/>
                <w:szCs w:val="20"/>
                <w:lang w:eastAsia="vi-VN"/>
              </w:rPr>
            </w:pPr>
          </w:p>
        </w:tc>
        <w:tc>
          <w:tcPr>
            <w:tcW w:w="298" w:type="pct"/>
            <w:gridSpan w:val="2"/>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II</w:t>
            </w:r>
          </w:p>
        </w:tc>
        <w:tc>
          <w:tcPr>
            <w:tcW w:w="376" w:type="pct"/>
            <w:gridSpan w:val="2"/>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III</w:t>
            </w:r>
          </w:p>
        </w:tc>
        <w:tc>
          <w:tcPr>
            <w:tcW w:w="451" w:type="pct"/>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IV</w:t>
            </w:r>
          </w:p>
        </w:tc>
        <w:tc>
          <w:tcPr>
            <w:tcW w:w="521" w:type="pct"/>
            <w:tcBorders>
              <w:top w:val="nil"/>
              <w:left w:val="nil"/>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V</w:t>
            </w:r>
          </w:p>
        </w:tc>
        <w:tc>
          <w:tcPr>
            <w:tcW w:w="1461" w:type="pct"/>
            <w:gridSpan w:val="7"/>
            <w:vMerge/>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p>
        </w:tc>
        <w:tc>
          <w:tcPr>
            <w:tcW w:w="25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 xml:space="preserve">Nợ </w:t>
            </w:r>
          </w:p>
        </w:tc>
        <w:tc>
          <w:tcPr>
            <w:tcW w:w="24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Có</w:t>
            </w:r>
          </w:p>
        </w:tc>
        <w:tc>
          <w:tcPr>
            <w:tcW w:w="25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 xml:space="preserve">Nợ </w:t>
            </w:r>
          </w:p>
        </w:tc>
        <w:tc>
          <w:tcPr>
            <w:tcW w:w="24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Có</w:t>
            </w:r>
          </w:p>
        </w:tc>
        <w:tc>
          <w:tcPr>
            <w:tcW w:w="257"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 xml:space="preserve">Nợ </w:t>
            </w:r>
          </w:p>
        </w:tc>
        <w:tc>
          <w:tcPr>
            <w:tcW w:w="244" w:type="pct"/>
            <w:gridSpan w:val="2"/>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sz w:val="20"/>
                <w:szCs w:val="20"/>
                <w:lang w:eastAsia="vi-VN"/>
              </w:rPr>
            </w:pPr>
            <w:r w:rsidRPr="005E7C16">
              <w:rPr>
                <w:rFonts w:ascii="Times New Roman" w:hAnsi="Times New Roman" w:cs="Times New Roman"/>
                <w:bCs/>
                <w:sz w:val="20"/>
                <w:szCs w:val="20"/>
                <w:lang w:eastAsia="vi-VN"/>
              </w:rPr>
              <w:t>Có</w:t>
            </w:r>
          </w:p>
        </w:tc>
      </w:tr>
      <w:tr w:rsidR="0086638D" w:rsidRPr="00212EEC" w:rsidTr="0047775F">
        <w:trPr>
          <w:gridAfter w:val="1"/>
          <w:wAfter w:w="72" w:type="pct"/>
          <w:trHeight w:val="340"/>
        </w:trPr>
        <w:tc>
          <w:tcPr>
            <w:tcW w:w="1962" w:type="pct"/>
            <w:gridSpan w:val="8"/>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(1)</w:t>
            </w:r>
          </w:p>
        </w:tc>
        <w:tc>
          <w:tcPr>
            <w:tcW w:w="1461" w:type="pct"/>
            <w:gridSpan w:val="7"/>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(2)</w:t>
            </w:r>
          </w:p>
        </w:tc>
        <w:tc>
          <w:tcPr>
            <w:tcW w:w="25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(3)</w:t>
            </w:r>
          </w:p>
        </w:tc>
        <w:tc>
          <w:tcPr>
            <w:tcW w:w="24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(4)</w:t>
            </w:r>
          </w:p>
        </w:tc>
        <w:tc>
          <w:tcPr>
            <w:tcW w:w="25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(5)</w:t>
            </w:r>
          </w:p>
        </w:tc>
        <w:tc>
          <w:tcPr>
            <w:tcW w:w="24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(6)</w:t>
            </w:r>
          </w:p>
        </w:tc>
        <w:tc>
          <w:tcPr>
            <w:tcW w:w="257"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(7)</w:t>
            </w:r>
          </w:p>
        </w:tc>
        <w:tc>
          <w:tcPr>
            <w:tcW w:w="244" w:type="pct"/>
            <w:gridSpan w:val="2"/>
            <w:tcBorders>
              <w:top w:val="nil"/>
              <w:left w:val="nil"/>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Cs/>
                <w:i/>
                <w:sz w:val="20"/>
                <w:szCs w:val="20"/>
                <w:lang w:eastAsia="vi-VN"/>
              </w:rPr>
            </w:pPr>
            <w:r w:rsidRPr="005E7C16">
              <w:rPr>
                <w:rFonts w:ascii="Times New Roman" w:hAnsi="Times New Roman" w:cs="Times New Roman"/>
                <w:bCs/>
                <w:i/>
                <w:sz w:val="20"/>
                <w:szCs w:val="20"/>
                <w:lang w:eastAsia="vi-VN"/>
              </w:rPr>
              <w:t>(8)</w:t>
            </w:r>
          </w:p>
        </w:tc>
      </w:tr>
      <w:tr w:rsidR="0086638D" w:rsidRPr="00212EEC" w:rsidTr="0047775F">
        <w:trPr>
          <w:gridAfter w:val="1"/>
          <w:wAfter w:w="72" w:type="pct"/>
          <w:trHeight w:val="340"/>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1: Vốn khả dụng và các khoản đầu tư</w:t>
            </w:r>
          </w:p>
        </w:tc>
        <w:tc>
          <w:tcPr>
            <w:tcW w:w="25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nil"/>
              <w:left w:val="nil"/>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nil"/>
              <w:left w:val="nil"/>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10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Tiền mặt, chứng từ có giá trị ngoại tệ, kim loại quý, đá quý</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101</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mặt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1011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mặt tại đơn vị</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1012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mặt tại đơn vị hạch toán báo sổ</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1013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mặt không đủ tiêu chuẩn lưu thông chờ xử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1019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mặt đang vận chuyển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103</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mặt ngoại tệ</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1031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Ngoại tệ tại đơn vị</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1039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Ngoại tệ đang vận chuyển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11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Tiền gửi tại NHNN</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111</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gửi tại NHNN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1111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phong toả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1113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thanh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13</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Tiền, vàng gửi tại các TCTD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131</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gửi tại các TCTD trong nước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không kỳ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tại NH HTX</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không kỳ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duy trì tối thiểu</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13119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tại TCTD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có kỳ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tại NH HTX</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1312101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điều hòa có kỳ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1312102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có kỳ hạn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13129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tại TCTD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139</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rủi ro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6"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2: Hoạt động tín dụng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21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xml:space="preserve">Cho vay các tổ chức kinh tế, cá nhân trong nước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211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Cho vay ngắn hạn bằng đồng Việt Nam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2111299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2111499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2111599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2112209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2112499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2112599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212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trung hạn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2121299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2121499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2121599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2122299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2122499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2122599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213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dài hạn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2131299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2131499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2131599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2132299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2132599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219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rủi ro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cụ thể</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2192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chung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25</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Cho vay bằng vốn tài trợ, uỷ thác đầu tư</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251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vốn bằng đồng Việt Nam nhận trực tiếp của các Tổ chức Quốc tế</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uỷ thác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uỷ thác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uỷ thác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uỷ thác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2511502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2512502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252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vốn bằng đồng Việt Nam nhận của Chính phủ</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2521502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2522502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253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vốn bằng đồng Việt Nam nhận của các tổ chức, cá nhân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2531502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2532401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2532402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Cho vay bằng vốn uỷ thác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2532501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2532502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Cho vay bằng vốn uỷ thác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259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rủi ro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cụ thể</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2592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chung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28</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Các khoản nợ chờ xử lý</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281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nợ chờ xử lý đã có tài sản xiết nợ, gán nợ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2812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nợ chờ xử lý khác đã có tài sản xiết nợ, gán nợ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282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nợ có tài sản thế chấp liên quan đến vụ án đang chờ xét xử</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283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Nợ tồn đọng có tài sản bảo đảm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284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Nợ tồn đọng không có tài sản bảo đảm và không còn đối tượng để thu nợ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285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Nợ tồn đọng không có tài sản bảo đảm nhưng con nợ còn tồn tại, đang hoạt động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289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rủi ro nợ chờ xử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2891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cụ thể</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2892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chung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Nợ cho vay được khoanh</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291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ngắn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292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trung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293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dài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299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rủi ro nợ được khoanh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2991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cụ thể</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2992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chung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3: Tài sản cố định và tài sản Có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30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Tài sản cố định</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301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cố định hữu hình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Nhà cửa, vật kiến trúc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3013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Máy móc, thiết bị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3014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Phương tiện vận tải, thiết bị truyền dẫn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3015</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Thiết bị, dụng cụ quản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3019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TSCĐ hữu hình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302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cố định vô hình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Quyền sử dụng đất</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3024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Phần mềm máy vi tính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3029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TSCĐ vô hình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303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cố định thuê tài chính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305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Hao mòn TSCĐ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3051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Hao mòn TSCĐ hữu hình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3052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Hao mòn TSCĐ vô hình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3053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Hao mòn TSCĐ đi thuê</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31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Tài sản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311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Công cụ, dụng cụ</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313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Vật liệu</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32</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Xây dựng cơ bản, mua sắm TSCĐ</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321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Mua sắm TSCĐ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322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phí XDCB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3221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công trình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3222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Vật liệu dùng cho XDCB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3223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nhân công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3229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323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Sửa chữa TSCĐ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34</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Góp vốn, đầu tư dài hạn</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344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Đầu tư dài hạn khác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34401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Góp vốn vào NH HTX</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34409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Đầu tư dài hạn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349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giảm giá đầu tư dài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35</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xml:space="preserve">Các khoản phải thu bên ngoài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351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Ký quỹ, thế chấp, cầm cố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352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tham ô, lợi dụng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353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Thanh toán với Ngân sách Nhà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3531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Tạm ứng nộp Ngân sách Nhà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3532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Thuế giá trị gia tăng đầu vào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3539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Các khoản chờ Ngân sách Nhà nước thanh toán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359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khác phải thu</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3592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Phải thu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3599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phải thu khó đòi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36</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Các khoản phải thu nội bộ</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361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Tạm ứng và phải thu nội bộ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Tạm ứng để hoạt động nghiệp vụ</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3613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Tạm ứng tiền lương, công tác phí cho cán bộ, nhân viên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3614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Tham ô, thiếu mất tiền, tài sản chờ xử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3615</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bồi thường của cán bộ, nhân viên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3619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thu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366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phải thu từ các giao dịch nội bộ hệ thống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3661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thu từ các chi nhánh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3662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thu từ Hội sở chính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369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phải thu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3699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thu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38</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Các tài sản Có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381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Chuyển vốn để cấp tín dụng hợp vốn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3811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Chuyển vốn để cấp tín dụng hợp vốn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386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rủi ro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i/>
                <w:iCs/>
                <w:sz w:val="20"/>
                <w:szCs w:val="20"/>
                <w:lang w:eastAsia="vi-VN"/>
              </w:rPr>
            </w:pPr>
            <w:r w:rsidRPr="005E7C16">
              <w:rPr>
                <w:rFonts w:ascii="Times New Roman" w:hAnsi="Times New Roman" w:cs="Times New Roman"/>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i/>
                <w:iCs/>
                <w:sz w:val="20"/>
                <w:szCs w:val="20"/>
                <w:lang w:eastAsia="vi-VN"/>
              </w:rPr>
            </w:pPr>
            <w:r w:rsidRPr="005E7C16">
              <w:rPr>
                <w:rFonts w:ascii="Times New Roman" w:hAnsi="Times New Roman" w:cs="Times New Roman"/>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3861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rủi ro cụ thể</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i/>
                <w:iCs/>
                <w:sz w:val="20"/>
                <w:szCs w:val="20"/>
                <w:lang w:eastAsia="vi-VN"/>
              </w:rPr>
            </w:pPr>
            <w:r w:rsidRPr="005E7C16">
              <w:rPr>
                <w:rFonts w:ascii="Times New Roman" w:hAnsi="Times New Roman" w:cs="Times New Roman"/>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i/>
                <w:iCs/>
                <w:sz w:val="20"/>
                <w:szCs w:val="20"/>
                <w:lang w:eastAsia="vi-VN"/>
              </w:rPr>
            </w:pPr>
            <w:r w:rsidRPr="005E7C16">
              <w:rPr>
                <w:rFonts w:ascii="Times New Roman" w:hAnsi="Times New Roman" w:cs="Times New Roman"/>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3862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rủi ro chung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i/>
                <w:iCs/>
                <w:sz w:val="20"/>
                <w:szCs w:val="20"/>
                <w:lang w:eastAsia="vi-VN"/>
              </w:rPr>
            </w:pPr>
            <w:r w:rsidRPr="005E7C16">
              <w:rPr>
                <w:rFonts w:ascii="Times New Roman" w:hAnsi="Times New Roman" w:cs="Times New Roman"/>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i/>
                <w:iCs/>
                <w:sz w:val="20"/>
                <w:szCs w:val="20"/>
                <w:lang w:eastAsia="vi-VN"/>
              </w:rPr>
            </w:pPr>
            <w:r w:rsidRPr="005E7C16">
              <w:rPr>
                <w:rFonts w:ascii="Times New Roman" w:hAnsi="Times New Roman" w:cs="Times New Roman"/>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3863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rủi ro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387</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gán nợ đã chuyển quyền sở hữu cho TCTD, đang chờ xử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388</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phí chờ phân bổ</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389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Có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39</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Lãi và phí phải thu</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391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Lãi phải thu từ tiền gửi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3911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thu từ tiền gửi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394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Lãi phải thu từ hoạt động tín dụng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3941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thu từ cho vay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39411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thu từ cho vay ngắn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39412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thu từ cho vay trung và dài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39413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thu từ cho vay vốn nhận trực tiếp của các tổ chức Quốc tế</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39414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thu từ cho vay vốn nhận trực tiếp của các tổ chức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397</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Phí phải thu</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eastAsia="Calibri" w:hAnsi="Times New Roman" w:cs="Times New Roman"/>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4: Các khoản phải trả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xml:space="preserve">Các khoản Nợ Chính phủ và NHNN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403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Vay NHNN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4035</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đặc biệt</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4038</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4039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Nợ quá hạn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Các khoản Nợ các TCTD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411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gửi của các TCTD trong nước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không kỳ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Tiền gửi có kỳ hạn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415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Vay các TCTD trong nước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vay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NH HTX từ quỹ bảo đảm an toàn hệ thống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vốn để cho vay thành viên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khó khăn tài chính, khó khăn chi trả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đặc biệt</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NH HTX từ các nguồn dự 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4151299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NH HTX theo quy chế điều hòa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khó khăn tạm thời về thanh khoản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41519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các tổ chức tín dụng, tổ chức tài chính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Nợ quá hạn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NH HTX từ quỹ bảo đảm an toàn hệ thống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4159101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vốn để cho vay thành viên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4159102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khó khăn tài chính, khó khăn chi trả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4159103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đặc biệt</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4159199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NH HTX từ các nguồn dự 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ADB</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4159203</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Tài chính doanh nghiệp nông thôn 1802</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4159204</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ADB 1781</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4159205</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Tài chính vi mô ICO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4159206</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CVN 6014 01F</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4159207</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ADB 2513</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4159208</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Dự án ADB 2968</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4159299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bằng nguồn 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NH HTX theo quy chế điều hòa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4159301</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4159302</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hỗ trợ khó khăn tạm thời về thanh khoản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4159399</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right"/>
              <w:rPr>
                <w:rFonts w:ascii="Times New Roman" w:hAnsi="Times New Roman" w:cs="Times New Roman"/>
                <w:sz w:val="20"/>
                <w:szCs w:val="20"/>
                <w:lang w:eastAsia="vi-VN"/>
              </w:rPr>
            </w:pPr>
            <w:r w:rsidRPr="005E7C16">
              <w:rPr>
                <w:rFonts w:ascii="Times New Roman" w:hAnsi="Times New Roman" w:cs="Times New Roman"/>
                <w:sz w:val="20"/>
                <w:szCs w:val="20"/>
                <w:lang w:eastAsia="vi-VN"/>
              </w:rPr>
              <w:t>41599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các tổ chức tín dụng, tổ chức tài chính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42</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Tiền gửi của khách hàng</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421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gửi của khách hàng trong nước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4211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không kỳ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4212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Tiền gửi có kỳ hạn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423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gửi tiết kiệm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4231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gửi tiết kiệm không kỳ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4232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Tiền gửi tiết kiệm có kỳ hạn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4238</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Tiền gửi tiết kiệm khác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427</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Tiền ký quỹ bằng đồng Việt Nam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4274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Ký quỹ bảo lãnh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4279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Bảo đảm các khoản thanh toán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44</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xml:space="preserve">Vốn tài trợ, ủy thác đầu tư, cho vay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441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Vốn tài trợ, uỷ thác đầu tư, cho vay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nhận của các tổ chức, cá nhân nước ngoài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uỷ thác, cho vay</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nhận của Chính phủ</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ủy thác, cho vay</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nhận của các tổ chức, cá nhân trong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44131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tài trợ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44132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Vốn uỷ thác, cho vay</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45</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xml:space="preserve">Các khoản phải trả cho bên ngoài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451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phải trả về XDCB, mua sắm TSCĐ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452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giữ hộ và đợi thanh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giữ hộ và đợi thanh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4523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Thanh toán với khách hàng về tiền không đủ tiêu chuẩn lưu thông chờ xử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453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Thuế và các khoản phải nộp Nhà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Thuế giá trị gia tăng phải nộp</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4534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Thuế thu nhập doanh nghiệp</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4538</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loại thuế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4539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nộp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454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Chuyển tiền phải trả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459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chờ thanh toán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thu từ việc bán nợ, tài sản bảo đảm nợ hoặc khai thác tài sản bảo đảm nợ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4599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chờ thanh toán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46</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Các khoản phải trả nội bộ</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461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Thừa quỹ, tài sản thừa chờ xử lý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462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phải trả cho cán bộ, nhân viên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466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phải trả từ các giao dịch nội bộ hệ thống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4661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trả các chi nhánh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4662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phải trả Hội sở chính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469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phải trả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48</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Các tài sản Nợ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481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Nhận vốn để cấp tín dụng hợp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Nhận vốn để cấp tín dụng hợp vốn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482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Nhận tiền ủy thác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Nhận tiền ủy thác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483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Quỹ phát triển khoa học và công nghệ</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phát triển khoa học và công nghệ</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phát triển khoa học và công nghệ đã hình thành tài sản cố định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484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Quỹ khen thưởng, phúc lợi và thưởng ban quản lý điều hành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4841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khen thưởng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4842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phúc lợi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4843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phúc lợi đã hình thành tài sản cố định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4844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thưởng Ban quản lý điều hành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488</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Doanh thu chờ phân bổ</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489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Dự phòng rủi ro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cho các dịch vụ thanh toán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4892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giảm giá hàng tồn kho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4899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Dự phòng rủi ro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49</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Lãi và phí phải trả</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491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Lãi phải trả cho tiền gửi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Lãi phải trả cho tiền gửi bằng đồng Việt Nam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4913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Lãi phải trả cho tiền gửi tiết kiệm bằng đồng Việt Nam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493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Lãi phải trả cho tiền vay</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Lãi phải trả cho tiền vay bằng đồng Việt Nam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49311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trả NH HTX cho tiền vay từ quỹ bảo đảm an toàn hệ thống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49312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trả NH HTX cho tiền vay từ các nguồn dự 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49313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trả NH HTX cho tiền vay theo quy chế điều hòa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49319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trả cho tổ chức tín dụng, tổ chức tài chính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494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Lãi phải trả cho vốn tài trợ, uỷ thác đầu tư, cho vay</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4941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Lãi phải trả cho vốn tài trợ, uỷ thác đầu tư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497</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Phí phải trả</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5: Hoạt động thanh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50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Thanh toán giữa các QTD</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502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chi hộ giữa các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509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Thanh toán khác giữa các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51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Thanh toán chuyển tiền</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519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Thanh toán khác giữa các đơn vị trong từng QTD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5191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Điều chuyển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5192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hộ, chi hộ</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5199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Thanh toán khác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6: Nguồn vốn chủ sở hữu</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Vốn của QTD</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Vốn điều lệ</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60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602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Vốn đầu tư XDCB, mua sắm TSCĐ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609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Vốn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61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Quỹ của QTD</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611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Quỹ dự trữ bổ sung vốn điều lệ</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61101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dự trữ bổ sung VĐL được hình thành từ lợi nhuận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61102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dự trữ bổ sung VĐL được hình thành từ số tiền miễn, giảm thuế TNDN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612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Quỹ đầu tư phát triển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6121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đầu tư phát triển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6122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Quỹ nghiên cứu khoa học và đào tạo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613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Quỹ dự phòng tài chính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619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Quỹ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63</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Chênh lệch tỷ giá hối đoái, vàng bạc đá quý</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631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Chênh lệch tỷ giá hối đoái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6311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Chênh lệch tỷ giá hối đoái đánh giá lại vào thời điểm lập báo cáo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64</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xml:space="preserve">Chênh lệch đánh giá lại tài sản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642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Chênh lệch đánh giá lại tài sản cố định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69</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Lợi nhuận chưa phân phối</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691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Lợi nhuận năm nay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692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Lợi nhuận năm trước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7: Thu nhập</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70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Thu nhập từ hoạt động tín dụng</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701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lãi tiền gửi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702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Thu lãi cho vay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709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khác từ hoạt động tín dụng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71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Thu nhập phí từ hoạt động dịch vụ</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711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Thu từ dịch vụ thanh toán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71101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dịch vụ thanh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71102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các dịch vụ thu hộ, chi hộ</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71109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lệ phí hoa hồng và các dịch vụ thanh toán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713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từ dịch vụ ngân quỹ</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714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từ nghiệp vụ uỷ thác và đại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71401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từ nghiệp vụ chi trả kiều hối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71402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từ nghiệp vụ bàn đổi ngoại tệ</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71409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từ nghiệp vụ uỷ thác và đại lý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718</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từ cung ứng dịch vụ bảo quản tài sản, cho thuê tủ két</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719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74</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Thu nhập từ hoạt động kinh doanh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749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về hoạt động kinh doanh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74909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78</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Thu nhập góp vốn, mua cổ phần</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79</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Thu nhập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791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Thu nhập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79101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từ khoản nợ gốc đã xử lý rủi ro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79102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lãi từ các khoản nợ đã xử lý rủi ro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79103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thanh lý, nhượng bán tài sản cố định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79109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Thu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8: Chi phí</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phí hoạt động tín dụng</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801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Trả lãi tiền gửi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802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Trả lãi tiền vay</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809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phí khác cho hoạt động tín dụng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phí hoạt động dịch vụ</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811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về dịch vụ thanh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812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Cước phí bưu điện về mạng viễn thông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813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về ngân quỹ</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8131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Vận chuyển, bốc xếp tiền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8132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Kiểm đếm, phân loại và đóng gói tiền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8133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Bảo vệ tiền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8139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814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về nghiệp vụ uỷ thác và đại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81401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hoạt động về nghiệp vụ chi trả kiều hối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81402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hoạt động về nghiệp vụ bàn đổi ngoại tệ</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81409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hoạt động về nghiệp vụ uỷ thác và đại lý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815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về dịch vụ tư vấn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816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phí hoa hồng môi giới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819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83</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xml:space="preserve">Chi nộp thuế và các khoản phí, lệ phí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831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Chi nộp thuế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832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nộp các khoản phí, lệ phí</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833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phí thuế thu nhập doanh nghiệp</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8331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thuế thu nhập doanh nghiệp hiện hành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84</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phí hoạt động kinh doanh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849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về hoạt động kinh doanh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84902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cho việc thu hồi các khoản nợ đã xoá</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84909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85</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phí cho nhân viên</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851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Lương và phụ cấp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Lương và phụ cấp lương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852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Chi trang phục giao dịch và phương tiện bảo hộ lao động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853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chi để đóng góp theo lương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Nộp bảo hiểm xã hội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Nộp bảo hiểm y tế</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8533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Nộp bảo hiểm lao động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8534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Nộp kinh phí công đoàn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8539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chi đóng góp khác theo chế độ</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854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trợ cấp</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8541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Trợ cấp khó khăn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8542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Trợ cấp thôi việc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8549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trợ cấp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856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ăn ca cho cán bộ, nhân viên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857</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y tế cho cán bộ, nhân viên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859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khác cho cán bộ, nhân viên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86</w:t>
            </w:r>
          </w:p>
        </w:tc>
        <w:tc>
          <w:tcPr>
            <w:tcW w:w="298"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cho hoạt động quản lý và công vụ</w:t>
            </w: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về vật liệu và giấy tờ in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Vật liệu văn phòng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Giấy tờ in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8613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Vật mang tin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8614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Xăng dầu</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8619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Vật liệu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Công tác phí</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đào tạo, huấn luyện nghiệp vụ</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nghiên cứu và ứng dụng khoa học công nghệ, sáng kiến, cải tiến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bưu phí và điện thoại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xuất bản tài liệu, tuyên truyền, quảng cáo, tiếp thị, khuyến mại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867</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mua tài liệu, sách báo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868</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về các hoạt động đoàn thể của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869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khoản chi phí quản lý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Điện, nước, vệ sinh cơ quan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xml:space="preserve">Hội nghị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Lễ tân, khánh tiết</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8695</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cho việc kiểm toán, thanh tra, kiểm tra hoạt động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8696</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thuê chuyên gia trong và ngoài nước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8697</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phòng cháy, chữa cháy</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khoản chi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86991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cho công tác quản lý môi trường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86999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87</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về tài sản</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871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Khấu hao cơ bản tài sản cố định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872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Bảo dưỡng và sửa chữa tài sản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874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Mua sắm công cụ lao động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875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bảo hiểm tài sản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876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thuê tài sản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88</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phí dự phòng, bảo toàn và bảo hiểm tiền gửi của khách hàng</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882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Chi dự phòng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8822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dự phòng Nợ phải thu khó đòi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8824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dự phòng cho các dịch vụ thanh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8825</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dự phòng giảm giá hàng tồn kho</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8826</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dự phòng giảm giá khoản góp vốn đầu tư, mua cổ phần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8829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dự phòng rủi ro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883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nộp phí bảo hiểm, bảo toàn tiền gửi của khách hàng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88301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nộp phí bảo hiểm, bảo toàn tiền gửi của khách hàng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88302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nộp quỹ đảm bảo an toàn hệ thống QTD</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89</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Chi phí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891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công tác xã hội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899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Chi phí khác theo chế độ tài chính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89901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thanh lý nhượng bán tài sản cố định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89902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phí tham gia hiệp hội, ngành nghề</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89909</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Chi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86638D" w:rsidRPr="00212EEC" w:rsidTr="0047775F">
        <w:trPr>
          <w:gridAfter w:val="1"/>
          <w:wAfter w:w="72" w:type="pct"/>
          <w:trHeight w:val="397"/>
        </w:trPr>
        <w:tc>
          <w:tcPr>
            <w:tcW w:w="4928" w:type="pct"/>
            <w:gridSpan w:val="22"/>
            <w:tcBorders>
              <w:top w:val="single" w:sz="4" w:space="0" w:color="auto"/>
              <w:left w:val="single" w:sz="4" w:space="0" w:color="auto"/>
              <w:bottom w:val="single" w:sz="4" w:space="0" w:color="auto"/>
              <w:right w:val="single" w:sz="4" w:space="0" w:color="auto"/>
            </w:tcBorders>
            <w:noWrap/>
            <w:vAlign w:val="center"/>
          </w:tcPr>
          <w:p w:rsidR="0086638D" w:rsidRPr="005E7C16" w:rsidRDefault="0086638D" w:rsidP="0086638D">
            <w:pPr>
              <w:keepNext/>
              <w:widowControl w:val="0"/>
              <w:rPr>
                <w:rFonts w:ascii="Times New Roman" w:hAnsi="Times New Roman" w:cs="Times New Roman"/>
                <w:color w:val="FF0000"/>
                <w:sz w:val="20"/>
                <w:szCs w:val="20"/>
                <w:lang w:eastAsia="vi-VN"/>
              </w:rPr>
            </w:pPr>
            <w:r w:rsidRPr="005E7C16">
              <w:rPr>
                <w:rFonts w:ascii="Times New Roman" w:hAnsi="Times New Roman" w:cs="Times New Roman"/>
                <w:b/>
                <w:bCs/>
                <w:color w:val="FF0000"/>
                <w:sz w:val="20"/>
                <w:szCs w:val="20"/>
                <w:highlight w:val="cyan"/>
                <w:lang w:eastAsia="vi-VN"/>
              </w:rPr>
              <w:t>B – CÁC TÀI KHOẢN NGOÀI BẢNG CÂN ĐỐI KẾ TOÁN</w:t>
            </w:r>
          </w:p>
        </w:tc>
      </w:tr>
      <w:tr w:rsidR="0086638D" w:rsidRPr="00212EEC" w:rsidTr="0047775F">
        <w:trPr>
          <w:gridAfter w:val="1"/>
          <w:wAfter w:w="72" w:type="pct"/>
          <w:trHeight w:val="397"/>
        </w:trPr>
        <w:tc>
          <w:tcPr>
            <w:tcW w:w="3423" w:type="pct"/>
            <w:gridSpan w:val="15"/>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Loại 9: Các tài khoản ngoài bảng cân đối kế toán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90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Tiền không có giá trị lưu hành</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901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Tiền không có giá trị lưu hành</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9011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mẫu</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9019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Tiền nghi giả, tiền giả, tiền bị phá hoại chờ xử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93</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Các cam kết nhận được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931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cam kết bảo lãnh nhận từ các TCTD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9311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Vay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9319</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Các bảo lãnh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938</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văn bản, chứng từ cam kết khác nhận được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939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xml:space="preserve">Các bảo lãnh khác nhận được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94</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Lãi cho vay và phí phải thu chưa thu được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941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Lãi cho vay chưa thu được bằng đồng Việt Nam</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945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Lãi tiền gửi chưa thu được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949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Phí phải thu chưa thu được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97</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Nợ khó đòi đã xử lý</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971</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Nợ bị tổn thất đang trong thời gian theo dõi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9711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gốc bị tổn thất đang trong thời gian theo dõi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9712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lãi bị tổn thất đang trong thời gian theo dõi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98</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Nghiệp vụ mua bán nợ, uỷ thác và đại lý</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982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Cho vay theo hợp đồng hợp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98225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983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Cấp tín dụng theo hợp đồng nhận ủy thác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trong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98311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98312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98313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98314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98315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quá hạn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98321</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đủ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cần chú 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98323</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dưới tiêu chuẩn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lastRenderedPageBreak/>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98324</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nghi ngờ</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98325</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sz w:val="20"/>
                <w:szCs w:val="20"/>
                <w:lang w:eastAsia="vi-VN"/>
              </w:rPr>
            </w:pPr>
            <w:r w:rsidRPr="005E7C16">
              <w:rPr>
                <w:rFonts w:ascii="Times New Roman" w:hAnsi="Times New Roman" w:cs="Times New Roman"/>
                <w:sz w:val="20"/>
                <w:szCs w:val="20"/>
                <w:lang w:eastAsia="vi-VN"/>
              </w:rPr>
              <w:t>Nợ có khả năng mất vốn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984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nghiệp vụ ủy thác và đại lý khác</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99</w:t>
            </w:r>
          </w:p>
        </w:tc>
        <w:tc>
          <w:tcPr>
            <w:tcW w:w="29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jc w:val="both"/>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Tài sản và chứng từ khác</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992</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khác giữ hộ</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993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thuê ngoài</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994</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thế chấp, cầm cố của khách hàng</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995</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gán, xiết nợ chờ xử  lý</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996</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GTCG của khách hàng đưa cầm cố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998</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Tài sản, giấy tờ có giá của QTD thế chấp, cầm cố</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999</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both"/>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Các chứng từ có giá trị khác đang bảo quản</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r w:rsidR="0047775F" w:rsidRPr="00212EEC" w:rsidTr="0047775F">
        <w:trPr>
          <w:gridAfter w:val="1"/>
          <w:wAfter w:w="72" w:type="pct"/>
          <w:trHeight w:val="397"/>
        </w:trPr>
        <w:tc>
          <w:tcPr>
            <w:tcW w:w="322" w:type="pct"/>
            <w:gridSpan w:val="3"/>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jc w:val="center"/>
              <w:rPr>
                <w:rFonts w:ascii="Times New Roman" w:hAnsi="Times New Roman" w:cs="Times New Roman"/>
                <w:b/>
                <w:bCs/>
                <w:sz w:val="20"/>
                <w:szCs w:val="20"/>
                <w:lang w:eastAsia="vi-VN"/>
              </w:rPr>
            </w:pPr>
            <w:r w:rsidRPr="005E7C16">
              <w:rPr>
                <w:rFonts w:ascii="Times New Roman" w:hAnsi="Times New Roman" w:cs="Times New Roman"/>
                <w:b/>
                <w:bCs/>
                <w:sz w:val="20"/>
                <w:szCs w:val="20"/>
                <w:lang w:eastAsia="vi-VN"/>
              </w:rPr>
              <w:t> </w:t>
            </w:r>
          </w:p>
        </w:tc>
        <w:tc>
          <w:tcPr>
            <w:tcW w:w="298" w:type="pct"/>
            <w:gridSpan w:val="2"/>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521" w:type="pct"/>
            <w:tcBorders>
              <w:top w:val="single" w:sz="4" w:space="0" w:color="auto"/>
              <w:left w:val="single" w:sz="4" w:space="0" w:color="auto"/>
              <w:bottom w:val="single" w:sz="4" w:space="0" w:color="auto"/>
              <w:right w:val="single" w:sz="4" w:space="0" w:color="auto"/>
            </w:tcBorders>
            <w:noWrap/>
            <w:vAlign w:val="center"/>
            <w:hideMark/>
          </w:tcPr>
          <w:p w:rsidR="0086638D" w:rsidRPr="005E7C16" w:rsidRDefault="0086638D" w:rsidP="0086638D">
            <w:pPr>
              <w:keepNext/>
              <w:widowControl w:val="0"/>
              <w:jc w:val="center"/>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1461" w:type="pct"/>
            <w:gridSpan w:val="7"/>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b/>
                <w:bCs/>
                <w:i/>
                <w:iCs/>
                <w:sz w:val="20"/>
                <w:szCs w:val="20"/>
                <w:lang w:eastAsia="vi-VN"/>
              </w:rPr>
            </w:pPr>
            <w:r w:rsidRPr="005E7C16">
              <w:rPr>
                <w:rFonts w:ascii="Times New Roman" w:hAnsi="Times New Roman" w:cs="Times New Roman"/>
                <w:b/>
                <w:bCs/>
                <w:i/>
                <w:iCs/>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6"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57" w:type="pct"/>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c>
          <w:tcPr>
            <w:tcW w:w="244" w:type="pct"/>
            <w:gridSpan w:val="2"/>
            <w:tcBorders>
              <w:top w:val="single" w:sz="4" w:space="0" w:color="auto"/>
              <w:left w:val="single" w:sz="4" w:space="0" w:color="auto"/>
              <w:bottom w:val="single" w:sz="4" w:space="0" w:color="auto"/>
              <w:right w:val="single" w:sz="4" w:space="0" w:color="auto"/>
            </w:tcBorders>
            <w:vAlign w:val="center"/>
            <w:hideMark/>
          </w:tcPr>
          <w:p w:rsidR="0086638D" w:rsidRPr="005E7C16" w:rsidRDefault="0086638D" w:rsidP="0086638D">
            <w:pPr>
              <w:keepNext/>
              <w:widowControl w:val="0"/>
              <w:rPr>
                <w:rFonts w:ascii="Times New Roman" w:hAnsi="Times New Roman" w:cs="Times New Roman"/>
                <w:sz w:val="20"/>
                <w:szCs w:val="20"/>
                <w:lang w:eastAsia="vi-VN"/>
              </w:rPr>
            </w:pPr>
            <w:r w:rsidRPr="005E7C16">
              <w:rPr>
                <w:rFonts w:ascii="Times New Roman" w:hAnsi="Times New Roman" w:cs="Times New Roman"/>
                <w:sz w:val="20"/>
                <w:szCs w:val="20"/>
                <w:lang w:eastAsia="vi-VN"/>
              </w:rPr>
              <w:t> </w:t>
            </w:r>
          </w:p>
        </w:tc>
      </w:tr>
    </w:tbl>
    <w:p w:rsidR="0086638D" w:rsidRPr="00212EEC" w:rsidRDefault="0086638D" w:rsidP="0086638D">
      <w:pPr>
        <w:spacing w:before="60" w:after="60" w:line="240" w:lineRule="exact"/>
        <w:jc w:val="both"/>
        <w:rPr>
          <w:rFonts w:ascii="Times New Roman" w:hAnsi="Times New Roman" w:cs="Times New Roman"/>
          <w:b/>
          <w:bCs/>
          <w:i/>
          <w:sz w:val="24"/>
          <w:szCs w:val="24"/>
        </w:rPr>
      </w:pP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b/>
          <w:bCs/>
          <w:i/>
          <w:iCs/>
          <w:color w:val="FF0000"/>
          <w:sz w:val="24"/>
          <w:szCs w:val="24"/>
        </w:rPr>
        <w:t>1. Đối tượng áp dụng:</w:t>
      </w:r>
      <w:r w:rsidRPr="00212EEC">
        <w:rPr>
          <w:rFonts w:ascii="Times New Roman" w:hAnsi="Times New Roman" w:cs="Times New Roman"/>
          <w:color w:val="FF0000"/>
          <w:sz w:val="24"/>
          <w:szCs w:val="24"/>
        </w:rPr>
        <w:t xml:space="preserve"> Các Quỹ tín dụng nhân dân.</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b/>
          <w:bCs/>
          <w:i/>
          <w:iCs/>
          <w:color w:val="FF0000"/>
          <w:sz w:val="24"/>
          <w:szCs w:val="24"/>
        </w:rPr>
        <w:t>2. Yêu cầu số liệu báo cáo:</w:t>
      </w:r>
      <w:r w:rsidRPr="00212EEC">
        <w:rPr>
          <w:rFonts w:ascii="Times New Roman" w:hAnsi="Times New Roman" w:cs="Times New Roman"/>
          <w:color w:val="FF0000"/>
          <w:sz w:val="24"/>
          <w:szCs w:val="24"/>
        </w:rPr>
        <w:t xml:space="preserve"> Trụ sở chính Quỹ tín dụng nhân dân tổng hợp số liệu toàn hệ thống gửi NHNN thông qua Cục Công nghệ thông tin.</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b/>
          <w:bCs/>
          <w:i/>
          <w:iCs/>
          <w:color w:val="FF0000"/>
          <w:sz w:val="24"/>
          <w:szCs w:val="24"/>
        </w:rPr>
        <w:t xml:space="preserve">3. Thời hạn gửi báo cáo: </w:t>
      </w:r>
      <w:r w:rsidRPr="00212EEC">
        <w:rPr>
          <w:rFonts w:ascii="Times New Roman" w:hAnsi="Times New Roman" w:cs="Times New Roman"/>
          <w:color w:val="FF0000"/>
          <w:sz w:val="24"/>
          <w:szCs w:val="24"/>
        </w:rPr>
        <w:t xml:space="preserve">Chậm nhất ngày 05 tháng tiếp theo tháng báo cáo.  </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b/>
          <w:bCs/>
          <w:i/>
          <w:iCs/>
          <w:color w:val="FF0000"/>
          <w:sz w:val="24"/>
          <w:szCs w:val="24"/>
        </w:rPr>
        <w:t>4. Đơn vị nhận và duyệt báo cáo:</w:t>
      </w:r>
      <w:r w:rsidRPr="00212EEC">
        <w:rPr>
          <w:rFonts w:ascii="Times New Roman" w:hAnsi="Times New Roman" w:cs="Times New Roman"/>
          <w:color w:val="FF0000"/>
          <w:sz w:val="24"/>
          <w:szCs w:val="24"/>
        </w:rPr>
        <w:t xml:space="preserve"> NHNN chi nhánh tỉnh, thành phố.</w:t>
      </w:r>
      <w:r w:rsidR="00346405">
        <w:rPr>
          <w:rFonts w:ascii="Times New Roman" w:hAnsi="Times New Roman" w:cs="Times New Roman"/>
          <w:color w:val="FF0000"/>
          <w:sz w:val="24"/>
          <w:szCs w:val="24"/>
        </w:rPr>
        <w:t xml:space="preserve"> </w:t>
      </w:r>
      <w:r w:rsidRPr="00212EEC">
        <w:rPr>
          <w:rFonts w:ascii="Times New Roman" w:hAnsi="Times New Roman" w:cs="Times New Roman"/>
          <w:color w:val="FF0000"/>
          <w:sz w:val="24"/>
          <w:szCs w:val="24"/>
        </w:rPr>
        <w:t>Chậm nhất ngày 07 tháng tiếp theo, NHNN chi nhánh tỉnh, thành phố duyệt xong báo cáo của tất cả các Quỹ tín dụng nhân dân trên địa bàn</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b/>
          <w:bCs/>
          <w:i/>
          <w:iCs/>
          <w:color w:val="FF0000"/>
          <w:sz w:val="24"/>
          <w:szCs w:val="24"/>
        </w:rPr>
        <w:t xml:space="preserve">5. Hướng dẫn lập báo cáo: </w:t>
      </w:r>
      <w:r w:rsidRPr="00212EEC">
        <w:rPr>
          <w:rFonts w:ascii="Times New Roman" w:hAnsi="Times New Roman" w:cs="Times New Roman"/>
          <w:color w:val="FF0000"/>
          <w:sz w:val="24"/>
          <w:szCs w:val="24"/>
        </w:rPr>
        <w:t>Theo quy định hiện hành về Chế độ báo cáo tài chính của Quỹ tín dụng nhân dân</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color w:val="FF0000"/>
          <w:sz w:val="24"/>
          <w:szCs w:val="24"/>
        </w:rPr>
        <w:t>- Để đáp ứng yêu cầu quản lý, Bảng cân đối tài khoản kế toán Quỹ tín dụng nhân dân lập và gửi về NHNN chi nhánh, tỉnh thành phố là Bảng cân đối tài khoản kế toán được lập đến tài khoản cấp V.</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color w:val="FF0000"/>
          <w:sz w:val="24"/>
          <w:szCs w:val="24"/>
        </w:rPr>
        <w:t>- Yêu cầu của phần các tài khoản nội bảng là:</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color w:val="FF0000"/>
          <w:sz w:val="24"/>
          <w:szCs w:val="24"/>
        </w:rPr>
        <w:t xml:space="preserve">   Tổng dư Nợ đầu kỳ                     = Tổng dư Có đầu kỳ.</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color w:val="FF0000"/>
          <w:sz w:val="24"/>
          <w:szCs w:val="24"/>
        </w:rPr>
        <w:t xml:space="preserve">   Tổng số phát sinh Nợ trong kỳ   = Tổng số phát sinh Có trong kỳ.</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color w:val="FF0000"/>
          <w:sz w:val="24"/>
          <w:szCs w:val="24"/>
        </w:rPr>
        <w:t xml:space="preserve">   Tổng dư Nợ cuối kỳ                    = Tổng dư Có cuối kỳ.</w:t>
      </w:r>
    </w:p>
    <w:p w:rsidR="0086638D" w:rsidRPr="00212EEC" w:rsidRDefault="0086638D" w:rsidP="0047775F">
      <w:pPr>
        <w:spacing w:before="60" w:after="60" w:line="240" w:lineRule="atLeast"/>
        <w:jc w:val="both"/>
        <w:rPr>
          <w:rFonts w:ascii="Times New Roman" w:hAnsi="Times New Roman" w:cs="Times New Roman"/>
          <w:color w:val="FF0000"/>
          <w:sz w:val="24"/>
          <w:szCs w:val="24"/>
        </w:rPr>
      </w:pPr>
      <w:r w:rsidRPr="00212EEC">
        <w:rPr>
          <w:rFonts w:ascii="Times New Roman" w:hAnsi="Times New Roman" w:cs="Times New Roman"/>
          <w:color w:val="FF0000"/>
          <w:sz w:val="24"/>
          <w:szCs w:val="24"/>
        </w:rPr>
        <w:t>- Bảng cân đối tài khoản kế toán tháng 12/tháng cuối cùng của năm tài chính, các Quỹ tín dụng nhân dân lập và gửi về NHNN chi nhánh tỉnh, thành phố là Bảng cân đối tài khoản kế toán chưa kết chuyển thu nhập, chi phí vào tài khoản lợi nhuận chưa phân phối.</w:t>
      </w:r>
    </w:p>
    <w:p w:rsidR="003234AF" w:rsidRPr="006D7951" w:rsidRDefault="003234AF">
      <w:pPr>
        <w:rPr>
          <w:rFonts w:ascii="Times New Roman" w:hAnsi="Times New Roman" w:cs="Times New Roman"/>
          <w:sz w:val="24"/>
          <w:szCs w:val="24"/>
        </w:rPr>
      </w:pPr>
      <w:r w:rsidRPr="006D7951">
        <w:rPr>
          <w:rFonts w:ascii="Times New Roman" w:hAnsi="Times New Roman" w:cs="Times New Roman"/>
          <w:sz w:val="24"/>
          <w:szCs w:val="24"/>
        </w:rPr>
        <w:br w:type="page"/>
      </w:r>
    </w:p>
    <w:tbl>
      <w:tblPr>
        <w:tblW w:w="5072" w:type="pct"/>
        <w:tblLook w:val="04A0" w:firstRow="1" w:lastRow="0" w:firstColumn="1" w:lastColumn="0" w:noHBand="0" w:noVBand="1"/>
      </w:tblPr>
      <w:tblGrid>
        <w:gridCol w:w="6645"/>
        <w:gridCol w:w="3104"/>
      </w:tblGrid>
      <w:tr w:rsidR="00FB6597" w:rsidRPr="00212EEC" w:rsidTr="00FB6597">
        <w:trPr>
          <w:trHeight w:val="319"/>
        </w:trPr>
        <w:tc>
          <w:tcPr>
            <w:tcW w:w="3408" w:type="pct"/>
            <w:shd w:val="clear" w:color="auto" w:fill="auto"/>
            <w:noWrap/>
            <w:vAlign w:val="bottom"/>
            <w:hideMark/>
          </w:tcPr>
          <w:p w:rsidR="00FB6597" w:rsidRPr="00212EEC" w:rsidRDefault="00FB6597" w:rsidP="00FB6597">
            <w:pPr>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p>
        </w:tc>
        <w:tc>
          <w:tcPr>
            <w:tcW w:w="1592" w:type="pct"/>
            <w:shd w:val="clear" w:color="auto" w:fill="auto"/>
            <w:noWrap/>
            <w:vAlign w:val="bottom"/>
            <w:hideMark/>
          </w:tcPr>
          <w:p w:rsidR="00FB6597" w:rsidRPr="00212EEC" w:rsidRDefault="00FB6597" w:rsidP="00C916F6">
            <w:pPr>
              <w:jc w:val="right"/>
              <w:rPr>
                <w:rFonts w:ascii="Times New Roman" w:hAnsi="Times New Roman" w:cs="Times New Roman"/>
                <w:b/>
                <w:bCs/>
                <w:sz w:val="24"/>
                <w:szCs w:val="24"/>
              </w:rPr>
            </w:pPr>
            <w:r w:rsidRPr="00212EEC">
              <w:rPr>
                <w:rFonts w:ascii="Times New Roman" w:hAnsi="Times New Roman" w:cs="Times New Roman"/>
                <w:b/>
                <w:bCs/>
                <w:sz w:val="24"/>
                <w:szCs w:val="24"/>
              </w:rPr>
              <w:t xml:space="preserve">Biểu số 162-TTGS </w:t>
            </w:r>
          </w:p>
        </w:tc>
      </w:tr>
      <w:tr w:rsidR="00FB6597" w:rsidRPr="00212EEC" w:rsidTr="00FB6597">
        <w:trPr>
          <w:trHeight w:val="319"/>
        </w:trPr>
        <w:tc>
          <w:tcPr>
            <w:tcW w:w="5000" w:type="pct"/>
            <w:gridSpan w:val="2"/>
            <w:shd w:val="clear" w:color="auto" w:fill="auto"/>
            <w:noWrap/>
            <w:vAlign w:val="center"/>
            <w:hideMark/>
          </w:tcPr>
          <w:p w:rsidR="00FB6597" w:rsidRPr="00212EEC" w:rsidRDefault="00FB6597" w:rsidP="00FB6597">
            <w:pPr>
              <w:jc w:val="center"/>
              <w:rPr>
                <w:rFonts w:ascii="Times New Roman" w:hAnsi="Times New Roman" w:cs="Times New Roman"/>
                <w:b/>
                <w:bCs/>
                <w:sz w:val="24"/>
                <w:szCs w:val="24"/>
              </w:rPr>
            </w:pPr>
          </w:p>
          <w:p w:rsidR="00FB6597" w:rsidRPr="00212EEC" w:rsidRDefault="00FB6597" w:rsidP="00FB6597">
            <w:pPr>
              <w:jc w:val="center"/>
              <w:rPr>
                <w:rFonts w:ascii="Times New Roman" w:hAnsi="Times New Roman" w:cs="Times New Roman"/>
                <w:b/>
                <w:bCs/>
                <w:sz w:val="24"/>
                <w:szCs w:val="24"/>
              </w:rPr>
            </w:pPr>
            <w:r w:rsidRPr="00212EEC">
              <w:rPr>
                <w:rFonts w:ascii="Times New Roman" w:hAnsi="Times New Roman" w:cs="Times New Roman"/>
                <w:b/>
                <w:bCs/>
                <w:sz w:val="24"/>
                <w:szCs w:val="24"/>
              </w:rPr>
              <w:t>BẢNG CÂN ĐỐI KẾ TOÁN (HỢP NHẤT, RIÊNG LẺ)</w:t>
            </w:r>
          </w:p>
        </w:tc>
      </w:tr>
      <w:tr w:rsidR="00FB6597" w:rsidRPr="00212EEC" w:rsidTr="00FB6597">
        <w:trPr>
          <w:trHeight w:val="319"/>
        </w:trPr>
        <w:tc>
          <w:tcPr>
            <w:tcW w:w="5000" w:type="pct"/>
            <w:gridSpan w:val="2"/>
            <w:shd w:val="clear" w:color="auto" w:fill="auto"/>
            <w:noWrap/>
            <w:vAlign w:val="center"/>
            <w:hideMark/>
          </w:tcPr>
          <w:p w:rsidR="00FB6597" w:rsidRPr="00212EEC" w:rsidRDefault="00FB6597" w:rsidP="00FB6597">
            <w:pPr>
              <w:jc w:val="center"/>
              <w:rPr>
                <w:rFonts w:ascii="Times New Roman" w:hAnsi="Times New Roman" w:cs="Times New Roman"/>
                <w:bCs/>
                <w:i/>
                <w:iCs/>
                <w:sz w:val="24"/>
                <w:szCs w:val="24"/>
              </w:rPr>
            </w:pPr>
            <w:r w:rsidRPr="00212EEC">
              <w:rPr>
                <w:rFonts w:ascii="Times New Roman" w:hAnsi="Times New Roman" w:cs="Times New Roman"/>
                <w:bCs/>
                <w:i/>
                <w:iCs/>
                <w:sz w:val="24"/>
                <w:szCs w:val="24"/>
              </w:rPr>
              <w:t>(Quý, Bán niên, Năm)</w:t>
            </w:r>
          </w:p>
        </w:tc>
      </w:tr>
      <w:tr w:rsidR="00FB6597" w:rsidRPr="00212EEC" w:rsidTr="00FB6597">
        <w:trPr>
          <w:trHeight w:val="319"/>
        </w:trPr>
        <w:tc>
          <w:tcPr>
            <w:tcW w:w="5000" w:type="pct"/>
            <w:gridSpan w:val="2"/>
            <w:shd w:val="clear" w:color="auto" w:fill="auto"/>
            <w:noWrap/>
            <w:vAlign w:val="bottom"/>
            <w:hideMark/>
          </w:tcPr>
          <w:p w:rsidR="00FB6597" w:rsidRPr="00212EEC" w:rsidRDefault="00FB6597" w:rsidP="00FB6597">
            <w:pPr>
              <w:spacing w:before="240"/>
              <w:jc w:val="right"/>
              <w:rPr>
                <w:rFonts w:ascii="Times New Roman" w:hAnsi="Times New Roman" w:cs="Times New Roman"/>
                <w:i/>
                <w:iCs/>
                <w:sz w:val="24"/>
                <w:szCs w:val="24"/>
              </w:rPr>
            </w:pPr>
            <w:r w:rsidRPr="00212EEC">
              <w:rPr>
                <w:rFonts w:ascii="Times New Roman" w:hAnsi="Times New Roman" w:cs="Times New Roman"/>
                <w:i/>
                <w:iCs/>
                <w:sz w:val="24"/>
                <w:szCs w:val="24"/>
              </w:rPr>
              <w:t>Đơn vị tính: Triệu VND</w:t>
            </w:r>
          </w:p>
        </w:tc>
      </w:tr>
    </w:tbl>
    <w:p w:rsidR="00FB6597" w:rsidRPr="00212EEC" w:rsidRDefault="00FB6597" w:rsidP="00FB6597">
      <w:pPr>
        <w:spacing w:before="60" w:after="60" w:line="240" w:lineRule="atLeast"/>
        <w:jc w:val="both"/>
        <w:rPr>
          <w:rFonts w:ascii="Times New Roman" w:hAnsi="Times New Roman" w:cs="Times New Roman"/>
          <w:b/>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5755"/>
        <w:gridCol w:w="1557"/>
        <w:gridCol w:w="1527"/>
      </w:tblGrid>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STT</w:t>
            </w:r>
          </w:p>
        </w:tc>
        <w:tc>
          <w:tcPr>
            <w:tcW w:w="29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Chỉ tiêu </w:t>
            </w:r>
          </w:p>
        </w:tc>
        <w:tc>
          <w:tcPr>
            <w:tcW w:w="811"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Số cuối kỳ</w:t>
            </w:r>
          </w:p>
        </w:tc>
        <w:tc>
          <w:tcPr>
            <w:tcW w:w="795"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Số đầu năm</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A</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TÀI SẢN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I</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Tiền mặt, vàng bạc, đá quý</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Tiền mặt bằng VND</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Tiền mặt bằng ngoại tệ</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3</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Chứng từ có giá trị ngoại tệ</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4</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Vàng tiền tệ</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5</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Vàng phi tiền tệ</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6</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Kim loại quý, đá quý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II</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Tiền gửi tại Ngân hàng Nhà nước Việt Nam</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Tiền gửi thanh toán tại NHNN </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Bằng VND</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Bằng ngoại tệ</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Tiền gửi phong toả (nếu có)</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3</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Tiền gửi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III</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Tiền gửi và cho vay các TCTD khác (1 + 2 + 3)</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a</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đủ tiêu chuẩn</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b</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Nợ cần chú ý </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c</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Nợ dưới tiêu chuẩn </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d</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Nợ nghi ngờ </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e</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có khả năng mất vốn</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1</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Tiền gửi tại các TCTD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a</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Tiền gửi không kỳ hạn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Bằng VND</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Bằng ngoại hối</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b</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Tiền gửi có kỳ hạn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Bằng VND</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Bằng ngoại hối</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2</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Cho vay các TCTD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a</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Bằng VND</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Trong đó: chiết khấu, tái chiết khấu</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b</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Bằng ngoại hối </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Trong đó: chiết khấu, tái chiết khấu</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c</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Cho vay các QTDND (áp dụng đối với </w:t>
            </w:r>
            <w:r w:rsidR="00DF39B0">
              <w:rPr>
                <w:rFonts w:ascii="Times New Roman" w:hAnsi="Times New Roman" w:cs="Times New Roman"/>
                <w:color w:val="000000"/>
                <w:sz w:val="24"/>
                <w:szCs w:val="24"/>
              </w:rPr>
              <w:t>Ngân hàng Hợp tác xã Việt Nam</w:t>
            </w:r>
            <w:r w:rsidRPr="00212EEC">
              <w:rPr>
                <w:rFonts w:ascii="Times New Roman" w:hAnsi="Times New Roman" w:cs="Times New Roman"/>
                <w:color w:val="000000"/>
                <w:sz w:val="24"/>
                <w:szCs w:val="24"/>
              </w:rPr>
              <w: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lastRenderedPageBreak/>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Mở rộng tín dụng</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Hỗ trợ khả năng chi trả</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Hỗ trợ khó khăn về tài chính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Cho vay đặc biệt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Dự phòng chung</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Dự phòng cụ thể</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Dự phòng rủi ro</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rủi ro tiền gửi tại các TCTD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rủi ro cho vay các TCTD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IV</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Chứng khoán kinh doanh</w:t>
            </w:r>
          </w:p>
        </w:tc>
        <w:tc>
          <w:tcPr>
            <w:tcW w:w="811"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1</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Chứng khoán kinh doanh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1.1</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Chứng khoán  Nợ</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Chứng khoán Chính phủ, chính quyền địa phương</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Chứng khoán do các TCTD khác trong nước phát hành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Chứng khoán do các TCKT trong nước phát hành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Chứng khoán Nợ nước ngoài</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1.2</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Chứng khoán Vốn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Chứng khoán Vốn do các TCTD khác phát hành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Chứng khoán Vốn do các TCKT trong nước phát hành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Chứng khoán Vốn nước ngoài</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1.3</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Chứng khoán kinh doanh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1.4</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Thuyết minh về tình trạng niêm yết của các chứng khoán kinh doanh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a</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Chứng khoán Nợ</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Đã niêm yết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Chưa niêm yết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b</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Chứng khoán Vốn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Đã niêm yết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Chưa niêm yết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c</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Chứng khoán kinh doanh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Đã niêm yết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Chưa niêm yết</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2</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 xml:space="preserve"> Dự phòng rủi ro chứng khoán kinh doanh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Dự phòng giảm giá</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Dự phòng chung</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Dự phòng cụ thể</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V</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Các công cụ tài chính phái sinh và các tài sản tài chính khác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VI</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Cho vay khách hàng</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1</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Cho vay khách hàng</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bCs/>
                <w:i/>
                <w:iCs/>
                <w:sz w:val="24"/>
                <w:szCs w:val="24"/>
              </w:rPr>
              <w:t>1.1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bCs/>
                <w:i/>
                <w:iCs/>
                <w:sz w:val="24"/>
                <w:szCs w:val="24"/>
              </w:rPr>
              <w:t>Phân tích theo hình thức cho vay</w:t>
            </w:r>
          </w:p>
        </w:tc>
        <w:tc>
          <w:tcPr>
            <w:tcW w:w="811" w:type="pct"/>
            <w:shd w:val="clear" w:color="auto" w:fill="auto"/>
            <w:noWrap/>
            <w:vAlign w:val="center"/>
            <w:hideMark/>
          </w:tcPr>
          <w:p w:rsidR="00FB6597" w:rsidRPr="00212EEC" w:rsidRDefault="00FB6597" w:rsidP="00FB6597">
            <w:pPr>
              <w:rPr>
                <w:rFonts w:ascii="Calibri" w:hAnsi="Calibri" w:cs="Times New Roman"/>
                <w:color w:val="000000"/>
                <w:sz w:val="20"/>
                <w:szCs w:val="20"/>
              </w:rPr>
            </w:pPr>
            <w:r w:rsidRPr="00212EEC">
              <w:rPr>
                <w:rFonts w:ascii="Calibri" w:hAnsi="Calibri" w:cs="Times New Roman"/>
                <w:color w:val="000000"/>
                <w:sz w:val="20"/>
                <w:szCs w:val="20"/>
              </w:rPr>
              <w:t> </w:t>
            </w:r>
          </w:p>
        </w:tc>
        <w:tc>
          <w:tcPr>
            <w:tcW w:w="795" w:type="pct"/>
            <w:shd w:val="clear" w:color="auto" w:fill="auto"/>
            <w:noWrap/>
            <w:vAlign w:val="center"/>
            <w:hideMark/>
          </w:tcPr>
          <w:p w:rsidR="00FB6597" w:rsidRPr="00212EEC" w:rsidRDefault="00FB6597" w:rsidP="00FB6597">
            <w:pPr>
              <w:rPr>
                <w:rFonts w:ascii="Calibri" w:hAnsi="Calibri" w:cs="Times New Roman"/>
                <w:color w:val="000000"/>
                <w:sz w:val="20"/>
                <w:szCs w:val="20"/>
              </w:rPr>
            </w:pPr>
            <w:r w:rsidRPr="00212EEC">
              <w:rPr>
                <w:rFonts w:ascii="Calibri" w:hAnsi="Calibri" w:cs="Times New Roman"/>
                <w:color w:val="000000"/>
                <w:sz w:val="20"/>
                <w:szCs w:val="20"/>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lastRenderedPageBreak/>
              <w:t>a</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Cho vay các tổ chức kinh tế, cá nhân trong nước</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b</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Cho vay chiết khấu công cụ chuyển nhượng và các giấy tờ có giá</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c</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Cho thuê tài chính</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d</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Các khoản trả thay khách hàng</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e</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Cho vay bằng vốn tài trợ, ủy thác đầu tư</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f</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Cho vay đối với các tổ chức, cá nhân nước ngoài</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g</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Cho vay theo chỉ định của Chính phủ</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h</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cho vay được khoanh và nợ chờ xử lý</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1.2</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Phân tích chất lượng nợ cho vay</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a</w:t>
            </w:r>
          </w:p>
        </w:tc>
        <w:tc>
          <w:tcPr>
            <w:tcW w:w="2997" w:type="pct"/>
            <w:shd w:val="clear" w:color="auto" w:fill="auto"/>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đủ tiêu chuẩn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b</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cần chú ý</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c</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dưới tiêu chuẩn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d</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nghi ngờ</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e</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có khả năng mất vốn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1.3</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Phân tích dư nợ theo thời gian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a</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ngắn hạn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212EEC" w:rsidTr="00C27581">
        <w:trPr>
          <w:trHeight w:val="340"/>
        </w:trPr>
        <w:tc>
          <w:tcPr>
            <w:tcW w:w="397" w:type="pct"/>
            <w:shd w:val="clear" w:color="auto" w:fill="auto"/>
            <w:noWrap/>
            <w:vAlign w:val="center"/>
            <w:hideMark/>
          </w:tcPr>
          <w:p w:rsidR="00FB6597" w:rsidRPr="00212EEC" w:rsidRDefault="00FB6597" w:rsidP="00FB6597">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b</w:t>
            </w:r>
          </w:p>
        </w:tc>
        <w:tc>
          <w:tcPr>
            <w:tcW w:w="2997" w:type="pct"/>
            <w:shd w:val="clear" w:color="auto" w:fill="auto"/>
            <w:noWrap/>
            <w:vAlign w:val="center"/>
            <w:hideMark/>
          </w:tcPr>
          <w:p w:rsidR="00FB6597" w:rsidRPr="00212EEC" w:rsidRDefault="00FB6597" w:rsidP="00FB6597">
            <w:pPr>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Nợ trung hạn</w:t>
            </w:r>
          </w:p>
        </w:tc>
        <w:tc>
          <w:tcPr>
            <w:tcW w:w="811"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795" w:type="pct"/>
            <w:shd w:val="clear" w:color="auto" w:fill="auto"/>
            <w:noWrap/>
            <w:vAlign w:val="center"/>
            <w:hideMark/>
          </w:tcPr>
          <w:p w:rsidR="00FB6597" w:rsidRPr="00212EEC" w:rsidRDefault="00FB6597" w:rsidP="00FB6597">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c</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dài hạn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Dự phòng rủi ro cho vay khách hàng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2.1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Dự phòng chung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Số dư đầu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rủi ro trích lập trong kỳ/(Hoàn nhập dự phòng trong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Sử dụng dự phòng rủi ro tín dụng trong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Số dư cuối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2.2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Dự phòng cụ thể</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Số dư đầu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rủi ro trích lập trong kỳ/(Hoàn nhập dự phòng trong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Sử dụng dự phòng rủi ro tín dụng trong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Số dư cuối kỳ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VII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 xml:space="preserve">Hoạt động mua nợ </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Mua nợ</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1.1</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Mua nợ bằng VND</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1.2</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 xml:space="preserve">Mua nợ bằng ngoại tệ </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 xml:space="preserve">Thuyết minh giá trị nợ gốc, lãi của khoản nợ đã mua </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Nợ gốc đã mua</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Lãi của khoản nợ đã mua</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Dự phòng rủi ro hoạt động mua nợ</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VIII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Chứng khoán đầu tư</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lastRenderedPageBreak/>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Chứng khoán đầu tư sẵn sàng để bán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1.1</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Chứng khoán Nợ</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Chính phủ, chính quyền địa phương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Nợ do các TCTD khác trong nước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Nợ do các TCKT trong nước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Nợ nước ngoài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1.2</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Chứng khoán Vốn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Vốn do các TCTD khác trong nước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Vốn do các TCKT trong nước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Vốn nước ngoài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Chứng khoán đầu tư giữ đến ngày đáo hạn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bCs/>
                <w:i/>
                <w:iCs/>
                <w:sz w:val="24"/>
                <w:szCs w:val="24"/>
              </w:rPr>
              <w:t>2.1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Chứng khoán đầu tư giữ đến ngày đáo hạn (không bao gồm trái phiếu đặc biệt do VAMC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Chính phủ, chính quyền địa phương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Nợ do các TCTD khác trong nước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Nợ do các TCKT trong nước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Chứng khoán Nợ nước ngoài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bCs/>
                <w:i/>
                <w:iCs/>
                <w:sz w:val="24"/>
                <w:szCs w:val="24"/>
              </w:rPr>
              <w:t>2.2</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Trái phiếu đặc biệt do VAMC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Dự phòng rủi ro chứng khoán đầu tư</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3.1</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Dự phòng rủi ro chứng khoán sẵn sàng để bán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Trong đó: - Dự phòng giảm giá</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 Dự phòng chung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 Dự phòng cụ thể</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3.2</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Dự phòng rủi ro chứng khoán giữ đến ngày đáo hạn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a</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Dự phòng rủi ro chứng khoán đầu tư giữ đến ngày đáo hạn (không bao gồm trái phiếu đặc biệt do VAMC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Trong đó: - Dự phòng giảm giá</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 Dự phòng chung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 Dự phòng cụ thể</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b</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Dự phòng trái phiếu đặc biệt do VAMC phát hành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 Phân tích chất lượng chứng khoán (bao gồm chứng khoán kinh doanh và chứng khoán đầu tư) được phân loại là tài sản có rủi ro tín dụng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đủ tiêu chuẩn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cần chú ý</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dưới tiêu chuẩn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nghi ngờ</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có khả năng mất vốn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D06796">
        <w:trPr>
          <w:trHeight w:val="340"/>
        </w:trPr>
        <w:tc>
          <w:tcPr>
            <w:tcW w:w="397" w:type="pct"/>
            <w:tcBorders>
              <w:bottom w:val="single" w:sz="4" w:space="0" w:color="auto"/>
            </w:tcBorders>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IX</w:t>
            </w:r>
          </w:p>
        </w:tc>
        <w:tc>
          <w:tcPr>
            <w:tcW w:w="2997" w:type="pct"/>
            <w:tcBorders>
              <w:bottom w:val="single" w:sz="4" w:space="0" w:color="auto"/>
            </w:tcBorders>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Góp vốn, đầu tư dài hạn</w:t>
            </w:r>
          </w:p>
        </w:tc>
        <w:tc>
          <w:tcPr>
            <w:tcW w:w="811" w:type="pct"/>
            <w:tcBorders>
              <w:bottom w:val="single" w:sz="4" w:space="0" w:color="auto"/>
            </w:tcBorders>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tcBorders>
              <w:bottom w:val="single" w:sz="4" w:space="0" w:color="auto"/>
            </w:tcBorders>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D06796">
        <w:trPr>
          <w:trHeight w:val="340"/>
        </w:trPr>
        <w:tc>
          <w:tcPr>
            <w:tcW w:w="397" w:type="pct"/>
            <w:tcBorders>
              <w:bottom w:val="single" w:sz="4" w:space="0" w:color="auto"/>
            </w:tcBorders>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2997" w:type="pct"/>
            <w:tcBorders>
              <w:bottom w:val="single" w:sz="4" w:space="0" w:color="auto"/>
            </w:tcBorders>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Đầu tư vào công ty con</w:t>
            </w:r>
          </w:p>
        </w:tc>
        <w:tc>
          <w:tcPr>
            <w:tcW w:w="811" w:type="pct"/>
            <w:tcBorders>
              <w:bottom w:val="single" w:sz="4" w:space="0" w:color="auto"/>
            </w:tcBorders>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tcBorders>
              <w:bottom w:val="single" w:sz="4" w:space="0" w:color="auto"/>
            </w:tcBorders>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D06796">
        <w:trPr>
          <w:trHeight w:val="340"/>
        </w:trPr>
        <w:tc>
          <w:tcPr>
            <w:tcW w:w="397" w:type="pct"/>
            <w:tcBorders>
              <w:top w:val="single" w:sz="4" w:space="0" w:color="auto"/>
            </w:tcBorders>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lastRenderedPageBreak/>
              <w:t>2</w:t>
            </w:r>
          </w:p>
        </w:tc>
        <w:tc>
          <w:tcPr>
            <w:tcW w:w="2997" w:type="pct"/>
            <w:tcBorders>
              <w:top w:val="single" w:sz="4" w:space="0" w:color="auto"/>
            </w:tcBorders>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Góp vốn liên doanh</w:t>
            </w:r>
          </w:p>
        </w:tc>
        <w:tc>
          <w:tcPr>
            <w:tcW w:w="811" w:type="pct"/>
            <w:tcBorders>
              <w:top w:val="single" w:sz="4" w:space="0" w:color="auto"/>
            </w:tcBorders>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tcBorders>
              <w:top w:val="single" w:sz="4" w:space="0" w:color="auto"/>
            </w:tcBorders>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Đầu tư vào công ty liên kết</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4</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Đầu tư dài hạn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5</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giảm giá đầu tư dài hạn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X</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Tài sản cố định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Tài sản cố định hữu hình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Nguyên giá TSCĐ</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Hao mòn TSCĐ</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Các thông tin khác về tài sản cố định hữu hình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Giá trị còn lại của TSCĐ hữu hình đã dùng để thế chấp, cầm cố cho các khoản vay</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mua TSCĐ có giá trị lớn trong tương lai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bán TSCĐ có giá trị lớn trong tương lai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Giá trị còn lại của TSCĐ hữu  hình tạm thời không được sử dụng vào sản xuất kinh doanh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Nguyên giá TSCĐ hữu hình đã khấu hao hết nhưng vẫn còn sử dụng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Giá trị còn lại của TSCĐ hữu hình đang chờ thanh lý</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thay đổi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Tài sản cố định thuê tài chính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Nguyên giá TSCĐ</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Hao mòn TSCĐ</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Tài sản cố định vô hình</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Nguyên giá TSCĐ</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Hao mòn TSCĐ</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XI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 xml:space="preserve"> Bất động sản đầu tư</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Nguyên giá bất động sản đầu tư</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Hao mòn bất động sản đầu tư</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XII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Tài sản có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khoản phải thu</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Trong đó:</w:t>
            </w:r>
          </w:p>
        </w:tc>
        <w:tc>
          <w:tcPr>
            <w:tcW w:w="811" w:type="pct"/>
            <w:shd w:val="clear" w:color="000000" w:fill="D8D8D8"/>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000000" w:fill="D8D8D8"/>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Chi phí XDCB dở dang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khoản phải thu nội bộ</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khoản phải thu bên ngoài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c</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Tài sản gán nợ đã chuyển quyền sở hữu cho TCTD, đang chờ xử lý</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Bất động sản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Cổ phiếu</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khoản lãi, phí phải thu</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Tài sản thuế TNDN hoãn lại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4</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Tài sản có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lastRenderedPageBreak/>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Trong đó: Lợi thế thương mại</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 Phân tích chất lượng tài sản có khác được phân loại là tài sản có rủi ro tín dụng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đủ tiêu chuẩn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cần chú ý</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dưới tiêu chuẩn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nghi ngờ</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có khả năng mất vốn</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5</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khoản dự phòng rủi ro cho các Tài sản có nội bảng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5.1</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giảm giá hàng tồn kho</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5.2</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Dự phòng rủi ro tín dụng </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Dự phòng chung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Dự phòng cụ thể</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5.3</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rủi ro khác (nếu nội dung kinh tế phù hợp)</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TỔNG TÀI SẢN CÓ</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B</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NỢ PHẢI TRẢ VÀ VỐN CHỦ SỞ HỮU</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Các khoản nợ Chính phủ và NHNN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1</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Vay NHNN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Vay theo hồ sơ tín dụng</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Vay chiết khấu, tái chiết khấu các giấy tờ có giá</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Vay cầm cố các giấy tờ có giá</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Vay thanh toán bù trừ</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Vay hỗ trợ đặc biệt</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Vay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Nợ quá hạn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2</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Tiền gửi của KBNN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Tiền gửi bằng đồng Việt Nam</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Tiền gửi bằng ngoại tệ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Các khoản nợ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II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Tiền gửi và vay các TCTD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Tiền gửi của các TCTD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Tiền gửi không kỳ hạn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Bằng VND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Bằng ngoại hối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Tiền gửi có kỳ hạn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Bằng VND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Bằng ngoại hối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Tiền gửi của các QTDND (áp dụng đối với </w:t>
            </w:r>
            <w:r w:rsidR="00DF39B0">
              <w:rPr>
                <w:rFonts w:ascii="Times New Roman" w:hAnsi="Times New Roman" w:cs="Times New Roman"/>
                <w:sz w:val="24"/>
                <w:szCs w:val="24"/>
              </w:rPr>
              <w:t>Ngân hàng Hợp tác xã Việt Nam</w:t>
            </w:r>
            <w:r w:rsidRPr="006D7951">
              <w:rPr>
                <w:rFonts w:ascii="Times New Roman" w:hAnsi="Times New Roman" w:cs="Times New Roman"/>
                <w:sz w:val="24"/>
                <w:szCs w:val="24"/>
              </w:rPr>
              <w:t>)</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sz w:val="24"/>
                <w:szCs w:val="24"/>
              </w:rPr>
              <w:t>- Tiền gửi không kỳ hạn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lastRenderedPageBreak/>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sz w:val="24"/>
                <w:szCs w:val="24"/>
              </w:rPr>
              <w:t>Trong đó: Tiền gửi thanh toán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sz w:val="24"/>
                <w:szCs w:val="24"/>
              </w:rPr>
              <w:t xml:space="preserve">                Tiền gửi duy trì tối thiểu</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Tiền gửi có kỳ hạn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Trong đó: Tiền gửi điều hòa</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Vay các TCTD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2.1.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Bằng VND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Trong đó: Vay chiết khấu, tái chiết khấu </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Vay cầm cố, thế chấp</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2.2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Bằng ngoại hối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Trong đó: Vay chiết khấu, tái chiết khấu </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Vay cầm cố, thế chấp</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III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 xml:space="preserve"> Tiền gửi của khách hàng</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1</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Phân loại theo loại tiền gửi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Tiền gửi không kỳ hạn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Tiền gửi không kỳ hạn bằng VND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Tiền gửi không kỳ hạn bằng vàng, ngoại tệ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Tiền, vàng gửi có kỳ hạn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Tiền gửi có kỳ hạn bằng VND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Tiền gửi có kỳ hạn bằng vàng và ngoại tệ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Tiền gửi vốn chuyên dùng</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1.4</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Tiền gửi ký quỹ</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i/>
                <w:iCs/>
                <w:sz w:val="24"/>
                <w:szCs w:val="24"/>
              </w:rPr>
            </w:pPr>
            <w:r w:rsidRPr="006D7951">
              <w:rPr>
                <w:rFonts w:ascii="Times New Roman" w:hAnsi="Times New Roman" w:cs="Times New Roman"/>
                <w:b/>
                <w:bCs/>
                <w:i/>
                <w:iCs/>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Phân loại theo đối tượng khách hàng, loại hình doanh nghiệp</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bCs/>
                <w:i/>
                <w:iCs/>
                <w:sz w:val="24"/>
                <w:szCs w:val="24"/>
              </w:rPr>
              <w:t>2.1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Tiền gửi của TCKT</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Công ty nhà nước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Công ty trách nhiệm hữu hạn 1 thành viên do nhà nước sở hữu 100% vốn điều lệ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Công ty trách nhiệm hữu hạn 2 thành viên trở lên có phần vốn góp của nhà nước trên 50% vốn điều lệ hoặc nhà nước giữ quyền chi phối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Công ty trách nhiệm hữu hạn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Công ty cổ phần có vốn cổ phần của nhà nước chiếm trên 50% vốn điều lệ hoặc tổng số cổ phần có quyền biểu quyết; hoặc nhà nước giữ quyền chi phối đối với công ty trong Điều lệ của công ty</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Công ty cổ phần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Công ty hợp danh</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Doanh nghiệp tư nhân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Doanh nghiệp có vốn đầu tư nước ngoài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Hợp tác xã và liên hiệp hợp tác xã</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Hộ kinh doanh</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Đơn vị hành chính sự nghiệp, đảng, đoàn thể và hiệp hội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lastRenderedPageBreak/>
              <w:t>2.2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Tiền gửi của cá nhân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i/>
                <w:iCs/>
                <w:sz w:val="24"/>
                <w:szCs w:val="24"/>
              </w:rPr>
            </w:pPr>
            <w:r w:rsidRPr="006D7951">
              <w:rPr>
                <w:rFonts w:ascii="Times New Roman" w:hAnsi="Times New Roman" w:cs="Times New Roman"/>
                <w:i/>
                <w:iCs/>
                <w:sz w:val="24"/>
                <w:szCs w:val="24"/>
              </w:rPr>
              <w:t>2.3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i/>
                <w:iCs/>
                <w:sz w:val="24"/>
                <w:szCs w:val="24"/>
              </w:rPr>
            </w:pPr>
            <w:r w:rsidRPr="006D7951">
              <w:rPr>
                <w:rFonts w:ascii="Times New Roman" w:hAnsi="Times New Roman" w:cs="Times New Roman"/>
                <w:i/>
                <w:iCs/>
                <w:sz w:val="24"/>
                <w:szCs w:val="24"/>
              </w:rPr>
              <w:t>Tiền gửi của các đối tượng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IV</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Các công cụ tài chính phái sinh và các khoản nợ tài chính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V</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 xml:space="preserve"> Vốn tài trợ, Ủy thác đầu tư, cho vay TCTD chịu rủi ro</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Vốn nhận tài trợ, uỷ thác đầu tư, cho vay bằng VND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Vốn nhận tài trợ, uỷ thác đầu tư, cho vay bằng vàng, ngoại tệ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VI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Phát hành GTCG</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Giấy tờ có giá dưới 12 tháng</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Giấy tờ có giá có kỳ hạn từ 12 tháng đến 5 năm</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Giấy tờ có giá có kỳ hạn từ 5 năm trở lên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VII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Các khoản nợ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khoản lãi, phí phải trả</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Thuế TNDN hoãn lại phải trả</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khoản phải trả và công nợ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4</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Dự phòng rủi ro khác (Dự phòng cho công nợ tiềm ẩn)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 Thuyết minh các khoản nợ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Các khoản phải trả nội bộ</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Các khoản phải trả bên ngoài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Dự phòng rủi ro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 Dự phòng đối với các cam kết đưa ra</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 Dự phòng cho các dịch vụ thanh toán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 Dự phòng rủi ro khác (dự phòng rủi ro hoạt động,… không bao gồm dự phòng khác đối với tài sản có nội bảng)</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Quỹ khen thưởng, phúc lợi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TỔNG NỢ PHẢI TRẢ</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b/>
                <w:bCs/>
                <w:sz w:val="24"/>
                <w:szCs w:val="24"/>
              </w:rPr>
            </w:pPr>
            <w:r w:rsidRPr="006D7951">
              <w:rPr>
                <w:rFonts w:ascii="Times New Roman" w:hAnsi="Times New Roman" w:cs="Times New Roman"/>
                <w:b/>
                <w:bCs/>
                <w:sz w:val="24"/>
                <w:szCs w:val="24"/>
              </w:rPr>
              <w:t>VIII</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 xml:space="preserve">VỐN CHỦ SỞ HỮU </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Vốn của TCTD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Vốn điều lệ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Vốn đầu tư XDCB, mua sắm TSCĐ</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c</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Thặng dư vốn cổ phần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d</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Cổ phiếu quỹ</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e</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Cổ phiếu ưu đãi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g</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 xml:space="preserve"> Vốn khác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Quỹ của TCTD</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3</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Chênh lệch tỷ giá hối đoái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4</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Chênh lệch đánh giá lại tài sản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5</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Lợi nhuận chưa phân phối/lỗ lũy kế</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Lợi nhuận/Lỗ năm nay</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Lợi nhuận/Lỗ lũy kế năm trước</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lastRenderedPageBreak/>
              <w:t>6</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Lợi ích của cổ đông thiểu số</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TỔNG NỢ PHẢI TRẢ, VỐN CHỦ SỞ HỮU</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b/>
                <w:bCs/>
                <w:sz w:val="24"/>
                <w:szCs w:val="24"/>
              </w:rPr>
            </w:pPr>
            <w:r w:rsidRPr="006D7951">
              <w:rPr>
                <w:rFonts w:ascii="Times New Roman" w:hAnsi="Times New Roman" w:cs="Times New Roman"/>
                <w:b/>
                <w:bCs/>
                <w:sz w:val="24"/>
                <w:szCs w:val="24"/>
              </w:rPr>
              <w:t>CÁC CHỈ TIÊU NGOÀI BẢNG CÂN ĐỐI KẾ TOÁN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Bảo lãnh vay vốn</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vMerge w:val="restar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2</w:t>
            </w: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giao dịch hối đoái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vMerge/>
            <w:vAlign w:val="center"/>
            <w:hideMark/>
          </w:tcPr>
          <w:p w:rsidR="00FB6597" w:rsidRPr="006D7951" w:rsidRDefault="00FB6597" w:rsidP="00FB6597">
            <w:pPr>
              <w:rPr>
                <w:rFonts w:ascii="Times New Roman" w:hAnsi="Times New Roman" w:cs="Times New Roman"/>
                <w:sz w:val="24"/>
                <w:szCs w:val="24"/>
              </w:rPr>
            </w:pP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mua ngoại tệ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vMerge/>
            <w:vAlign w:val="center"/>
            <w:hideMark/>
          </w:tcPr>
          <w:p w:rsidR="00FB6597" w:rsidRPr="006D7951" w:rsidRDefault="00FB6597" w:rsidP="00FB6597">
            <w:pPr>
              <w:rPr>
                <w:rFonts w:ascii="Times New Roman" w:hAnsi="Times New Roman" w:cs="Times New Roman"/>
                <w:sz w:val="24"/>
                <w:szCs w:val="24"/>
              </w:rPr>
            </w:pP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bán ngoại tệ</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vMerge/>
            <w:vAlign w:val="center"/>
            <w:hideMark/>
          </w:tcPr>
          <w:p w:rsidR="00FB6597" w:rsidRPr="006D7951" w:rsidRDefault="00FB6597" w:rsidP="00FB6597">
            <w:pPr>
              <w:rPr>
                <w:rFonts w:ascii="Times New Roman" w:hAnsi="Times New Roman" w:cs="Times New Roman"/>
                <w:sz w:val="24"/>
                <w:szCs w:val="24"/>
              </w:rPr>
            </w:pP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giao dịch hoán đổi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vMerge/>
            <w:vAlign w:val="center"/>
            <w:hideMark/>
          </w:tcPr>
          <w:p w:rsidR="00FB6597" w:rsidRPr="006D7951" w:rsidRDefault="00FB6597" w:rsidP="00FB6597">
            <w:pPr>
              <w:rPr>
                <w:rFonts w:ascii="Times New Roman" w:hAnsi="Times New Roman" w:cs="Times New Roman"/>
                <w:sz w:val="24"/>
                <w:szCs w:val="24"/>
              </w:rPr>
            </w:pPr>
          </w:p>
        </w:tc>
        <w:tc>
          <w:tcPr>
            <w:tcW w:w="2997" w:type="pct"/>
            <w:shd w:val="clear" w:color="auto" w:fill="auto"/>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giao dịch tương lai</w:t>
            </w:r>
          </w:p>
        </w:tc>
        <w:tc>
          <w:tcPr>
            <w:tcW w:w="811"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jc w:val="right"/>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3</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cho vay không hủy ngang</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4</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Cam kết trong nghiệp vụ L/C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5</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Bảo lãnh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r w:rsidR="00FB6597" w:rsidRPr="006D7951" w:rsidTr="00C27581">
        <w:trPr>
          <w:trHeight w:val="340"/>
        </w:trPr>
        <w:tc>
          <w:tcPr>
            <w:tcW w:w="397" w:type="pct"/>
            <w:shd w:val="clear" w:color="auto" w:fill="auto"/>
            <w:noWrap/>
            <w:vAlign w:val="center"/>
            <w:hideMark/>
          </w:tcPr>
          <w:p w:rsidR="00FB6597" w:rsidRPr="006D7951" w:rsidRDefault="00FB6597" w:rsidP="00FB6597">
            <w:pPr>
              <w:jc w:val="center"/>
              <w:rPr>
                <w:rFonts w:ascii="Times New Roman" w:hAnsi="Times New Roman" w:cs="Times New Roman"/>
                <w:sz w:val="24"/>
                <w:szCs w:val="24"/>
              </w:rPr>
            </w:pPr>
            <w:r w:rsidRPr="006D7951">
              <w:rPr>
                <w:rFonts w:ascii="Times New Roman" w:hAnsi="Times New Roman" w:cs="Times New Roman"/>
                <w:sz w:val="24"/>
                <w:szCs w:val="24"/>
              </w:rPr>
              <w:t>6</w:t>
            </w:r>
          </w:p>
        </w:tc>
        <w:tc>
          <w:tcPr>
            <w:tcW w:w="2997" w:type="pct"/>
            <w:shd w:val="clear" w:color="auto" w:fill="auto"/>
            <w:noWrap/>
            <w:vAlign w:val="center"/>
            <w:hideMark/>
          </w:tcPr>
          <w:p w:rsidR="00FB6597" w:rsidRPr="006D7951" w:rsidRDefault="00FB6597" w:rsidP="00FB6597">
            <w:pPr>
              <w:jc w:val="both"/>
              <w:rPr>
                <w:rFonts w:ascii="Times New Roman" w:hAnsi="Times New Roman" w:cs="Times New Roman"/>
                <w:sz w:val="24"/>
                <w:szCs w:val="24"/>
              </w:rPr>
            </w:pPr>
            <w:r w:rsidRPr="006D7951">
              <w:rPr>
                <w:rFonts w:ascii="Times New Roman" w:hAnsi="Times New Roman" w:cs="Times New Roman"/>
                <w:sz w:val="24"/>
                <w:szCs w:val="24"/>
              </w:rPr>
              <w:t>Các cam kết khác</w:t>
            </w:r>
          </w:p>
        </w:tc>
        <w:tc>
          <w:tcPr>
            <w:tcW w:w="811"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c>
          <w:tcPr>
            <w:tcW w:w="795" w:type="pct"/>
            <w:shd w:val="clear" w:color="auto" w:fill="auto"/>
            <w:noWrap/>
            <w:vAlign w:val="center"/>
            <w:hideMark/>
          </w:tcPr>
          <w:p w:rsidR="00FB6597" w:rsidRPr="006D7951" w:rsidRDefault="00FB6597" w:rsidP="00FB6597">
            <w:pPr>
              <w:rPr>
                <w:rFonts w:ascii="Times New Roman" w:hAnsi="Times New Roman" w:cs="Times New Roman"/>
                <w:sz w:val="24"/>
                <w:szCs w:val="24"/>
              </w:rPr>
            </w:pPr>
            <w:r w:rsidRPr="006D7951">
              <w:rPr>
                <w:rFonts w:ascii="Times New Roman" w:hAnsi="Times New Roman" w:cs="Times New Roman"/>
                <w:sz w:val="24"/>
                <w:szCs w:val="24"/>
              </w:rPr>
              <w:t> </w:t>
            </w:r>
          </w:p>
        </w:tc>
      </w:tr>
    </w:tbl>
    <w:p w:rsidR="00FB6597" w:rsidRPr="006D7951" w:rsidRDefault="00FB6597" w:rsidP="00FB6597">
      <w:pPr>
        <w:spacing w:before="60" w:after="60" w:line="240" w:lineRule="atLeast"/>
        <w:jc w:val="both"/>
        <w:rPr>
          <w:rFonts w:ascii="Times New Roman" w:hAnsi="Times New Roman" w:cs="Times New Roman"/>
          <w:b/>
          <w:bCs/>
          <w:i/>
          <w:sz w:val="24"/>
          <w:szCs w:val="24"/>
        </w:rPr>
      </w:pPr>
    </w:p>
    <w:p w:rsidR="00A96574" w:rsidRPr="006D7951" w:rsidRDefault="00A96574" w:rsidP="00A96574">
      <w:pPr>
        <w:spacing w:before="60" w:after="60" w:line="240" w:lineRule="atLeast"/>
        <w:jc w:val="both"/>
        <w:rPr>
          <w:rFonts w:ascii="Times New Roman" w:hAnsi="Times New Roman"/>
          <w:sz w:val="24"/>
          <w:szCs w:val="24"/>
        </w:rPr>
      </w:pPr>
      <w:r w:rsidRPr="006D7951">
        <w:rPr>
          <w:rFonts w:ascii="Times New Roman" w:hAnsi="Times New Roman" w:cs="Times New Roman"/>
          <w:b/>
          <w:bCs/>
          <w:i/>
          <w:sz w:val="24"/>
          <w:szCs w:val="24"/>
        </w:rPr>
        <w:t>1.</w:t>
      </w:r>
      <w:r w:rsidRPr="006D7951">
        <w:rPr>
          <w:rFonts w:ascii="Times New Roman" w:hAnsi="Times New Roman"/>
          <w:b/>
          <w:bCs/>
          <w:i/>
          <w:sz w:val="24"/>
          <w:szCs w:val="24"/>
        </w:rPr>
        <w:t xml:space="preserve"> Đối tượng áp dụng: </w:t>
      </w:r>
      <w:r w:rsidRPr="006D7951">
        <w:rPr>
          <w:rFonts w:ascii="Times New Roman" w:hAnsi="Times New Roman"/>
          <w:bCs/>
          <w:iCs/>
          <w:sz w:val="24"/>
          <w:szCs w:val="24"/>
        </w:rPr>
        <w:t>Các tổ chức tín dụng (trừ Quỹ tín dụng nhân dân).</w:t>
      </w:r>
      <w:r>
        <w:rPr>
          <w:rFonts w:ascii="Times New Roman" w:hAnsi="Times New Roman"/>
          <w:bCs/>
          <w:iCs/>
          <w:sz w:val="24"/>
          <w:szCs w:val="24"/>
        </w:rPr>
        <w:t xml:space="preserve"> </w:t>
      </w:r>
      <w:r w:rsidRPr="002F1C89">
        <w:rPr>
          <w:rFonts w:ascii="Times New Roman" w:hAnsi="Times New Roman" w:cs="Times New Roman"/>
          <w:bCs/>
          <w:iCs/>
          <w:color w:val="FF0000"/>
          <w:sz w:val="24"/>
          <w:szCs w:val="24"/>
        </w:rPr>
        <w:t xml:space="preserve">Riêng Ngân hàng 100% vốn nước ngoài, Ngân hàng Liên doanh, Chi nhánh ngân hàng nước ngoài, </w:t>
      </w:r>
      <w:r w:rsidR="00436A8F">
        <w:rPr>
          <w:rFonts w:ascii="Times New Roman" w:hAnsi="Times New Roman" w:cs="Times New Roman"/>
          <w:bCs/>
          <w:iCs/>
          <w:color w:val="FF0000"/>
          <w:sz w:val="24"/>
          <w:szCs w:val="24"/>
        </w:rPr>
        <w:t>Ngân hàng Hợp tác xã Việt Nam</w:t>
      </w:r>
      <w:r w:rsidRPr="002F1C89">
        <w:rPr>
          <w:rFonts w:ascii="Times New Roman" w:hAnsi="Times New Roman" w:cs="Times New Roman"/>
          <w:bCs/>
          <w:iCs/>
          <w:color w:val="FF0000"/>
          <w:sz w:val="24"/>
          <w:szCs w:val="24"/>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tài chính hợp nhất đã kiểm toán.</w:t>
      </w:r>
    </w:p>
    <w:p w:rsidR="00A96574" w:rsidRPr="006D7951" w:rsidRDefault="00A96574" w:rsidP="00A96574">
      <w:pPr>
        <w:spacing w:before="60" w:after="60" w:line="240" w:lineRule="atLeast"/>
        <w:jc w:val="both"/>
        <w:rPr>
          <w:rFonts w:ascii="Times New Roman" w:hAnsi="Times New Roman"/>
          <w:bCs/>
          <w:iCs/>
          <w:sz w:val="24"/>
          <w:szCs w:val="24"/>
        </w:rPr>
      </w:pPr>
      <w:r w:rsidRPr="006D7951">
        <w:rPr>
          <w:rFonts w:ascii="Times New Roman" w:eastAsia="Calibri" w:hAnsi="Times New Roman" w:cs="Times New Roman"/>
          <w:b/>
          <w:i/>
          <w:sz w:val="24"/>
          <w:szCs w:val="24"/>
        </w:rPr>
        <w:t xml:space="preserve">2. Yêu cầu số liệu báo cáo: </w:t>
      </w:r>
      <w:r w:rsidRPr="006D7951">
        <w:rPr>
          <w:rFonts w:ascii="Times New Roman" w:eastAsia="Calibri" w:hAnsi="Times New Roman" w:cs="Times New Roman"/>
          <w:sz w:val="24"/>
          <w:szCs w:val="24"/>
        </w:rPr>
        <w:t xml:space="preserve">Trụ sở chính </w:t>
      </w:r>
      <w:r w:rsidRPr="006D7951">
        <w:rPr>
          <w:rFonts w:ascii="Times New Roman" w:hAnsi="Times New Roman"/>
          <w:bCs/>
          <w:iCs/>
          <w:sz w:val="24"/>
          <w:szCs w:val="24"/>
        </w:rPr>
        <w:t>tổ chức tín dụng</w:t>
      </w:r>
      <w:r>
        <w:rPr>
          <w:rFonts w:ascii="Times New Roman" w:hAnsi="Times New Roman"/>
          <w:bCs/>
          <w:iCs/>
          <w:sz w:val="24"/>
          <w:szCs w:val="24"/>
        </w:rPr>
        <w:t xml:space="preserve"> </w:t>
      </w:r>
      <w:r w:rsidRPr="006D7951">
        <w:rPr>
          <w:rFonts w:ascii="Times New Roman" w:hAnsi="Times New Roman"/>
          <w:bCs/>
          <w:iCs/>
          <w:sz w:val="24"/>
          <w:szCs w:val="24"/>
        </w:rPr>
        <w:t>tổng hợp số liệu toàn hệ thống gửi NHNN thông qua Cục Công nghệ thông tin.</w:t>
      </w:r>
    </w:p>
    <w:p w:rsidR="00A96574" w:rsidRPr="006D7951" w:rsidRDefault="00A96574" w:rsidP="00A96574">
      <w:pPr>
        <w:spacing w:before="60" w:after="60" w:line="240" w:lineRule="atLeast"/>
        <w:jc w:val="both"/>
        <w:rPr>
          <w:rFonts w:ascii="Times New Roman" w:hAnsi="Times New Roman" w:cs="Times New Roman"/>
          <w:b/>
          <w:bCs/>
          <w:sz w:val="24"/>
          <w:szCs w:val="24"/>
        </w:rPr>
      </w:pPr>
      <w:r w:rsidRPr="006D7951">
        <w:rPr>
          <w:rFonts w:ascii="Times New Roman" w:hAnsi="Times New Roman" w:cs="Times New Roman"/>
          <w:b/>
          <w:i/>
          <w:sz w:val="24"/>
          <w:szCs w:val="24"/>
        </w:rPr>
        <w:t>3</w:t>
      </w:r>
      <w:r w:rsidRPr="006D7951">
        <w:rPr>
          <w:rFonts w:ascii="Times New Roman" w:hAnsi="Times New Roman" w:cs="Times New Roman"/>
          <w:b/>
          <w:bCs/>
          <w:i/>
          <w:sz w:val="24"/>
          <w:szCs w:val="24"/>
        </w:rPr>
        <w:t xml:space="preserve">. Thời hạn gửi báo cáo:  </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giữa niên độ: Chậm nhất là ngày 30 tháng đầu tiên của quý kế tiếp.</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bán niên đã soát xét (</w:t>
      </w:r>
      <w:r w:rsidRPr="006D7951">
        <w:rPr>
          <w:rFonts w:ascii="Times New Roman" w:hAnsi="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thực hiện).</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bán niên đã được soát xét: Chậm nhất là 45 ngày, kể từ ngày kết thúc 06 tháng đầu năm tài chính.</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xml:space="preserve">+ Báo cáo tài chính bán niên hợp nhất hoặc Báo cáo tài chính bán niên tổng hợp đã được soát xét: 60 ngày, kể từ ngày kết thúc 06 tháng đầu năm tài chính trong trường hợp </w:t>
      </w:r>
      <w:r w:rsidRPr="006D7951">
        <w:rPr>
          <w:rFonts w:ascii="Times New Roman" w:hAnsi="Times New Roman"/>
          <w:bCs/>
          <w:iCs/>
          <w:sz w:val="24"/>
          <w:szCs w:val="24"/>
        </w:rPr>
        <w:t>tổ chức tín dụng</w:t>
      </w:r>
      <w:r w:rsidRPr="006D7951">
        <w:rPr>
          <w:rFonts w:ascii="Times New Roman" w:hAnsi="Times New Roman" w:cs="Times New Roman"/>
          <w:sz w:val="24"/>
          <w:szCs w:val="24"/>
        </w:rPr>
        <w:t xml:space="preserve"> là tổ chức niêm yết, công ty đại chúng có quy mô lớn phải lập Báo cáo tài chính bán niên hợp nhất hoặc Báo cáo tài chính bán niên tổng hợp.</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chưa kiểm toán: Chậm nhất là 45 ngày kể từ ngày kết thúc năm tài chính.</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hợp nhất chưa kiểm toán: Chậm nhất là 60 ngày kể từ ngày kết thúc năm tài chính.</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Báo cáo tài chính năm đã được kiểm toán: Chậm nhất là 90 ngày kể từ ngày kết thúc năm tài chính.</w:t>
      </w:r>
    </w:p>
    <w:p w:rsidR="00A96574" w:rsidRDefault="00A96574" w:rsidP="00A96574">
      <w:pPr>
        <w:spacing w:before="60" w:after="60" w:line="240" w:lineRule="atLeast"/>
        <w:jc w:val="both"/>
        <w:rPr>
          <w:rFonts w:ascii="Times New Roman" w:hAnsi="Times New Roman" w:cs="Times New Roman"/>
          <w:b/>
          <w:bCs/>
          <w:i/>
          <w:sz w:val="24"/>
          <w:szCs w:val="24"/>
        </w:rPr>
      </w:pP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sz w:val="24"/>
          <w:szCs w:val="24"/>
        </w:rPr>
        <w:t xml:space="preserve">4. Đơn vị nhận và duyệt báo cáo: </w:t>
      </w:r>
      <w:r w:rsidRPr="006D7951">
        <w:rPr>
          <w:rFonts w:ascii="Times New Roman" w:hAnsi="Times New Roman" w:cs="Times New Roman"/>
          <w:sz w:val="24"/>
          <w:szCs w:val="24"/>
        </w:rPr>
        <w:t>Cơ quan Thanh tra, giám sát ngân hàng.</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5. Hướng dẫn lập báo cáo:</w:t>
      </w:r>
    </w:p>
    <w:p w:rsidR="00A96574" w:rsidRPr="006D7951" w:rsidRDefault="00A96574" w:rsidP="00A96574">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sz w:val="24"/>
          <w:szCs w:val="24"/>
        </w:rPr>
        <w:t>- Theo chế độ tài chính, kế toán hiện hành. Đối với các khoản mục thuyết minh chi tiết theo Thuyết minh Báo cáo tài chính, trong trường hợp không phát sinh báo cáo thì để trống.</w:t>
      </w:r>
      <w:r w:rsidRPr="006D7951">
        <w:rPr>
          <w:rFonts w:ascii="Times New Roman" w:hAnsi="Times New Roman" w:cs="Times New Roman"/>
          <w:sz w:val="24"/>
          <w:szCs w:val="24"/>
        </w:rPr>
        <w:tab/>
      </w:r>
    </w:p>
    <w:p w:rsidR="00A96574" w:rsidRPr="001B7796" w:rsidRDefault="00A96574" w:rsidP="00A96574">
      <w:pPr>
        <w:spacing w:before="60" w:after="60" w:line="240" w:lineRule="atLeast"/>
        <w:rPr>
          <w:rFonts w:ascii="Times New Roman" w:hAnsi="Times New Roman" w:cs="Times New Roman"/>
          <w:color w:val="FF0000"/>
          <w:sz w:val="24"/>
          <w:szCs w:val="24"/>
          <w:shd w:val="clear" w:color="auto" w:fill="FFFFFF"/>
        </w:rPr>
      </w:pPr>
      <w:r w:rsidRPr="001B7796">
        <w:rPr>
          <w:rFonts w:ascii="Times New Roman" w:hAnsi="Times New Roman" w:cs="Times New Roman"/>
          <w:color w:val="FF0000"/>
          <w:sz w:val="24"/>
          <w:szCs w:val="24"/>
          <w:shd w:val="clear" w:color="auto" w:fill="FFFFFF"/>
        </w:rPr>
        <w:t xml:space="preserve">- Áp dụng riêng với </w:t>
      </w:r>
      <w:r w:rsidR="00436A8F">
        <w:rPr>
          <w:rFonts w:ascii="Times New Roman" w:hAnsi="Times New Roman" w:cs="Times New Roman"/>
          <w:color w:val="FF0000"/>
          <w:sz w:val="24"/>
          <w:szCs w:val="24"/>
          <w:shd w:val="clear" w:color="auto" w:fill="FFFFFF"/>
        </w:rPr>
        <w:t>Ngân hàng Hợp tác xã Việt Nam</w:t>
      </w:r>
      <w:r w:rsidRPr="001B7796">
        <w:rPr>
          <w:rFonts w:ascii="Times New Roman" w:hAnsi="Times New Roman" w:cs="Times New Roman"/>
          <w:color w:val="FF0000"/>
          <w:sz w:val="24"/>
          <w:szCs w:val="24"/>
          <w:shd w:val="clear" w:color="auto" w:fill="FFFFFF"/>
        </w:rPr>
        <w:t xml:space="preserve">: </w:t>
      </w:r>
    </w:p>
    <w:p w:rsidR="00A96574" w:rsidRPr="002F1C89" w:rsidRDefault="00A96574" w:rsidP="00A96574">
      <w:pPr>
        <w:spacing w:before="60" w:after="60" w:line="240" w:lineRule="atLeast"/>
        <w:rPr>
          <w:rFonts w:ascii="Times New Roman" w:hAnsi="Times New Roman" w:cs="Times New Roman"/>
          <w:color w:val="FF0000"/>
          <w:sz w:val="24"/>
          <w:szCs w:val="24"/>
          <w:shd w:val="clear" w:color="auto" w:fill="FFFFFF"/>
        </w:rPr>
      </w:pPr>
      <w:r w:rsidRPr="002F1C89">
        <w:rPr>
          <w:rFonts w:ascii="Times New Roman" w:hAnsi="Times New Roman" w:cs="Times New Roman"/>
          <w:color w:val="FF0000"/>
          <w:sz w:val="24"/>
          <w:szCs w:val="24"/>
          <w:shd w:val="clear" w:color="auto" w:fill="FFFF00"/>
        </w:rPr>
        <w:t>(i</w:t>
      </w:r>
      <w:r w:rsidRPr="002F1C89">
        <w:rPr>
          <w:rFonts w:ascii="Times New Roman" w:hAnsi="Times New Roman" w:cs="Times New Roman"/>
          <w:color w:val="FF0000"/>
          <w:sz w:val="24"/>
          <w:szCs w:val="24"/>
          <w:shd w:val="clear" w:color="auto" w:fill="FFFFFF"/>
        </w:rPr>
        <w:t xml:space="preserve">) Tại phần A, Điểm 2 của Mục III: số liệu của tiết (a, b) của Điểm 2 bao gồm cả số liệu dư nợ cho vay của tiết (c) của Điểm 2. </w:t>
      </w:r>
    </w:p>
    <w:p w:rsidR="00A96574" w:rsidRPr="002F1C89" w:rsidRDefault="00A96574" w:rsidP="00A96574">
      <w:pPr>
        <w:spacing w:before="60" w:after="60" w:line="240" w:lineRule="atLeast"/>
        <w:rPr>
          <w:rFonts w:ascii="Times New Roman" w:hAnsi="Times New Roman" w:cs="Times New Roman"/>
          <w:color w:val="FF0000"/>
          <w:sz w:val="24"/>
          <w:szCs w:val="24"/>
          <w:shd w:val="clear" w:color="auto" w:fill="FFFFFF"/>
        </w:rPr>
      </w:pPr>
      <w:r w:rsidRPr="002F1C89">
        <w:rPr>
          <w:rFonts w:ascii="Times New Roman" w:hAnsi="Times New Roman" w:cs="Times New Roman"/>
          <w:color w:val="FF0000"/>
          <w:sz w:val="24"/>
          <w:szCs w:val="24"/>
          <w:shd w:val="clear" w:color="auto" w:fill="FFFFFF"/>
        </w:rPr>
        <w:lastRenderedPageBreak/>
        <w:t xml:space="preserve">(ii) Tại phần A, Điểm 3 của Mục III số liệu bao gồm cả số liệu dự phòng rủi ro tại tiết (c) của Điểm 2 của Mục III. </w:t>
      </w:r>
    </w:p>
    <w:p w:rsidR="00A96574" w:rsidRPr="002F1C89" w:rsidRDefault="00A96574" w:rsidP="00A96574">
      <w:pPr>
        <w:spacing w:before="60" w:after="60" w:line="240" w:lineRule="atLeast"/>
        <w:jc w:val="both"/>
        <w:rPr>
          <w:rFonts w:ascii="Times New Roman" w:hAnsi="Times New Roman" w:cs="Times New Roman"/>
          <w:sz w:val="24"/>
          <w:szCs w:val="24"/>
        </w:rPr>
      </w:pPr>
      <w:r w:rsidRPr="002F1C89">
        <w:rPr>
          <w:rFonts w:ascii="Times New Roman" w:hAnsi="Times New Roman" w:cs="Times New Roman"/>
          <w:sz w:val="24"/>
          <w:szCs w:val="24"/>
        </w:rPr>
        <w:t xml:space="preserve">- Tại Phần A, Mục III, tiết (a, b, c, d, e): Đối với </w:t>
      </w:r>
      <w:r w:rsidR="00436A8F">
        <w:rPr>
          <w:rFonts w:ascii="Times New Roman" w:hAnsi="Times New Roman" w:cs="Times New Roman"/>
          <w:sz w:val="24"/>
          <w:szCs w:val="24"/>
        </w:rPr>
        <w:t>Ngân hàng Hợp tác xã Việt Nam</w:t>
      </w:r>
      <w:r w:rsidRPr="002F1C89">
        <w:rPr>
          <w:rFonts w:ascii="Times New Roman" w:hAnsi="Times New Roman" w:cs="Times New Roman"/>
          <w:sz w:val="24"/>
          <w:szCs w:val="24"/>
        </w:rPr>
        <w:t xml:space="preserve"> chỉ báo cáo phân nhóm nợ đối với khoản dư nợ cho vay các </w:t>
      </w:r>
      <w:r w:rsidRPr="002F1C89">
        <w:rPr>
          <w:rFonts w:ascii="Times New Roman" w:hAnsi="Times New Roman"/>
          <w:bCs/>
          <w:iCs/>
          <w:sz w:val="24"/>
          <w:szCs w:val="24"/>
        </w:rPr>
        <w:t>tổ chức tín dụng</w:t>
      </w:r>
      <w:r w:rsidRPr="002F1C89">
        <w:rPr>
          <w:rFonts w:ascii="Times New Roman" w:hAnsi="Times New Roman" w:cs="Times New Roman"/>
          <w:sz w:val="24"/>
          <w:szCs w:val="24"/>
        </w:rPr>
        <w:t xml:space="preserve"> khác (không bao gồm tiền gửi tại các </w:t>
      </w:r>
      <w:r w:rsidRPr="002F1C89">
        <w:rPr>
          <w:rFonts w:ascii="Times New Roman" w:hAnsi="Times New Roman"/>
          <w:bCs/>
          <w:iCs/>
          <w:sz w:val="24"/>
          <w:szCs w:val="24"/>
        </w:rPr>
        <w:t>tổ chức tín dụng</w:t>
      </w:r>
      <w:r w:rsidRPr="002F1C89">
        <w:rPr>
          <w:rFonts w:ascii="Times New Roman" w:hAnsi="Times New Roman" w:cs="Times New Roman"/>
          <w:sz w:val="24"/>
          <w:szCs w:val="24"/>
        </w:rPr>
        <w:t xml:space="preserve"> khác).</w:t>
      </w:r>
    </w:p>
    <w:p w:rsidR="00A96574" w:rsidRPr="006D7951" w:rsidRDefault="00A96574" w:rsidP="00A96574">
      <w:pPr>
        <w:spacing w:before="60" w:after="60" w:line="240" w:lineRule="atLeast"/>
        <w:jc w:val="both"/>
        <w:rPr>
          <w:rFonts w:ascii="Times New Roman" w:hAnsi="Times New Roman" w:cs="Times New Roman"/>
          <w:sz w:val="24"/>
          <w:szCs w:val="24"/>
        </w:rPr>
      </w:pPr>
      <w:r w:rsidRPr="002F1C89">
        <w:rPr>
          <w:rFonts w:ascii="Times New Roman" w:hAnsi="Times New Roman" w:cs="Times New Roman"/>
          <w:sz w:val="24"/>
          <w:szCs w:val="24"/>
        </w:rPr>
        <w:t xml:space="preserve">- Tại Phần B, Điểm 1.3 của Mục II: Áp dụng riêng với </w:t>
      </w:r>
      <w:r w:rsidR="00436A8F">
        <w:rPr>
          <w:rFonts w:ascii="Times New Roman" w:hAnsi="Times New Roman" w:cs="Times New Roman"/>
          <w:sz w:val="24"/>
          <w:szCs w:val="24"/>
        </w:rPr>
        <w:t>Ngân hàng Hợp tác xã Việt Nam</w:t>
      </w:r>
      <w:r w:rsidRPr="002F1C89">
        <w:rPr>
          <w:rFonts w:ascii="Times New Roman" w:hAnsi="Times New Roman" w:cs="Times New Roman"/>
          <w:sz w:val="24"/>
          <w:szCs w:val="24"/>
        </w:rPr>
        <w:t>, theo đó tại Điểm 1.1 và 1.2 bao gồm cả số liệu của Mục 1.3.</w:t>
      </w:r>
    </w:p>
    <w:p w:rsidR="002B7738" w:rsidRPr="006D7951" w:rsidRDefault="002B7738" w:rsidP="00FC6DF3">
      <w:pPr>
        <w:jc w:val="both"/>
        <w:rPr>
          <w:rFonts w:ascii="Times New Roman" w:hAnsi="Times New Roman" w:cs="Times New Roman"/>
          <w:sz w:val="24"/>
          <w:szCs w:val="24"/>
        </w:rPr>
      </w:pPr>
    </w:p>
    <w:p w:rsidR="002B7738" w:rsidRPr="006D7951" w:rsidRDefault="002B7738" w:rsidP="002B7738">
      <w:pPr>
        <w:spacing w:before="60" w:after="60" w:line="240" w:lineRule="atLeast"/>
        <w:rPr>
          <w:rFonts w:ascii="Times New Roman" w:hAnsi="Times New Roman" w:cs="Times New Roman"/>
          <w:sz w:val="24"/>
          <w:szCs w:val="24"/>
          <w:lang w:eastAsia="vi-VN"/>
        </w:rPr>
      </w:pPr>
      <w:r w:rsidRPr="006D7951">
        <w:rPr>
          <w:rFonts w:ascii="Times New Roman" w:hAnsi="Times New Roman" w:cs="Times New Roman"/>
          <w:sz w:val="24"/>
          <w:szCs w:val="24"/>
          <w:lang w:eastAsia="vi-VN"/>
        </w:rPr>
        <w:br w:type="page"/>
      </w:r>
    </w:p>
    <w:tbl>
      <w:tblPr>
        <w:tblW w:w="5056" w:type="pct"/>
        <w:tblInd w:w="-108" w:type="dxa"/>
        <w:tblLook w:val="04A0" w:firstRow="1" w:lastRow="0" w:firstColumn="1" w:lastColumn="0" w:noHBand="0" w:noVBand="1"/>
      </w:tblPr>
      <w:tblGrid>
        <w:gridCol w:w="109"/>
        <w:gridCol w:w="692"/>
        <w:gridCol w:w="2653"/>
        <w:gridCol w:w="1355"/>
        <w:gridCol w:w="984"/>
        <w:gridCol w:w="1065"/>
        <w:gridCol w:w="2719"/>
        <w:gridCol w:w="142"/>
      </w:tblGrid>
      <w:tr w:rsidR="00792A7D" w:rsidRPr="006D7951" w:rsidTr="004D2373">
        <w:trPr>
          <w:gridBefore w:val="1"/>
          <w:wBefore w:w="56" w:type="pct"/>
          <w:trHeight w:val="315"/>
        </w:trPr>
        <w:tc>
          <w:tcPr>
            <w:tcW w:w="4944" w:type="pct"/>
            <w:gridSpan w:val="7"/>
            <w:tcBorders>
              <w:top w:val="nil"/>
              <w:left w:val="nil"/>
              <w:bottom w:val="nil"/>
              <w:right w:val="nil"/>
            </w:tcBorders>
            <w:shd w:val="clear" w:color="auto" w:fill="auto"/>
            <w:vAlign w:val="center"/>
            <w:hideMark/>
          </w:tcPr>
          <w:p w:rsidR="00792A7D" w:rsidRPr="006D7951" w:rsidRDefault="00792A7D" w:rsidP="00792A7D">
            <w:pPr>
              <w:rPr>
                <w:rFonts w:ascii="Times New Roman" w:hAnsi="Times New Roman" w:cs="Times New Roman"/>
                <w:sz w:val="24"/>
                <w:szCs w:val="24"/>
              </w:rPr>
            </w:pPr>
            <w:r w:rsidRPr="006D7951">
              <w:rPr>
                <w:rFonts w:ascii="Times New Roman" w:hAnsi="Times New Roman" w:cs="Times New Roman"/>
                <w:b/>
                <w:bCs/>
                <w:sz w:val="24"/>
                <w:szCs w:val="24"/>
              </w:rPr>
              <w:lastRenderedPageBreak/>
              <w:t>Đơn vị báo cáo</w:t>
            </w:r>
            <w:r>
              <w:rPr>
                <w:rFonts w:ascii="Times New Roman" w:hAnsi="Times New Roman" w:cs="Times New Roman"/>
                <w:b/>
                <w:bCs/>
                <w:sz w:val="24"/>
                <w:szCs w:val="24"/>
              </w:rPr>
              <w:t xml:space="preserve">:…                                                                                          </w:t>
            </w:r>
            <w:r w:rsidRPr="006D7951">
              <w:rPr>
                <w:rFonts w:ascii="Times New Roman" w:hAnsi="Times New Roman" w:cs="Times New Roman"/>
                <w:b/>
                <w:bCs/>
                <w:sz w:val="24"/>
                <w:szCs w:val="24"/>
              </w:rPr>
              <w:t>Biểu số 163-TTGS</w:t>
            </w:r>
          </w:p>
          <w:p w:rsidR="00792A7D" w:rsidRPr="006D7951" w:rsidRDefault="00792A7D"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p w:rsidR="00792A7D" w:rsidRPr="006D7951" w:rsidRDefault="00792A7D" w:rsidP="001B76F1">
            <w:pPr>
              <w:jc w:val="right"/>
              <w:rPr>
                <w:rFonts w:ascii="Times New Roman" w:hAnsi="Times New Roman" w:cs="Times New Roman"/>
                <w:b/>
                <w:bCs/>
                <w:sz w:val="24"/>
                <w:szCs w:val="24"/>
              </w:rPr>
            </w:pPr>
          </w:p>
        </w:tc>
      </w:tr>
      <w:tr w:rsidR="00337103" w:rsidRPr="006D7951" w:rsidTr="004D2373">
        <w:trPr>
          <w:gridBefore w:val="1"/>
          <w:wBefore w:w="56" w:type="pct"/>
          <w:trHeight w:val="315"/>
        </w:trPr>
        <w:tc>
          <w:tcPr>
            <w:tcW w:w="4944" w:type="pct"/>
            <w:gridSpan w:val="7"/>
            <w:tcBorders>
              <w:top w:val="nil"/>
              <w:left w:val="nil"/>
              <w:bottom w:val="nil"/>
              <w:right w:val="nil"/>
            </w:tcBorders>
            <w:shd w:val="clear" w:color="auto" w:fill="auto"/>
            <w:vAlign w:val="center"/>
            <w:hideMark/>
          </w:tcPr>
          <w:p w:rsidR="00337103" w:rsidRPr="006D7951" w:rsidRDefault="00337103" w:rsidP="00792A7D">
            <w:pPr>
              <w:jc w:val="center"/>
              <w:rPr>
                <w:rFonts w:ascii="Times New Roman" w:hAnsi="Times New Roman" w:cs="Times New Roman"/>
                <w:b/>
                <w:bCs/>
                <w:sz w:val="24"/>
                <w:szCs w:val="24"/>
              </w:rPr>
            </w:pPr>
            <w:r w:rsidRPr="006D7951">
              <w:rPr>
                <w:rFonts w:ascii="Times New Roman" w:hAnsi="Times New Roman" w:cs="Times New Roman"/>
                <w:b/>
                <w:bCs/>
                <w:sz w:val="24"/>
                <w:szCs w:val="24"/>
              </w:rPr>
              <w:t xml:space="preserve">BẢNG CÂN ĐỐI KẾ TOÁN </w:t>
            </w:r>
            <w:r w:rsidR="00066A01">
              <w:rPr>
                <w:rFonts w:ascii="Times New Roman" w:hAnsi="Times New Roman" w:cs="Times New Roman"/>
                <w:b/>
                <w:bCs/>
                <w:sz w:val="24"/>
                <w:szCs w:val="24"/>
              </w:rPr>
              <w:t xml:space="preserve">CỦA </w:t>
            </w:r>
            <w:r w:rsidRPr="006D7951">
              <w:rPr>
                <w:rFonts w:ascii="Times New Roman" w:hAnsi="Times New Roman" w:cs="Times New Roman"/>
                <w:b/>
                <w:bCs/>
                <w:sz w:val="24"/>
                <w:szCs w:val="24"/>
              </w:rPr>
              <w:t>QUỸ TÍN DỤNG NHÂN DÂN</w:t>
            </w:r>
          </w:p>
        </w:tc>
      </w:tr>
      <w:tr w:rsidR="00337103" w:rsidRPr="006D7951" w:rsidTr="004D2373">
        <w:trPr>
          <w:gridBefore w:val="1"/>
          <w:wBefore w:w="56" w:type="pct"/>
          <w:trHeight w:val="315"/>
        </w:trPr>
        <w:tc>
          <w:tcPr>
            <w:tcW w:w="4944" w:type="pct"/>
            <w:gridSpan w:val="7"/>
            <w:tcBorders>
              <w:top w:val="nil"/>
              <w:left w:val="nil"/>
              <w:bottom w:val="nil"/>
              <w:right w:val="nil"/>
            </w:tcBorders>
            <w:shd w:val="clear" w:color="auto" w:fill="auto"/>
            <w:vAlign w:val="center"/>
            <w:hideMark/>
          </w:tcPr>
          <w:p w:rsidR="00337103" w:rsidRDefault="00792A7D" w:rsidP="00792A7D">
            <w:pPr>
              <w:jc w:val="center"/>
              <w:rPr>
                <w:rFonts w:ascii="Times New Roman" w:hAnsi="Times New Roman" w:cs="Times New Roman"/>
                <w:i/>
                <w:iCs/>
                <w:sz w:val="24"/>
                <w:szCs w:val="24"/>
              </w:rPr>
            </w:pPr>
            <w:r>
              <w:rPr>
                <w:rFonts w:ascii="Times New Roman" w:hAnsi="Times New Roman" w:cs="Times New Roman"/>
                <w:i/>
                <w:iCs/>
                <w:sz w:val="24"/>
                <w:szCs w:val="24"/>
              </w:rPr>
              <w:t>(</w:t>
            </w:r>
            <w:r w:rsidR="00337103" w:rsidRPr="006D7951">
              <w:rPr>
                <w:rFonts w:ascii="Times New Roman" w:hAnsi="Times New Roman" w:cs="Times New Roman"/>
                <w:i/>
                <w:iCs/>
                <w:sz w:val="24"/>
                <w:szCs w:val="24"/>
              </w:rPr>
              <w:t>Cho năm tài chính kết thúc ngày…</w:t>
            </w:r>
            <w:r>
              <w:rPr>
                <w:rFonts w:ascii="Times New Roman" w:hAnsi="Times New Roman" w:cs="Times New Roman"/>
                <w:i/>
                <w:iCs/>
                <w:sz w:val="24"/>
                <w:szCs w:val="24"/>
              </w:rPr>
              <w:t>…</w:t>
            </w:r>
            <w:r w:rsidR="00337103" w:rsidRPr="006D7951">
              <w:rPr>
                <w:rFonts w:ascii="Times New Roman" w:hAnsi="Times New Roman" w:cs="Times New Roman"/>
                <w:i/>
                <w:iCs/>
                <w:sz w:val="24"/>
                <w:szCs w:val="24"/>
              </w:rPr>
              <w:t>tháng…</w:t>
            </w:r>
            <w:r>
              <w:rPr>
                <w:rFonts w:ascii="Times New Roman" w:hAnsi="Times New Roman" w:cs="Times New Roman"/>
                <w:i/>
                <w:iCs/>
                <w:sz w:val="24"/>
                <w:szCs w:val="24"/>
              </w:rPr>
              <w:t>…</w:t>
            </w:r>
            <w:r w:rsidR="00337103" w:rsidRPr="006D7951">
              <w:rPr>
                <w:rFonts w:ascii="Times New Roman" w:hAnsi="Times New Roman" w:cs="Times New Roman"/>
                <w:i/>
                <w:iCs/>
                <w:sz w:val="24"/>
                <w:szCs w:val="24"/>
              </w:rPr>
              <w:t>năm…</w:t>
            </w:r>
            <w:r>
              <w:rPr>
                <w:rFonts w:ascii="Times New Roman" w:hAnsi="Times New Roman" w:cs="Times New Roman"/>
                <w:i/>
                <w:iCs/>
                <w:sz w:val="24"/>
                <w:szCs w:val="24"/>
              </w:rPr>
              <w:t>…)</w:t>
            </w:r>
          </w:p>
          <w:p w:rsidR="004D2373" w:rsidRDefault="004D2373" w:rsidP="00792A7D">
            <w:pPr>
              <w:jc w:val="center"/>
              <w:rPr>
                <w:rFonts w:ascii="Times New Roman" w:hAnsi="Times New Roman" w:cs="Times New Roman"/>
                <w:i/>
                <w:iCs/>
                <w:sz w:val="24"/>
                <w:szCs w:val="24"/>
              </w:rPr>
            </w:pPr>
          </w:p>
          <w:p w:rsidR="004D2373" w:rsidRPr="006D7951" w:rsidRDefault="004D2373" w:rsidP="00792A7D">
            <w:pPr>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Pr="006D7951">
              <w:rPr>
                <w:rFonts w:ascii="Times New Roman" w:hAnsi="Times New Roman" w:cs="Times New Roman"/>
                <w:i/>
                <w:iCs/>
                <w:sz w:val="24"/>
                <w:szCs w:val="24"/>
              </w:rPr>
              <w:t>Đơn vị</w:t>
            </w:r>
            <w:r>
              <w:rPr>
                <w:rFonts w:ascii="Times New Roman" w:hAnsi="Times New Roman" w:cs="Times New Roman"/>
                <w:i/>
                <w:iCs/>
                <w:sz w:val="24"/>
                <w:szCs w:val="24"/>
              </w:rPr>
              <w:t xml:space="preserve"> tính</w:t>
            </w:r>
            <w:r w:rsidRPr="006D7951">
              <w:rPr>
                <w:rFonts w:ascii="Times New Roman" w:hAnsi="Times New Roman" w:cs="Times New Roman"/>
                <w:i/>
                <w:iCs/>
                <w:sz w:val="24"/>
                <w:szCs w:val="24"/>
              </w:rPr>
              <w:t>: Đồng Việt Nam</w:t>
            </w:r>
          </w:p>
        </w:tc>
      </w:tr>
      <w:tr w:rsidR="004D2373" w:rsidRPr="00D218FD" w:rsidTr="004D2373">
        <w:trPr>
          <w:gridAfter w:val="1"/>
          <w:wAfter w:w="73" w:type="pct"/>
          <w:trHeight w:val="397"/>
        </w:trPr>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373" w:rsidRPr="004D2373" w:rsidRDefault="004D2373" w:rsidP="004D2373">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STT</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rsidR="004D2373" w:rsidRPr="004D2373" w:rsidRDefault="004D2373" w:rsidP="004D2373">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Chỉ tiêu</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4D2373" w:rsidRPr="004D2373" w:rsidRDefault="004D2373" w:rsidP="004D2373">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Thuyết minh</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4D2373" w:rsidRPr="004D2373" w:rsidRDefault="004D2373" w:rsidP="004D2373">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Năm nay</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4D2373" w:rsidRPr="004D2373" w:rsidRDefault="004D2373" w:rsidP="004D2373">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Năm trước</w:t>
            </w:r>
          </w:p>
        </w:tc>
        <w:tc>
          <w:tcPr>
            <w:tcW w:w="1399" w:type="pct"/>
            <w:tcBorders>
              <w:top w:val="single" w:sz="4" w:space="0" w:color="auto"/>
              <w:left w:val="nil"/>
              <w:bottom w:val="single" w:sz="4" w:space="0" w:color="auto"/>
              <w:right w:val="single" w:sz="4" w:space="0" w:color="auto"/>
            </w:tcBorders>
            <w:shd w:val="clear" w:color="auto" w:fill="auto"/>
            <w:vAlign w:val="center"/>
            <w:hideMark/>
          </w:tcPr>
          <w:p w:rsidR="004D2373" w:rsidRPr="004D2373" w:rsidRDefault="004D2373" w:rsidP="004D2373">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Cách lấy số liệu từ BCĐTKKT</w:t>
            </w:r>
          </w:p>
        </w:tc>
      </w:tr>
      <w:tr w:rsidR="00F623CA" w:rsidRPr="00D218FD" w:rsidTr="004D2373">
        <w:trPr>
          <w:gridAfter w:val="1"/>
          <w:wAfter w:w="73" w:type="pct"/>
          <w:trHeight w:val="397"/>
        </w:trPr>
        <w:tc>
          <w:tcPr>
            <w:tcW w:w="4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CA" w:rsidRPr="00272BE1" w:rsidRDefault="00F623CA" w:rsidP="00F623CA">
            <w:pPr>
              <w:jc w:val="center"/>
              <w:rPr>
                <w:rFonts w:ascii="Times New Roman" w:hAnsi="Times New Roman" w:cs="Times New Roman"/>
                <w:b/>
                <w:bCs/>
                <w:color w:val="000000"/>
                <w:sz w:val="24"/>
                <w:szCs w:val="24"/>
              </w:rPr>
            </w:pPr>
            <w:r w:rsidRPr="00272BE1">
              <w:rPr>
                <w:rFonts w:ascii="Times New Roman" w:hAnsi="Times New Roman" w:cs="Times New Roman"/>
                <w:i/>
                <w:color w:val="000000"/>
                <w:sz w:val="24"/>
                <w:szCs w:val="24"/>
              </w:rPr>
              <w:t>(1)</w:t>
            </w:r>
          </w:p>
        </w:tc>
        <w:tc>
          <w:tcPr>
            <w:tcW w:w="1365" w:type="pct"/>
            <w:tcBorders>
              <w:top w:val="single" w:sz="4" w:space="0" w:color="auto"/>
              <w:left w:val="nil"/>
              <w:bottom w:val="single" w:sz="4" w:space="0" w:color="auto"/>
              <w:right w:val="single" w:sz="4" w:space="0" w:color="auto"/>
            </w:tcBorders>
            <w:shd w:val="clear" w:color="auto" w:fill="auto"/>
            <w:vAlign w:val="center"/>
          </w:tcPr>
          <w:p w:rsidR="00F623CA" w:rsidRPr="00272BE1" w:rsidRDefault="00F623CA" w:rsidP="00F623CA">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(2)</w:t>
            </w:r>
          </w:p>
        </w:tc>
        <w:tc>
          <w:tcPr>
            <w:tcW w:w="697" w:type="pct"/>
            <w:tcBorders>
              <w:top w:val="single" w:sz="4" w:space="0" w:color="auto"/>
              <w:left w:val="nil"/>
              <w:bottom w:val="single" w:sz="4" w:space="0" w:color="auto"/>
              <w:right w:val="single" w:sz="4" w:space="0" w:color="auto"/>
            </w:tcBorders>
            <w:shd w:val="clear" w:color="auto" w:fill="auto"/>
            <w:vAlign w:val="center"/>
          </w:tcPr>
          <w:p w:rsidR="00F623CA" w:rsidRPr="00272BE1" w:rsidRDefault="00F623CA" w:rsidP="00F623CA">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(3)</w:t>
            </w:r>
          </w:p>
        </w:tc>
        <w:tc>
          <w:tcPr>
            <w:tcW w:w="506" w:type="pct"/>
            <w:tcBorders>
              <w:top w:val="single" w:sz="4" w:space="0" w:color="auto"/>
              <w:left w:val="nil"/>
              <w:bottom w:val="single" w:sz="4" w:space="0" w:color="auto"/>
              <w:right w:val="single" w:sz="4" w:space="0" w:color="auto"/>
            </w:tcBorders>
            <w:shd w:val="clear" w:color="auto" w:fill="auto"/>
            <w:vAlign w:val="center"/>
          </w:tcPr>
          <w:p w:rsidR="00F623CA" w:rsidRPr="00272BE1" w:rsidRDefault="00F623CA" w:rsidP="00F623CA">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(4)</w:t>
            </w:r>
          </w:p>
        </w:tc>
        <w:tc>
          <w:tcPr>
            <w:tcW w:w="548" w:type="pct"/>
            <w:tcBorders>
              <w:top w:val="single" w:sz="4" w:space="0" w:color="auto"/>
              <w:left w:val="nil"/>
              <w:bottom w:val="single" w:sz="4" w:space="0" w:color="auto"/>
              <w:right w:val="single" w:sz="4" w:space="0" w:color="auto"/>
            </w:tcBorders>
            <w:shd w:val="clear" w:color="auto" w:fill="auto"/>
            <w:vAlign w:val="center"/>
          </w:tcPr>
          <w:p w:rsidR="00F623CA" w:rsidRPr="00272BE1" w:rsidRDefault="00F623CA" w:rsidP="00F623CA">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(5</w:t>
            </w:r>
            <w:r w:rsidRPr="00272BE1">
              <w:rPr>
                <w:rFonts w:ascii="Times New Roman" w:hAnsi="Times New Roman" w:cs="Times New Roman"/>
                <w:i/>
                <w:color w:val="000000"/>
                <w:sz w:val="24"/>
                <w:szCs w:val="24"/>
              </w:rPr>
              <w:t>)</w:t>
            </w:r>
          </w:p>
        </w:tc>
        <w:tc>
          <w:tcPr>
            <w:tcW w:w="1399" w:type="pct"/>
            <w:tcBorders>
              <w:top w:val="single" w:sz="4" w:space="0" w:color="auto"/>
              <w:left w:val="nil"/>
              <w:bottom w:val="single" w:sz="4" w:space="0" w:color="auto"/>
              <w:right w:val="single" w:sz="4" w:space="0" w:color="auto"/>
            </w:tcBorders>
            <w:shd w:val="clear" w:color="auto" w:fill="auto"/>
            <w:vAlign w:val="center"/>
          </w:tcPr>
          <w:p w:rsidR="00F623CA" w:rsidRPr="00272BE1" w:rsidRDefault="00F623CA" w:rsidP="00F623CA">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(6</w:t>
            </w:r>
            <w:r w:rsidRPr="00272BE1">
              <w:rPr>
                <w:rFonts w:ascii="Times New Roman" w:hAnsi="Times New Roman" w:cs="Times New Roman"/>
                <w:i/>
                <w:color w:val="000000"/>
                <w:sz w:val="24"/>
                <w:szCs w:val="24"/>
              </w:rPr>
              <w:t>)</w:t>
            </w:r>
          </w:p>
        </w:tc>
      </w:tr>
      <w:tr w:rsidR="00F623CA" w:rsidRPr="00D218FD" w:rsidTr="004D2373">
        <w:trPr>
          <w:gridAfter w:val="1"/>
          <w:wAfter w:w="73" w:type="pct"/>
          <w:trHeight w:val="397"/>
        </w:trPr>
        <w:tc>
          <w:tcPr>
            <w:tcW w:w="412" w:type="pct"/>
            <w:gridSpan w:val="2"/>
            <w:tcBorders>
              <w:top w:val="nil"/>
              <w:left w:val="single" w:sz="4" w:space="0" w:color="auto"/>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A</w:t>
            </w:r>
          </w:p>
        </w:tc>
        <w:tc>
          <w:tcPr>
            <w:tcW w:w="1365"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Tài sản</w:t>
            </w:r>
          </w:p>
        </w:tc>
        <w:tc>
          <w:tcPr>
            <w:tcW w:w="697"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506"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548"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1399"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r>
      <w:tr w:rsidR="00F623CA" w:rsidRPr="00D218FD" w:rsidTr="004D2373">
        <w:trPr>
          <w:gridAfter w:val="1"/>
          <w:wAfter w:w="73" w:type="pct"/>
          <w:trHeight w:val="397"/>
        </w:trPr>
        <w:tc>
          <w:tcPr>
            <w:tcW w:w="412" w:type="pct"/>
            <w:gridSpan w:val="2"/>
            <w:tcBorders>
              <w:top w:val="nil"/>
              <w:left w:val="single" w:sz="4" w:space="0" w:color="auto"/>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I</w:t>
            </w:r>
          </w:p>
        </w:tc>
        <w:tc>
          <w:tcPr>
            <w:tcW w:w="1365"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Tiền mặt</w:t>
            </w:r>
          </w:p>
        </w:tc>
        <w:tc>
          <w:tcPr>
            <w:tcW w:w="697"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V.01</w:t>
            </w:r>
          </w:p>
        </w:tc>
        <w:tc>
          <w:tcPr>
            <w:tcW w:w="506"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548"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1399"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color w:val="000000"/>
                <w:sz w:val="24"/>
                <w:szCs w:val="24"/>
              </w:rPr>
            </w:pPr>
            <w:r>
              <w:rPr>
                <w:rFonts w:ascii="Times New Roman" w:hAnsi="Times New Roman" w:cs="Times New Roman"/>
                <w:color w:val="000000"/>
                <w:sz w:val="24"/>
                <w:szCs w:val="24"/>
              </w:rPr>
              <w:t>Dư nợ tài khoản</w:t>
            </w:r>
            <w:r w:rsidRPr="004D2373">
              <w:rPr>
                <w:rFonts w:ascii="Times New Roman" w:hAnsi="Times New Roman" w:cs="Times New Roman"/>
                <w:color w:val="000000"/>
                <w:sz w:val="24"/>
                <w:szCs w:val="24"/>
              </w:rPr>
              <w:t xml:space="preserve"> 101, 103</w:t>
            </w:r>
          </w:p>
        </w:tc>
      </w:tr>
      <w:tr w:rsidR="00F623CA" w:rsidRPr="00D218FD" w:rsidTr="004D2373">
        <w:trPr>
          <w:gridAfter w:val="1"/>
          <w:wAfter w:w="73" w:type="pct"/>
          <w:trHeight w:val="397"/>
        </w:trPr>
        <w:tc>
          <w:tcPr>
            <w:tcW w:w="412" w:type="pct"/>
            <w:gridSpan w:val="2"/>
            <w:tcBorders>
              <w:top w:val="nil"/>
              <w:left w:val="single" w:sz="4" w:space="0" w:color="auto"/>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1365"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color w:val="000000"/>
                <w:sz w:val="24"/>
                <w:szCs w:val="24"/>
              </w:rPr>
            </w:pPr>
            <w:r w:rsidRPr="004D2373">
              <w:rPr>
                <w:rFonts w:ascii="Times New Roman" w:hAnsi="Times New Roman" w:cs="Times New Roman"/>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548"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1399"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r>
      <w:tr w:rsidR="00F623CA" w:rsidRPr="00D218FD" w:rsidTr="004D2373">
        <w:trPr>
          <w:gridAfter w:val="1"/>
          <w:wAfter w:w="73" w:type="pct"/>
          <w:trHeight w:val="397"/>
        </w:trPr>
        <w:tc>
          <w:tcPr>
            <w:tcW w:w="412" w:type="pct"/>
            <w:gridSpan w:val="2"/>
            <w:tcBorders>
              <w:top w:val="nil"/>
              <w:left w:val="single" w:sz="4" w:space="0" w:color="auto"/>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B</w:t>
            </w:r>
          </w:p>
        </w:tc>
        <w:tc>
          <w:tcPr>
            <w:tcW w:w="1365"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Nợ phải trả và vốn chủ sở hữu</w:t>
            </w:r>
          </w:p>
        </w:tc>
        <w:tc>
          <w:tcPr>
            <w:tcW w:w="697"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c>
          <w:tcPr>
            <w:tcW w:w="548"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c>
          <w:tcPr>
            <w:tcW w:w="1399"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r>
      <w:tr w:rsidR="00F623CA" w:rsidRPr="00D218FD" w:rsidTr="004D2373">
        <w:trPr>
          <w:gridAfter w:val="1"/>
          <w:wAfter w:w="73" w:type="pct"/>
          <w:trHeight w:val="397"/>
        </w:trPr>
        <w:tc>
          <w:tcPr>
            <w:tcW w:w="412" w:type="pct"/>
            <w:gridSpan w:val="2"/>
            <w:tcBorders>
              <w:top w:val="nil"/>
              <w:left w:val="single" w:sz="4" w:space="0" w:color="auto"/>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b/>
                <w:bCs/>
                <w:color w:val="000000"/>
                <w:sz w:val="24"/>
                <w:szCs w:val="24"/>
              </w:rPr>
            </w:pPr>
            <w:r w:rsidRPr="004D2373">
              <w:rPr>
                <w:rFonts w:ascii="Times New Roman" w:hAnsi="Times New Roman" w:cs="Times New Roman"/>
                <w:b/>
                <w:bCs/>
                <w:color w:val="000000"/>
                <w:sz w:val="24"/>
                <w:szCs w:val="24"/>
              </w:rPr>
              <w:t> </w:t>
            </w:r>
          </w:p>
        </w:tc>
        <w:tc>
          <w:tcPr>
            <w:tcW w:w="1365"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color w:val="000000"/>
                <w:sz w:val="24"/>
                <w:szCs w:val="24"/>
              </w:rPr>
            </w:pPr>
            <w:r w:rsidRPr="004D2373">
              <w:rPr>
                <w:rFonts w:ascii="Times New Roman" w:hAnsi="Times New Roman" w:cs="Times New Roman"/>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c>
          <w:tcPr>
            <w:tcW w:w="506"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c>
          <w:tcPr>
            <w:tcW w:w="548"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jc w:val="cente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c>
          <w:tcPr>
            <w:tcW w:w="1399" w:type="pct"/>
            <w:tcBorders>
              <w:top w:val="nil"/>
              <w:left w:val="nil"/>
              <w:bottom w:val="single" w:sz="4" w:space="0" w:color="auto"/>
              <w:right w:val="single" w:sz="4" w:space="0" w:color="auto"/>
            </w:tcBorders>
            <w:shd w:val="clear" w:color="auto" w:fill="auto"/>
            <w:vAlign w:val="center"/>
            <w:hideMark/>
          </w:tcPr>
          <w:p w:rsidR="00F623CA" w:rsidRPr="004D2373" w:rsidRDefault="00F623CA" w:rsidP="00F623CA">
            <w:pPr>
              <w:rPr>
                <w:rFonts w:ascii="Times New Roman" w:hAnsi="Times New Roman" w:cs="Times New Roman"/>
                <w:color w:val="000000"/>
                <w:sz w:val="24"/>
                <w:szCs w:val="24"/>
              </w:rPr>
            </w:pPr>
            <w:r w:rsidRPr="004D2373">
              <w:rPr>
                <w:rFonts w:ascii="Times New Roman" w:hAnsi="Times New Roman" w:cs="Times New Roman"/>
                <w:color w:val="000000"/>
                <w:sz w:val="24"/>
                <w:szCs w:val="24"/>
              </w:rPr>
              <w:t> </w:t>
            </w:r>
          </w:p>
        </w:tc>
      </w:tr>
    </w:tbl>
    <w:p w:rsidR="004D2373" w:rsidRDefault="004D2373" w:rsidP="00792A7D">
      <w:pPr>
        <w:spacing w:before="60" w:after="60" w:line="240" w:lineRule="atLeast"/>
        <w:jc w:val="both"/>
        <w:rPr>
          <w:rFonts w:ascii="Times New Roman" w:hAnsi="Times New Roman" w:cs="Times New Roman"/>
          <w:b/>
          <w:bCs/>
          <w:i/>
          <w:iCs/>
          <w:sz w:val="24"/>
          <w:szCs w:val="24"/>
        </w:rPr>
      </w:pPr>
    </w:p>
    <w:p w:rsidR="0090035B" w:rsidRPr="006D7951" w:rsidRDefault="00337103" w:rsidP="00792A7D">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1. Đối tượng áp dụng:</w:t>
      </w:r>
      <w:r w:rsidRPr="006D7951">
        <w:rPr>
          <w:rFonts w:ascii="Times New Roman" w:hAnsi="Times New Roman" w:cs="Times New Roman"/>
          <w:sz w:val="24"/>
          <w:szCs w:val="24"/>
        </w:rPr>
        <w:t xml:space="preserve"> Các Quỹ tín dụng nhân dân.</w:t>
      </w:r>
    </w:p>
    <w:p w:rsidR="0090035B" w:rsidRPr="006D7951" w:rsidRDefault="00337103" w:rsidP="00792A7D">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2. Yêu cầu số liệu báo cáo:</w:t>
      </w:r>
      <w:r w:rsidRPr="006D7951">
        <w:rPr>
          <w:rFonts w:ascii="Times New Roman" w:hAnsi="Times New Roman" w:cs="Times New Roman"/>
          <w:sz w:val="24"/>
          <w:szCs w:val="24"/>
        </w:rPr>
        <w:t xml:space="preserve"> Trụ sở chính Quỹ tín dụng nhân dân tổng hợp số liệu toàn hệ thống gửi NHNN thông qua </w:t>
      </w:r>
      <w:r w:rsidR="00C40AF2" w:rsidRPr="006D7951">
        <w:rPr>
          <w:rFonts w:ascii="Times New Roman" w:hAnsi="Times New Roman" w:cs="Times New Roman"/>
          <w:sz w:val="24"/>
          <w:szCs w:val="24"/>
        </w:rPr>
        <w:t>Cục Công nghệ thông tin</w:t>
      </w:r>
      <w:r w:rsidRPr="006D7951">
        <w:rPr>
          <w:rFonts w:ascii="Times New Roman" w:hAnsi="Times New Roman" w:cs="Times New Roman"/>
          <w:sz w:val="24"/>
          <w:szCs w:val="24"/>
        </w:rPr>
        <w:t>.</w:t>
      </w:r>
    </w:p>
    <w:p w:rsidR="0090035B" w:rsidRPr="006D7951" w:rsidRDefault="00337103" w:rsidP="00792A7D">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 xml:space="preserve">3. Thời hạn gửi báo cáo: </w:t>
      </w:r>
      <w:r w:rsidR="003365C7" w:rsidRPr="006D7951">
        <w:rPr>
          <w:rFonts w:ascii="Times New Roman" w:hAnsi="Times New Roman" w:cs="Times New Roman"/>
          <w:sz w:val="24"/>
          <w:szCs w:val="24"/>
        </w:rPr>
        <w:t>Quỹ tín dụng nhân dân</w:t>
      </w:r>
      <w:r w:rsidRPr="006D7951">
        <w:rPr>
          <w:rFonts w:ascii="Times New Roman" w:hAnsi="Times New Roman" w:cs="Times New Roman"/>
          <w:sz w:val="24"/>
          <w:szCs w:val="24"/>
        </w:rPr>
        <w:t xml:space="preserve"> gửi báo cáo theo quy định hiện hành về Chế độ báo cáo tài chính của Quỹ tín dụng nhân dân. </w:t>
      </w:r>
    </w:p>
    <w:p w:rsidR="0090035B" w:rsidRPr="006D7951" w:rsidRDefault="00337103" w:rsidP="00792A7D">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4. Đơn vị nhận và duyệt báo cáo:</w:t>
      </w:r>
      <w:r w:rsidRPr="006D7951">
        <w:rPr>
          <w:rFonts w:ascii="Times New Roman" w:hAnsi="Times New Roman" w:cs="Times New Roman"/>
          <w:sz w:val="24"/>
          <w:szCs w:val="24"/>
        </w:rPr>
        <w:t xml:space="preserve"> NHNN chi nhánh tỉnh, thành phố. </w:t>
      </w:r>
      <w:r w:rsidR="0090035B" w:rsidRPr="006D7951">
        <w:rPr>
          <w:rFonts w:ascii="Times New Roman" w:hAnsi="Times New Roman" w:cs="Times New Roman"/>
          <w:sz w:val="24"/>
          <w:szCs w:val="24"/>
        </w:rPr>
        <w:t xml:space="preserve">NHNN chi nhánh tỉnh, thành phố có trách nhiệm tra soát, kiểm duyệt báo cáo chậm nhất 05 ngày sau thời hạn </w:t>
      </w:r>
      <w:r w:rsidR="003365C7" w:rsidRPr="006D7951">
        <w:rPr>
          <w:rFonts w:ascii="Times New Roman" w:hAnsi="Times New Roman" w:cs="Times New Roman"/>
          <w:sz w:val="24"/>
          <w:szCs w:val="24"/>
        </w:rPr>
        <w:t>Quỹ tín dụng nhân dân</w:t>
      </w:r>
      <w:r w:rsidR="0090035B" w:rsidRPr="006D7951">
        <w:rPr>
          <w:rFonts w:ascii="Times New Roman" w:hAnsi="Times New Roman" w:cs="Times New Roman"/>
          <w:sz w:val="24"/>
          <w:szCs w:val="24"/>
        </w:rPr>
        <w:t xml:space="preserve"> phải gửi báo cáo.</w:t>
      </w:r>
    </w:p>
    <w:p w:rsidR="0090035B" w:rsidRPr="006D7951" w:rsidRDefault="00337103" w:rsidP="00792A7D">
      <w:pPr>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 xml:space="preserve">5. Hướng dẫn lập báo cáo: </w:t>
      </w:r>
      <w:r w:rsidRPr="006D7951">
        <w:rPr>
          <w:rFonts w:ascii="Times New Roman" w:hAnsi="Times New Roman" w:cs="Times New Roman"/>
          <w:sz w:val="24"/>
          <w:szCs w:val="24"/>
        </w:rPr>
        <w:t>Theo quy định hiện hành về Chế độ báo cáo tài chính của Quỹ tín dụng nhân dân</w:t>
      </w:r>
      <w:r w:rsidR="004D2373">
        <w:rPr>
          <w:rFonts w:ascii="Times New Roman" w:hAnsi="Times New Roman" w:cs="Times New Roman"/>
          <w:sz w:val="24"/>
          <w:szCs w:val="24"/>
        </w:rPr>
        <w:t>.</w:t>
      </w:r>
    </w:p>
    <w:p w:rsidR="00337103" w:rsidRPr="006D7951" w:rsidRDefault="00337103" w:rsidP="0090035B">
      <w:pPr>
        <w:jc w:val="both"/>
        <w:rPr>
          <w:rFonts w:ascii="Times New Roman" w:hAnsi="Times New Roman" w:cs="Times New Roman"/>
          <w:sz w:val="24"/>
          <w:szCs w:val="24"/>
        </w:rPr>
      </w:pPr>
    </w:p>
    <w:p w:rsidR="00B86F4E" w:rsidRPr="006D7951" w:rsidRDefault="00B86F4E" w:rsidP="0090035B">
      <w:pPr>
        <w:jc w:val="both"/>
        <w:rPr>
          <w:rFonts w:ascii="Times New Roman" w:hAnsi="Times New Roman" w:cs="Times New Roman"/>
          <w:sz w:val="24"/>
          <w:szCs w:val="24"/>
        </w:rPr>
      </w:pPr>
    </w:p>
    <w:p w:rsidR="00B86F4E" w:rsidRPr="006D7951" w:rsidRDefault="00B86F4E" w:rsidP="0090035B">
      <w:pPr>
        <w:jc w:val="both"/>
        <w:rPr>
          <w:rFonts w:ascii="Times New Roman" w:hAnsi="Times New Roman" w:cs="Times New Roman"/>
          <w:sz w:val="24"/>
          <w:szCs w:val="24"/>
        </w:rPr>
      </w:pPr>
    </w:p>
    <w:p w:rsidR="002D3BA1" w:rsidRPr="00212EEC" w:rsidRDefault="002D3BA1">
      <w:pPr>
        <w:rPr>
          <w:rFonts w:ascii="Times New Roman" w:hAnsi="Times New Roman" w:cs="Times New Roman"/>
          <w:color w:val="FF0000"/>
          <w:sz w:val="24"/>
          <w:szCs w:val="24"/>
        </w:rPr>
      </w:pPr>
      <w:r w:rsidRPr="00212EEC">
        <w:rPr>
          <w:rFonts w:ascii="Times New Roman" w:hAnsi="Times New Roman" w:cs="Times New Roman"/>
          <w:color w:val="FF0000"/>
          <w:sz w:val="24"/>
          <w:szCs w:val="24"/>
        </w:rPr>
        <w:br w:type="page"/>
      </w:r>
    </w:p>
    <w:tbl>
      <w:tblPr>
        <w:tblW w:w="5000" w:type="pct"/>
        <w:tblLook w:val="04A0" w:firstRow="1" w:lastRow="0" w:firstColumn="1" w:lastColumn="0" w:noHBand="0" w:noVBand="1"/>
      </w:tblPr>
      <w:tblGrid>
        <w:gridCol w:w="802"/>
        <w:gridCol w:w="4444"/>
        <w:gridCol w:w="2126"/>
        <w:gridCol w:w="2239"/>
      </w:tblGrid>
      <w:tr w:rsidR="00337103" w:rsidRPr="006D7951" w:rsidTr="00C27581">
        <w:trPr>
          <w:trHeight w:val="315"/>
        </w:trPr>
        <w:tc>
          <w:tcPr>
            <w:tcW w:w="2729" w:type="pct"/>
            <w:gridSpan w:val="2"/>
            <w:tcBorders>
              <w:top w:val="nil"/>
              <w:left w:val="nil"/>
              <w:bottom w:val="nil"/>
              <w:right w:val="nil"/>
            </w:tcBorders>
            <w:shd w:val="clear" w:color="auto" w:fill="auto"/>
            <w:vAlign w:val="center"/>
            <w:hideMark/>
          </w:tcPr>
          <w:p w:rsidR="00337103" w:rsidRPr="006D7951" w:rsidRDefault="00337103" w:rsidP="00792A7D">
            <w:pPr>
              <w:rPr>
                <w:rFonts w:ascii="Times New Roman" w:hAnsi="Times New Roman" w:cs="Times New Roman"/>
                <w:b/>
                <w:bCs/>
                <w:sz w:val="24"/>
                <w:szCs w:val="24"/>
              </w:rPr>
            </w:pPr>
            <w:r w:rsidRPr="006D7951">
              <w:rPr>
                <w:rFonts w:ascii="Times New Roman" w:hAnsi="Times New Roman" w:cs="Times New Roman"/>
                <w:b/>
                <w:bCs/>
                <w:sz w:val="24"/>
                <w:szCs w:val="24"/>
              </w:rPr>
              <w:lastRenderedPageBreak/>
              <w:t>Đơn vị báo cáo</w:t>
            </w:r>
            <w:r w:rsidR="00792A7D">
              <w:rPr>
                <w:rFonts w:ascii="Times New Roman" w:hAnsi="Times New Roman" w:cs="Times New Roman"/>
                <w:b/>
                <w:bCs/>
                <w:sz w:val="24"/>
                <w:szCs w:val="24"/>
              </w:rPr>
              <w:t>:..</w:t>
            </w:r>
            <w:r w:rsidRPr="006D7951">
              <w:rPr>
                <w:rFonts w:ascii="Times New Roman" w:hAnsi="Times New Roman" w:cs="Times New Roman"/>
                <w:b/>
                <w:bCs/>
                <w:sz w:val="24"/>
                <w:szCs w:val="24"/>
              </w:rPr>
              <w:t>.</w:t>
            </w:r>
          </w:p>
        </w:tc>
        <w:tc>
          <w:tcPr>
            <w:tcW w:w="1106" w:type="pct"/>
            <w:tcBorders>
              <w:top w:val="nil"/>
              <w:left w:val="nil"/>
              <w:bottom w:val="nil"/>
              <w:right w:val="nil"/>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1165" w:type="pct"/>
            <w:tcBorders>
              <w:top w:val="nil"/>
              <w:left w:val="nil"/>
              <w:bottom w:val="nil"/>
              <w:right w:val="nil"/>
            </w:tcBorders>
            <w:shd w:val="clear" w:color="auto" w:fill="auto"/>
            <w:vAlign w:val="center"/>
            <w:hideMark/>
          </w:tcPr>
          <w:p w:rsidR="00337103" w:rsidRDefault="00337103" w:rsidP="001B76F1">
            <w:pPr>
              <w:jc w:val="right"/>
              <w:rPr>
                <w:rFonts w:ascii="Times New Roman" w:hAnsi="Times New Roman" w:cs="Times New Roman"/>
                <w:b/>
                <w:bCs/>
                <w:sz w:val="24"/>
                <w:szCs w:val="24"/>
              </w:rPr>
            </w:pPr>
            <w:r w:rsidRPr="006D7951">
              <w:rPr>
                <w:rFonts w:ascii="Times New Roman" w:hAnsi="Times New Roman" w:cs="Times New Roman"/>
                <w:b/>
                <w:bCs/>
                <w:sz w:val="24"/>
                <w:szCs w:val="24"/>
              </w:rPr>
              <w:t>Biểu số 164-TTGS</w:t>
            </w:r>
          </w:p>
          <w:p w:rsidR="007202F3" w:rsidRPr="006D7951" w:rsidRDefault="007202F3" w:rsidP="001B76F1">
            <w:pPr>
              <w:jc w:val="right"/>
              <w:rPr>
                <w:rFonts w:ascii="Times New Roman" w:hAnsi="Times New Roman" w:cs="Times New Roman"/>
                <w:b/>
                <w:bCs/>
                <w:sz w:val="24"/>
                <w:szCs w:val="24"/>
              </w:rPr>
            </w:pPr>
          </w:p>
        </w:tc>
      </w:tr>
      <w:tr w:rsidR="00337103" w:rsidRPr="006D7951" w:rsidTr="006D7951">
        <w:trPr>
          <w:trHeight w:val="315"/>
        </w:trPr>
        <w:tc>
          <w:tcPr>
            <w:tcW w:w="5000" w:type="pct"/>
            <w:gridSpan w:val="4"/>
            <w:tcBorders>
              <w:top w:val="nil"/>
              <w:left w:val="nil"/>
              <w:bottom w:val="nil"/>
              <w:right w:val="nil"/>
            </w:tcBorders>
            <w:shd w:val="clear" w:color="auto" w:fill="auto"/>
            <w:vAlign w:val="center"/>
            <w:hideMark/>
          </w:tcPr>
          <w:p w:rsidR="00066A0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BẢNG CÂN ĐỐI KẾ TOÁN GIỮA NIÊN ĐỘ</w:t>
            </w:r>
          </w:p>
          <w:p w:rsidR="00337103" w:rsidRPr="006D7951" w:rsidRDefault="00066A01" w:rsidP="001B76F1">
            <w:pPr>
              <w:jc w:val="center"/>
              <w:rPr>
                <w:rFonts w:ascii="Times New Roman" w:hAnsi="Times New Roman" w:cs="Times New Roman"/>
                <w:b/>
                <w:bCs/>
                <w:sz w:val="24"/>
                <w:szCs w:val="24"/>
              </w:rPr>
            </w:pPr>
            <w:r>
              <w:rPr>
                <w:rFonts w:ascii="Times New Roman" w:hAnsi="Times New Roman" w:cs="Times New Roman"/>
                <w:b/>
                <w:bCs/>
                <w:sz w:val="24"/>
                <w:szCs w:val="24"/>
              </w:rPr>
              <w:t xml:space="preserve">CỦA </w:t>
            </w:r>
            <w:r w:rsidR="00337103" w:rsidRPr="006D7951">
              <w:rPr>
                <w:rFonts w:ascii="Times New Roman" w:hAnsi="Times New Roman" w:cs="Times New Roman"/>
                <w:b/>
                <w:bCs/>
                <w:sz w:val="24"/>
                <w:szCs w:val="24"/>
              </w:rPr>
              <w:t>QUỸ TÍN DỤNG NHÂN DÂN</w:t>
            </w:r>
          </w:p>
        </w:tc>
      </w:tr>
      <w:tr w:rsidR="00337103" w:rsidRPr="006D7951" w:rsidTr="006D7951">
        <w:trPr>
          <w:trHeight w:val="315"/>
        </w:trPr>
        <w:tc>
          <w:tcPr>
            <w:tcW w:w="5000" w:type="pct"/>
            <w:gridSpan w:val="4"/>
            <w:tcBorders>
              <w:top w:val="nil"/>
              <w:left w:val="nil"/>
              <w:bottom w:val="nil"/>
              <w:right w:val="nil"/>
            </w:tcBorders>
            <w:shd w:val="clear" w:color="auto" w:fill="auto"/>
            <w:vAlign w:val="center"/>
            <w:hideMark/>
          </w:tcPr>
          <w:p w:rsidR="00337103" w:rsidRPr="006D7951" w:rsidRDefault="00792A7D" w:rsidP="00792A7D">
            <w:pPr>
              <w:jc w:val="center"/>
              <w:rPr>
                <w:rFonts w:ascii="Times New Roman" w:hAnsi="Times New Roman" w:cs="Times New Roman"/>
                <w:i/>
                <w:iCs/>
                <w:sz w:val="24"/>
                <w:szCs w:val="24"/>
              </w:rPr>
            </w:pPr>
            <w:r>
              <w:rPr>
                <w:rFonts w:ascii="Times New Roman" w:hAnsi="Times New Roman" w:cs="Times New Roman"/>
                <w:i/>
                <w:iCs/>
                <w:sz w:val="24"/>
                <w:szCs w:val="24"/>
              </w:rPr>
              <w:t>(</w:t>
            </w:r>
            <w:r w:rsidR="00337103" w:rsidRPr="006D7951">
              <w:rPr>
                <w:rFonts w:ascii="Times New Roman" w:hAnsi="Times New Roman" w:cs="Times New Roman"/>
                <w:i/>
                <w:iCs/>
                <w:sz w:val="24"/>
                <w:szCs w:val="24"/>
              </w:rPr>
              <w:t>Quý…</w:t>
            </w:r>
            <w:r>
              <w:rPr>
                <w:rFonts w:ascii="Times New Roman" w:hAnsi="Times New Roman" w:cs="Times New Roman"/>
                <w:i/>
                <w:iCs/>
                <w:sz w:val="24"/>
                <w:szCs w:val="24"/>
              </w:rPr>
              <w:t>…</w:t>
            </w:r>
            <w:r w:rsidR="00337103" w:rsidRPr="006D7951">
              <w:rPr>
                <w:rFonts w:ascii="Times New Roman" w:hAnsi="Times New Roman" w:cs="Times New Roman"/>
                <w:i/>
                <w:iCs/>
                <w:sz w:val="24"/>
                <w:szCs w:val="24"/>
              </w:rPr>
              <w:t>năm…</w:t>
            </w:r>
            <w:r>
              <w:rPr>
                <w:rFonts w:ascii="Times New Roman" w:hAnsi="Times New Roman" w:cs="Times New Roman"/>
                <w:i/>
                <w:iCs/>
                <w:sz w:val="24"/>
                <w:szCs w:val="24"/>
              </w:rPr>
              <w:t>…)</w:t>
            </w:r>
          </w:p>
        </w:tc>
      </w:tr>
      <w:tr w:rsidR="00337103" w:rsidRPr="006D7951" w:rsidTr="006D7951">
        <w:trPr>
          <w:trHeight w:val="315"/>
        </w:trPr>
        <w:tc>
          <w:tcPr>
            <w:tcW w:w="5000" w:type="pct"/>
            <w:gridSpan w:val="4"/>
            <w:tcBorders>
              <w:top w:val="nil"/>
              <w:left w:val="nil"/>
              <w:bottom w:val="nil"/>
              <w:right w:val="nil"/>
            </w:tcBorders>
            <w:shd w:val="clear" w:color="auto" w:fill="auto"/>
            <w:vAlign w:val="center"/>
            <w:hideMark/>
          </w:tcPr>
          <w:p w:rsidR="00337103" w:rsidRPr="006D7951" w:rsidRDefault="00792A7D" w:rsidP="00792A7D">
            <w:pPr>
              <w:jc w:val="center"/>
              <w:rPr>
                <w:rFonts w:ascii="Times New Roman" w:hAnsi="Times New Roman" w:cs="Times New Roman"/>
                <w:i/>
                <w:iCs/>
                <w:sz w:val="24"/>
                <w:szCs w:val="24"/>
              </w:rPr>
            </w:pPr>
            <w:r w:rsidRPr="004D2373">
              <w:rPr>
                <w:rFonts w:ascii="Times New Roman" w:hAnsi="Times New Roman" w:cs="Times New Roman"/>
                <w:i/>
                <w:iCs/>
                <w:color w:val="FF0000"/>
                <w:sz w:val="24"/>
                <w:szCs w:val="24"/>
              </w:rPr>
              <w:t>(</w:t>
            </w:r>
            <w:r w:rsidR="00337103" w:rsidRPr="004D2373">
              <w:rPr>
                <w:rFonts w:ascii="Times New Roman" w:hAnsi="Times New Roman" w:cs="Times New Roman"/>
                <w:i/>
                <w:iCs/>
                <w:color w:val="FF0000"/>
                <w:sz w:val="24"/>
                <w:szCs w:val="24"/>
              </w:rPr>
              <w:t>Tại…</w:t>
            </w:r>
            <w:r w:rsidRPr="004D2373">
              <w:rPr>
                <w:rFonts w:ascii="Times New Roman" w:hAnsi="Times New Roman" w:cs="Times New Roman"/>
                <w:i/>
                <w:iCs/>
                <w:color w:val="FF0000"/>
                <w:sz w:val="24"/>
                <w:szCs w:val="24"/>
              </w:rPr>
              <w:t>…</w:t>
            </w:r>
            <w:r w:rsidR="00337103" w:rsidRPr="004D2373">
              <w:rPr>
                <w:rFonts w:ascii="Times New Roman" w:hAnsi="Times New Roman" w:cs="Times New Roman"/>
                <w:i/>
                <w:iCs/>
                <w:color w:val="FF0000"/>
                <w:sz w:val="24"/>
                <w:szCs w:val="24"/>
              </w:rPr>
              <w:t>ngày…</w:t>
            </w:r>
            <w:r w:rsidRPr="004D2373">
              <w:rPr>
                <w:rFonts w:ascii="Times New Roman" w:hAnsi="Times New Roman" w:cs="Times New Roman"/>
                <w:i/>
                <w:iCs/>
                <w:color w:val="FF0000"/>
                <w:sz w:val="24"/>
                <w:szCs w:val="24"/>
              </w:rPr>
              <w:t>…</w:t>
            </w:r>
            <w:r w:rsidR="00337103" w:rsidRPr="004D2373">
              <w:rPr>
                <w:rFonts w:ascii="Times New Roman" w:hAnsi="Times New Roman" w:cs="Times New Roman"/>
                <w:i/>
                <w:iCs/>
                <w:color w:val="FF0000"/>
                <w:sz w:val="24"/>
                <w:szCs w:val="24"/>
              </w:rPr>
              <w:t>tháng…</w:t>
            </w:r>
            <w:r w:rsidRPr="004D2373">
              <w:rPr>
                <w:rFonts w:ascii="Times New Roman" w:hAnsi="Times New Roman" w:cs="Times New Roman"/>
                <w:i/>
                <w:iCs/>
                <w:color w:val="FF0000"/>
                <w:sz w:val="24"/>
                <w:szCs w:val="24"/>
              </w:rPr>
              <w:t>…</w:t>
            </w:r>
            <w:r w:rsidR="00337103" w:rsidRPr="004D2373">
              <w:rPr>
                <w:rFonts w:ascii="Times New Roman" w:hAnsi="Times New Roman" w:cs="Times New Roman"/>
                <w:i/>
                <w:iCs/>
                <w:color w:val="FF0000"/>
                <w:sz w:val="24"/>
                <w:szCs w:val="24"/>
              </w:rPr>
              <w:t>năm…</w:t>
            </w:r>
            <w:r w:rsidRPr="004D2373">
              <w:rPr>
                <w:rFonts w:ascii="Times New Roman" w:hAnsi="Times New Roman" w:cs="Times New Roman"/>
                <w:i/>
                <w:iCs/>
                <w:color w:val="FF0000"/>
                <w:sz w:val="24"/>
                <w:szCs w:val="24"/>
              </w:rPr>
              <w:t>…)</w:t>
            </w:r>
          </w:p>
        </w:tc>
      </w:tr>
      <w:tr w:rsidR="00C27581" w:rsidRPr="006D7951" w:rsidTr="00C27581">
        <w:trPr>
          <w:trHeight w:val="630"/>
        </w:trPr>
        <w:tc>
          <w:tcPr>
            <w:tcW w:w="417" w:type="pct"/>
            <w:tcBorders>
              <w:top w:val="nil"/>
              <w:left w:val="nil"/>
              <w:bottom w:val="nil"/>
              <w:right w:val="nil"/>
            </w:tcBorders>
            <w:shd w:val="clear" w:color="auto" w:fill="auto"/>
            <w:vAlign w:val="center"/>
            <w:hideMark/>
          </w:tcPr>
          <w:p w:rsidR="00C27581" w:rsidRPr="006D7951" w:rsidRDefault="00C2758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4583" w:type="pct"/>
            <w:gridSpan w:val="3"/>
            <w:tcBorders>
              <w:top w:val="nil"/>
              <w:left w:val="nil"/>
              <w:bottom w:val="nil"/>
              <w:right w:val="nil"/>
            </w:tcBorders>
            <w:shd w:val="clear" w:color="auto" w:fill="auto"/>
            <w:vAlign w:val="center"/>
            <w:hideMark/>
          </w:tcPr>
          <w:p w:rsidR="00C27581" w:rsidRPr="006D7951" w:rsidRDefault="00C27581" w:rsidP="00C27581">
            <w:pPr>
              <w:rPr>
                <w:rFonts w:ascii="Times New Roman" w:hAnsi="Times New Roman" w:cs="Times New Roman"/>
                <w:i/>
                <w:iCs/>
                <w:sz w:val="24"/>
                <w:szCs w:val="24"/>
              </w:rPr>
            </w:pPr>
            <w:r w:rsidRPr="006D7951">
              <w:rPr>
                <w:rFonts w:ascii="Times New Roman" w:hAnsi="Times New Roman" w:cs="Times New Roman"/>
                <w:sz w:val="24"/>
                <w:szCs w:val="24"/>
              </w:rPr>
              <w:t> </w:t>
            </w:r>
            <w:r>
              <w:rPr>
                <w:rFonts w:ascii="Times New Roman" w:hAnsi="Times New Roman" w:cs="Times New Roman"/>
                <w:sz w:val="24"/>
                <w:szCs w:val="24"/>
              </w:rPr>
              <w:t xml:space="preserve">                                                                    </w:t>
            </w:r>
            <w:r w:rsidR="004D2373">
              <w:rPr>
                <w:rFonts w:ascii="Times New Roman" w:hAnsi="Times New Roman" w:cs="Times New Roman"/>
                <w:sz w:val="24"/>
                <w:szCs w:val="24"/>
              </w:rPr>
              <w:t xml:space="preserve">                            </w:t>
            </w:r>
            <w:r w:rsidRPr="006D7951">
              <w:rPr>
                <w:rFonts w:ascii="Times New Roman" w:hAnsi="Times New Roman" w:cs="Times New Roman"/>
                <w:i/>
                <w:iCs/>
                <w:sz w:val="24"/>
                <w:szCs w:val="24"/>
              </w:rPr>
              <w:t>Đơn vị</w:t>
            </w:r>
            <w:r w:rsidR="004D2373">
              <w:rPr>
                <w:rFonts w:ascii="Times New Roman" w:hAnsi="Times New Roman" w:cs="Times New Roman"/>
                <w:i/>
                <w:iCs/>
                <w:sz w:val="24"/>
                <w:szCs w:val="24"/>
              </w:rPr>
              <w:t xml:space="preserve"> tính</w:t>
            </w:r>
            <w:r w:rsidRPr="006D7951">
              <w:rPr>
                <w:rFonts w:ascii="Times New Roman" w:hAnsi="Times New Roman" w:cs="Times New Roman"/>
                <w:i/>
                <w:iCs/>
                <w:sz w:val="24"/>
                <w:szCs w:val="24"/>
              </w:rPr>
              <w:t>: Đồng Việt Nam</w:t>
            </w:r>
          </w:p>
        </w:tc>
      </w:tr>
      <w:tr w:rsidR="00337103" w:rsidRPr="006D7951" w:rsidTr="00C27581">
        <w:trPr>
          <w:trHeight w:val="397"/>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STT</w:t>
            </w:r>
          </w:p>
        </w:tc>
        <w:tc>
          <w:tcPr>
            <w:tcW w:w="2312" w:type="pct"/>
            <w:tcBorders>
              <w:top w:val="single" w:sz="4" w:space="0" w:color="auto"/>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Chỉ tiêu</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Số cuối quý</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Số đầu năm</w:t>
            </w:r>
          </w:p>
        </w:tc>
      </w:tr>
      <w:tr w:rsidR="00337103" w:rsidRPr="006D7951" w:rsidTr="00C27581">
        <w:trPr>
          <w:trHeight w:val="397"/>
        </w:trPr>
        <w:tc>
          <w:tcPr>
            <w:tcW w:w="272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(2)</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(3)</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A</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b/>
                <w:bCs/>
                <w:sz w:val="24"/>
                <w:szCs w:val="24"/>
              </w:rPr>
            </w:pPr>
            <w:r w:rsidRPr="006D7951">
              <w:rPr>
                <w:rFonts w:ascii="Times New Roman" w:hAnsi="Times New Roman" w:cs="Times New Roman"/>
                <w:b/>
                <w:bCs/>
                <w:sz w:val="24"/>
                <w:szCs w:val="24"/>
              </w:rPr>
              <w:t>Tài sản</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I</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b/>
                <w:bCs/>
                <w:sz w:val="24"/>
                <w:szCs w:val="24"/>
              </w:rPr>
            </w:pPr>
            <w:r w:rsidRPr="006D7951">
              <w:rPr>
                <w:rFonts w:ascii="Times New Roman" w:hAnsi="Times New Roman" w:cs="Times New Roman"/>
                <w:b/>
                <w:bCs/>
                <w:sz w:val="24"/>
                <w:szCs w:val="24"/>
              </w:rPr>
              <w:t>Tiền mặt</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sz w:val="24"/>
                <w:szCs w:val="24"/>
              </w:rPr>
            </w:pPr>
            <w:r w:rsidRPr="006D7951">
              <w:rPr>
                <w:rFonts w:ascii="Times New Roman" w:hAnsi="Times New Roman" w:cs="Times New Roman"/>
                <w:sz w:val="24"/>
                <w:szCs w:val="24"/>
              </w:rPr>
              <w:t>…(*)</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VI</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b/>
                <w:bCs/>
                <w:sz w:val="24"/>
                <w:szCs w:val="24"/>
              </w:rPr>
            </w:pPr>
            <w:r w:rsidRPr="006D7951">
              <w:rPr>
                <w:rFonts w:ascii="Times New Roman" w:hAnsi="Times New Roman" w:cs="Times New Roman"/>
                <w:b/>
                <w:bCs/>
                <w:sz w:val="24"/>
                <w:szCs w:val="24"/>
              </w:rPr>
              <w:t>Vốn và các quỹ</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sz w:val="24"/>
                <w:szCs w:val="24"/>
              </w:rPr>
            </w:pPr>
            <w:r w:rsidRPr="006D7951">
              <w:rPr>
                <w:rFonts w:ascii="Times New Roman" w:hAnsi="Times New Roman" w:cs="Times New Roman"/>
                <w:sz w:val="24"/>
                <w:szCs w:val="24"/>
              </w:rPr>
              <w:t>…(*)</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5</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sz w:val="24"/>
                <w:szCs w:val="24"/>
              </w:rPr>
            </w:pPr>
            <w:r w:rsidRPr="006D7951">
              <w:rPr>
                <w:rFonts w:ascii="Times New Roman" w:hAnsi="Times New Roman" w:cs="Times New Roman"/>
                <w:sz w:val="24"/>
                <w:szCs w:val="24"/>
              </w:rPr>
              <w:t>Lợi nhuận chưa phân phối/Lỗ lũy kế</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a</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sz w:val="24"/>
                <w:szCs w:val="24"/>
              </w:rPr>
            </w:pPr>
            <w:r w:rsidRPr="006D7951">
              <w:rPr>
                <w:rFonts w:ascii="Times New Roman" w:hAnsi="Times New Roman" w:cs="Times New Roman"/>
                <w:sz w:val="24"/>
                <w:szCs w:val="24"/>
              </w:rPr>
              <w:t>Lợi nhuận/Lỗ năm nay</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b</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sz w:val="24"/>
                <w:szCs w:val="24"/>
              </w:rPr>
            </w:pPr>
            <w:r w:rsidRPr="006D7951">
              <w:rPr>
                <w:rFonts w:ascii="Times New Roman" w:hAnsi="Times New Roman" w:cs="Times New Roman"/>
                <w:sz w:val="24"/>
                <w:szCs w:val="24"/>
              </w:rPr>
              <w:t>Lợi nhuận/Lỗ lũy kế năm trước</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337103" w:rsidRPr="006D7951" w:rsidTr="00C27581">
        <w:trPr>
          <w:trHeight w:val="397"/>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312"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rPr>
                <w:rFonts w:ascii="Times New Roman" w:hAnsi="Times New Roman" w:cs="Times New Roman"/>
                <w:sz w:val="24"/>
                <w:szCs w:val="24"/>
              </w:rPr>
            </w:pPr>
            <w:r w:rsidRPr="006D7951">
              <w:rPr>
                <w:rFonts w:ascii="Times New Roman" w:hAnsi="Times New Roman" w:cs="Times New Roman"/>
                <w:sz w:val="24"/>
                <w:szCs w:val="24"/>
              </w:rPr>
              <w:t>…(*)</w:t>
            </w:r>
          </w:p>
        </w:tc>
        <w:tc>
          <w:tcPr>
            <w:tcW w:w="1106"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auto"/>
            <w:vAlign w:val="center"/>
            <w:hideMark/>
          </w:tcPr>
          <w:p w:rsidR="00337103" w:rsidRPr="006D7951" w:rsidRDefault="00337103"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bl>
    <w:p w:rsidR="00CF3081" w:rsidRDefault="00CF3081" w:rsidP="00792A7D">
      <w:pPr>
        <w:keepNext/>
        <w:widowControl w:val="0"/>
        <w:spacing w:before="60" w:after="60" w:line="240" w:lineRule="atLeast"/>
        <w:jc w:val="both"/>
        <w:rPr>
          <w:rFonts w:ascii="Times New Roman" w:hAnsi="Times New Roman" w:cs="Times New Roman"/>
          <w:b/>
          <w:bCs/>
          <w:i/>
          <w:iCs/>
          <w:sz w:val="24"/>
          <w:szCs w:val="24"/>
        </w:rPr>
      </w:pPr>
    </w:p>
    <w:p w:rsidR="00337103" w:rsidRPr="00212EEC" w:rsidRDefault="00337103" w:rsidP="00792A7D">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1. Đối tượng áp dụng:</w:t>
      </w:r>
      <w:r w:rsidRPr="00212EEC">
        <w:rPr>
          <w:rFonts w:ascii="Times New Roman" w:hAnsi="Times New Roman" w:cs="Times New Roman"/>
          <w:sz w:val="24"/>
          <w:szCs w:val="24"/>
        </w:rPr>
        <w:t xml:space="preserve"> Các Quỹ tín dụng nhân dân.</w:t>
      </w:r>
    </w:p>
    <w:p w:rsidR="00337103" w:rsidRPr="006D7951" w:rsidRDefault="00337103" w:rsidP="00792A7D">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 xml:space="preserve">2. Yêu cầu </w:t>
      </w:r>
      <w:r w:rsidRPr="006D7951">
        <w:rPr>
          <w:rFonts w:ascii="Times New Roman" w:hAnsi="Times New Roman" w:cs="Times New Roman"/>
          <w:b/>
          <w:bCs/>
          <w:i/>
          <w:iCs/>
          <w:sz w:val="24"/>
          <w:szCs w:val="24"/>
        </w:rPr>
        <w:t>số liệu báo cáo:</w:t>
      </w:r>
      <w:r w:rsidRPr="006D7951">
        <w:rPr>
          <w:rFonts w:ascii="Times New Roman" w:hAnsi="Times New Roman" w:cs="Times New Roman"/>
          <w:sz w:val="24"/>
          <w:szCs w:val="24"/>
        </w:rPr>
        <w:t xml:space="preserve"> Trụ sở chính Quỹ tín dụng nhân dân tổng hợp số liệu toàn hệ thống gửi NHNN thông qua </w:t>
      </w:r>
      <w:r w:rsidR="00C40AF2" w:rsidRPr="006D7951">
        <w:rPr>
          <w:rFonts w:ascii="Times New Roman" w:hAnsi="Times New Roman" w:cs="Times New Roman"/>
          <w:sz w:val="24"/>
          <w:szCs w:val="24"/>
        </w:rPr>
        <w:t>Cục Công nghệ thông tin</w:t>
      </w:r>
      <w:r w:rsidRPr="006D7951">
        <w:rPr>
          <w:rFonts w:ascii="Times New Roman" w:hAnsi="Times New Roman" w:cs="Times New Roman"/>
          <w:sz w:val="24"/>
          <w:szCs w:val="24"/>
        </w:rPr>
        <w:t>.</w:t>
      </w:r>
    </w:p>
    <w:p w:rsidR="00337103" w:rsidRPr="006D7951" w:rsidRDefault="00337103" w:rsidP="00792A7D">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 xml:space="preserve">3. Thời hạn gửi báo cáo: </w:t>
      </w:r>
      <w:r w:rsidR="00BD447A" w:rsidRPr="006D7951">
        <w:rPr>
          <w:rFonts w:ascii="Times New Roman" w:hAnsi="Times New Roman" w:cs="Times New Roman"/>
          <w:sz w:val="24"/>
          <w:szCs w:val="24"/>
        </w:rPr>
        <w:t>Quỹ tín dụng nhân dân</w:t>
      </w:r>
      <w:r w:rsidRPr="006D7951">
        <w:rPr>
          <w:rFonts w:ascii="Times New Roman" w:hAnsi="Times New Roman" w:cs="Times New Roman"/>
          <w:sz w:val="24"/>
          <w:szCs w:val="24"/>
        </w:rPr>
        <w:t xml:space="preserve"> gửi báo cáo theo quy định hiện hành về Chế độ báo cáo tài chính của Quỹ tín dụng nhân dân. </w:t>
      </w:r>
    </w:p>
    <w:p w:rsidR="00337103" w:rsidRPr="006D7951" w:rsidRDefault="00337103" w:rsidP="00792A7D">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4. Đơn vị nhận và duyệt báo cáo:</w:t>
      </w:r>
      <w:r w:rsidR="007202F3">
        <w:rPr>
          <w:rFonts w:ascii="Times New Roman" w:hAnsi="Times New Roman" w:cs="Times New Roman"/>
          <w:b/>
          <w:bCs/>
          <w:i/>
          <w:iCs/>
          <w:sz w:val="24"/>
          <w:szCs w:val="24"/>
        </w:rPr>
        <w:t xml:space="preserve"> </w:t>
      </w:r>
      <w:r w:rsidRPr="006D7951">
        <w:rPr>
          <w:rFonts w:ascii="Times New Roman" w:hAnsi="Times New Roman" w:cs="Times New Roman"/>
          <w:sz w:val="24"/>
          <w:szCs w:val="24"/>
        </w:rPr>
        <w:t>NHNN chi nhánh tỉnh, thành phố.</w:t>
      </w:r>
      <w:r w:rsidR="00D43681">
        <w:rPr>
          <w:rFonts w:ascii="Times New Roman" w:hAnsi="Times New Roman" w:cs="Times New Roman"/>
          <w:sz w:val="24"/>
          <w:szCs w:val="24"/>
        </w:rPr>
        <w:t xml:space="preserve"> </w:t>
      </w:r>
      <w:r w:rsidRPr="006D7951">
        <w:rPr>
          <w:rFonts w:ascii="Times New Roman" w:hAnsi="Times New Roman" w:cs="Times New Roman"/>
          <w:sz w:val="24"/>
          <w:szCs w:val="24"/>
        </w:rPr>
        <w:t xml:space="preserve">NHNN chi nhánh tỉnh, thành phố có trách nhiệm tra soát, kiểm duyệt báo cáo chậm nhất 05 ngày sau thời hạn </w:t>
      </w:r>
      <w:r w:rsidR="00BD447A" w:rsidRPr="006D7951">
        <w:rPr>
          <w:rFonts w:ascii="Times New Roman" w:hAnsi="Times New Roman" w:cs="Times New Roman"/>
          <w:sz w:val="24"/>
          <w:szCs w:val="24"/>
        </w:rPr>
        <w:t>Quỹ tín dụng nhân dân</w:t>
      </w:r>
      <w:r w:rsidRPr="006D7951">
        <w:rPr>
          <w:rFonts w:ascii="Times New Roman" w:hAnsi="Times New Roman" w:cs="Times New Roman"/>
          <w:sz w:val="24"/>
          <w:szCs w:val="24"/>
        </w:rPr>
        <w:t xml:space="preserve"> phải gửi báo cáo.</w:t>
      </w:r>
    </w:p>
    <w:p w:rsidR="00337103" w:rsidRPr="006D7951" w:rsidRDefault="00337103" w:rsidP="00792A7D">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5. Hướng dẫn lập báo cáo:</w:t>
      </w:r>
      <w:r w:rsidRPr="006D7951">
        <w:rPr>
          <w:rFonts w:ascii="Times New Roman" w:hAnsi="Times New Roman" w:cs="Times New Roman"/>
          <w:sz w:val="24"/>
          <w:szCs w:val="24"/>
        </w:rPr>
        <w:t xml:space="preserve"> Theo quy định hiện hành về Chế độ báo cáo tài chính của Quỹ tín dụng nhân dân</w:t>
      </w:r>
      <w:r w:rsidR="00494195">
        <w:rPr>
          <w:rFonts w:ascii="Times New Roman" w:hAnsi="Times New Roman" w:cs="Times New Roman"/>
          <w:sz w:val="24"/>
          <w:szCs w:val="24"/>
        </w:rPr>
        <w:t>.</w:t>
      </w:r>
    </w:p>
    <w:p w:rsidR="00D23C44" w:rsidRPr="00212EEC" w:rsidRDefault="00D23C44">
      <w:pPr>
        <w:rPr>
          <w:rFonts w:ascii="Times New Roman" w:hAnsi="Times New Roman" w:cs="Times New Roman"/>
          <w:sz w:val="24"/>
          <w:szCs w:val="24"/>
        </w:rPr>
      </w:pPr>
      <w:r w:rsidRPr="00212EEC">
        <w:rPr>
          <w:rFonts w:ascii="Times New Roman" w:hAnsi="Times New Roman" w:cs="Times New Roman"/>
          <w:sz w:val="24"/>
          <w:szCs w:val="24"/>
        </w:rPr>
        <w:br w:type="page"/>
      </w:r>
    </w:p>
    <w:tbl>
      <w:tblPr>
        <w:tblW w:w="5000" w:type="pct"/>
        <w:tblLayout w:type="fixed"/>
        <w:tblLook w:val="04A0" w:firstRow="1" w:lastRow="0" w:firstColumn="1" w:lastColumn="0" w:noHBand="0" w:noVBand="1"/>
      </w:tblPr>
      <w:tblGrid>
        <w:gridCol w:w="763"/>
        <w:gridCol w:w="4627"/>
        <w:gridCol w:w="867"/>
        <w:gridCol w:w="215"/>
        <w:gridCol w:w="1032"/>
        <w:gridCol w:w="896"/>
        <w:gridCol w:w="1211"/>
      </w:tblGrid>
      <w:tr w:rsidR="00D23C44" w:rsidRPr="00212EEC" w:rsidTr="00D23C44">
        <w:trPr>
          <w:trHeight w:val="315"/>
        </w:trPr>
        <w:tc>
          <w:tcPr>
            <w:tcW w:w="3367" w:type="pct"/>
            <w:gridSpan w:val="4"/>
            <w:noWrap/>
            <w:vAlign w:val="bottom"/>
            <w:hideMark/>
          </w:tcPr>
          <w:p w:rsidR="00D23C44" w:rsidRPr="00212EEC" w:rsidRDefault="00D23C44" w:rsidP="00D23C44">
            <w:pPr>
              <w:keepNext/>
              <w:widowControl w:val="0"/>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p>
        </w:tc>
        <w:tc>
          <w:tcPr>
            <w:tcW w:w="1633" w:type="pct"/>
            <w:gridSpan w:val="3"/>
            <w:noWrap/>
            <w:vAlign w:val="bottom"/>
            <w:hideMark/>
          </w:tcPr>
          <w:p w:rsidR="00D23C44" w:rsidRPr="00212EEC" w:rsidRDefault="00D23C44" w:rsidP="00D23C44">
            <w:pPr>
              <w:keepNext/>
              <w:widowControl w:val="0"/>
              <w:jc w:val="right"/>
              <w:rPr>
                <w:rFonts w:ascii="Times New Roman" w:hAnsi="Times New Roman" w:cs="Times New Roman"/>
                <w:b/>
                <w:bCs/>
                <w:sz w:val="24"/>
                <w:szCs w:val="24"/>
              </w:rPr>
            </w:pPr>
            <w:r w:rsidRPr="00212EEC">
              <w:rPr>
                <w:rFonts w:ascii="Times New Roman" w:hAnsi="Times New Roman" w:cs="Times New Roman"/>
                <w:b/>
                <w:bCs/>
                <w:sz w:val="24"/>
                <w:szCs w:val="24"/>
              </w:rPr>
              <w:t>Biểu số 165-TTGS</w:t>
            </w:r>
          </w:p>
        </w:tc>
      </w:tr>
      <w:tr w:rsidR="00D23C44" w:rsidRPr="00212EEC" w:rsidTr="00D23C44">
        <w:trPr>
          <w:trHeight w:val="315"/>
        </w:trPr>
        <w:tc>
          <w:tcPr>
            <w:tcW w:w="5000" w:type="pct"/>
            <w:gridSpan w:val="7"/>
            <w:noWrap/>
            <w:vAlign w:val="center"/>
            <w:hideMark/>
          </w:tcPr>
          <w:p w:rsidR="00792A7D" w:rsidRDefault="00792A7D" w:rsidP="00792A7D">
            <w:pPr>
              <w:keepNext/>
              <w:widowControl w:val="0"/>
              <w:jc w:val="center"/>
              <w:rPr>
                <w:rFonts w:ascii="Times New Roman" w:hAnsi="Times New Roman" w:cs="Times New Roman"/>
                <w:b/>
                <w:bCs/>
                <w:sz w:val="24"/>
                <w:szCs w:val="24"/>
              </w:rPr>
            </w:pPr>
          </w:p>
          <w:p w:rsidR="00D23C44" w:rsidRPr="00212EEC" w:rsidRDefault="00D23C44" w:rsidP="00792A7D">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BÁO CÁO KẾT QUẢ HOẠT ĐỘNG KINH DOANH (HỢP NHẤT, RIÊNG LẺ)</w:t>
            </w:r>
          </w:p>
        </w:tc>
      </w:tr>
      <w:tr w:rsidR="00D23C44" w:rsidRPr="00212EEC" w:rsidTr="00D23C44">
        <w:trPr>
          <w:trHeight w:val="315"/>
        </w:trPr>
        <w:tc>
          <w:tcPr>
            <w:tcW w:w="5000" w:type="pct"/>
            <w:gridSpan w:val="7"/>
            <w:noWrap/>
            <w:vAlign w:val="center"/>
            <w:hideMark/>
          </w:tcPr>
          <w:p w:rsidR="00D23C44" w:rsidRPr="00212EEC" w:rsidRDefault="00D23C44" w:rsidP="00792A7D">
            <w:pPr>
              <w:keepNext/>
              <w:widowControl w:val="0"/>
              <w:jc w:val="center"/>
              <w:rPr>
                <w:rFonts w:ascii="Times New Roman" w:hAnsi="Times New Roman" w:cs="Times New Roman"/>
                <w:bCs/>
                <w:i/>
                <w:iCs/>
                <w:sz w:val="24"/>
                <w:szCs w:val="24"/>
              </w:rPr>
            </w:pPr>
            <w:r w:rsidRPr="00212EEC">
              <w:rPr>
                <w:rFonts w:ascii="Times New Roman" w:hAnsi="Times New Roman" w:cs="Times New Roman"/>
                <w:bCs/>
                <w:i/>
                <w:iCs/>
                <w:sz w:val="24"/>
                <w:szCs w:val="24"/>
              </w:rPr>
              <w:t>(Quý, Bán niên, Năm)</w:t>
            </w:r>
          </w:p>
        </w:tc>
      </w:tr>
      <w:tr w:rsidR="00D23C44" w:rsidRPr="00212EEC" w:rsidTr="00D23C44">
        <w:trPr>
          <w:trHeight w:val="315"/>
        </w:trPr>
        <w:tc>
          <w:tcPr>
            <w:tcW w:w="397" w:type="pct"/>
            <w:noWrap/>
            <w:vAlign w:val="bottom"/>
            <w:hideMark/>
          </w:tcPr>
          <w:p w:rsidR="00D23C44" w:rsidRPr="00212EEC" w:rsidRDefault="00D23C44" w:rsidP="00D23C44">
            <w:pPr>
              <w:keepNext/>
              <w:widowControl w:val="0"/>
              <w:rPr>
                <w:rFonts w:ascii="Calibri" w:eastAsia="Calibri" w:hAnsi="Calibri" w:cs="Times New Roman"/>
                <w:sz w:val="20"/>
                <w:szCs w:val="20"/>
              </w:rPr>
            </w:pPr>
          </w:p>
        </w:tc>
        <w:tc>
          <w:tcPr>
            <w:tcW w:w="2407" w:type="pct"/>
            <w:noWrap/>
            <w:vAlign w:val="center"/>
            <w:hideMark/>
          </w:tcPr>
          <w:p w:rsidR="00D23C44" w:rsidRPr="00212EEC" w:rsidRDefault="00D23C44" w:rsidP="00D23C44">
            <w:pPr>
              <w:keepNext/>
              <w:widowControl w:val="0"/>
              <w:rPr>
                <w:rFonts w:ascii="Calibri" w:eastAsia="Calibri" w:hAnsi="Calibri" w:cs="Times New Roman"/>
                <w:sz w:val="20"/>
                <w:szCs w:val="20"/>
              </w:rPr>
            </w:pPr>
          </w:p>
        </w:tc>
        <w:tc>
          <w:tcPr>
            <w:tcW w:w="563" w:type="pct"/>
            <w:gridSpan w:val="2"/>
            <w:tcBorders>
              <w:top w:val="nil"/>
              <w:left w:val="nil"/>
              <w:bottom w:val="single" w:sz="4" w:space="0" w:color="auto"/>
              <w:right w:val="nil"/>
            </w:tcBorders>
            <w:noWrap/>
            <w:vAlign w:val="bottom"/>
            <w:hideMark/>
          </w:tcPr>
          <w:p w:rsidR="00D23C44" w:rsidRPr="00212EEC" w:rsidRDefault="00D23C44" w:rsidP="00D23C44">
            <w:pPr>
              <w:keepNext/>
              <w:widowControl w:val="0"/>
              <w:rPr>
                <w:rFonts w:ascii="Calibri" w:eastAsia="Calibri" w:hAnsi="Calibri" w:cs="Times New Roman"/>
                <w:sz w:val="20"/>
                <w:szCs w:val="20"/>
              </w:rPr>
            </w:pPr>
          </w:p>
        </w:tc>
        <w:tc>
          <w:tcPr>
            <w:tcW w:w="1633" w:type="pct"/>
            <w:gridSpan w:val="3"/>
            <w:tcBorders>
              <w:top w:val="nil"/>
              <w:left w:val="nil"/>
              <w:bottom w:val="single" w:sz="4" w:space="0" w:color="auto"/>
              <w:right w:val="nil"/>
            </w:tcBorders>
            <w:noWrap/>
            <w:vAlign w:val="center"/>
            <w:hideMark/>
          </w:tcPr>
          <w:p w:rsidR="00D23C44" w:rsidRPr="00212EEC" w:rsidRDefault="00D23C44" w:rsidP="00D23C44">
            <w:pPr>
              <w:keepNext/>
              <w:widowControl w:val="0"/>
              <w:spacing w:before="240"/>
              <w:jc w:val="right"/>
              <w:rPr>
                <w:rFonts w:ascii="Times New Roman" w:hAnsi="Times New Roman" w:cs="Times New Roman"/>
                <w:i/>
                <w:iCs/>
                <w:sz w:val="24"/>
                <w:szCs w:val="24"/>
              </w:rPr>
            </w:pPr>
            <w:r w:rsidRPr="00212EEC">
              <w:rPr>
                <w:rFonts w:ascii="Times New Roman" w:hAnsi="Times New Roman" w:cs="Times New Roman"/>
                <w:i/>
                <w:iCs/>
                <w:sz w:val="24"/>
                <w:szCs w:val="24"/>
              </w:rPr>
              <w:t>Đơn vị tính: Triệu VND</w:t>
            </w:r>
          </w:p>
        </w:tc>
      </w:tr>
      <w:tr w:rsidR="00D23C44" w:rsidRPr="00212EEC" w:rsidTr="00C27581">
        <w:trPr>
          <w:trHeight w:val="340"/>
        </w:trPr>
        <w:tc>
          <w:tcPr>
            <w:tcW w:w="397" w:type="pct"/>
            <w:vMerge w:val="restar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STT</w:t>
            </w:r>
          </w:p>
        </w:tc>
        <w:tc>
          <w:tcPr>
            <w:tcW w:w="2407" w:type="pct"/>
            <w:vMerge w:val="restar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Tên chỉ tiêu</w:t>
            </w:r>
          </w:p>
        </w:tc>
        <w:tc>
          <w:tcPr>
            <w:tcW w:w="1100" w:type="pct"/>
            <w:gridSpan w:val="3"/>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Kỳ báo cáo</w:t>
            </w:r>
          </w:p>
        </w:tc>
        <w:tc>
          <w:tcPr>
            <w:tcW w:w="1096"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Cùng kỳ</w:t>
            </w:r>
          </w:p>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năm trước</w:t>
            </w:r>
          </w:p>
        </w:tc>
      </w:tr>
      <w:tr w:rsidR="00D23C44" w:rsidRPr="00212EEC" w:rsidTr="00C27581">
        <w:trPr>
          <w:trHeight w:val="34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rPr>
                <w:rFonts w:ascii="Times New Roman" w:hAnsi="Times New Roman" w:cs="Times New Roman"/>
                <w:b/>
                <w:bCs/>
                <w:sz w:val="23"/>
                <w:szCs w:val="23"/>
              </w:rPr>
            </w:pPr>
          </w:p>
        </w:tc>
        <w:tc>
          <w:tcPr>
            <w:tcW w:w="2407" w:type="pct"/>
            <w:vMerge/>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rPr>
                <w:rFonts w:ascii="Times New Roman" w:hAnsi="Times New Roman" w:cs="Times New Roman"/>
                <w:b/>
                <w:bCs/>
                <w:sz w:val="23"/>
                <w:szCs w:val="23"/>
              </w:rPr>
            </w:pPr>
          </w:p>
        </w:tc>
        <w:tc>
          <w:tcPr>
            <w:tcW w:w="451"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center"/>
              <w:rPr>
                <w:rFonts w:ascii="Times New Roman" w:hAnsi="Times New Roman" w:cs="Times New Roman"/>
                <w:bCs/>
                <w:sz w:val="23"/>
                <w:szCs w:val="23"/>
              </w:rPr>
            </w:pPr>
            <w:r w:rsidRPr="00212EEC">
              <w:rPr>
                <w:rFonts w:ascii="Times New Roman" w:hAnsi="Times New Roman" w:cs="Times New Roman"/>
                <w:bCs/>
                <w:sz w:val="23"/>
                <w:szCs w:val="23"/>
              </w:rPr>
              <w:t>Phát sinh trong kỳ</w:t>
            </w:r>
          </w:p>
        </w:tc>
        <w:tc>
          <w:tcPr>
            <w:tcW w:w="649" w:type="pct"/>
            <w:gridSpan w:val="2"/>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center"/>
              <w:rPr>
                <w:rFonts w:ascii="Times New Roman" w:hAnsi="Times New Roman" w:cs="Times New Roman"/>
                <w:bCs/>
                <w:sz w:val="23"/>
                <w:szCs w:val="23"/>
              </w:rPr>
            </w:pPr>
            <w:r w:rsidRPr="00212EEC">
              <w:rPr>
                <w:rFonts w:ascii="Times New Roman" w:hAnsi="Times New Roman" w:cs="Times New Roman"/>
                <w:bCs/>
                <w:sz w:val="23"/>
                <w:szCs w:val="23"/>
              </w:rPr>
              <w:t>Lũy kế từ đầu năm đến thời điểm kết thúc kỳ báo cáo</w:t>
            </w:r>
          </w:p>
        </w:tc>
        <w:tc>
          <w:tcPr>
            <w:tcW w:w="466"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center"/>
              <w:rPr>
                <w:rFonts w:ascii="Times New Roman" w:hAnsi="Times New Roman" w:cs="Times New Roman"/>
                <w:bCs/>
                <w:sz w:val="23"/>
                <w:szCs w:val="23"/>
              </w:rPr>
            </w:pPr>
            <w:r w:rsidRPr="00212EEC">
              <w:rPr>
                <w:rFonts w:ascii="Times New Roman" w:hAnsi="Times New Roman" w:cs="Times New Roman"/>
                <w:bCs/>
                <w:sz w:val="23"/>
                <w:szCs w:val="23"/>
              </w:rPr>
              <w:t>Phát sinh trong kỳ</w:t>
            </w:r>
          </w:p>
        </w:tc>
        <w:tc>
          <w:tcPr>
            <w:tcW w:w="631"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center"/>
              <w:rPr>
                <w:rFonts w:ascii="Times New Roman" w:hAnsi="Times New Roman" w:cs="Times New Roman"/>
                <w:bCs/>
                <w:sz w:val="23"/>
                <w:szCs w:val="23"/>
              </w:rPr>
            </w:pPr>
            <w:r w:rsidRPr="00212EEC">
              <w:rPr>
                <w:rFonts w:ascii="Times New Roman" w:hAnsi="Times New Roman" w:cs="Times New Roman"/>
                <w:bCs/>
                <w:sz w:val="23"/>
                <w:szCs w:val="23"/>
              </w:rPr>
              <w:t>Lũy kế từ đầu năm đến thời điểm kết thúc kỳ báo cáo</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1</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Thu nhập lãi và các khoản thu nhập tương tự</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a</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lãi tiền gửi</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b</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lãi cho vay</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c</w:t>
            </w:r>
          </w:p>
        </w:tc>
        <w:tc>
          <w:tcPr>
            <w:tcW w:w="2407" w:type="pct"/>
            <w:tcBorders>
              <w:top w:val="nil"/>
              <w:left w:val="nil"/>
              <w:bottom w:val="single" w:sz="4" w:space="0" w:color="auto"/>
              <w:right w:val="single" w:sz="4" w:space="0" w:color="auto"/>
            </w:tcBorders>
            <w:vAlign w:val="center"/>
            <w:hideMark/>
          </w:tcPr>
          <w:p w:rsidR="00D23C44" w:rsidRPr="007202F3" w:rsidRDefault="00D23C44" w:rsidP="00D23C44">
            <w:pPr>
              <w:keepNext/>
              <w:widowControl w:val="0"/>
              <w:spacing w:line="240" w:lineRule="atLeast"/>
              <w:jc w:val="both"/>
              <w:rPr>
                <w:rFonts w:ascii="Times New Roman" w:hAnsi="Times New Roman" w:cs="Times New Roman"/>
                <w:spacing w:val="-6"/>
                <w:sz w:val="23"/>
                <w:szCs w:val="23"/>
              </w:rPr>
            </w:pPr>
            <w:r w:rsidRPr="007202F3">
              <w:rPr>
                <w:rFonts w:ascii="Times New Roman" w:hAnsi="Times New Roman" w:cs="Times New Roman"/>
                <w:spacing w:val="-6"/>
                <w:sz w:val="23"/>
                <w:szCs w:val="23"/>
              </w:rPr>
              <w:t>Thu nhập lãi từ kinh doanh, đầu tư chứng khoán nợ</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lãi từ chứng khoán kinh doanh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lãi từ chứng khoán đầu tư</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d</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phí từ nghiệp vụ bảo lãnh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e</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lãi từ cho thuê tài chính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f</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lãi từ nghiệp vụ mua bán nợ</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g</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khác từ hoạt động tín dụng</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2</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Chi phí lãi và các chi phí tương tự</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a</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Trả lãi tiền gửi</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b</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Trả lãi tiền vay</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c</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Trả lãi phát hành GTCG</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d</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Trả lãi tiền thuê tài chính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e</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hoạt động tín dụng khác</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I</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Thu nhập lãi thuần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3</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từ hoạt động dịch vụ</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4</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từ hoạt động dịch vụ</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II</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Lãi/Lỗ thuần từ hoạt động dịch vụ</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5</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từ hoạt động kinh doanh ngoại hối</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từ kinh doanh ngoại tệ giao ngay</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từ kinh doanh vàng</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từ các công cụ tài chính phái sinh tiền tệ</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6</w:t>
            </w:r>
          </w:p>
        </w:tc>
        <w:tc>
          <w:tcPr>
            <w:tcW w:w="240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hoạt động kinh doanh ngoại hối</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về kinh doanh ngoại tệ giao ngay</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về kinh doanh vàng</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về các công cụ tài chính phái sinh tiền tệ</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III</w:t>
            </w:r>
          </w:p>
        </w:tc>
        <w:tc>
          <w:tcPr>
            <w:tcW w:w="2407" w:type="pct"/>
            <w:tcBorders>
              <w:top w:val="single" w:sz="4" w:space="0" w:color="auto"/>
              <w:left w:val="nil"/>
              <w:bottom w:val="single" w:sz="4" w:space="0" w:color="auto"/>
              <w:right w:val="single" w:sz="4" w:space="0" w:color="auto"/>
            </w:tcBorders>
            <w:vAlign w:val="center"/>
            <w:hideMark/>
          </w:tcPr>
          <w:p w:rsidR="00D23C44" w:rsidRPr="007202F3" w:rsidRDefault="00D23C44" w:rsidP="00D23C44">
            <w:pPr>
              <w:keepNext/>
              <w:widowControl w:val="0"/>
              <w:spacing w:line="240" w:lineRule="atLeast"/>
              <w:jc w:val="both"/>
              <w:rPr>
                <w:rFonts w:ascii="Times New Roman Bold" w:hAnsi="Times New Roman Bold" w:cs="Times New Roman"/>
                <w:b/>
                <w:bCs/>
                <w:spacing w:val="-6"/>
                <w:sz w:val="23"/>
                <w:szCs w:val="23"/>
              </w:rPr>
            </w:pPr>
            <w:r w:rsidRPr="007202F3">
              <w:rPr>
                <w:rFonts w:ascii="Times New Roman Bold" w:hAnsi="Times New Roman Bold" w:cs="Times New Roman"/>
                <w:b/>
                <w:bCs/>
                <w:spacing w:val="-6"/>
                <w:sz w:val="23"/>
                <w:szCs w:val="23"/>
              </w:rPr>
              <w:t>Lãi/Lỗ thuần từ hoạt động kinh doanh ngoại hối</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lastRenderedPageBreak/>
              <w:t>7</w:t>
            </w:r>
          </w:p>
        </w:tc>
        <w:tc>
          <w:tcPr>
            <w:tcW w:w="2407"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từ mua bán chứng khoán kinh doanh</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8</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về mua bán chứng khoán kinh doanh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9</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dự phòng rủi ro chứng khoán kinh doanh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IV</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Lãi/(lỗ) thuần từ mua bán chứng khoán kinh doanh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10</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từ mua bán chứng khoán đầu tư</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11</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về mua bán chứng khoán đầu tư</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12</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Dự phòng rủi ro chứng khoán đầu tư</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V</w:t>
            </w:r>
          </w:p>
        </w:tc>
        <w:tc>
          <w:tcPr>
            <w:tcW w:w="2407" w:type="pct"/>
            <w:tcBorders>
              <w:top w:val="nil"/>
              <w:left w:val="nil"/>
              <w:bottom w:val="single" w:sz="4" w:space="0" w:color="auto"/>
              <w:right w:val="single" w:sz="4" w:space="0" w:color="auto"/>
            </w:tcBorders>
            <w:vAlign w:val="center"/>
            <w:hideMark/>
          </w:tcPr>
          <w:p w:rsidR="00D23C44" w:rsidRPr="007202F3" w:rsidRDefault="00D23C44" w:rsidP="00D23C44">
            <w:pPr>
              <w:keepNext/>
              <w:widowControl w:val="0"/>
              <w:spacing w:line="240" w:lineRule="atLeast"/>
              <w:jc w:val="both"/>
              <w:rPr>
                <w:rFonts w:ascii="Times New Roman Bold" w:hAnsi="Times New Roman Bold" w:cs="Times New Roman"/>
                <w:b/>
                <w:bCs/>
                <w:spacing w:val="-4"/>
                <w:sz w:val="23"/>
                <w:szCs w:val="23"/>
              </w:rPr>
            </w:pPr>
            <w:r w:rsidRPr="007202F3">
              <w:rPr>
                <w:rFonts w:ascii="Times New Roman Bold" w:hAnsi="Times New Roman Bold" w:cs="Times New Roman"/>
                <w:b/>
                <w:bCs/>
                <w:spacing w:val="-4"/>
                <w:sz w:val="23"/>
                <w:szCs w:val="23"/>
              </w:rPr>
              <w:t>Lãi/(lỗ) thuần từ mua bán chứng khoán đầu tư</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13</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Thu nhập hoạt động khác</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14</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hoạt động khác</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VI</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Lãi/(lỗ) thuần từ hoạt động khác</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15</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Cổ tức nhận được trong kỳ từ góp vốn, mua cổ phần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Từ chứng khoán Vốn kinh doanh (hạch toán trên TK 14)</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Từ chứng khoán Vốn đầu tư (hạch toán trên TK 15)</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Từ góp vốn, đầu tư dài hạn (hạch toán trên TK 34)</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16</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Phân chia lãi/lỗ theo phương pháp vốn CSH của các khoản đầu tư vào các công ty liên doanh, liên kết (đối với Báo cáo tài chính hợp nhất)</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17</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Các khoản thu nhập khác</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VII</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Thu nhập từ góp vốn mua cổ phần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18</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nộp thuế và các khoản phí, lệ phí</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19</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cho nhân viên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lương và phụ cấp</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Các khoản chi đóng góp theo lương</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trợ cấp</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khác cho nhân viên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20</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về tài sản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Trong đó khấu hao tài sản cố định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21</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cho hoạt động quản lý công vụ</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Công tác phí</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về các hoạt động đoàn thể của TCTD</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22</w:t>
            </w:r>
          </w:p>
        </w:tc>
        <w:tc>
          <w:tcPr>
            <w:tcW w:w="2407"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nộp phí bảo hiểm, bảo toàn tiền gửi của khách hàng</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23</w:t>
            </w:r>
          </w:p>
        </w:tc>
        <w:tc>
          <w:tcPr>
            <w:tcW w:w="240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dự phòng (không tính chi phí dự phòng rủi ro tín dụng; chi phí dự phòng rủi ro chứng khoán)</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24</w:t>
            </w:r>
          </w:p>
        </w:tc>
        <w:tc>
          <w:tcPr>
            <w:tcW w:w="240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hoạt động khác</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VIII</w:t>
            </w:r>
          </w:p>
        </w:tc>
        <w:tc>
          <w:tcPr>
            <w:tcW w:w="240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Chi phí hoạt động</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IX</w:t>
            </w:r>
          </w:p>
        </w:tc>
        <w:tc>
          <w:tcPr>
            <w:tcW w:w="240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Lợi nhuận thuần từ hoạt động kinh doanh trước chi phí dự phòng rủi ro tín dụng</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lastRenderedPageBreak/>
              <w:t>25</w:t>
            </w:r>
          </w:p>
        </w:tc>
        <w:tc>
          <w:tcPr>
            <w:tcW w:w="2407" w:type="pct"/>
            <w:tcBorders>
              <w:top w:val="single" w:sz="4" w:space="0" w:color="auto"/>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dự phòng rủi ro tín dụng cho vay khách hàng</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26</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Chi phí dự phòng rủi ro cho vay các TCTD khác</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27</w:t>
            </w:r>
          </w:p>
        </w:tc>
        <w:tc>
          <w:tcPr>
            <w:tcW w:w="240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Hoàn nhập dự phòng rủi ro tín dụng</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X</w:t>
            </w:r>
          </w:p>
        </w:tc>
        <w:tc>
          <w:tcPr>
            <w:tcW w:w="2407" w:type="pct"/>
            <w:tcBorders>
              <w:top w:val="single" w:sz="4" w:space="0" w:color="auto"/>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Chi phí dự phòng rủi ro tín dụng</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XI</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Tổng lợi nhuận trước thuế</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i/>
                <w:sz w:val="23"/>
                <w:szCs w:val="23"/>
              </w:rPr>
            </w:pPr>
            <w:r w:rsidRPr="00212EEC">
              <w:rPr>
                <w:rFonts w:ascii="Times New Roman" w:hAnsi="Times New Roman" w:cs="Times New Roman"/>
                <w:i/>
                <w:sz w:val="23"/>
                <w:szCs w:val="23"/>
              </w:rPr>
              <w:t>28</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i/>
                <w:iCs/>
                <w:sz w:val="23"/>
                <w:szCs w:val="23"/>
              </w:rPr>
            </w:pPr>
            <w:r w:rsidRPr="00212EEC">
              <w:rPr>
                <w:rFonts w:ascii="Times New Roman" w:hAnsi="Times New Roman" w:cs="Times New Roman"/>
                <w:i/>
                <w:iCs/>
                <w:sz w:val="23"/>
                <w:szCs w:val="23"/>
              </w:rPr>
              <w:t>Chi phí thuế thu nhập doanh nghiệp hiện hành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1. Lợi nhuận trước thuế TNDN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2. Thu nhập chịu thuế</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3. Chi phí thuế TNDN tính trên thu nhập chịu thuế kỳ hiện hành (= Thu nhập chịu thuế x Thuế suất thuế TNDN)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Điều chỉnh chi phí thuế thu nhập doanh nghiệp của các năm trước vào chi phí thuế thu nhập hiện hành kỳ này</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4. Tổng chi phí thuế thu nhập doanh nghiệp hiện hành</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Thuế TNDN đã nộp trong kỳ</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xml:space="preserve">- Điều chỉnh chênh lệch thuế thu nhập doanh nghiệp của các năm trước </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5. Thuế thu nhập doanh nghiệp còn phải nộp cuối kỳ</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i/>
                <w:sz w:val="23"/>
                <w:szCs w:val="23"/>
              </w:rPr>
            </w:pPr>
            <w:r w:rsidRPr="00212EEC">
              <w:rPr>
                <w:rFonts w:ascii="Times New Roman" w:hAnsi="Times New Roman" w:cs="Times New Roman"/>
                <w:i/>
                <w:sz w:val="23"/>
                <w:szCs w:val="23"/>
              </w:rPr>
              <w:t>29</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i/>
                <w:iCs/>
                <w:sz w:val="23"/>
                <w:szCs w:val="23"/>
              </w:rPr>
            </w:pPr>
            <w:r w:rsidRPr="00212EEC">
              <w:rPr>
                <w:rFonts w:ascii="Times New Roman" w:hAnsi="Times New Roman" w:cs="Times New Roman"/>
                <w:i/>
                <w:iCs/>
                <w:sz w:val="23"/>
                <w:szCs w:val="23"/>
              </w:rPr>
              <w:t>Chi phí thuế thu nhập doanh nghiệp hoãn lại</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i/>
                <w:sz w:val="23"/>
                <w:szCs w:val="23"/>
              </w:rPr>
            </w:pPr>
            <w:r w:rsidRPr="00212EEC">
              <w:rPr>
                <w:rFonts w:ascii="Times New Roman" w:hAnsi="Times New Roman" w:cs="Times New Roman"/>
                <w:i/>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phí thuế thu nhập doanh nghiệp hoãn lại phát sinh từ các khoản chênh lệch tạm thời phải chịu thuế</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Chi phí thuế thu nhập doanh nghiệp hoãn lại phát sinh từ việc hoàn nhập tài sản thuế thu nhập hoãn lại</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nhập thuế thu nhập doanh nghiệp hoãn lại phát sinh từ các khoản chênh lệch tạm thời được khấu trừ</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nhập thuế thu nhập doanh nghiệp hoãn lại phát sinh từ các khoản lỗ tính thuế và ưu đãi thuế chưa sử dụng</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Thu nhập thuế thu nhập doanh nghiệp hoãn lại phát sinh từ việc hoàn nhập thuế thu nhập hoãn lại phải trả</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sz w:val="23"/>
                <w:szCs w:val="23"/>
              </w:rPr>
            </w:pPr>
            <w:r w:rsidRPr="00212EEC">
              <w:rPr>
                <w:rFonts w:ascii="Times New Roman" w:hAnsi="Times New Roman" w:cs="Times New Roman"/>
                <w:sz w:val="23"/>
                <w:szCs w:val="23"/>
              </w:rPr>
              <w:t> </w:t>
            </w:r>
          </w:p>
        </w:tc>
        <w:tc>
          <w:tcPr>
            <w:tcW w:w="2407" w:type="pct"/>
            <w:tcBorders>
              <w:top w:val="single" w:sz="4" w:space="0" w:color="auto"/>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sz w:val="23"/>
                <w:szCs w:val="23"/>
              </w:rPr>
            </w:pPr>
            <w:r w:rsidRPr="00212EEC">
              <w:rPr>
                <w:rFonts w:ascii="Times New Roman" w:hAnsi="Times New Roman" w:cs="Times New Roman"/>
                <w:sz w:val="23"/>
                <w:szCs w:val="23"/>
              </w:rPr>
              <w:t>- Tổng chi phí thuế thu nhập doanh nghiệp hoãn lại</w:t>
            </w:r>
          </w:p>
        </w:tc>
        <w:tc>
          <w:tcPr>
            <w:tcW w:w="45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XII</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Chi phí thuế TNDN</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C2758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XIII</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Lợi nhuận sau thuế</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066A01">
        <w:trPr>
          <w:trHeight w:val="340"/>
        </w:trPr>
        <w:tc>
          <w:tcPr>
            <w:tcW w:w="397" w:type="pct"/>
            <w:tcBorders>
              <w:top w:val="nil"/>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XIV</w:t>
            </w:r>
          </w:p>
        </w:tc>
        <w:tc>
          <w:tcPr>
            <w:tcW w:w="2407" w:type="pct"/>
            <w:tcBorders>
              <w:top w:val="nil"/>
              <w:left w:val="nil"/>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Lợi ích của cổ đông thiểu số</w:t>
            </w:r>
          </w:p>
        </w:tc>
        <w:tc>
          <w:tcPr>
            <w:tcW w:w="45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nil"/>
              <w:left w:val="nil"/>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r w:rsidR="00D23C44" w:rsidRPr="00212EEC" w:rsidTr="00066A01">
        <w:trPr>
          <w:trHeight w:val="340"/>
        </w:trPr>
        <w:tc>
          <w:tcPr>
            <w:tcW w:w="397"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jc w:val="center"/>
              <w:rPr>
                <w:rFonts w:ascii="Times New Roman" w:hAnsi="Times New Roman" w:cs="Times New Roman"/>
                <w:b/>
                <w:bCs/>
                <w:sz w:val="23"/>
                <w:szCs w:val="23"/>
              </w:rPr>
            </w:pPr>
            <w:r w:rsidRPr="00212EEC">
              <w:rPr>
                <w:rFonts w:ascii="Times New Roman" w:hAnsi="Times New Roman" w:cs="Times New Roman"/>
                <w:b/>
                <w:bCs/>
                <w:sz w:val="23"/>
                <w:szCs w:val="23"/>
              </w:rPr>
              <w:t>XV</w:t>
            </w:r>
          </w:p>
        </w:tc>
        <w:tc>
          <w:tcPr>
            <w:tcW w:w="2407" w:type="pct"/>
            <w:tcBorders>
              <w:top w:val="single" w:sz="4" w:space="0" w:color="auto"/>
              <w:left w:val="single" w:sz="4" w:space="0" w:color="auto"/>
              <w:bottom w:val="single" w:sz="4" w:space="0" w:color="auto"/>
              <w:right w:val="single" w:sz="4" w:space="0" w:color="auto"/>
            </w:tcBorders>
            <w:vAlign w:val="center"/>
            <w:hideMark/>
          </w:tcPr>
          <w:p w:rsidR="00D23C44" w:rsidRPr="00212EEC" w:rsidRDefault="00D23C44" w:rsidP="00D23C44">
            <w:pPr>
              <w:keepNext/>
              <w:widowControl w:val="0"/>
              <w:spacing w:line="240" w:lineRule="atLeast"/>
              <w:jc w:val="both"/>
              <w:rPr>
                <w:rFonts w:ascii="Times New Roman" w:hAnsi="Times New Roman" w:cs="Times New Roman"/>
                <w:b/>
                <w:bCs/>
                <w:sz w:val="23"/>
                <w:szCs w:val="23"/>
              </w:rPr>
            </w:pPr>
            <w:r w:rsidRPr="00212EEC">
              <w:rPr>
                <w:rFonts w:ascii="Times New Roman" w:hAnsi="Times New Roman" w:cs="Times New Roman"/>
                <w:b/>
                <w:bCs/>
                <w:sz w:val="23"/>
                <w:szCs w:val="23"/>
              </w:rPr>
              <w:t>Lãi cơ bản trên cổ phiếu</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49" w:type="pct"/>
            <w:gridSpan w:val="2"/>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c>
          <w:tcPr>
            <w:tcW w:w="631" w:type="pct"/>
            <w:tcBorders>
              <w:top w:val="single" w:sz="4" w:space="0" w:color="auto"/>
              <w:left w:val="single" w:sz="4" w:space="0" w:color="auto"/>
              <w:bottom w:val="single" w:sz="4" w:space="0" w:color="auto"/>
              <w:right w:val="single" w:sz="4" w:space="0" w:color="auto"/>
            </w:tcBorders>
            <w:noWrap/>
            <w:vAlign w:val="center"/>
            <w:hideMark/>
          </w:tcPr>
          <w:p w:rsidR="00D23C44" w:rsidRPr="00212EEC" w:rsidRDefault="00D23C44" w:rsidP="00D23C44">
            <w:pPr>
              <w:keepNext/>
              <w:widowControl w:val="0"/>
              <w:spacing w:line="240" w:lineRule="atLeast"/>
              <w:rPr>
                <w:rFonts w:ascii="Times New Roman" w:hAnsi="Times New Roman" w:cs="Times New Roman"/>
                <w:sz w:val="23"/>
                <w:szCs w:val="23"/>
              </w:rPr>
            </w:pPr>
            <w:r w:rsidRPr="00212EEC">
              <w:rPr>
                <w:rFonts w:ascii="Times New Roman" w:hAnsi="Times New Roman" w:cs="Times New Roman"/>
                <w:sz w:val="23"/>
                <w:szCs w:val="23"/>
              </w:rPr>
              <w:t> </w:t>
            </w:r>
          </w:p>
        </w:tc>
      </w:tr>
    </w:tbl>
    <w:p w:rsidR="00D23C44" w:rsidRPr="00212EEC" w:rsidRDefault="00D23C44" w:rsidP="00D23C44">
      <w:pPr>
        <w:spacing w:before="60" w:after="60" w:line="240" w:lineRule="exact"/>
        <w:jc w:val="both"/>
        <w:rPr>
          <w:rFonts w:ascii="Times New Roman" w:hAnsi="Times New Roman" w:cs="Times New Roman"/>
          <w:b/>
          <w:bCs/>
          <w:i/>
          <w:sz w:val="24"/>
          <w:szCs w:val="24"/>
        </w:rPr>
      </w:pPr>
    </w:p>
    <w:p w:rsidR="00C27581" w:rsidRDefault="00C27581" w:rsidP="00792A7D">
      <w:pPr>
        <w:spacing w:before="60" w:after="60" w:line="240" w:lineRule="atLeast"/>
        <w:jc w:val="both"/>
        <w:rPr>
          <w:rFonts w:ascii="Times New Roman" w:hAnsi="Times New Roman" w:cs="Times New Roman"/>
          <w:b/>
          <w:bCs/>
          <w:i/>
          <w:sz w:val="24"/>
          <w:szCs w:val="24"/>
        </w:rPr>
      </w:pPr>
    </w:p>
    <w:p w:rsidR="00C27581" w:rsidRDefault="00C27581" w:rsidP="00792A7D">
      <w:pPr>
        <w:spacing w:before="60" w:after="60" w:line="240" w:lineRule="atLeast"/>
        <w:jc w:val="both"/>
        <w:rPr>
          <w:rFonts w:ascii="Times New Roman" w:hAnsi="Times New Roman" w:cs="Times New Roman"/>
          <w:b/>
          <w:bCs/>
          <w:i/>
          <w:sz w:val="24"/>
          <w:szCs w:val="24"/>
        </w:rPr>
      </w:pPr>
    </w:p>
    <w:p w:rsidR="002F1C89" w:rsidRPr="00781475" w:rsidRDefault="00D23C44" w:rsidP="00D43681">
      <w:pPr>
        <w:spacing w:before="60" w:after="60" w:line="240" w:lineRule="atLeast"/>
        <w:jc w:val="both"/>
        <w:rPr>
          <w:rFonts w:ascii="Times New Roman" w:hAnsi="Times New Roman" w:cs="Times New Roman"/>
          <w:bCs/>
          <w:iCs/>
          <w:color w:val="FF0000"/>
          <w:sz w:val="24"/>
          <w:szCs w:val="24"/>
        </w:rPr>
      </w:pPr>
      <w:r w:rsidRPr="00212EEC">
        <w:rPr>
          <w:rFonts w:ascii="Times New Roman" w:hAnsi="Times New Roman" w:cs="Times New Roman"/>
          <w:b/>
          <w:bCs/>
          <w:i/>
          <w:sz w:val="24"/>
          <w:szCs w:val="24"/>
        </w:rPr>
        <w:lastRenderedPageBreak/>
        <w:t>1</w:t>
      </w:r>
      <w:r w:rsidRPr="006D7951">
        <w:rPr>
          <w:rFonts w:ascii="Times New Roman" w:hAnsi="Times New Roman" w:cs="Times New Roman"/>
          <w:b/>
          <w:bCs/>
          <w:i/>
          <w:sz w:val="24"/>
          <w:szCs w:val="24"/>
        </w:rPr>
        <w:t>.</w:t>
      </w:r>
      <w:r w:rsidRPr="006D7951">
        <w:rPr>
          <w:rFonts w:ascii="Times New Roman" w:hAnsi="Times New Roman"/>
          <w:b/>
          <w:bCs/>
          <w:i/>
          <w:sz w:val="24"/>
          <w:szCs w:val="24"/>
        </w:rPr>
        <w:t xml:space="preserve"> Đối tượng áp dụng: </w:t>
      </w:r>
      <w:r w:rsidRPr="006D7951">
        <w:rPr>
          <w:rFonts w:ascii="Times New Roman" w:hAnsi="Times New Roman"/>
          <w:bCs/>
          <w:iCs/>
          <w:sz w:val="24"/>
          <w:szCs w:val="24"/>
        </w:rPr>
        <w:t xml:space="preserve">Các tổ chức tín dụng (trừ Quỹ tín dụng nhân dân). </w:t>
      </w:r>
      <w:r w:rsidR="002F1C89" w:rsidRPr="002F1C89">
        <w:rPr>
          <w:rFonts w:ascii="Times New Roman" w:hAnsi="Times New Roman" w:cs="Times New Roman"/>
          <w:bCs/>
          <w:iCs/>
          <w:color w:val="FF0000"/>
          <w:sz w:val="24"/>
          <w:szCs w:val="24"/>
        </w:rPr>
        <w:t xml:space="preserve">Riêng Ngân hàng 100% vốn nước ngoài, Ngân hàng Liên doanh, Chi nhánh ngân hàng nước ngoài, </w:t>
      </w:r>
      <w:r w:rsidR="00436A8F">
        <w:rPr>
          <w:rFonts w:ascii="Times New Roman" w:hAnsi="Times New Roman" w:cs="Times New Roman"/>
          <w:bCs/>
          <w:iCs/>
          <w:color w:val="FF0000"/>
          <w:sz w:val="24"/>
          <w:szCs w:val="24"/>
        </w:rPr>
        <w:t>Ngân hàng Hợp tác xã Việt Nam</w:t>
      </w:r>
      <w:r w:rsidR="002F1C89" w:rsidRPr="002F1C89">
        <w:rPr>
          <w:rFonts w:ascii="Times New Roman" w:hAnsi="Times New Roman" w:cs="Times New Roman"/>
          <w:bCs/>
          <w:iCs/>
          <w:color w:val="FF0000"/>
          <w:sz w:val="24"/>
          <w:szCs w:val="24"/>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tài chính hợp nhất đã kiểm toán.</w:t>
      </w:r>
    </w:p>
    <w:p w:rsidR="00D23C44" w:rsidRPr="00212EEC" w:rsidRDefault="00D23C44" w:rsidP="00D43681">
      <w:pPr>
        <w:spacing w:before="60" w:after="60" w:line="240" w:lineRule="atLeast"/>
        <w:jc w:val="both"/>
        <w:rPr>
          <w:rFonts w:ascii="Times New Roman" w:hAnsi="Times New Roman"/>
          <w:bCs/>
          <w:iCs/>
          <w:sz w:val="24"/>
          <w:szCs w:val="24"/>
        </w:rPr>
      </w:pPr>
      <w:r w:rsidRPr="006D7951">
        <w:rPr>
          <w:rFonts w:ascii="Times New Roman" w:eastAsia="Calibri" w:hAnsi="Times New Roman" w:cs="Times New Roman"/>
          <w:b/>
          <w:i/>
          <w:sz w:val="24"/>
          <w:szCs w:val="24"/>
        </w:rPr>
        <w:t xml:space="preserve">2. Yêu cầu số liệu báo cáo: </w:t>
      </w:r>
      <w:r w:rsidRPr="006D7951">
        <w:rPr>
          <w:rFonts w:ascii="Times New Roman" w:eastAsia="Calibri" w:hAnsi="Times New Roman" w:cs="Times New Roman"/>
          <w:sz w:val="24"/>
          <w:szCs w:val="24"/>
        </w:rPr>
        <w:t xml:space="preserve">Trụ sở chính </w:t>
      </w:r>
      <w:r w:rsidRPr="006D7951">
        <w:rPr>
          <w:rFonts w:ascii="Times New Roman" w:hAnsi="Times New Roman"/>
          <w:bCs/>
          <w:iCs/>
          <w:sz w:val="24"/>
          <w:szCs w:val="24"/>
        </w:rPr>
        <w:t>tổ chức tín dụng</w:t>
      </w:r>
      <w:r w:rsidR="000B6A20">
        <w:rPr>
          <w:rFonts w:ascii="Times New Roman" w:hAnsi="Times New Roman"/>
          <w:bCs/>
          <w:iCs/>
          <w:sz w:val="24"/>
          <w:szCs w:val="24"/>
        </w:rPr>
        <w:t xml:space="preserve"> </w:t>
      </w:r>
      <w:r w:rsidRPr="006D7951">
        <w:rPr>
          <w:rFonts w:ascii="Times New Roman" w:hAnsi="Times New Roman"/>
          <w:bCs/>
          <w:iCs/>
          <w:sz w:val="24"/>
          <w:szCs w:val="24"/>
        </w:rPr>
        <w:t>tổng hợp số liệu</w:t>
      </w:r>
      <w:r w:rsidRPr="00212EEC">
        <w:rPr>
          <w:rFonts w:ascii="Times New Roman" w:hAnsi="Times New Roman"/>
          <w:bCs/>
          <w:iCs/>
          <w:sz w:val="24"/>
          <w:szCs w:val="24"/>
        </w:rPr>
        <w:t xml:space="preserve"> toàn hệ thống gửi NHNN thông qua Cục Công nghệ </w:t>
      </w:r>
      <w:r w:rsidR="00D43C61">
        <w:rPr>
          <w:rFonts w:ascii="Times New Roman" w:hAnsi="Times New Roman"/>
          <w:bCs/>
          <w:iCs/>
          <w:sz w:val="24"/>
          <w:szCs w:val="24"/>
        </w:rPr>
        <w:t>thông tin</w:t>
      </w:r>
      <w:r w:rsidRPr="00212EEC">
        <w:rPr>
          <w:rFonts w:ascii="Times New Roman" w:hAnsi="Times New Roman"/>
          <w:bCs/>
          <w:iCs/>
          <w:sz w:val="24"/>
          <w:szCs w:val="24"/>
        </w:rPr>
        <w:t>.</w:t>
      </w:r>
    </w:p>
    <w:p w:rsidR="00D23C44" w:rsidRPr="00212EEC" w:rsidRDefault="00D23C44" w:rsidP="00D43681">
      <w:pPr>
        <w:spacing w:before="60" w:after="60" w:line="240" w:lineRule="atLeast"/>
        <w:jc w:val="both"/>
        <w:rPr>
          <w:rFonts w:ascii="Times New Roman" w:hAnsi="Times New Roman" w:cs="Times New Roman"/>
        </w:rPr>
      </w:pPr>
      <w:r w:rsidRPr="00212EEC">
        <w:rPr>
          <w:rFonts w:ascii="Times New Roman" w:hAnsi="Times New Roman" w:cs="Times New Roman"/>
          <w:b/>
          <w:bCs/>
          <w:i/>
          <w:sz w:val="24"/>
          <w:szCs w:val="24"/>
        </w:rPr>
        <w:t>3. Thời hạn gửi báo cáo:</w:t>
      </w:r>
      <w:r w:rsidRPr="00212EEC">
        <w:rPr>
          <w:rFonts w:ascii="Times New Roman" w:hAnsi="Times New Roman" w:cs="Times New Roman"/>
          <w:b/>
          <w:bCs/>
          <w:sz w:val="24"/>
          <w:szCs w:val="24"/>
        </w:rPr>
        <w:tab/>
      </w:r>
    </w:p>
    <w:p w:rsidR="00792A7D" w:rsidRDefault="00D23C44" w:rsidP="00D43681">
      <w:pPr>
        <w:keepNext/>
        <w:widowControl w:val="0"/>
        <w:tabs>
          <w:tab w:val="left" w:pos="9247"/>
          <w:tab w:val="left" w:pos="10882"/>
          <w:tab w:val="left" w:pos="12362"/>
          <w:tab w:val="left" w:pos="13302"/>
          <w:tab w:val="left" w:pos="14242"/>
          <w:tab w:val="left" w:pos="15182"/>
          <w:tab w:val="left" w:pos="16122"/>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giữa niên độ: Chậm nhất là ngày 30 tháng đầu tiên của quý kế tiếp.</w:t>
      </w:r>
    </w:p>
    <w:p w:rsidR="00792A7D" w:rsidRDefault="00D23C44" w:rsidP="00D43681">
      <w:pPr>
        <w:keepNext/>
        <w:widowControl w:val="0"/>
        <w:tabs>
          <w:tab w:val="left" w:pos="9247"/>
          <w:tab w:val="left" w:pos="10882"/>
          <w:tab w:val="left" w:pos="12362"/>
          <w:tab w:val="left" w:pos="13302"/>
          <w:tab w:val="left" w:pos="14242"/>
          <w:tab w:val="left" w:pos="15182"/>
          <w:tab w:val="left" w:pos="16122"/>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bán niên đã soát xét (</w:t>
      </w:r>
      <w:r w:rsidRPr="00212EEC">
        <w:rPr>
          <w:rFonts w:ascii="Times New Roman" w:hAnsi="Times New Roman"/>
          <w:bCs/>
          <w:iCs/>
          <w:sz w:val="24"/>
          <w:szCs w:val="24"/>
        </w:rPr>
        <w:t>tổ chức tín dụng</w:t>
      </w:r>
      <w:r w:rsidRPr="00212EEC">
        <w:rPr>
          <w:rFonts w:ascii="Times New Roman" w:hAnsi="Times New Roman" w:cs="Times New Roman"/>
          <w:sz w:val="24"/>
          <w:szCs w:val="24"/>
        </w:rPr>
        <w:t xml:space="preserve"> là tổ chức niêm yết, công ty đại chúng có quy mô lớn thực hiện).</w:t>
      </w:r>
    </w:p>
    <w:p w:rsidR="00D23C44" w:rsidRPr="00212EEC" w:rsidRDefault="00D23C44" w:rsidP="00D43681">
      <w:pPr>
        <w:keepNext/>
        <w:widowControl w:val="0"/>
        <w:tabs>
          <w:tab w:val="left" w:pos="9247"/>
          <w:tab w:val="left" w:pos="10882"/>
          <w:tab w:val="left" w:pos="12362"/>
          <w:tab w:val="left" w:pos="13302"/>
          <w:tab w:val="left" w:pos="14242"/>
          <w:tab w:val="left" w:pos="15182"/>
          <w:tab w:val="left" w:pos="16122"/>
        </w:tabs>
        <w:spacing w:before="60" w:after="60" w:line="240" w:lineRule="atLeast"/>
        <w:jc w:val="both"/>
        <w:rPr>
          <w:rFonts w:ascii="Times New Roman" w:hAnsi="Times New Roman" w:cs="Times New Roman"/>
        </w:rPr>
      </w:pPr>
      <w:r w:rsidRPr="00212EEC">
        <w:rPr>
          <w:rFonts w:ascii="Times New Roman" w:hAnsi="Times New Roman" w:cs="Times New Roman"/>
          <w:sz w:val="24"/>
          <w:szCs w:val="24"/>
        </w:rPr>
        <w:t>+ Báo cáo tài chính bán niên đã được soát xét: Chậm nhất là 45 ngày, kể từ ngày kết thúc 06 tháng đầu năm tài chính.</w:t>
      </w:r>
    </w:p>
    <w:p w:rsidR="00D23C44" w:rsidRPr="00212EEC" w:rsidRDefault="00D23C44" w:rsidP="00D43681">
      <w:pPr>
        <w:keepNext/>
        <w:widowControl w:val="0"/>
        <w:tabs>
          <w:tab w:val="left" w:pos="12362"/>
          <w:tab w:val="left" w:pos="13302"/>
          <w:tab w:val="left" w:pos="14242"/>
          <w:tab w:val="left" w:pos="15182"/>
          <w:tab w:val="left" w:pos="16122"/>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Báo cáo tài chính bán niên hợp nhất hoặc Báo cáo tài chính bán niên tổng hợp đã được soát xét: 60 ngày, kể từ ngày kết thúc 06 tháng đầu năm tài chính trong trường hợp </w:t>
      </w:r>
      <w:r w:rsidRPr="00212EEC">
        <w:rPr>
          <w:rFonts w:ascii="Times New Roman" w:hAnsi="Times New Roman"/>
          <w:bCs/>
          <w:iCs/>
          <w:sz w:val="24"/>
          <w:szCs w:val="24"/>
        </w:rPr>
        <w:t>tổ chức tín dụng</w:t>
      </w:r>
      <w:r w:rsidRPr="00212EEC">
        <w:rPr>
          <w:rFonts w:ascii="Times New Roman" w:hAnsi="Times New Roman" w:cs="Times New Roman"/>
          <w:sz w:val="24"/>
          <w:szCs w:val="24"/>
        </w:rPr>
        <w:t xml:space="preserve"> là tổ chức niêm yết, công ty đại chúng có quy mô lớn phải lập Báo cáo tài chính bán niên hợp nhất hoặc Báo cáo tài chính bán niên tổng hợp.</w:t>
      </w:r>
    </w:p>
    <w:p w:rsidR="00D23C44" w:rsidRPr="00212EEC" w:rsidRDefault="00D23C44" w:rsidP="00D43681">
      <w:pPr>
        <w:keepNext/>
        <w:widowControl w:val="0"/>
        <w:tabs>
          <w:tab w:val="left" w:pos="12362"/>
          <w:tab w:val="left" w:pos="13302"/>
          <w:tab w:val="left" w:pos="14242"/>
          <w:tab w:val="left" w:pos="15182"/>
          <w:tab w:val="left" w:pos="16122"/>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năm chưa kiểm toán: Chậm nhất là 45 ngày kể từ ngày kết thúc năm tài chính.</w:t>
      </w:r>
    </w:p>
    <w:p w:rsidR="00D23C44" w:rsidRPr="00212EEC" w:rsidRDefault="00D23C44" w:rsidP="00D43681">
      <w:pPr>
        <w:keepNext/>
        <w:widowControl w:val="0"/>
        <w:tabs>
          <w:tab w:val="left" w:pos="12362"/>
          <w:tab w:val="left" w:pos="13302"/>
          <w:tab w:val="left" w:pos="14242"/>
          <w:tab w:val="left" w:pos="15182"/>
          <w:tab w:val="left" w:pos="16122"/>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năm hợp nhất chưa kiểm toán: Chậm nhất là 60 ngày kể từ ngày kết thúc năm tài chính.</w:t>
      </w:r>
    </w:p>
    <w:p w:rsidR="00D23C44" w:rsidRPr="00212EEC" w:rsidRDefault="00D23C44" w:rsidP="00D43681">
      <w:pPr>
        <w:keepNext/>
        <w:widowControl w:val="0"/>
        <w:tabs>
          <w:tab w:val="left" w:pos="12362"/>
          <w:tab w:val="left" w:pos="13302"/>
          <w:tab w:val="left" w:pos="14242"/>
          <w:tab w:val="left" w:pos="15182"/>
          <w:tab w:val="left" w:pos="16122"/>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năm đã kiểm toán: Chậm nhất là 90 ngày kể từ ngày kết thúc năm tài chính.</w:t>
      </w:r>
    </w:p>
    <w:p w:rsidR="00D23C44" w:rsidRPr="00212EEC" w:rsidRDefault="00D23C44" w:rsidP="00D43681">
      <w:pPr>
        <w:keepNext/>
        <w:widowControl w:val="0"/>
        <w:spacing w:before="60" w:after="60" w:line="240" w:lineRule="atLeast"/>
        <w:jc w:val="both"/>
        <w:rPr>
          <w:rFonts w:ascii="Times New Roman" w:hAnsi="Times New Roman" w:cs="Times New Roman"/>
        </w:rPr>
      </w:pPr>
      <w:r w:rsidRPr="00212EEC">
        <w:rPr>
          <w:rFonts w:ascii="Times New Roman" w:hAnsi="Times New Roman" w:cs="Times New Roman"/>
          <w:b/>
          <w:bCs/>
          <w:i/>
          <w:sz w:val="24"/>
          <w:szCs w:val="24"/>
        </w:rPr>
        <w:t xml:space="preserve">4. Đơn vị nhận và duyệt báo cáo: </w:t>
      </w:r>
      <w:r w:rsidRPr="00212EEC">
        <w:rPr>
          <w:rFonts w:ascii="Times New Roman" w:hAnsi="Times New Roman" w:cs="Times New Roman"/>
          <w:sz w:val="24"/>
          <w:szCs w:val="24"/>
        </w:rPr>
        <w:t>Cơ quan Thanh tra, giám sát ngân hàng.</w:t>
      </w:r>
      <w:r w:rsidRPr="00212EEC">
        <w:rPr>
          <w:rFonts w:ascii="Times New Roman" w:hAnsi="Times New Roman" w:cs="Times New Roman"/>
          <w:b/>
          <w:bCs/>
          <w:sz w:val="24"/>
          <w:szCs w:val="24"/>
        </w:rPr>
        <w:tab/>
      </w:r>
      <w:r w:rsidRPr="00212EEC">
        <w:rPr>
          <w:rFonts w:ascii="Times New Roman" w:hAnsi="Times New Roman" w:cs="Times New Roman"/>
          <w:b/>
          <w:bCs/>
          <w:sz w:val="24"/>
          <w:szCs w:val="24"/>
        </w:rPr>
        <w:tab/>
      </w:r>
    </w:p>
    <w:p w:rsidR="00D23C44" w:rsidRPr="00212EEC" w:rsidRDefault="00D23C44" w:rsidP="00D43681">
      <w:pPr>
        <w:keepNext/>
        <w:widowControl w:val="0"/>
        <w:spacing w:before="60" w:after="60" w:line="240" w:lineRule="atLeast"/>
        <w:jc w:val="both"/>
        <w:rPr>
          <w:rFonts w:ascii="Times New Roman" w:hAnsi="Times New Roman" w:cs="Times New Roman"/>
        </w:rPr>
      </w:pPr>
      <w:r w:rsidRPr="00212EEC">
        <w:rPr>
          <w:rFonts w:ascii="Times New Roman" w:hAnsi="Times New Roman" w:cs="Times New Roman"/>
          <w:b/>
          <w:bCs/>
          <w:i/>
          <w:iCs/>
          <w:sz w:val="24"/>
          <w:szCs w:val="24"/>
        </w:rPr>
        <w:t xml:space="preserve"> 5. Hướng dẫn lập báo cáo:</w:t>
      </w:r>
      <w:r w:rsidRPr="00212EEC">
        <w:rPr>
          <w:rFonts w:ascii="Times New Roman" w:hAnsi="Times New Roman" w:cs="Times New Roman"/>
          <w:sz w:val="24"/>
          <w:szCs w:val="24"/>
        </w:rPr>
        <w:t xml:space="preserve"> Theo chế độ tài chính, kế toán hiện hành.</w:t>
      </w:r>
    </w:p>
    <w:p w:rsidR="00337103" w:rsidRPr="00212EEC" w:rsidRDefault="00337103" w:rsidP="002B7738">
      <w:pPr>
        <w:keepNext/>
        <w:widowControl w:val="0"/>
        <w:spacing w:before="60" w:after="60" w:line="240" w:lineRule="atLeast"/>
        <w:jc w:val="both"/>
        <w:rPr>
          <w:rFonts w:ascii="Times New Roman" w:hAnsi="Times New Roman" w:cs="Times New Roman"/>
          <w:sz w:val="24"/>
          <w:szCs w:val="24"/>
        </w:rPr>
      </w:pPr>
    </w:p>
    <w:p w:rsidR="00337103" w:rsidRPr="00212EEC" w:rsidRDefault="00337103">
      <w:pPr>
        <w:rPr>
          <w:rFonts w:ascii="Times New Roman" w:hAnsi="Times New Roman" w:cs="Times New Roman"/>
          <w:sz w:val="24"/>
          <w:szCs w:val="24"/>
        </w:rPr>
      </w:pPr>
      <w:r w:rsidRPr="00212EEC">
        <w:rPr>
          <w:rFonts w:ascii="Times New Roman" w:hAnsi="Times New Roman" w:cs="Times New Roman"/>
          <w:sz w:val="24"/>
          <w:szCs w:val="24"/>
        </w:rPr>
        <w:br w:type="page"/>
      </w:r>
    </w:p>
    <w:tbl>
      <w:tblPr>
        <w:tblW w:w="5088" w:type="pct"/>
        <w:tblLook w:val="04A0" w:firstRow="1" w:lastRow="0" w:firstColumn="1" w:lastColumn="0" w:noHBand="0" w:noVBand="1"/>
      </w:tblPr>
      <w:tblGrid>
        <w:gridCol w:w="4252"/>
        <w:gridCol w:w="992"/>
        <w:gridCol w:w="988"/>
        <w:gridCol w:w="3548"/>
      </w:tblGrid>
      <w:tr w:rsidR="00337103" w:rsidRPr="00212EEC" w:rsidTr="00272BE1">
        <w:trPr>
          <w:trHeight w:val="315"/>
        </w:trPr>
        <w:tc>
          <w:tcPr>
            <w:tcW w:w="2174" w:type="pct"/>
            <w:tcBorders>
              <w:top w:val="nil"/>
              <w:left w:val="nil"/>
              <w:bottom w:val="nil"/>
              <w:right w:val="nil"/>
            </w:tcBorders>
            <w:shd w:val="clear" w:color="auto" w:fill="auto"/>
            <w:vAlign w:val="center"/>
            <w:hideMark/>
          </w:tcPr>
          <w:p w:rsidR="00337103" w:rsidRPr="00212EEC" w:rsidRDefault="00337103" w:rsidP="00B61B32">
            <w:pPr>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r w:rsidR="00B61B32">
              <w:rPr>
                <w:rFonts w:ascii="Times New Roman" w:hAnsi="Times New Roman" w:cs="Times New Roman"/>
                <w:b/>
                <w:bCs/>
                <w:sz w:val="24"/>
                <w:szCs w:val="24"/>
              </w:rPr>
              <w:t>:..</w:t>
            </w:r>
            <w:r w:rsidRPr="00212EEC">
              <w:rPr>
                <w:rFonts w:ascii="Times New Roman" w:hAnsi="Times New Roman" w:cs="Times New Roman"/>
                <w:b/>
                <w:bCs/>
                <w:sz w:val="24"/>
                <w:szCs w:val="24"/>
              </w:rPr>
              <w:t>.</w:t>
            </w:r>
          </w:p>
        </w:tc>
        <w:tc>
          <w:tcPr>
            <w:tcW w:w="507" w:type="pct"/>
            <w:tcBorders>
              <w:top w:val="nil"/>
              <w:left w:val="nil"/>
              <w:bottom w:val="nil"/>
              <w:right w:val="nil"/>
            </w:tcBorders>
            <w:shd w:val="clear" w:color="auto" w:fill="auto"/>
            <w:vAlign w:val="center"/>
            <w:hideMark/>
          </w:tcPr>
          <w:p w:rsidR="00337103" w:rsidRPr="00212EEC" w:rsidRDefault="00337103"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 </w:t>
            </w:r>
          </w:p>
        </w:tc>
        <w:tc>
          <w:tcPr>
            <w:tcW w:w="505" w:type="pct"/>
            <w:tcBorders>
              <w:top w:val="nil"/>
              <w:left w:val="nil"/>
              <w:bottom w:val="nil"/>
              <w:right w:val="nil"/>
            </w:tcBorders>
            <w:shd w:val="clear" w:color="auto" w:fill="auto"/>
            <w:vAlign w:val="center"/>
            <w:hideMark/>
          </w:tcPr>
          <w:p w:rsidR="00337103" w:rsidRPr="00212EEC" w:rsidRDefault="00337103" w:rsidP="001B76F1">
            <w:pPr>
              <w:rPr>
                <w:rFonts w:ascii="Times New Roman" w:hAnsi="Times New Roman" w:cs="Times New Roman"/>
                <w:b/>
                <w:bCs/>
                <w:sz w:val="24"/>
                <w:szCs w:val="24"/>
              </w:rPr>
            </w:pPr>
            <w:r w:rsidRPr="00212EEC">
              <w:rPr>
                <w:rFonts w:ascii="Times New Roman" w:hAnsi="Times New Roman" w:cs="Times New Roman"/>
                <w:b/>
                <w:bCs/>
                <w:sz w:val="24"/>
                <w:szCs w:val="24"/>
              </w:rPr>
              <w:t> </w:t>
            </w:r>
          </w:p>
        </w:tc>
        <w:tc>
          <w:tcPr>
            <w:tcW w:w="1814" w:type="pct"/>
            <w:tcBorders>
              <w:top w:val="nil"/>
              <w:left w:val="nil"/>
              <w:bottom w:val="nil"/>
              <w:right w:val="nil"/>
            </w:tcBorders>
            <w:shd w:val="clear" w:color="auto" w:fill="auto"/>
            <w:vAlign w:val="center"/>
            <w:hideMark/>
          </w:tcPr>
          <w:p w:rsidR="00337103" w:rsidRPr="00212EEC" w:rsidRDefault="00337103" w:rsidP="001B76F1">
            <w:pPr>
              <w:jc w:val="right"/>
              <w:rPr>
                <w:rFonts w:ascii="Times New Roman" w:hAnsi="Times New Roman" w:cs="Times New Roman"/>
                <w:b/>
                <w:bCs/>
                <w:sz w:val="24"/>
                <w:szCs w:val="24"/>
              </w:rPr>
            </w:pPr>
            <w:r w:rsidRPr="00212EEC">
              <w:rPr>
                <w:rFonts w:ascii="Times New Roman" w:hAnsi="Times New Roman" w:cs="Times New Roman"/>
                <w:b/>
                <w:bCs/>
                <w:sz w:val="24"/>
                <w:szCs w:val="24"/>
              </w:rPr>
              <w:t>Biểu số 166-TTGS</w:t>
            </w:r>
          </w:p>
        </w:tc>
      </w:tr>
      <w:tr w:rsidR="00337103" w:rsidRPr="00212EEC" w:rsidTr="00C27581">
        <w:trPr>
          <w:trHeight w:val="1050"/>
        </w:trPr>
        <w:tc>
          <w:tcPr>
            <w:tcW w:w="5000" w:type="pct"/>
            <w:gridSpan w:val="4"/>
            <w:tcBorders>
              <w:top w:val="nil"/>
              <w:left w:val="nil"/>
              <w:bottom w:val="nil"/>
              <w:right w:val="nil"/>
            </w:tcBorders>
            <w:shd w:val="clear" w:color="auto" w:fill="auto"/>
            <w:vAlign w:val="center"/>
            <w:hideMark/>
          </w:tcPr>
          <w:p w:rsidR="00B61B32" w:rsidRDefault="00B61B32" w:rsidP="00B61B32">
            <w:pPr>
              <w:jc w:val="center"/>
              <w:rPr>
                <w:rFonts w:ascii="Times New Roman" w:hAnsi="Times New Roman" w:cs="Times New Roman"/>
                <w:b/>
                <w:bCs/>
                <w:sz w:val="24"/>
                <w:szCs w:val="24"/>
              </w:rPr>
            </w:pPr>
          </w:p>
          <w:p w:rsidR="00BD447A" w:rsidRPr="00212EEC" w:rsidRDefault="00337103" w:rsidP="00B61B32">
            <w:pPr>
              <w:jc w:val="center"/>
              <w:rPr>
                <w:rFonts w:ascii="Times New Roman" w:hAnsi="Times New Roman" w:cs="Times New Roman"/>
                <w:b/>
                <w:bCs/>
                <w:sz w:val="24"/>
                <w:szCs w:val="24"/>
              </w:rPr>
            </w:pPr>
            <w:r w:rsidRPr="00212EEC">
              <w:rPr>
                <w:rFonts w:ascii="Times New Roman" w:hAnsi="Times New Roman" w:cs="Times New Roman"/>
                <w:b/>
                <w:bCs/>
                <w:sz w:val="24"/>
                <w:szCs w:val="24"/>
              </w:rPr>
              <w:t>BÁO CÁO KẾT QUẢ HOẠT ĐỘNG KINH DOANH,</w:t>
            </w:r>
            <w:r w:rsidRPr="00212EEC">
              <w:rPr>
                <w:rFonts w:ascii="Times New Roman" w:hAnsi="Times New Roman" w:cs="Times New Roman"/>
                <w:b/>
                <w:bCs/>
                <w:sz w:val="24"/>
                <w:szCs w:val="24"/>
              </w:rPr>
              <w:br/>
              <w:t>TÌNH HÌNH THỰC HIỆN THU NỘP NGÂN SÁCH NHÀ NƯỚC</w:t>
            </w:r>
          </w:p>
          <w:p w:rsidR="00337103" w:rsidRPr="00212EEC" w:rsidRDefault="00346405" w:rsidP="00B61B32">
            <w:pPr>
              <w:jc w:val="center"/>
              <w:rPr>
                <w:rFonts w:ascii="Times New Roman" w:hAnsi="Times New Roman" w:cs="Times New Roman"/>
                <w:b/>
                <w:bCs/>
                <w:sz w:val="24"/>
                <w:szCs w:val="24"/>
              </w:rPr>
            </w:pPr>
            <w:r>
              <w:rPr>
                <w:rFonts w:ascii="Times New Roman" w:hAnsi="Times New Roman" w:cs="Times New Roman"/>
                <w:b/>
                <w:bCs/>
                <w:sz w:val="24"/>
                <w:szCs w:val="24"/>
              </w:rPr>
              <w:t xml:space="preserve">CỦA </w:t>
            </w:r>
            <w:r w:rsidR="00337103" w:rsidRPr="00212EEC">
              <w:rPr>
                <w:rFonts w:ascii="Times New Roman" w:hAnsi="Times New Roman" w:cs="Times New Roman"/>
                <w:b/>
                <w:bCs/>
                <w:sz w:val="24"/>
                <w:szCs w:val="24"/>
              </w:rPr>
              <w:t>QUỸ TÍN DỤNG NHÂN DÂN</w:t>
            </w:r>
          </w:p>
        </w:tc>
      </w:tr>
      <w:tr w:rsidR="00337103" w:rsidRPr="00212EEC" w:rsidTr="00C27581">
        <w:trPr>
          <w:trHeight w:val="315"/>
        </w:trPr>
        <w:tc>
          <w:tcPr>
            <w:tcW w:w="5000" w:type="pct"/>
            <w:gridSpan w:val="4"/>
            <w:tcBorders>
              <w:top w:val="nil"/>
              <w:left w:val="nil"/>
              <w:bottom w:val="nil"/>
              <w:right w:val="nil"/>
            </w:tcBorders>
            <w:shd w:val="clear" w:color="auto" w:fill="auto"/>
            <w:vAlign w:val="center"/>
            <w:hideMark/>
          </w:tcPr>
          <w:p w:rsidR="00337103" w:rsidRPr="00212EEC" w:rsidRDefault="00B61B32" w:rsidP="00B61B32">
            <w:pPr>
              <w:jc w:val="center"/>
              <w:rPr>
                <w:rFonts w:ascii="Times New Roman" w:hAnsi="Times New Roman" w:cs="Times New Roman"/>
                <w:i/>
                <w:iCs/>
                <w:sz w:val="24"/>
                <w:szCs w:val="24"/>
              </w:rPr>
            </w:pPr>
            <w:r>
              <w:rPr>
                <w:rFonts w:ascii="Times New Roman" w:hAnsi="Times New Roman" w:cs="Times New Roman"/>
                <w:i/>
                <w:iCs/>
                <w:sz w:val="24"/>
                <w:szCs w:val="24"/>
              </w:rPr>
              <w:t>(</w:t>
            </w:r>
            <w:r w:rsidR="00337103" w:rsidRPr="00212EEC">
              <w:rPr>
                <w:rFonts w:ascii="Times New Roman" w:hAnsi="Times New Roman" w:cs="Times New Roman"/>
                <w:i/>
                <w:iCs/>
                <w:sz w:val="24"/>
                <w:szCs w:val="24"/>
              </w:rPr>
              <w:t>Cho năm tài chính kết thúc ngày…</w:t>
            </w:r>
            <w:r>
              <w:rPr>
                <w:rFonts w:ascii="Times New Roman" w:hAnsi="Times New Roman" w:cs="Times New Roman"/>
                <w:i/>
                <w:iCs/>
                <w:sz w:val="24"/>
                <w:szCs w:val="24"/>
              </w:rPr>
              <w:t>…</w:t>
            </w:r>
            <w:r w:rsidR="00337103" w:rsidRPr="00212EEC">
              <w:rPr>
                <w:rFonts w:ascii="Times New Roman" w:hAnsi="Times New Roman" w:cs="Times New Roman"/>
                <w:i/>
                <w:iCs/>
                <w:sz w:val="24"/>
                <w:szCs w:val="24"/>
              </w:rPr>
              <w:t>tháng…</w:t>
            </w:r>
            <w:r>
              <w:rPr>
                <w:rFonts w:ascii="Times New Roman" w:hAnsi="Times New Roman" w:cs="Times New Roman"/>
                <w:i/>
                <w:iCs/>
                <w:sz w:val="24"/>
                <w:szCs w:val="24"/>
              </w:rPr>
              <w:t>…</w:t>
            </w:r>
            <w:r w:rsidR="00337103" w:rsidRPr="00212EEC">
              <w:rPr>
                <w:rFonts w:ascii="Times New Roman" w:hAnsi="Times New Roman" w:cs="Times New Roman"/>
                <w:i/>
                <w:iCs/>
                <w:sz w:val="24"/>
                <w:szCs w:val="24"/>
              </w:rPr>
              <w:t>năm…</w:t>
            </w:r>
            <w:r>
              <w:rPr>
                <w:rFonts w:ascii="Times New Roman" w:hAnsi="Times New Roman" w:cs="Times New Roman"/>
                <w:i/>
                <w:iCs/>
                <w:sz w:val="24"/>
                <w:szCs w:val="24"/>
              </w:rPr>
              <w:t>…)</w:t>
            </w:r>
          </w:p>
        </w:tc>
      </w:tr>
    </w:tbl>
    <w:p w:rsidR="00272BE1" w:rsidRDefault="00272BE1" w:rsidP="00B61B32">
      <w:pPr>
        <w:keepNext/>
        <w:widowControl w:val="0"/>
        <w:spacing w:before="60" w:after="60" w:line="240" w:lineRule="atLeast"/>
        <w:jc w:val="both"/>
        <w:rPr>
          <w:rFonts w:ascii="Cambria" w:hAnsi="Cambria" w:cs="Times New Roman"/>
          <w:b/>
          <w:bCs/>
          <w:color w:val="000000"/>
          <w:sz w:val="24"/>
          <w:szCs w:val="24"/>
        </w:rPr>
      </w:pPr>
    </w:p>
    <w:p w:rsidR="00272BE1" w:rsidRPr="00272BE1" w:rsidRDefault="00272BE1" w:rsidP="00272BE1">
      <w:pPr>
        <w:keepNext/>
        <w:widowControl w:val="0"/>
        <w:spacing w:before="60" w:after="60" w:line="240" w:lineRule="atLeast"/>
        <w:jc w:val="both"/>
        <w:rPr>
          <w:rFonts w:ascii="Times New Roman" w:hAnsi="Times New Roman" w:cs="Times New Roman"/>
          <w:b/>
          <w:bCs/>
          <w:i/>
          <w:iCs/>
          <w:sz w:val="24"/>
          <w:szCs w:val="24"/>
        </w:rPr>
      </w:pPr>
      <w:r w:rsidRPr="00272BE1">
        <w:rPr>
          <w:rFonts w:ascii="Times New Roman" w:hAnsi="Times New Roman" w:cs="Times New Roman"/>
          <w:b/>
          <w:bCs/>
          <w:color w:val="000000"/>
          <w:sz w:val="24"/>
          <w:szCs w:val="24"/>
        </w:rPr>
        <w:t>A-BÁO CÁO KẾT QUẢ HOẠT ĐỘNG KINH DOANH</w:t>
      </w:r>
      <w:r w:rsidRPr="00272BE1">
        <w:rPr>
          <w:rFonts w:ascii="Times New Roman" w:hAnsi="Times New Roman" w:cs="Times New Roman"/>
          <w:b/>
          <w:bCs/>
          <w:i/>
          <w:iCs/>
          <w:sz w:val="24"/>
          <w:szCs w:val="24"/>
        </w:rPr>
        <w:t xml:space="preserve"> </w:t>
      </w:r>
    </w:p>
    <w:p w:rsidR="00272BE1" w:rsidRPr="00272BE1" w:rsidRDefault="00272BE1" w:rsidP="00272BE1">
      <w:pPr>
        <w:keepNext/>
        <w:widowControl w:val="0"/>
        <w:spacing w:before="60" w:after="60" w:line="240" w:lineRule="atLeast"/>
        <w:jc w:val="both"/>
        <w:rPr>
          <w:rFonts w:ascii="Times New Roman" w:hAnsi="Times New Roman" w:cs="Times New Roman"/>
          <w:b/>
          <w:bCs/>
          <w:i/>
          <w:iCs/>
          <w:sz w:val="24"/>
          <w:szCs w:val="24"/>
        </w:rPr>
      </w:pPr>
      <w:r w:rsidRPr="00272BE1">
        <w:rPr>
          <w:rFonts w:ascii="Times New Roman" w:hAnsi="Times New Roman" w:cs="Times New Roman"/>
          <w:i/>
          <w:iCs/>
          <w:sz w:val="24"/>
          <w:szCs w:val="24"/>
        </w:rPr>
        <w:t xml:space="preserve">           </w:t>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r>
      <w:r w:rsidRPr="00272BE1">
        <w:rPr>
          <w:rFonts w:ascii="Times New Roman" w:hAnsi="Times New Roman" w:cs="Times New Roman"/>
          <w:i/>
          <w:iCs/>
          <w:sz w:val="24"/>
          <w:szCs w:val="24"/>
        </w:rPr>
        <w:tab/>
        <w:t>Đơn vị tính: Đồng Việt Nam</w:t>
      </w:r>
    </w:p>
    <w:tbl>
      <w:tblPr>
        <w:tblW w:w="5000" w:type="pct"/>
        <w:tblLook w:val="04A0" w:firstRow="1" w:lastRow="0" w:firstColumn="1" w:lastColumn="0" w:noHBand="0" w:noVBand="1"/>
      </w:tblPr>
      <w:tblGrid>
        <w:gridCol w:w="789"/>
        <w:gridCol w:w="2289"/>
        <w:gridCol w:w="1576"/>
        <w:gridCol w:w="1206"/>
        <w:gridCol w:w="1283"/>
        <w:gridCol w:w="2458"/>
      </w:tblGrid>
      <w:tr w:rsidR="00272BE1" w:rsidRPr="00272BE1" w:rsidTr="00272BE1">
        <w:trPr>
          <w:trHeight w:val="45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STT</w:t>
            </w:r>
          </w:p>
        </w:tc>
        <w:tc>
          <w:tcPr>
            <w:tcW w:w="1192" w:type="pct"/>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Chỉ tiêu</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Thuyết minh</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Năm nay</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Năm trước</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Cách lấy số liệu từ BCĐTKKT</w:t>
            </w:r>
          </w:p>
        </w:tc>
      </w:tr>
      <w:tr w:rsidR="00272BE1" w:rsidRPr="00272BE1" w:rsidTr="00272BE1">
        <w:trPr>
          <w:trHeight w:val="454"/>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i/>
                <w:color w:val="000000"/>
                <w:sz w:val="24"/>
                <w:szCs w:val="24"/>
              </w:rPr>
              <w:t>(1)</w:t>
            </w:r>
          </w:p>
        </w:tc>
        <w:tc>
          <w:tcPr>
            <w:tcW w:w="1192" w:type="pct"/>
            <w:tcBorders>
              <w:top w:val="single" w:sz="4" w:space="0" w:color="auto"/>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(2)</w:t>
            </w:r>
          </w:p>
        </w:tc>
        <w:tc>
          <w:tcPr>
            <w:tcW w:w="821" w:type="pct"/>
            <w:tcBorders>
              <w:top w:val="single" w:sz="4" w:space="0" w:color="auto"/>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(3)</w:t>
            </w:r>
          </w:p>
        </w:tc>
        <w:tc>
          <w:tcPr>
            <w:tcW w:w="628" w:type="pct"/>
            <w:tcBorders>
              <w:top w:val="single" w:sz="4" w:space="0" w:color="auto"/>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(4)</w:t>
            </w:r>
          </w:p>
        </w:tc>
        <w:tc>
          <w:tcPr>
            <w:tcW w:w="668" w:type="pct"/>
            <w:tcBorders>
              <w:top w:val="single" w:sz="4" w:space="0" w:color="auto"/>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(5</w:t>
            </w:r>
            <w:r w:rsidRPr="00272BE1">
              <w:rPr>
                <w:rFonts w:ascii="Times New Roman" w:hAnsi="Times New Roman" w:cs="Times New Roman"/>
                <w:i/>
                <w:color w:val="000000"/>
                <w:sz w:val="24"/>
                <w:szCs w:val="24"/>
              </w:rPr>
              <w:t>)</w:t>
            </w:r>
          </w:p>
        </w:tc>
        <w:tc>
          <w:tcPr>
            <w:tcW w:w="1280" w:type="pct"/>
            <w:tcBorders>
              <w:top w:val="single" w:sz="4" w:space="0" w:color="auto"/>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(6</w:t>
            </w:r>
            <w:r w:rsidRPr="00272BE1">
              <w:rPr>
                <w:rFonts w:ascii="Times New Roman" w:hAnsi="Times New Roman" w:cs="Times New Roman"/>
                <w:i/>
                <w:color w:val="000000"/>
                <w:sz w:val="24"/>
                <w:szCs w:val="24"/>
              </w:rPr>
              <w:t>)</w:t>
            </w:r>
          </w:p>
        </w:tc>
      </w:tr>
      <w:tr w:rsidR="00272BE1" w:rsidRPr="00272BE1" w:rsidTr="00272BE1">
        <w:trPr>
          <w:trHeight w:val="45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1</w:t>
            </w:r>
          </w:p>
        </w:tc>
        <w:tc>
          <w:tcPr>
            <w:tcW w:w="1192"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both"/>
              <w:rPr>
                <w:rFonts w:ascii="Times New Roman" w:hAnsi="Times New Roman" w:cs="Times New Roman"/>
                <w:color w:val="000000"/>
                <w:sz w:val="24"/>
                <w:szCs w:val="24"/>
              </w:rPr>
            </w:pPr>
            <w:r w:rsidRPr="00272BE1">
              <w:rPr>
                <w:rFonts w:ascii="Times New Roman" w:hAnsi="Times New Roman" w:cs="Times New Roman"/>
                <w:color w:val="000000"/>
                <w:sz w:val="24"/>
                <w:szCs w:val="24"/>
              </w:rPr>
              <w:t>Thu nhập lãi và các khoản tương tự</w:t>
            </w:r>
          </w:p>
        </w:tc>
        <w:tc>
          <w:tcPr>
            <w:tcW w:w="821"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VI.16</w:t>
            </w: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Dư có tài khoản </w:t>
            </w:r>
            <w:r w:rsidRPr="00272BE1">
              <w:rPr>
                <w:rFonts w:ascii="Times New Roman" w:hAnsi="Times New Roman" w:cs="Times New Roman"/>
                <w:color w:val="000000"/>
                <w:sz w:val="24"/>
                <w:szCs w:val="24"/>
              </w:rPr>
              <w:t>70</w:t>
            </w:r>
          </w:p>
        </w:tc>
      </w:tr>
      <w:tr w:rsidR="00272BE1" w:rsidRPr="00272BE1" w:rsidTr="00272BE1">
        <w:trPr>
          <w:trHeight w:val="45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2</w:t>
            </w:r>
          </w:p>
        </w:tc>
        <w:tc>
          <w:tcPr>
            <w:tcW w:w="1192"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both"/>
              <w:rPr>
                <w:rFonts w:ascii="Times New Roman" w:hAnsi="Times New Roman" w:cs="Times New Roman"/>
                <w:color w:val="000000"/>
                <w:sz w:val="24"/>
                <w:szCs w:val="24"/>
              </w:rPr>
            </w:pPr>
            <w:r w:rsidRPr="00272BE1">
              <w:rPr>
                <w:rFonts w:ascii="Times New Roman" w:hAnsi="Times New Roman" w:cs="Times New Roman"/>
                <w:color w:val="000000"/>
                <w:sz w:val="24"/>
                <w:szCs w:val="24"/>
              </w:rPr>
              <w:t>Chi phí lãi và các chi phí tương tự</w:t>
            </w:r>
          </w:p>
        </w:tc>
        <w:tc>
          <w:tcPr>
            <w:tcW w:w="821"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VI.17</w:t>
            </w: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Dư nợ tài khoản </w:t>
            </w:r>
            <w:r w:rsidRPr="00272BE1">
              <w:rPr>
                <w:rFonts w:ascii="Times New Roman" w:hAnsi="Times New Roman" w:cs="Times New Roman"/>
                <w:color w:val="000000"/>
                <w:sz w:val="24"/>
                <w:szCs w:val="24"/>
              </w:rPr>
              <w:t>80</w:t>
            </w:r>
          </w:p>
        </w:tc>
      </w:tr>
      <w:tr w:rsidR="00272BE1" w:rsidRPr="00272BE1" w:rsidTr="00272BE1">
        <w:trPr>
          <w:trHeight w:val="45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I</w:t>
            </w:r>
          </w:p>
        </w:tc>
        <w:tc>
          <w:tcPr>
            <w:tcW w:w="1192"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both"/>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Thu nhập lãi thuần</w:t>
            </w:r>
          </w:p>
        </w:tc>
        <w:tc>
          <w:tcPr>
            <w:tcW w:w="821"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272BE1">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Pr="00272BE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72BE1">
              <w:rPr>
                <w:rFonts w:ascii="Times New Roman" w:hAnsi="Times New Roman" w:cs="Times New Roman"/>
                <w:b/>
                <w:bCs/>
                <w:color w:val="000000"/>
                <w:sz w:val="24"/>
                <w:szCs w:val="24"/>
              </w:rPr>
              <w:t>(2)</w:t>
            </w:r>
          </w:p>
        </w:tc>
      </w:tr>
      <w:tr w:rsidR="00272BE1" w:rsidRPr="00272BE1" w:rsidTr="00272BE1">
        <w:trPr>
          <w:trHeight w:val="45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192"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w:t>
            </w:r>
          </w:p>
        </w:tc>
        <w:tc>
          <w:tcPr>
            <w:tcW w:w="821"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r>
    </w:tbl>
    <w:p w:rsidR="00272BE1" w:rsidRPr="00272BE1" w:rsidRDefault="00272BE1" w:rsidP="00272BE1">
      <w:pPr>
        <w:keepNext/>
        <w:widowControl w:val="0"/>
        <w:spacing w:before="60" w:after="60" w:line="240" w:lineRule="atLeast"/>
        <w:jc w:val="both"/>
        <w:rPr>
          <w:rFonts w:ascii="Times New Roman" w:hAnsi="Times New Roman" w:cs="Times New Roman"/>
          <w:b/>
          <w:bCs/>
          <w:color w:val="000000"/>
          <w:sz w:val="24"/>
          <w:szCs w:val="24"/>
        </w:rPr>
      </w:pPr>
    </w:p>
    <w:p w:rsidR="00272BE1" w:rsidRPr="00272BE1" w:rsidRDefault="00272BE1" w:rsidP="00272BE1">
      <w:pPr>
        <w:keepNext/>
        <w:widowControl w:val="0"/>
        <w:spacing w:before="60" w:after="60" w:line="240" w:lineRule="atLeast"/>
        <w:jc w:val="both"/>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B-TÌNH HÌNH THỰC HIỆN THU NỘP NGÂN SÁCH NHÀ NƯỚC</w:t>
      </w:r>
    </w:p>
    <w:p w:rsidR="00272BE1" w:rsidRPr="00272BE1" w:rsidRDefault="00272BE1" w:rsidP="00272BE1">
      <w:pPr>
        <w:keepNext/>
        <w:widowControl w:val="0"/>
        <w:spacing w:before="60" w:after="60" w:line="240" w:lineRule="atLeast"/>
        <w:ind w:left="5760" w:firstLine="720"/>
        <w:jc w:val="both"/>
        <w:rPr>
          <w:rFonts w:ascii="Times New Roman" w:hAnsi="Times New Roman" w:cs="Times New Roman"/>
          <w:b/>
          <w:bCs/>
          <w:i/>
          <w:iCs/>
          <w:sz w:val="24"/>
          <w:szCs w:val="24"/>
        </w:rPr>
      </w:pPr>
      <w:r w:rsidRPr="00272BE1">
        <w:rPr>
          <w:rFonts w:ascii="Times New Roman" w:hAnsi="Times New Roman" w:cs="Times New Roman"/>
          <w:i/>
          <w:iCs/>
          <w:sz w:val="24"/>
          <w:szCs w:val="24"/>
        </w:rPr>
        <w:t>Đơn vị tính: Đồng Việt Nam</w:t>
      </w:r>
      <w:r w:rsidRPr="00272BE1">
        <w:rPr>
          <w:rFonts w:ascii="Times New Roman" w:hAnsi="Times New Roman" w:cs="Times New Roman"/>
          <w:b/>
          <w:bCs/>
          <w:i/>
          <w:iCs/>
          <w:sz w:val="24"/>
          <w:szCs w:val="24"/>
        </w:rPr>
        <w:t xml:space="preserve"> </w:t>
      </w:r>
    </w:p>
    <w:tbl>
      <w:tblPr>
        <w:tblW w:w="5000" w:type="pct"/>
        <w:tblLook w:val="04A0" w:firstRow="1" w:lastRow="0" w:firstColumn="1" w:lastColumn="0" w:noHBand="0" w:noVBand="1"/>
      </w:tblPr>
      <w:tblGrid>
        <w:gridCol w:w="789"/>
        <w:gridCol w:w="2289"/>
        <w:gridCol w:w="1576"/>
        <w:gridCol w:w="1206"/>
        <w:gridCol w:w="1283"/>
        <w:gridCol w:w="2458"/>
      </w:tblGrid>
      <w:tr w:rsidR="00272BE1" w:rsidRPr="00272BE1" w:rsidTr="00272BE1">
        <w:trPr>
          <w:trHeight w:val="454"/>
        </w:trPr>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STT</w:t>
            </w:r>
          </w:p>
        </w:tc>
        <w:tc>
          <w:tcPr>
            <w:tcW w:w="1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Chỉ tiêu</w:t>
            </w:r>
          </w:p>
        </w:tc>
        <w:tc>
          <w:tcPr>
            <w:tcW w:w="8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Số dư đầu năm</w:t>
            </w:r>
          </w:p>
        </w:tc>
        <w:tc>
          <w:tcPr>
            <w:tcW w:w="1296" w:type="pct"/>
            <w:gridSpan w:val="2"/>
            <w:tcBorders>
              <w:top w:val="single" w:sz="4" w:space="0" w:color="auto"/>
              <w:left w:val="nil"/>
              <w:bottom w:val="single" w:sz="4" w:space="0" w:color="auto"/>
              <w:right w:val="single" w:sz="4" w:space="0" w:color="000000"/>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Số phát sinh trong năm</w:t>
            </w:r>
          </w:p>
        </w:tc>
        <w:tc>
          <w:tcPr>
            <w:tcW w:w="12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Số dư cuối năm</w:t>
            </w:r>
          </w:p>
        </w:tc>
      </w:tr>
      <w:tr w:rsidR="00272BE1" w:rsidRPr="00272BE1" w:rsidTr="00272BE1">
        <w:trPr>
          <w:trHeight w:val="454"/>
        </w:trPr>
        <w:tc>
          <w:tcPr>
            <w:tcW w:w="4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p>
        </w:tc>
        <w:tc>
          <w:tcPr>
            <w:tcW w:w="119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p>
        </w:tc>
        <w:tc>
          <w:tcPr>
            <w:tcW w:w="82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Số phải nộp</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Số đã nộp</w:t>
            </w:r>
          </w:p>
        </w:tc>
        <w:tc>
          <w:tcPr>
            <w:tcW w:w="128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p>
        </w:tc>
      </w:tr>
      <w:tr w:rsidR="00272BE1" w:rsidRPr="00272BE1" w:rsidTr="00272BE1">
        <w:trPr>
          <w:trHeight w:val="454"/>
        </w:trPr>
        <w:tc>
          <w:tcPr>
            <w:tcW w:w="411" w:type="pct"/>
            <w:tcBorders>
              <w:top w:val="single" w:sz="4" w:space="0" w:color="auto"/>
              <w:left w:val="single" w:sz="4" w:space="0" w:color="auto"/>
              <w:bottom w:val="single" w:sz="4" w:space="0" w:color="000000"/>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i/>
                <w:color w:val="000000"/>
                <w:sz w:val="24"/>
                <w:szCs w:val="24"/>
              </w:rPr>
              <w:t>(1)</w:t>
            </w:r>
          </w:p>
        </w:tc>
        <w:tc>
          <w:tcPr>
            <w:tcW w:w="1192" w:type="pct"/>
            <w:tcBorders>
              <w:top w:val="single" w:sz="4" w:space="0" w:color="auto"/>
              <w:left w:val="single" w:sz="4" w:space="0" w:color="auto"/>
              <w:bottom w:val="single" w:sz="4" w:space="0" w:color="000000"/>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(2)</w:t>
            </w:r>
          </w:p>
        </w:tc>
        <w:tc>
          <w:tcPr>
            <w:tcW w:w="821" w:type="pct"/>
            <w:tcBorders>
              <w:top w:val="single" w:sz="4" w:space="0" w:color="auto"/>
              <w:left w:val="single" w:sz="4" w:space="0" w:color="auto"/>
              <w:bottom w:val="single" w:sz="4" w:space="0" w:color="000000"/>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(3)</w:t>
            </w:r>
          </w:p>
        </w:tc>
        <w:tc>
          <w:tcPr>
            <w:tcW w:w="628" w:type="pct"/>
            <w:tcBorders>
              <w:top w:val="nil"/>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(4)</w:t>
            </w:r>
          </w:p>
        </w:tc>
        <w:tc>
          <w:tcPr>
            <w:tcW w:w="668" w:type="pct"/>
            <w:tcBorders>
              <w:top w:val="nil"/>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(5</w:t>
            </w:r>
            <w:r w:rsidRPr="00272BE1">
              <w:rPr>
                <w:rFonts w:ascii="Times New Roman" w:hAnsi="Times New Roman" w:cs="Times New Roman"/>
                <w:i/>
                <w:color w:val="000000"/>
                <w:sz w:val="24"/>
                <w:szCs w:val="24"/>
              </w:rPr>
              <w:t>)</w:t>
            </w:r>
          </w:p>
        </w:tc>
        <w:tc>
          <w:tcPr>
            <w:tcW w:w="1280" w:type="pct"/>
            <w:tcBorders>
              <w:top w:val="single" w:sz="4" w:space="0" w:color="auto"/>
              <w:left w:val="single" w:sz="4" w:space="0" w:color="auto"/>
              <w:bottom w:val="single" w:sz="4" w:space="0" w:color="000000"/>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(6</w:t>
            </w:r>
            <w:r w:rsidRPr="00272BE1">
              <w:rPr>
                <w:rFonts w:ascii="Times New Roman" w:hAnsi="Times New Roman" w:cs="Times New Roman"/>
                <w:i/>
                <w:color w:val="000000"/>
                <w:sz w:val="24"/>
                <w:szCs w:val="24"/>
              </w:rPr>
              <w:t>)</w:t>
            </w:r>
          </w:p>
        </w:tc>
      </w:tr>
      <w:tr w:rsidR="00272BE1" w:rsidRPr="00272BE1" w:rsidTr="00272BE1">
        <w:trPr>
          <w:trHeight w:val="45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I</w:t>
            </w:r>
          </w:p>
        </w:tc>
        <w:tc>
          <w:tcPr>
            <w:tcW w:w="1192"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Thuế</w:t>
            </w:r>
          </w:p>
        </w:tc>
        <w:tc>
          <w:tcPr>
            <w:tcW w:w="821"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r>
      <w:tr w:rsidR="00272BE1" w:rsidRPr="00272BE1" w:rsidTr="00272BE1">
        <w:trPr>
          <w:trHeight w:val="45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1</w:t>
            </w:r>
          </w:p>
        </w:tc>
        <w:tc>
          <w:tcPr>
            <w:tcW w:w="1192"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Thuế GTGT</w:t>
            </w:r>
          </w:p>
        </w:tc>
        <w:tc>
          <w:tcPr>
            <w:tcW w:w="821"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r>
      <w:tr w:rsidR="00272BE1" w:rsidRPr="00272BE1" w:rsidTr="00272BE1">
        <w:trPr>
          <w:trHeight w:val="45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192"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w:t>
            </w:r>
          </w:p>
        </w:tc>
        <w:tc>
          <w:tcPr>
            <w:tcW w:w="821"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2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668"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r>
    </w:tbl>
    <w:p w:rsidR="00337103" w:rsidRPr="00212EEC" w:rsidRDefault="00337103" w:rsidP="00B61B32">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1. Đối tượng áp dụng:</w:t>
      </w:r>
      <w:r w:rsidRPr="00212EEC">
        <w:rPr>
          <w:rFonts w:ascii="Times New Roman" w:hAnsi="Times New Roman" w:cs="Times New Roman"/>
          <w:sz w:val="24"/>
          <w:szCs w:val="24"/>
        </w:rPr>
        <w:t xml:space="preserve"> Các Quỹ tín dụng nhân dân.</w:t>
      </w:r>
    </w:p>
    <w:p w:rsidR="00CF3081" w:rsidRDefault="00337103" w:rsidP="00B61B32">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 xml:space="preserve">2. Yêu cầu số liệu báo cáo: </w:t>
      </w:r>
      <w:r w:rsidRPr="00212EEC">
        <w:rPr>
          <w:rFonts w:ascii="Times New Roman" w:hAnsi="Times New Roman" w:cs="Times New Roman"/>
          <w:sz w:val="24"/>
          <w:szCs w:val="24"/>
        </w:rPr>
        <w:t xml:space="preserve">Trụ sở chính Quỹ tín dụng nhân dân tổng hợp số liệu toàn hệ thống gửi NHNN thông qua </w:t>
      </w:r>
      <w:r w:rsidR="00C40AF2" w:rsidRPr="00212EEC">
        <w:rPr>
          <w:rFonts w:ascii="Times New Roman" w:hAnsi="Times New Roman" w:cs="Times New Roman"/>
          <w:sz w:val="24"/>
          <w:szCs w:val="24"/>
        </w:rPr>
        <w:t>Cục Công nghệ thông tin</w:t>
      </w:r>
      <w:r w:rsidRPr="00212EEC">
        <w:rPr>
          <w:rFonts w:ascii="Times New Roman" w:hAnsi="Times New Roman" w:cs="Times New Roman"/>
          <w:sz w:val="24"/>
          <w:szCs w:val="24"/>
        </w:rPr>
        <w:t>.</w:t>
      </w:r>
    </w:p>
    <w:p w:rsidR="0098254E" w:rsidRPr="006D7951" w:rsidRDefault="00337103" w:rsidP="00B61B32">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3. Thời hạn gửi báo cáo:</w:t>
      </w:r>
      <w:r w:rsidR="000B6A20">
        <w:rPr>
          <w:rFonts w:ascii="Times New Roman" w:hAnsi="Times New Roman" w:cs="Times New Roman"/>
          <w:b/>
          <w:bCs/>
          <w:i/>
          <w:iCs/>
          <w:sz w:val="24"/>
          <w:szCs w:val="24"/>
        </w:rPr>
        <w:t xml:space="preserve"> </w:t>
      </w:r>
      <w:r w:rsidR="00BD447A" w:rsidRPr="006D7951">
        <w:rPr>
          <w:rFonts w:ascii="Times New Roman" w:hAnsi="Times New Roman" w:cs="Times New Roman"/>
          <w:sz w:val="24"/>
          <w:szCs w:val="24"/>
        </w:rPr>
        <w:t>Quỹ tín dụng nhân dân</w:t>
      </w:r>
      <w:r w:rsidRPr="006D7951">
        <w:rPr>
          <w:rFonts w:ascii="Times New Roman" w:hAnsi="Times New Roman" w:cs="Times New Roman"/>
          <w:sz w:val="24"/>
          <w:szCs w:val="24"/>
        </w:rPr>
        <w:t xml:space="preserve"> gửi báo cáo theo quy định hiện hành về Chế độ báo cáo tài chính của Quỹ tín dụng nhân dân. </w:t>
      </w:r>
    </w:p>
    <w:p w:rsidR="0098254E" w:rsidRPr="006D7951" w:rsidRDefault="00337103" w:rsidP="00B61B32">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4. Đơn vị nhận và duyệt báo cáo</w:t>
      </w:r>
      <w:r w:rsidR="007202F3">
        <w:rPr>
          <w:rFonts w:ascii="Times New Roman" w:hAnsi="Times New Roman" w:cs="Times New Roman"/>
          <w:b/>
          <w:bCs/>
          <w:i/>
          <w:iCs/>
          <w:sz w:val="24"/>
          <w:szCs w:val="24"/>
        </w:rPr>
        <w:t xml:space="preserve">: </w:t>
      </w:r>
      <w:r w:rsidRPr="006D7951">
        <w:rPr>
          <w:rFonts w:ascii="Times New Roman" w:hAnsi="Times New Roman" w:cs="Times New Roman"/>
          <w:sz w:val="24"/>
          <w:szCs w:val="24"/>
        </w:rPr>
        <w:t>NHNN chi nhánh tỉnh, thành phố.</w:t>
      </w:r>
      <w:r w:rsidR="00D43681">
        <w:rPr>
          <w:rFonts w:ascii="Times New Roman" w:hAnsi="Times New Roman" w:cs="Times New Roman"/>
          <w:sz w:val="24"/>
          <w:szCs w:val="24"/>
        </w:rPr>
        <w:t xml:space="preserve"> </w:t>
      </w:r>
      <w:r w:rsidR="0098254E" w:rsidRPr="006D7951">
        <w:rPr>
          <w:rFonts w:ascii="Times New Roman" w:hAnsi="Times New Roman" w:cs="Times New Roman"/>
          <w:sz w:val="24"/>
          <w:szCs w:val="24"/>
        </w:rPr>
        <w:t xml:space="preserve">NHNN chi nhánh tỉnh, thành phố có trách nhiệm tra soát, kiểm duyệt báo cáo chậm nhất 05 ngày sau thời hạn </w:t>
      </w:r>
      <w:r w:rsidR="00BD447A" w:rsidRPr="006D7951">
        <w:rPr>
          <w:rFonts w:ascii="Times New Roman" w:hAnsi="Times New Roman" w:cs="Times New Roman"/>
          <w:sz w:val="24"/>
          <w:szCs w:val="24"/>
        </w:rPr>
        <w:t>Quỹ tín dụng nhân dân</w:t>
      </w:r>
      <w:r w:rsidR="0098254E" w:rsidRPr="006D7951">
        <w:rPr>
          <w:rFonts w:ascii="Times New Roman" w:hAnsi="Times New Roman" w:cs="Times New Roman"/>
          <w:sz w:val="24"/>
          <w:szCs w:val="24"/>
        </w:rPr>
        <w:t xml:space="preserve"> phải gửi báo cáo.</w:t>
      </w:r>
    </w:p>
    <w:p w:rsidR="00337103" w:rsidRPr="006D7951" w:rsidRDefault="00337103" w:rsidP="00B61B32">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 xml:space="preserve">5. Hướng dẫn lập báo cáo: </w:t>
      </w:r>
      <w:r w:rsidRPr="006D7951">
        <w:rPr>
          <w:rFonts w:ascii="Times New Roman" w:hAnsi="Times New Roman" w:cs="Times New Roman"/>
          <w:sz w:val="24"/>
          <w:szCs w:val="24"/>
        </w:rPr>
        <w:t>Theo quy định hiện hành về Chế độ báo cáo tài chính của Quỹ tín dụng nhân dân</w:t>
      </w:r>
      <w:r w:rsidR="00494195">
        <w:rPr>
          <w:rFonts w:ascii="Times New Roman" w:hAnsi="Times New Roman" w:cs="Times New Roman"/>
          <w:sz w:val="24"/>
          <w:szCs w:val="24"/>
        </w:rPr>
        <w:t>.</w:t>
      </w:r>
    </w:p>
    <w:p w:rsidR="002F14E5" w:rsidRDefault="002F14E5">
      <w:pPr>
        <w:rPr>
          <w:rFonts w:ascii="Times New Roman" w:hAnsi="Times New Roman" w:cs="Times New Roman"/>
          <w:sz w:val="24"/>
          <w:szCs w:val="24"/>
        </w:rPr>
      </w:pPr>
    </w:p>
    <w:p w:rsidR="00272BE1" w:rsidRDefault="00272BE1">
      <w:pPr>
        <w:rPr>
          <w:rFonts w:ascii="Times New Roman" w:hAnsi="Times New Roman" w:cs="Times New Roman"/>
          <w:sz w:val="24"/>
          <w:szCs w:val="24"/>
        </w:rPr>
      </w:pPr>
    </w:p>
    <w:p w:rsidR="00272BE1" w:rsidRDefault="00272BE1">
      <w:pPr>
        <w:rPr>
          <w:rFonts w:ascii="Times New Roman" w:hAnsi="Times New Roman" w:cs="Times New Roman"/>
          <w:sz w:val="24"/>
          <w:szCs w:val="24"/>
        </w:rPr>
      </w:pPr>
    </w:p>
    <w:p w:rsidR="00272BE1" w:rsidRPr="00212EEC" w:rsidRDefault="00272BE1">
      <w:pPr>
        <w:rPr>
          <w:rFonts w:ascii="Times New Roman" w:hAnsi="Times New Roman" w:cs="Times New Roman"/>
          <w:sz w:val="24"/>
          <w:szCs w:val="24"/>
        </w:rPr>
      </w:pPr>
    </w:p>
    <w:tbl>
      <w:tblPr>
        <w:tblW w:w="5000" w:type="pct"/>
        <w:tblLook w:val="04A0" w:firstRow="1" w:lastRow="0" w:firstColumn="1" w:lastColumn="0" w:noHBand="0" w:noVBand="1"/>
      </w:tblPr>
      <w:tblGrid>
        <w:gridCol w:w="807"/>
        <w:gridCol w:w="2854"/>
        <w:gridCol w:w="1488"/>
        <w:gridCol w:w="1492"/>
        <w:gridCol w:w="1488"/>
        <w:gridCol w:w="1482"/>
      </w:tblGrid>
      <w:tr w:rsidR="002F14E5" w:rsidRPr="00212EEC" w:rsidTr="00473652">
        <w:trPr>
          <w:trHeight w:val="315"/>
        </w:trPr>
        <w:tc>
          <w:tcPr>
            <w:tcW w:w="1905" w:type="pct"/>
            <w:gridSpan w:val="2"/>
            <w:tcBorders>
              <w:top w:val="nil"/>
              <w:left w:val="nil"/>
              <w:bottom w:val="nil"/>
              <w:right w:val="nil"/>
            </w:tcBorders>
            <w:shd w:val="clear" w:color="auto" w:fill="auto"/>
            <w:vAlign w:val="center"/>
            <w:hideMark/>
          </w:tcPr>
          <w:p w:rsidR="002F14E5" w:rsidRPr="00212EEC" w:rsidRDefault="002F14E5" w:rsidP="00B61B32">
            <w:pPr>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r w:rsidR="00B61B32">
              <w:rPr>
                <w:rFonts w:ascii="Times New Roman" w:hAnsi="Times New Roman" w:cs="Times New Roman"/>
                <w:b/>
                <w:bCs/>
                <w:sz w:val="24"/>
                <w:szCs w:val="24"/>
              </w:rPr>
              <w:t>:..</w:t>
            </w:r>
            <w:r w:rsidRPr="00212EEC">
              <w:rPr>
                <w:rFonts w:ascii="Times New Roman" w:hAnsi="Times New Roman" w:cs="Times New Roman"/>
                <w:b/>
                <w:bCs/>
                <w:sz w:val="24"/>
                <w:szCs w:val="24"/>
              </w:rPr>
              <w:t>.</w:t>
            </w:r>
          </w:p>
        </w:tc>
        <w:tc>
          <w:tcPr>
            <w:tcW w:w="774" w:type="pct"/>
            <w:tcBorders>
              <w:top w:val="nil"/>
              <w:left w:val="nil"/>
              <w:bottom w:val="nil"/>
              <w:right w:val="nil"/>
            </w:tcBorders>
            <w:shd w:val="clear" w:color="auto" w:fill="auto"/>
            <w:vAlign w:val="center"/>
            <w:hideMark/>
          </w:tcPr>
          <w:p w:rsidR="002F14E5" w:rsidRPr="00212EEC" w:rsidRDefault="002F14E5"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 </w:t>
            </w:r>
          </w:p>
        </w:tc>
        <w:tc>
          <w:tcPr>
            <w:tcW w:w="776" w:type="pct"/>
            <w:tcBorders>
              <w:top w:val="nil"/>
              <w:left w:val="nil"/>
              <w:bottom w:val="nil"/>
              <w:right w:val="nil"/>
            </w:tcBorders>
            <w:shd w:val="clear" w:color="auto" w:fill="auto"/>
            <w:vAlign w:val="center"/>
            <w:hideMark/>
          </w:tcPr>
          <w:p w:rsidR="002F14E5" w:rsidRPr="00212EEC" w:rsidRDefault="002F14E5" w:rsidP="001B76F1">
            <w:pPr>
              <w:rPr>
                <w:rFonts w:ascii="Times New Roman" w:hAnsi="Times New Roman" w:cs="Times New Roman"/>
                <w:b/>
                <w:bCs/>
                <w:sz w:val="24"/>
                <w:szCs w:val="24"/>
              </w:rPr>
            </w:pPr>
            <w:r w:rsidRPr="00212EEC">
              <w:rPr>
                <w:rFonts w:ascii="Times New Roman" w:hAnsi="Times New Roman" w:cs="Times New Roman"/>
                <w:b/>
                <w:bCs/>
                <w:sz w:val="24"/>
                <w:szCs w:val="24"/>
              </w:rPr>
              <w:t> </w:t>
            </w:r>
          </w:p>
        </w:tc>
        <w:tc>
          <w:tcPr>
            <w:tcW w:w="1545" w:type="pct"/>
            <w:gridSpan w:val="2"/>
            <w:tcBorders>
              <w:top w:val="nil"/>
              <w:left w:val="nil"/>
              <w:bottom w:val="nil"/>
              <w:right w:val="nil"/>
            </w:tcBorders>
            <w:shd w:val="clear" w:color="auto" w:fill="auto"/>
            <w:vAlign w:val="center"/>
            <w:hideMark/>
          </w:tcPr>
          <w:p w:rsidR="002F14E5" w:rsidRPr="00212EEC" w:rsidRDefault="002F14E5" w:rsidP="001B76F1">
            <w:pPr>
              <w:jc w:val="right"/>
              <w:rPr>
                <w:rFonts w:ascii="Times New Roman" w:hAnsi="Times New Roman" w:cs="Times New Roman"/>
                <w:b/>
                <w:bCs/>
                <w:sz w:val="24"/>
                <w:szCs w:val="24"/>
              </w:rPr>
            </w:pPr>
            <w:r w:rsidRPr="00212EEC">
              <w:rPr>
                <w:rFonts w:ascii="Times New Roman" w:hAnsi="Times New Roman" w:cs="Times New Roman"/>
                <w:b/>
                <w:bCs/>
                <w:sz w:val="24"/>
                <w:szCs w:val="24"/>
              </w:rPr>
              <w:t>Biểu số 167-TTGS</w:t>
            </w:r>
          </w:p>
        </w:tc>
      </w:tr>
      <w:tr w:rsidR="00066A01" w:rsidRPr="00212EEC" w:rsidTr="00DB5DE6">
        <w:trPr>
          <w:trHeight w:val="1854"/>
        </w:trPr>
        <w:tc>
          <w:tcPr>
            <w:tcW w:w="5000" w:type="pct"/>
            <w:gridSpan w:val="6"/>
            <w:tcBorders>
              <w:top w:val="nil"/>
              <w:left w:val="nil"/>
              <w:right w:val="nil"/>
            </w:tcBorders>
            <w:shd w:val="clear" w:color="auto" w:fill="auto"/>
            <w:vAlign w:val="center"/>
            <w:hideMark/>
          </w:tcPr>
          <w:p w:rsidR="00066A01" w:rsidRDefault="00066A01" w:rsidP="00B61B32">
            <w:pPr>
              <w:jc w:val="center"/>
              <w:rPr>
                <w:rFonts w:ascii="Times New Roman" w:hAnsi="Times New Roman" w:cs="Times New Roman"/>
                <w:b/>
                <w:bCs/>
                <w:sz w:val="24"/>
                <w:szCs w:val="24"/>
              </w:rPr>
            </w:pPr>
          </w:p>
          <w:p w:rsidR="00066A01" w:rsidRDefault="00066A01" w:rsidP="00B61B32">
            <w:pPr>
              <w:jc w:val="center"/>
              <w:rPr>
                <w:rFonts w:ascii="Times New Roman" w:hAnsi="Times New Roman" w:cs="Times New Roman"/>
                <w:b/>
                <w:bCs/>
                <w:sz w:val="24"/>
                <w:szCs w:val="24"/>
              </w:rPr>
            </w:pPr>
            <w:r w:rsidRPr="00212EEC">
              <w:rPr>
                <w:rFonts w:ascii="Times New Roman" w:hAnsi="Times New Roman" w:cs="Times New Roman"/>
                <w:b/>
                <w:bCs/>
                <w:sz w:val="24"/>
                <w:szCs w:val="24"/>
              </w:rPr>
              <w:t>BÁO CÁO KẾT QUẢ HOẠT ĐỘNG KINH DOANH,</w:t>
            </w:r>
            <w:r>
              <w:rPr>
                <w:rFonts w:ascii="Times New Roman" w:hAnsi="Times New Roman" w:cs="Times New Roman"/>
                <w:b/>
                <w:bCs/>
                <w:sz w:val="24"/>
                <w:szCs w:val="24"/>
              </w:rPr>
              <w:t xml:space="preserve"> </w:t>
            </w:r>
          </w:p>
          <w:p w:rsidR="00066A01" w:rsidRDefault="00066A01" w:rsidP="00346405">
            <w:pPr>
              <w:jc w:val="center"/>
              <w:rPr>
                <w:rFonts w:ascii="Times New Roman" w:hAnsi="Times New Roman" w:cs="Times New Roman"/>
                <w:b/>
                <w:bCs/>
                <w:sz w:val="24"/>
                <w:szCs w:val="24"/>
              </w:rPr>
            </w:pPr>
            <w:r w:rsidRPr="00212EEC">
              <w:rPr>
                <w:rFonts w:ascii="Times New Roman" w:hAnsi="Times New Roman" w:cs="Times New Roman"/>
                <w:b/>
                <w:bCs/>
                <w:sz w:val="24"/>
                <w:szCs w:val="24"/>
              </w:rPr>
              <w:t>TÌNH HÌNH THỰC HIỆN</w:t>
            </w:r>
            <w:r>
              <w:rPr>
                <w:rFonts w:ascii="Times New Roman" w:hAnsi="Times New Roman" w:cs="Times New Roman"/>
                <w:b/>
                <w:bCs/>
                <w:sz w:val="24"/>
                <w:szCs w:val="24"/>
              </w:rPr>
              <w:t xml:space="preserve"> </w:t>
            </w:r>
            <w:r w:rsidRPr="00212EEC">
              <w:rPr>
                <w:rFonts w:ascii="Times New Roman" w:hAnsi="Times New Roman" w:cs="Times New Roman"/>
                <w:b/>
                <w:bCs/>
                <w:sz w:val="24"/>
                <w:szCs w:val="24"/>
              </w:rPr>
              <w:t>THU NỘP NGÂN SÁCH NHÀ NƯỚC</w:t>
            </w:r>
          </w:p>
          <w:p w:rsidR="00066A01" w:rsidRPr="00212EEC" w:rsidRDefault="00066A01" w:rsidP="00346405">
            <w:pPr>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GIỮA NIÊN ĐỘ </w:t>
            </w:r>
            <w:r>
              <w:rPr>
                <w:rFonts w:ascii="Times New Roman" w:hAnsi="Times New Roman" w:cs="Times New Roman"/>
                <w:b/>
                <w:bCs/>
                <w:sz w:val="24"/>
                <w:szCs w:val="24"/>
              </w:rPr>
              <w:t xml:space="preserve">CỦA </w:t>
            </w:r>
            <w:r w:rsidRPr="00212EEC">
              <w:rPr>
                <w:rFonts w:ascii="Times New Roman" w:hAnsi="Times New Roman" w:cs="Times New Roman"/>
                <w:b/>
                <w:bCs/>
                <w:sz w:val="24"/>
                <w:szCs w:val="24"/>
              </w:rPr>
              <w:t>QUỸ TÍN DỤNG NHÂN DÂN</w:t>
            </w:r>
          </w:p>
          <w:p w:rsidR="00066A01" w:rsidRPr="00212EEC" w:rsidRDefault="00066A01" w:rsidP="00B61B32">
            <w:pPr>
              <w:jc w:val="center"/>
              <w:rPr>
                <w:rFonts w:ascii="Times New Roman" w:hAnsi="Times New Roman" w:cs="Times New Roman"/>
                <w:b/>
                <w:bCs/>
                <w:sz w:val="24"/>
                <w:szCs w:val="24"/>
              </w:rPr>
            </w:pPr>
            <w:r>
              <w:rPr>
                <w:rFonts w:ascii="Times New Roman" w:hAnsi="Times New Roman" w:cs="Times New Roman"/>
                <w:i/>
                <w:iCs/>
                <w:sz w:val="24"/>
                <w:szCs w:val="24"/>
              </w:rPr>
              <w:t>(</w:t>
            </w:r>
            <w:r w:rsidRPr="00212EEC">
              <w:rPr>
                <w:rFonts w:ascii="Times New Roman" w:hAnsi="Times New Roman" w:cs="Times New Roman"/>
                <w:i/>
                <w:iCs/>
                <w:sz w:val="24"/>
                <w:szCs w:val="24"/>
              </w:rPr>
              <w:t>Quý…</w:t>
            </w:r>
            <w:r>
              <w:rPr>
                <w:rFonts w:ascii="Times New Roman" w:hAnsi="Times New Roman" w:cs="Times New Roman"/>
                <w:i/>
                <w:iCs/>
                <w:sz w:val="24"/>
                <w:szCs w:val="24"/>
              </w:rPr>
              <w:t>…</w:t>
            </w:r>
            <w:r w:rsidRPr="00212EEC">
              <w:rPr>
                <w:rFonts w:ascii="Times New Roman" w:hAnsi="Times New Roman" w:cs="Times New Roman"/>
                <w:i/>
                <w:iCs/>
                <w:sz w:val="24"/>
                <w:szCs w:val="24"/>
              </w:rPr>
              <w:t>năm…</w:t>
            </w:r>
            <w:r>
              <w:rPr>
                <w:rFonts w:ascii="Times New Roman" w:hAnsi="Times New Roman" w:cs="Times New Roman"/>
                <w:i/>
                <w:iCs/>
                <w:sz w:val="24"/>
                <w:szCs w:val="24"/>
              </w:rPr>
              <w:t>…)</w:t>
            </w:r>
            <w:r w:rsidRPr="00212EEC">
              <w:rPr>
                <w:rFonts w:ascii="Times New Roman" w:hAnsi="Times New Roman" w:cs="Times New Roman"/>
                <w:i/>
                <w:iCs/>
                <w:sz w:val="24"/>
                <w:szCs w:val="24"/>
              </w:rPr>
              <w:br/>
            </w:r>
            <w:r w:rsidRPr="00272BE1">
              <w:rPr>
                <w:rFonts w:ascii="Times New Roman" w:hAnsi="Times New Roman" w:cs="Times New Roman"/>
                <w:i/>
                <w:iCs/>
                <w:color w:val="FF0000"/>
                <w:sz w:val="24"/>
                <w:szCs w:val="24"/>
              </w:rPr>
              <w:t>(Tại ngày……tháng……năm……)</w:t>
            </w:r>
          </w:p>
        </w:tc>
      </w:tr>
      <w:tr w:rsidR="002F14E5" w:rsidRPr="00212EEC" w:rsidTr="00473652">
        <w:trPr>
          <w:trHeight w:val="315"/>
        </w:trPr>
        <w:tc>
          <w:tcPr>
            <w:tcW w:w="420" w:type="pct"/>
            <w:tcBorders>
              <w:top w:val="nil"/>
              <w:left w:val="nil"/>
              <w:bottom w:val="nil"/>
              <w:right w:val="nil"/>
            </w:tcBorders>
            <w:shd w:val="clear" w:color="auto" w:fill="auto"/>
            <w:vAlign w:val="center"/>
            <w:hideMark/>
          </w:tcPr>
          <w:p w:rsidR="002F14E5" w:rsidRPr="00212EEC" w:rsidRDefault="002F14E5"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 </w:t>
            </w:r>
          </w:p>
        </w:tc>
        <w:tc>
          <w:tcPr>
            <w:tcW w:w="1485" w:type="pct"/>
            <w:tcBorders>
              <w:top w:val="nil"/>
              <w:left w:val="nil"/>
              <w:bottom w:val="nil"/>
              <w:right w:val="nil"/>
            </w:tcBorders>
            <w:shd w:val="clear" w:color="auto" w:fill="auto"/>
            <w:vAlign w:val="center"/>
            <w:hideMark/>
          </w:tcPr>
          <w:p w:rsidR="002F14E5" w:rsidRPr="00212EEC" w:rsidRDefault="002F14E5"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 </w:t>
            </w:r>
          </w:p>
        </w:tc>
        <w:tc>
          <w:tcPr>
            <w:tcW w:w="774" w:type="pct"/>
            <w:tcBorders>
              <w:top w:val="nil"/>
              <w:left w:val="nil"/>
              <w:bottom w:val="nil"/>
              <w:right w:val="nil"/>
            </w:tcBorders>
            <w:shd w:val="clear" w:color="auto" w:fill="auto"/>
            <w:vAlign w:val="center"/>
            <w:hideMark/>
          </w:tcPr>
          <w:p w:rsidR="002F14E5" w:rsidRPr="00212EEC" w:rsidRDefault="002F14E5"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 </w:t>
            </w:r>
          </w:p>
        </w:tc>
        <w:tc>
          <w:tcPr>
            <w:tcW w:w="776" w:type="pct"/>
            <w:tcBorders>
              <w:top w:val="nil"/>
              <w:left w:val="nil"/>
              <w:bottom w:val="nil"/>
              <w:right w:val="nil"/>
            </w:tcBorders>
            <w:shd w:val="clear" w:color="auto" w:fill="auto"/>
            <w:vAlign w:val="center"/>
            <w:hideMark/>
          </w:tcPr>
          <w:p w:rsidR="002F14E5" w:rsidRPr="00212EEC" w:rsidRDefault="002F14E5"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 </w:t>
            </w:r>
          </w:p>
        </w:tc>
        <w:tc>
          <w:tcPr>
            <w:tcW w:w="774" w:type="pct"/>
            <w:tcBorders>
              <w:top w:val="nil"/>
              <w:left w:val="nil"/>
              <w:bottom w:val="nil"/>
              <w:right w:val="nil"/>
            </w:tcBorders>
            <w:shd w:val="clear" w:color="auto" w:fill="auto"/>
            <w:vAlign w:val="center"/>
            <w:hideMark/>
          </w:tcPr>
          <w:p w:rsidR="002F14E5" w:rsidRPr="00212EEC" w:rsidRDefault="002F14E5"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 </w:t>
            </w:r>
          </w:p>
        </w:tc>
        <w:tc>
          <w:tcPr>
            <w:tcW w:w="771" w:type="pct"/>
            <w:tcBorders>
              <w:top w:val="nil"/>
              <w:left w:val="nil"/>
              <w:bottom w:val="nil"/>
              <w:right w:val="nil"/>
            </w:tcBorders>
            <w:shd w:val="clear" w:color="auto" w:fill="auto"/>
            <w:vAlign w:val="center"/>
            <w:hideMark/>
          </w:tcPr>
          <w:p w:rsidR="002F14E5" w:rsidRPr="00212EEC" w:rsidRDefault="002F14E5"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 </w:t>
            </w:r>
          </w:p>
        </w:tc>
      </w:tr>
    </w:tbl>
    <w:p w:rsidR="00CF3081" w:rsidRPr="00272BE1" w:rsidRDefault="00272BE1" w:rsidP="00B61B32">
      <w:pPr>
        <w:spacing w:before="60" w:after="60" w:line="240" w:lineRule="atLeast"/>
        <w:jc w:val="both"/>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A-BÁO CÁO KẾT QUẢ HOẠT ĐỘNG KINH DOANH</w:t>
      </w:r>
    </w:p>
    <w:p w:rsidR="00272BE1" w:rsidRPr="00272BE1" w:rsidRDefault="00272BE1" w:rsidP="00272BE1">
      <w:pPr>
        <w:spacing w:before="60" w:after="60" w:line="240" w:lineRule="atLeast"/>
        <w:ind w:left="5760" w:firstLine="720"/>
        <w:jc w:val="both"/>
        <w:rPr>
          <w:rFonts w:ascii="Times New Roman" w:hAnsi="Times New Roman" w:cs="Times New Roman"/>
          <w:b/>
          <w:bCs/>
          <w:color w:val="000000"/>
          <w:sz w:val="24"/>
          <w:szCs w:val="24"/>
        </w:rPr>
      </w:pPr>
      <w:r w:rsidRPr="00272BE1">
        <w:rPr>
          <w:rFonts w:ascii="Times New Roman" w:hAnsi="Times New Roman" w:cs="Times New Roman"/>
          <w:i/>
          <w:iCs/>
          <w:sz w:val="24"/>
          <w:szCs w:val="24"/>
        </w:rPr>
        <w:t>Đơn vị tính: Đồng Việt Nam</w:t>
      </w:r>
    </w:p>
    <w:tbl>
      <w:tblPr>
        <w:tblW w:w="5000" w:type="pct"/>
        <w:tblLook w:val="04A0" w:firstRow="1" w:lastRow="0" w:firstColumn="1" w:lastColumn="0" w:noHBand="0" w:noVBand="1"/>
      </w:tblPr>
      <w:tblGrid>
        <w:gridCol w:w="804"/>
        <w:gridCol w:w="2851"/>
        <w:gridCol w:w="1486"/>
        <w:gridCol w:w="1490"/>
        <w:gridCol w:w="1486"/>
        <w:gridCol w:w="1484"/>
      </w:tblGrid>
      <w:tr w:rsidR="00272BE1" w:rsidRPr="00272BE1" w:rsidTr="00272BE1">
        <w:trPr>
          <w:trHeight w:val="454"/>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STT</w:t>
            </w:r>
          </w:p>
        </w:tc>
        <w:tc>
          <w:tcPr>
            <w:tcW w:w="1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Chỉ tiêu</w:t>
            </w:r>
          </w:p>
        </w:tc>
        <w:tc>
          <w:tcPr>
            <w:tcW w:w="1550" w:type="pct"/>
            <w:gridSpan w:val="2"/>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Quý….</w:t>
            </w:r>
          </w:p>
        </w:tc>
        <w:tc>
          <w:tcPr>
            <w:tcW w:w="1548" w:type="pct"/>
            <w:gridSpan w:val="2"/>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Lũy kế từ đầu năm đến cuối quý này</w:t>
            </w:r>
          </w:p>
        </w:tc>
      </w:tr>
      <w:tr w:rsidR="00272BE1" w:rsidRPr="00272BE1" w:rsidTr="00272BE1">
        <w:trPr>
          <w:trHeight w:val="454"/>
        </w:trPr>
        <w:tc>
          <w:tcPr>
            <w:tcW w:w="4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b/>
                <w:bCs/>
                <w:color w:val="000000"/>
                <w:sz w:val="24"/>
                <w:szCs w:val="24"/>
              </w:rPr>
            </w:pPr>
          </w:p>
        </w:tc>
        <w:tc>
          <w:tcPr>
            <w:tcW w:w="14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b/>
                <w:bCs/>
                <w:color w:val="000000"/>
                <w:sz w:val="24"/>
                <w:szCs w:val="24"/>
              </w:rPr>
            </w:pP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Năm nay</w:t>
            </w:r>
          </w:p>
        </w:tc>
        <w:tc>
          <w:tcPr>
            <w:tcW w:w="776"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Năm trước</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Năm nay</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Năm trước</w:t>
            </w:r>
          </w:p>
        </w:tc>
      </w:tr>
      <w:tr w:rsidR="00272BE1" w:rsidRPr="00272BE1" w:rsidTr="00272BE1">
        <w:trPr>
          <w:trHeight w:val="454"/>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i/>
                <w:color w:val="000000"/>
                <w:sz w:val="24"/>
                <w:szCs w:val="24"/>
              </w:rPr>
              <w:t>(1)</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(2)</w:t>
            </w:r>
          </w:p>
        </w:tc>
        <w:tc>
          <w:tcPr>
            <w:tcW w:w="774" w:type="pct"/>
            <w:tcBorders>
              <w:top w:val="nil"/>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(3)</w:t>
            </w:r>
          </w:p>
        </w:tc>
        <w:tc>
          <w:tcPr>
            <w:tcW w:w="776" w:type="pct"/>
            <w:tcBorders>
              <w:top w:val="nil"/>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(4)</w:t>
            </w:r>
          </w:p>
        </w:tc>
        <w:tc>
          <w:tcPr>
            <w:tcW w:w="774" w:type="pct"/>
            <w:tcBorders>
              <w:top w:val="nil"/>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(5</w:t>
            </w:r>
            <w:r w:rsidRPr="00272BE1">
              <w:rPr>
                <w:rFonts w:ascii="Times New Roman" w:hAnsi="Times New Roman" w:cs="Times New Roman"/>
                <w:i/>
                <w:color w:val="000000"/>
                <w:sz w:val="24"/>
                <w:szCs w:val="24"/>
              </w:rPr>
              <w:t>)</w:t>
            </w:r>
          </w:p>
        </w:tc>
        <w:tc>
          <w:tcPr>
            <w:tcW w:w="774" w:type="pct"/>
            <w:tcBorders>
              <w:top w:val="nil"/>
              <w:left w:val="nil"/>
              <w:bottom w:val="single" w:sz="4" w:space="0" w:color="auto"/>
              <w:right w:val="single" w:sz="4" w:space="0" w:color="auto"/>
            </w:tcBorders>
            <w:shd w:val="clear" w:color="auto" w:fill="auto"/>
            <w:vAlign w:val="center"/>
          </w:tcPr>
          <w:p w:rsidR="00272BE1" w:rsidRPr="00272BE1" w:rsidRDefault="00272BE1" w:rsidP="00272BE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(6</w:t>
            </w:r>
            <w:r w:rsidRPr="00272BE1">
              <w:rPr>
                <w:rFonts w:ascii="Times New Roman" w:hAnsi="Times New Roman" w:cs="Times New Roman"/>
                <w:i/>
                <w:color w:val="000000"/>
                <w:sz w:val="24"/>
                <w:szCs w:val="24"/>
              </w:rPr>
              <w:t>)</w:t>
            </w:r>
          </w:p>
        </w:tc>
      </w:tr>
      <w:tr w:rsidR="00272BE1" w:rsidRPr="00272BE1" w:rsidTr="00272BE1">
        <w:trPr>
          <w:trHeight w:val="454"/>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I</w:t>
            </w:r>
          </w:p>
        </w:tc>
        <w:tc>
          <w:tcPr>
            <w:tcW w:w="1485"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Thu nhập lãi thuần</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6"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 </w:t>
            </w:r>
          </w:p>
        </w:tc>
      </w:tr>
      <w:tr w:rsidR="00272BE1" w:rsidRPr="00272BE1" w:rsidTr="00272BE1">
        <w:trPr>
          <w:trHeight w:val="454"/>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 </w:t>
            </w:r>
          </w:p>
        </w:tc>
        <w:tc>
          <w:tcPr>
            <w:tcW w:w="1485"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6"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4" w:type="pct"/>
            <w:tcBorders>
              <w:top w:val="nil"/>
              <w:left w:val="nil"/>
              <w:bottom w:val="single" w:sz="4" w:space="0" w:color="auto"/>
              <w:right w:val="single" w:sz="4" w:space="0" w:color="auto"/>
            </w:tcBorders>
            <w:shd w:val="clear" w:color="auto" w:fill="auto"/>
            <w:vAlign w:val="center"/>
            <w:hideMark/>
          </w:tcPr>
          <w:p w:rsidR="00272BE1" w:rsidRPr="00272BE1" w:rsidRDefault="00272BE1" w:rsidP="00272BE1">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r>
    </w:tbl>
    <w:p w:rsidR="00272BE1" w:rsidRPr="00272BE1" w:rsidRDefault="00272BE1" w:rsidP="00B61B32">
      <w:pPr>
        <w:spacing w:before="60" w:after="60" w:line="240" w:lineRule="atLeast"/>
        <w:jc w:val="both"/>
        <w:rPr>
          <w:rFonts w:ascii="Times New Roman" w:hAnsi="Times New Roman" w:cs="Times New Roman"/>
          <w:b/>
          <w:bCs/>
          <w:color w:val="000000"/>
          <w:sz w:val="24"/>
          <w:szCs w:val="24"/>
        </w:rPr>
      </w:pPr>
    </w:p>
    <w:p w:rsidR="00272BE1" w:rsidRPr="00272BE1" w:rsidRDefault="00272BE1" w:rsidP="00B61B32">
      <w:pPr>
        <w:spacing w:before="60" w:after="60" w:line="240" w:lineRule="atLeast"/>
        <w:jc w:val="both"/>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B-TÌNH HÌNH THỰC HIỆN THU NỘP NGÂN SÁCH NHÀ NƯỚC</w:t>
      </w:r>
    </w:p>
    <w:p w:rsidR="00272BE1" w:rsidRPr="00272BE1" w:rsidRDefault="00272BE1" w:rsidP="00272BE1">
      <w:pPr>
        <w:spacing w:before="60" w:after="60" w:line="240" w:lineRule="atLeast"/>
        <w:ind w:left="5760" w:firstLine="720"/>
        <w:jc w:val="both"/>
        <w:rPr>
          <w:rFonts w:ascii="Times New Roman" w:hAnsi="Times New Roman" w:cs="Times New Roman"/>
          <w:b/>
          <w:bCs/>
          <w:color w:val="000000"/>
          <w:sz w:val="24"/>
          <w:szCs w:val="24"/>
        </w:rPr>
      </w:pPr>
      <w:r w:rsidRPr="00272BE1">
        <w:rPr>
          <w:rFonts w:ascii="Times New Roman" w:hAnsi="Times New Roman" w:cs="Times New Roman"/>
          <w:i/>
          <w:iCs/>
          <w:sz w:val="24"/>
          <w:szCs w:val="24"/>
        </w:rPr>
        <w:t>Đơn vị tính: Đồng Việt Nam</w:t>
      </w:r>
    </w:p>
    <w:tbl>
      <w:tblPr>
        <w:tblW w:w="5000" w:type="pct"/>
        <w:tblLook w:val="04A0" w:firstRow="1" w:lastRow="0" w:firstColumn="1" w:lastColumn="0" w:noHBand="0" w:noVBand="1"/>
      </w:tblPr>
      <w:tblGrid>
        <w:gridCol w:w="798"/>
        <w:gridCol w:w="8"/>
        <w:gridCol w:w="2845"/>
        <w:gridCol w:w="7"/>
        <w:gridCol w:w="1479"/>
        <w:gridCol w:w="6"/>
        <w:gridCol w:w="1483"/>
        <w:gridCol w:w="7"/>
        <w:gridCol w:w="1480"/>
        <w:gridCol w:w="6"/>
        <w:gridCol w:w="1482"/>
      </w:tblGrid>
      <w:tr w:rsidR="00272BE1" w:rsidRPr="00272BE1" w:rsidTr="00272BE1">
        <w:trPr>
          <w:trHeight w:val="454"/>
        </w:trPr>
        <w:tc>
          <w:tcPr>
            <w:tcW w:w="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STT</w:t>
            </w:r>
          </w:p>
        </w:tc>
        <w:tc>
          <w:tcPr>
            <w:tcW w:w="148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Chỉ tiêu</w:t>
            </w:r>
          </w:p>
        </w:tc>
        <w:tc>
          <w:tcPr>
            <w:tcW w:w="1549" w:type="pct"/>
            <w:gridSpan w:val="4"/>
            <w:tcBorders>
              <w:top w:val="single" w:sz="4" w:space="0" w:color="auto"/>
              <w:left w:val="nil"/>
              <w:bottom w:val="single" w:sz="4" w:space="0" w:color="auto"/>
              <w:right w:val="single" w:sz="4" w:space="0" w:color="000000"/>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Quý….</w:t>
            </w:r>
          </w:p>
        </w:tc>
        <w:tc>
          <w:tcPr>
            <w:tcW w:w="1549" w:type="pct"/>
            <w:gridSpan w:val="4"/>
            <w:tcBorders>
              <w:top w:val="single" w:sz="4" w:space="0" w:color="auto"/>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Lũy kế từ đầu năm đến cuối quý này</w:t>
            </w:r>
          </w:p>
        </w:tc>
      </w:tr>
      <w:tr w:rsidR="00272BE1" w:rsidRPr="00272BE1" w:rsidTr="00272BE1">
        <w:trPr>
          <w:trHeight w:val="454"/>
        </w:trPr>
        <w:tc>
          <w:tcPr>
            <w:tcW w:w="41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F623CA">
            <w:pPr>
              <w:rPr>
                <w:rFonts w:ascii="Times New Roman" w:hAnsi="Times New Roman" w:cs="Times New Roman"/>
                <w:b/>
                <w:bCs/>
                <w:color w:val="000000"/>
                <w:sz w:val="24"/>
                <w:szCs w:val="24"/>
              </w:rPr>
            </w:pPr>
          </w:p>
        </w:tc>
        <w:tc>
          <w:tcPr>
            <w:tcW w:w="1486"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72BE1" w:rsidRPr="00272BE1" w:rsidRDefault="00272BE1" w:rsidP="00F623CA">
            <w:pPr>
              <w:rPr>
                <w:rFonts w:ascii="Times New Roman" w:hAnsi="Times New Roman" w:cs="Times New Roman"/>
                <w:b/>
                <w:bCs/>
                <w:color w:val="000000"/>
                <w:sz w:val="24"/>
                <w:szCs w:val="24"/>
              </w:rPr>
            </w:pPr>
          </w:p>
        </w:tc>
        <w:tc>
          <w:tcPr>
            <w:tcW w:w="774"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Số phải nộp</w:t>
            </w:r>
          </w:p>
        </w:tc>
        <w:tc>
          <w:tcPr>
            <w:tcW w:w="775"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Số đã nộp</w:t>
            </w:r>
          </w:p>
        </w:tc>
        <w:tc>
          <w:tcPr>
            <w:tcW w:w="774"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Số phải nộp</w:t>
            </w:r>
          </w:p>
        </w:tc>
        <w:tc>
          <w:tcPr>
            <w:tcW w:w="775"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Cs/>
                <w:color w:val="000000"/>
                <w:sz w:val="24"/>
                <w:szCs w:val="24"/>
              </w:rPr>
            </w:pPr>
            <w:r w:rsidRPr="00272BE1">
              <w:rPr>
                <w:rFonts w:ascii="Times New Roman" w:hAnsi="Times New Roman" w:cs="Times New Roman"/>
                <w:bCs/>
                <w:color w:val="000000"/>
                <w:sz w:val="24"/>
                <w:szCs w:val="24"/>
              </w:rPr>
              <w:t>Số đã nộp</w:t>
            </w:r>
          </w:p>
        </w:tc>
      </w:tr>
      <w:tr w:rsidR="00272BE1" w:rsidRPr="00272BE1" w:rsidTr="00272BE1">
        <w:trPr>
          <w:trHeight w:val="454"/>
        </w:trPr>
        <w:tc>
          <w:tcPr>
            <w:tcW w:w="4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i/>
                <w:color w:val="000000"/>
                <w:sz w:val="24"/>
                <w:szCs w:val="24"/>
              </w:rPr>
              <w:t>(1)</w:t>
            </w:r>
          </w:p>
        </w:tc>
        <w:tc>
          <w:tcPr>
            <w:tcW w:w="14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BE1" w:rsidRPr="00272BE1" w:rsidRDefault="00272BE1" w:rsidP="00F623CA">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(2)</w:t>
            </w:r>
          </w:p>
        </w:tc>
        <w:tc>
          <w:tcPr>
            <w:tcW w:w="773" w:type="pct"/>
            <w:gridSpan w:val="2"/>
            <w:tcBorders>
              <w:top w:val="nil"/>
              <w:left w:val="nil"/>
              <w:bottom w:val="single" w:sz="4" w:space="0" w:color="auto"/>
              <w:right w:val="single" w:sz="4" w:space="0" w:color="auto"/>
            </w:tcBorders>
            <w:shd w:val="clear" w:color="auto" w:fill="auto"/>
            <w:vAlign w:val="center"/>
          </w:tcPr>
          <w:p w:rsidR="00272BE1" w:rsidRPr="00272BE1" w:rsidRDefault="00272BE1" w:rsidP="00F623CA">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(3)</w:t>
            </w:r>
          </w:p>
        </w:tc>
        <w:tc>
          <w:tcPr>
            <w:tcW w:w="776" w:type="pct"/>
            <w:gridSpan w:val="2"/>
            <w:tcBorders>
              <w:top w:val="nil"/>
              <w:left w:val="nil"/>
              <w:bottom w:val="single" w:sz="4" w:space="0" w:color="auto"/>
              <w:right w:val="single" w:sz="4" w:space="0" w:color="auto"/>
            </w:tcBorders>
            <w:shd w:val="clear" w:color="auto" w:fill="auto"/>
            <w:vAlign w:val="center"/>
          </w:tcPr>
          <w:p w:rsidR="00272BE1" w:rsidRPr="00272BE1" w:rsidRDefault="00272BE1" w:rsidP="00F623CA">
            <w:pPr>
              <w:jc w:val="center"/>
              <w:rPr>
                <w:rFonts w:ascii="Times New Roman" w:hAnsi="Times New Roman" w:cs="Times New Roman"/>
                <w:i/>
                <w:color w:val="000000"/>
                <w:sz w:val="24"/>
                <w:szCs w:val="24"/>
              </w:rPr>
            </w:pPr>
            <w:r w:rsidRPr="00272BE1">
              <w:rPr>
                <w:rFonts w:ascii="Times New Roman" w:hAnsi="Times New Roman" w:cs="Times New Roman"/>
                <w:i/>
                <w:color w:val="000000"/>
                <w:sz w:val="24"/>
                <w:szCs w:val="24"/>
              </w:rPr>
              <w:t>(4)</w:t>
            </w:r>
          </w:p>
        </w:tc>
        <w:tc>
          <w:tcPr>
            <w:tcW w:w="774" w:type="pct"/>
            <w:gridSpan w:val="2"/>
            <w:tcBorders>
              <w:top w:val="nil"/>
              <w:left w:val="nil"/>
              <w:bottom w:val="single" w:sz="4" w:space="0" w:color="auto"/>
              <w:right w:val="single" w:sz="4" w:space="0" w:color="auto"/>
            </w:tcBorders>
            <w:shd w:val="clear" w:color="auto" w:fill="auto"/>
            <w:vAlign w:val="center"/>
          </w:tcPr>
          <w:p w:rsidR="00272BE1" w:rsidRPr="00272BE1" w:rsidRDefault="00272BE1" w:rsidP="00F623CA">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(5</w:t>
            </w:r>
            <w:r w:rsidRPr="00272BE1">
              <w:rPr>
                <w:rFonts w:ascii="Times New Roman" w:hAnsi="Times New Roman" w:cs="Times New Roman"/>
                <w:i/>
                <w:color w:val="000000"/>
                <w:sz w:val="24"/>
                <w:szCs w:val="24"/>
              </w:rPr>
              <w:t>)</w:t>
            </w:r>
          </w:p>
        </w:tc>
        <w:tc>
          <w:tcPr>
            <w:tcW w:w="772" w:type="pct"/>
            <w:tcBorders>
              <w:top w:val="nil"/>
              <w:left w:val="nil"/>
              <w:bottom w:val="single" w:sz="4" w:space="0" w:color="auto"/>
              <w:right w:val="single" w:sz="4" w:space="0" w:color="auto"/>
            </w:tcBorders>
            <w:shd w:val="clear" w:color="auto" w:fill="auto"/>
            <w:vAlign w:val="center"/>
          </w:tcPr>
          <w:p w:rsidR="00272BE1" w:rsidRPr="00272BE1" w:rsidRDefault="00272BE1" w:rsidP="00F623CA">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(6</w:t>
            </w:r>
            <w:r w:rsidRPr="00272BE1">
              <w:rPr>
                <w:rFonts w:ascii="Times New Roman" w:hAnsi="Times New Roman" w:cs="Times New Roman"/>
                <w:i/>
                <w:color w:val="000000"/>
                <w:sz w:val="24"/>
                <w:szCs w:val="24"/>
              </w:rPr>
              <w:t>)</w:t>
            </w:r>
          </w:p>
        </w:tc>
      </w:tr>
      <w:tr w:rsidR="00272BE1" w:rsidRPr="00272BE1" w:rsidTr="00272BE1">
        <w:trPr>
          <w:trHeight w:val="454"/>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I</w:t>
            </w:r>
          </w:p>
        </w:tc>
        <w:tc>
          <w:tcPr>
            <w:tcW w:w="1486"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Thuế</w:t>
            </w:r>
          </w:p>
        </w:tc>
        <w:tc>
          <w:tcPr>
            <w:tcW w:w="774"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5"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4"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5"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r>
      <w:tr w:rsidR="00272BE1" w:rsidRPr="00272BE1" w:rsidTr="00272BE1">
        <w:trPr>
          <w:trHeight w:val="454"/>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b/>
                <w:bCs/>
                <w:color w:val="000000"/>
                <w:sz w:val="24"/>
                <w:szCs w:val="24"/>
              </w:rPr>
            </w:pPr>
            <w:r w:rsidRPr="00272BE1">
              <w:rPr>
                <w:rFonts w:ascii="Times New Roman" w:hAnsi="Times New Roman" w:cs="Times New Roman"/>
                <w:b/>
                <w:bCs/>
                <w:color w:val="000000"/>
                <w:sz w:val="24"/>
                <w:szCs w:val="24"/>
              </w:rPr>
              <w:t> </w:t>
            </w:r>
          </w:p>
        </w:tc>
        <w:tc>
          <w:tcPr>
            <w:tcW w:w="1486"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color w:val="000000"/>
                <w:sz w:val="24"/>
                <w:szCs w:val="24"/>
              </w:rPr>
            </w:pPr>
            <w:r w:rsidRPr="00272BE1">
              <w:rPr>
                <w:rFonts w:ascii="Times New Roman" w:hAnsi="Times New Roman" w:cs="Times New Roman"/>
                <w:color w:val="000000"/>
                <w:sz w:val="24"/>
                <w:szCs w:val="24"/>
              </w:rPr>
              <w:t>….(*)</w:t>
            </w:r>
          </w:p>
        </w:tc>
        <w:tc>
          <w:tcPr>
            <w:tcW w:w="774"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jc w:val="cente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5"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4"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c>
          <w:tcPr>
            <w:tcW w:w="775" w:type="pct"/>
            <w:gridSpan w:val="2"/>
            <w:tcBorders>
              <w:top w:val="nil"/>
              <w:left w:val="nil"/>
              <w:bottom w:val="single" w:sz="4" w:space="0" w:color="auto"/>
              <w:right w:val="single" w:sz="4" w:space="0" w:color="auto"/>
            </w:tcBorders>
            <w:shd w:val="clear" w:color="auto" w:fill="auto"/>
            <w:vAlign w:val="center"/>
            <w:hideMark/>
          </w:tcPr>
          <w:p w:rsidR="00272BE1" w:rsidRPr="00272BE1" w:rsidRDefault="00272BE1" w:rsidP="00F623CA">
            <w:pPr>
              <w:rPr>
                <w:rFonts w:ascii="Times New Roman" w:hAnsi="Times New Roman" w:cs="Times New Roman"/>
                <w:color w:val="000000"/>
                <w:sz w:val="24"/>
                <w:szCs w:val="24"/>
              </w:rPr>
            </w:pPr>
            <w:r w:rsidRPr="00272BE1">
              <w:rPr>
                <w:rFonts w:ascii="Times New Roman" w:hAnsi="Times New Roman" w:cs="Times New Roman"/>
                <w:color w:val="000000"/>
                <w:sz w:val="24"/>
                <w:szCs w:val="24"/>
              </w:rPr>
              <w:t> </w:t>
            </w:r>
          </w:p>
        </w:tc>
      </w:tr>
    </w:tbl>
    <w:p w:rsidR="00272BE1" w:rsidRDefault="00272BE1" w:rsidP="00B61B32">
      <w:pPr>
        <w:spacing w:before="60" w:after="60" w:line="240" w:lineRule="atLeast"/>
        <w:jc w:val="both"/>
        <w:rPr>
          <w:rFonts w:ascii="Times New Roman" w:hAnsi="Times New Roman" w:cs="Times New Roman"/>
          <w:b/>
          <w:bCs/>
          <w:i/>
          <w:sz w:val="24"/>
          <w:szCs w:val="24"/>
        </w:rPr>
      </w:pPr>
    </w:p>
    <w:p w:rsidR="00473652" w:rsidRPr="00212EEC" w:rsidRDefault="00473652" w:rsidP="00B61B32">
      <w:pPr>
        <w:spacing w:before="60" w:after="60" w:line="240" w:lineRule="atLeast"/>
        <w:jc w:val="both"/>
        <w:rPr>
          <w:rFonts w:ascii="Times New Roman" w:hAnsi="Times New Roman"/>
          <w:bCs/>
          <w:iCs/>
          <w:sz w:val="24"/>
          <w:szCs w:val="24"/>
        </w:rPr>
      </w:pPr>
      <w:r w:rsidRPr="00212EEC">
        <w:rPr>
          <w:rFonts w:ascii="Times New Roman" w:hAnsi="Times New Roman" w:cs="Times New Roman"/>
          <w:b/>
          <w:bCs/>
          <w:i/>
          <w:sz w:val="24"/>
          <w:szCs w:val="24"/>
        </w:rPr>
        <w:t>1.</w:t>
      </w:r>
      <w:r w:rsidRPr="00212EEC">
        <w:rPr>
          <w:rFonts w:ascii="Times New Roman" w:hAnsi="Times New Roman"/>
          <w:b/>
          <w:bCs/>
          <w:i/>
          <w:sz w:val="24"/>
          <w:szCs w:val="24"/>
        </w:rPr>
        <w:t xml:space="preserve"> Đối tượng áp dụng: </w:t>
      </w:r>
      <w:r w:rsidRPr="00212EEC">
        <w:rPr>
          <w:rFonts w:ascii="Times New Roman" w:hAnsi="Times New Roman"/>
          <w:bCs/>
          <w:iCs/>
          <w:sz w:val="24"/>
          <w:szCs w:val="24"/>
        </w:rPr>
        <w:t>Các Quỹ tín dụng nhân dân.</w:t>
      </w:r>
    </w:p>
    <w:p w:rsidR="00473652" w:rsidRPr="006D7951" w:rsidRDefault="00473652" w:rsidP="00B61B32">
      <w:pPr>
        <w:spacing w:before="60" w:after="60" w:line="240" w:lineRule="atLeast"/>
        <w:jc w:val="both"/>
        <w:rPr>
          <w:rFonts w:ascii="Times New Roman" w:hAnsi="Times New Roman"/>
          <w:bCs/>
          <w:iCs/>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eastAsia="Calibri" w:hAnsi="Times New Roman" w:cs="Times New Roman"/>
          <w:sz w:val="24"/>
          <w:szCs w:val="24"/>
        </w:rPr>
        <w:t xml:space="preserve">Trụ sở chính </w:t>
      </w:r>
      <w:r w:rsidRPr="00212EEC">
        <w:rPr>
          <w:rFonts w:ascii="Times New Roman" w:hAnsi="Times New Roman"/>
          <w:bCs/>
          <w:iCs/>
          <w:sz w:val="24"/>
          <w:szCs w:val="24"/>
        </w:rPr>
        <w:t xml:space="preserve">Quỹ tín dụng nhân dân tổng hợp số liệu toàn hệ thống </w:t>
      </w:r>
      <w:r w:rsidRPr="006D7951">
        <w:rPr>
          <w:rFonts w:ascii="Times New Roman" w:hAnsi="Times New Roman"/>
          <w:bCs/>
          <w:iCs/>
          <w:sz w:val="24"/>
          <w:szCs w:val="24"/>
        </w:rPr>
        <w:t xml:space="preserve">gửi NHNN thông qua </w:t>
      </w:r>
      <w:r w:rsidR="00C40AF2" w:rsidRPr="006D7951">
        <w:rPr>
          <w:rFonts w:ascii="Times New Roman" w:hAnsi="Times New Roman"/>
          <w:bCs/>
          <w:iCs/>
          <w:sz w:val="24"/>
          <w:szCs w:val="24"/>
        </w:rPr>
        <w:t>Cục Công nghệ thông tin</w:t>
      </w:r>
      <w:r w:rsidRPr="006D7951">
        <w:rPr>
          <w:rFonts w:ascii="Times New Roman" w:hAnsi="Times New Roman"/>
          <w:bCs/>
          <w:iCs/>
          <w:sz w:val="24"/>
          <w:szCs w:val="24"/>
        </w:rPr>
        <w:t>.</w:t>
      </w:r>
    </w:p>
    <w:p w:rsidR="00473652" w:rsidRPr="006D7951" w:rsidRDefault="00473652" w:rsidP="00B61B32">
      <w:pPr>
        <w:keepNext/>
        <w:widowControl w:val="0"/>
        <w:spacing w:before="60" w:after="60" w:line="240" w:lineRule="atLeast"/>
        <w:jc w:val="both"/>
        <w:rPr>
          <w:rFonts w:ascii="Times New Roman" w:hAnsi="Times New Roman" w:cs="Times New Roman"/>
          <w:b/>
          <w:bCs/>
          <w:i/>
          <w:iCs/>
          <w:sz w:val="24"/>
          <w:szCs w:val="24"/>
          <w:lang w:eastAsia="vi-VN"/>
        </w:rPr>
      </w:pPr>
      <w:r w:rsidRPr="006D7951">
        <w:rPr>
          <w:rFonts w:ascii="Times New Roman" w:hAnsi="Times New Roman" w:cs="Times New Roman"/>
          <w:b/>
          <w:bCs/>
          <w:i/>
          <w:iCs/>
          <w:sz w:val="24"/>
          <w:szCs w:val="24"/>
          <w:lang w:eastAsia="vi-VN"/>
        </w:rPr>
        <w:t xml:space="preserve">3. Thời hạn gửi báo cáo: </w:t>
      </w:r>
      <w:r w:rsidR="00BD447A" w:rsidRPr="006D7951">
        <w:rPr>
          <w:rFonts w:ascii="Times New Roman" w:hAnsi="Times New Roman" w:cs="Times New Roman"/>
          <w:sz w:val="24"/>
          <w:szCs w:val="24"/>
        </w:rPr>
        <w:t>Quỹ tín dụng nhân dân</w:t>
      </w:r>
      <w:r w:rsidRPr="006D7951">
        <w:rPr>
          <w:rFonts w:ascii="Times New Roman" w:hAnsi="Times New Roman" w:cs="Times New Roman"/>
          <w:sz w:val="24"/>
          <w:szCs w:val="24"/>
        </w:rPr>
        <w:t xml:space="preserve"> gửi báo cáo theo quy định hiện hành về Chế độ báo cáo tài chính của Quỹ tín dụng nhân dân</w:t>
      </w:r>
    </w:p>
    <w:p w:rsidR="00473652" w:rsidRPr="006D7951" w:rsidRDefault="00473652" w:rsidP="00B61B32">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lang w:eastAsia="vi-VN"/>
        </w:rPr>
        <w:t>4. Đơn vị nhận và duyệt báo cáo:</w:t>
      </w:r>
      <w:r w:rsidRPr="006D7951">
        <w:rPr>
          <w:rFonts w:ascii="Times New Roman" w:hAnsi="Times New Roman" w:cs="Times New Roman"/>
          <w:sz w:val="24"/>
          <w:szCs w:val="24"/>
          <w:lang w:eastAsia="vi-VN"/>
        </w:rPr>
        <w:t xml:space="preserve"> NHNN chi nhánh tỉnh, thành phố. </w:t>
      </w:r>
      <w:r w:rsidRPr="006D7951">
        <w:rPr>
          <w:rFonts w:ascii="Times New Roman" w:hAnsi="Times New Roman" w:cs="Times New Roman"/>
          <w:sz w:val="24"/>
          <w:szCs w:val="24"/>
        </w:rPr>
        <w:t xml:space="preserve">NHNN chi nhánh tỉnh, thành phố có trách nhiệm tra soát, kiểm duyệt báo cáo chậm nhất 05 ngày sau thời hạn </w:t>
      </w:r>
      <w:r w:rsidR="00BD447A" w:rsidRPr="006D7951">
        <w:rPr>
          <w:rFonts w:ascii="Times New Roman" w:hAnsi="Times New Roman" w:cs="Times New Roman"/>
          <w:sz w:val="24"/>
          <w:szCs w:val="24"/>
        </w:rPr>
        <w:t>Quỹ tín dụng nhân dân</w:t>
      </w:r>
      <w:r w:rsidRPr="006D7951">
        <w:rPr>
          <w:rFonts w:ascii="Times New Roman" w:hAnsi="Times New Roman" w:cs="Times New Roman"/>
          <w:sz w:val="24"/>
          <w:szCs w:val="24"/>
        </w:rPr>
        <w:t xml:space="preserve"> phải gửi báo cáo.</w:t>
      </w:r>
    </w:p>
    <w:p w:rsidR="00494195" w:rsidRPr="006D7951" w:rsidRDefault="00494195" w:rsidP="00494195">
      <w:pPr>
        <w:keepNext/>
        <w:widowControl w:val="0"/>
        <w:spacing w:before="60" w:after="60" w:line="240" w:lineRule="atLeast"/>
        <w:jc w:val="both"/>
        <w:rPr>
          <w:rFonts w:ascii="Times New Roman" w:hAnsi="Times New Roman" w:cs="Times New Roman"/>
          <w:sz w:val="24"/>
          <w:szCs w:val="24"/>
        </w:rPr>
      </w:pPr>
      <w:r w:rsidRPr="006D7951">
        <w:rPr>
          <w:rFonts w:ascii="Times New Roman" w:hAnsi="Times New Roman" w:cs="Times New Roman"/>
          <w:b/>
          <w:bCs/>
          <w:i/>
          <w:iCs/>
          <w:sz w:val="24"/>
          <w:szCs w:val="24"/>
        </w:rPr>
        <w:t xml:space="preserve">5. Hướng dẫn lập báo cáo: </w:t>
      </w:r>
      <w:r w:rsidRPr="006D7951">
        <w:rPr>
          <w:rFonts w:ascii="Times New Roman" w:hAnsi="Times New Roman" w:cs="Times New Roman"/>
          <w:sz w:val="24"/>
          <w:szCs w:val="24"/>
        </w:rPr>
        <w:t>Theo quy định hiện hành về Chế độ báo cáo tài chính của Quỹ tín dụng nhân dân</w:t>
      </w:r>
      <w:r>
        <w:rPr>
          <w:rFonts w:ascii="Times New Roman" w:hAnsi="Times New Roman" w:cs="Times New Roman"/>
          <w:sz w:val="24"/>
          <w:szCs w:val="24"/>
        </w:rPr>
        <w:t>.</w:t>
      </w:r>
    </w:p>
    <w:p w:rsidR="00602CAF" w:rsidRPr="00212EEC" w:rsidRDefault="00602CAF">
      <w:pPr>
        <w:rPr>
          <w:rFonts w:ascii="Times New Roman" w:hAnsi="Times New Roman" w:cs="Times New Roman"/>
          <w:sz w:val="24"/>
          <w:szCs w:val="24"/>
          <w:lang w:eastAsia="vi-VN"/>
        </w:rPr>
      </w:pPr>
      <w:r w:rsidRPr="00212EEC">
        <w:rPr>
          <w:rFonts w:ascii="Times New Roman" w:hAnsi="Times New Roman" w:cs="Times New Roman"/>
          <w:sz w:val="24"/>
          <w:szCs w:val="24"/>
          <w:lang w:eastAsia="vi-VN"/>
        </w:rPr>
        <w:br w:type="page"/>
      </w:r>
    </w:p>
    <w:tbl>
      <w:tblPr>
        <w:tblW w:w="5000" w:type="pct"/>
        <w:tblLook w:val="04A0" w:firstRow="1" w:lastRow="0" w:firstColumn="1" w:lastColumn="0" w:noHBand="0" w:noVBand="1"/>
      </w:tblPr>
      <w:tblGrid>
        <w:gridCol w:w="4592"/>
        <w:gridCol w:w="5019"/>
      </w:tblGrid>
      <w:tr w:rsidR="00602CAF" w:rsidRPr="00212EEC" w:rsidTr="003670AC">
        <w:trPr>
          <w:trHeight w:val="286"/>
        </w:trPr>
        <w:tc>
          <w:tcPr>
            <w:tcW w:w="2389" w:type="pct"/>
            <w:tcBorders>
              <w:top w:val="nil"/>
              <w:left w:val="nil"/>
              <w:bottom w:val="nil"/>
              <w:right w:val="nil"/>
            </w:tcBorders>
            <w:shd w:val="clear" w:color="auto" w:fill="auto"/>
            <w:noWrap/>
            <w:vAlign w:val="bottom"/>
            <w:hideMark/>
          </w:tcPr>
          <w:p w:rsidR="00602CAF" w:rsidRPr="00212EEC" w:rsidRDefault="00602CAF" w:rsidP="003670AC">
            <w:pPr>
              <w:keepNext/>
              <w:widowControl w:val="0"/>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p>
        </w:tc>
        <w:tc>
          <w:tcPr>
            <w:tcW w:w="2611" w:type="pct"/>
            <w:tcBorders>
              <w:top w:val="nil"/>
              <w:left w:val="nil"/>
              <w:bottom w:val="nil"/>
              <w:right w:val="nil"/>
            </w:tcBorders>
            <w:shd w:val="clear" w:color="auto" w:fill="auto"/>
            <w:noWrap/>
            <w:vAlign w:val="bottom"/>
            <w:hideMark/>
          </w:tcPr>
          <w:p w:rsidR="00602CAF" w:rsidRPr="00212EEC" w:rsidRDefault="00602CAF" w:rsidP="003670AC">
            <w:pPr>
              <w:keepNext/>
              <w:widowControl w:val="0"/>
              <w:jc w:val="right"/>
              <w:rPr>
                <w:rFonts w:ascii="Times New Roman" w:hAnsi="Times New Roman" w:cs="Times New Roman"/>
                <w:b/>
                <w:bCs/>
                <w:sz w:val="24"/>
                <w:szCs w:val="24"/>
              </w:rPr>
            </w:pPr>
            <w:r w:rsidRPr="00212EEC">
              <w:rPr>
                <w:rFonts w:ascii="Times New Roman" w:hAnsi="Times New Roman" w:cs="Times New Roman"/>
                <w:b/>
                <w:bCs/>
                <w:sz w:val="24"/>
                <w:szCs w:val="24"/>
              </w:rPr>
              <w:t xml:space="preserve">       Biểu số 170-TTGS</w:t>
            </w:r>
          </w:p>
        </w:tc>
      </w:tr>
      <w:tr w:rsidR="00602CAF" w:rsidRPr="00212EEC" w:rsidTr="003670AC">
        <w:trPr>
          <w:trHeight w:val="286"/>
        </w:trPr>
        <w:tc>
          <w:tcPr>
            <w:tcW w:w="5000" w:type="pct"/>
            <w:gridSpan w:val="2"/>
            <w:tcBorders>
              <w:top w:val="nil"/>
              <w:left w:val="nil"/>
              <w:bottom w:val="nil"/>
              <w:right w:val="nil"/>
            </w:tcBorders>
            <w:shd w:val="clear" w:color="auto" w:fill="auto"/>
            <w:noWrap/>
            <w:vAlign w:val="bottom"/>
            <w:hideMark/>
          </w:tcPr>
          <w:p w:rsidR="00B61B32" w:rsidRDefault="00B61B32" w:rsidP="00B61B32">
            <w:pPr>
              <w:keepNext/>
              <w:widowControl w:val="0"/>
              <w:jc w:val="center"/>
              <w:rPr>
                <w:rFonts w:ascii="Times New Roman" w:hAnsi="Times New Roman" w:cs="Times New Roman"/>
                <w:b/>
                <w:bCs/>
                <w:sz w:val="24"/>
                <w:szCs w:val="24"/>
              </w:rPr>
            </w:pPr>
          </w:p>
          <w:p w:rsidR="00602CAF" w:rsidRPr="00212EEC" w:rsidRDefault="00602CAF" w:rsidP="00B61B32">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BÁO CÁO TÌNH HÌNH THU NHẬP CỦA CÁN BỘ CÔNG NHÂN VIÊN</w:t>
            </w:r>
          </w:p>
        </w:tc>
      </w:tr>
      <w:tr w:rsidR="00602CAF" w:rsidRPr="00212EEC" w:rsidTr="003670AC">
        <w:trPr>
          <w:trHeight w:val="286"/>
        </w:trPr>
        <w:tc>
          <w:tcPr>
            <w:tcW w:w="5000" w:type="pct"/>
            <w:gridSpan w:val="2"/>
            <w:tcBorders>
              <w:top w:val="nil"/>
              <w:left w:val="nil"/>
              <w:bottom w:val="nil"/>
              <w:right w:val="nil"/>
            </w:tcBorders>
            <w:shd w:val="clear" w:color="auto" w:fill="auto"/>
            <w:noWrap/>
            <w:vAlign w:val="bottom"/>
            <w:hideMark/>
          </w:tcPr>
          <w:p w:rsidR="00602CAF" w:rsidRPr="00212EEC" w:rsidRDefault="00602CAF" w:rsidP="00B61B32">
            <w:pPr>
              <w:keepNext/>
              <w:widowControl w:val="0"/>
              <w:jc w:val="center"/>
              <w:rPr>
                <w:rFonts w:ascii="Times New Roman" w:hAnsi="Times New Roman" w:cs="Times New Roman"/>
                <w:bCs/>
                <w:i/>
                <w:iCs/>
                <w:sz w:val="24"/>
                <w:szCs w:val="24"/>
              </w:rPr>
            </w:pPr>
            <w:r w:rsidRPr="00212EEC">
              <w:rPr>
                <w:rFonts w:ascii="Times New Roman" w:hAnsi="Times New Roman" w:cs="Times New Roman"/>
                <w:bCs/>
                <w:i/>
                <w:iCs/>
                <w:sz w:val="24"/>
                <w:szCs w:val="24"/>
              </w:rPr>
              <w:t>(Quý, Bán niên, Năm)</w:t>
            </w:r>
          </w:p>
        </w:tc>
      </w:tr>
    </w:tbl>
    <w:p w:rsidR="00602CAF" w:rsidRPr="00212EEC" w:rsidRDefault="00602CAF" w:rsidP="00602CAF">
      <w:pPr>
        <w:keepNext/>
        <w:widowControl w:val="0"/>
        <w:spacing w:before="240"/>
        <w:ind w:left="86"/>
        <w:jc w:val="right"/>
        <w:rPr>
          <w:rFonts w:ascii="Times New Roman" w:hAnsi="Times New Roman" w:cs="Times New Roman"/>
          <w:i/>
          <w:iCs/>
          <w:sz w:val="24"/>
          <w:szCs w:val="24"/>
        </w:rPr>
      </w:pPr>
      <w:r w:rsidRPr="00212EEC">
        <w:rPr>
          <w:rFonts w:ascii="Times New Roman" w:hAnsi="Times New Roman" w:cs="Times New Roman"/>
          <w:i/>
          <w:iCs/>
          <w:sz w:val="24"/>
          <w:szCs w:val="24"/>
        </w:rPr>
        <w:tab/>
        <w:t>Đơn vị tính: Triệu VND</w:t>
      </w:r>
    </w:p>
    <w:tbl>
      <w:tblPr>
        <w:tblW w:w="0" w:type="auto"/>
        <w:tblLook w:val="04A0" w:firstRow="1" w:lastRow="0" w:firstColumn="1" w:lastColumn="0" w:noHBand="0" w:noVBand="1"/>
      </w:tblPr>
      <w:tblGrid>
        <w:gridCol w:w="670"/>
        <w:gridCol w:w="3578"/>
        <w:gridCol w:w="2693"/>
        <w:gridCol w:w="2552"/>
      </w:tblGrid>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STT</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Tên chỉ tiêu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053710" w:rsidP="003670AC">
            <w:pPr>
              <w:keepNext/>
              <w:widowControl w:val="0"/>
              <w:jc w:val="center"/>
              <w:rPr>
                <w:rFonts w:ascii="Times New Roman" w:hAnsi="Times New Roman" w:cs="Times New Roman"/>
                <w:b/>
                <w:bCs/>
                <w:sz w:val="24"/>
                <w:szCs w:val="24"/>
              </w:rPr>
            </w:pPr>
            <w:r>
              <w:rPr>
                <w:rFonts w:ascii="Times New Roman" w:hAnsi="Times New Roman" w:cs="Times New Roman"/>
                <w:b/>
                <w:bCs/>
                <w:sz w:val="24"/>
                <w:szCs w:val="24"/>
              </w:rPr>
              <w:t>Kỳ này</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053710" w:rsidP="003670AC">
            <w:pPr>
              <w:keepNext/>
              <w:widowControl w:val="0"/>
              <w:jc w:val="center"/>
              <w:rPr>
                <w:rFonts w:ascii="Times New Roman" w:hAnsi="Times New Roman" w:cs="Times New Roman"/>
                <w:b/>
                <w:bCs/>
                <w:sz w:val="24"/>
                <w:szCs w:val="24"/>
              </w:rPr>
            </w:pPr>
            <w:r>
              <w:rPr>
                <w:rFonts w:ascii="Times New Roman" w:hAnsi="Times New Roman" w:cs="Times New Roman"/>
                <w:b/>
                <w:bCs/>
                <w:sz w:val="24"/>
                <w:szCs w:val="24"/>
              </w:rPr>
              <w:t>Kỳ trước</w:t>
            </w: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I</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b/>
                <w:bCs/>
                <w:sz w:val="24"/>
                <w:szCs w:val="24"/>
              </w:rPr>
            </w:pPr>
            <w:r w:rsidRPr="00212EEC">
              <w:rPr>
                <w:rFonts w:ascii="Times New Roman" w:hAnsi="Times New Roman" w:cs="Times New Roman"/>
                <w:b/>
                <w:bCs/>
                <w:sz w:val="24"/>
                <w:szCs w:val="24"/>
              </w:rPr>
              <w:t>Tổng số cán bộ, CNV</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b/>
                <w:bCs/>
                <w:sz w:val="24"/>
                <w:szCs w:val="24"/>
              </w:rPr>
            </w:pPr>
            <w:r w:rsidRPr="00212EEC">
              <w:rPr>
                <w:rFonts w:ascii="Times New Roman" w:hAnsi="Times New Roman" w:cs="Times New Roman"/>
                <w:b/>
                <w:bCs/>
                <w:sz w:val="24"/>
                <w:szCs w:val="24"/>
              </w:rPr>
              <w:t>II</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b/>
                <w:bCs/>
                <w:sz w:val="24"/>
                <w:szCs w:val="24"/>
              </w:rPr>
            </w:pPr>
            <w:r w:rsidRPr="00212EEC">
              <w:rPr>
                <w:rFonts w:ascii="Times New Roman" w:hAnsi="Times New Roman" w:cs="Times New Roman"/>
                <w:b/>
                <w:bCs/>
                <w:sz w:val="24"/>
                <w:szCs w:val="24"/>
              </w:rPr>
              <w:t>Thu nhập của cán bộ</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1</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Tổng quỹ lương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2</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Tiền thưởng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3</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Thu nhập khác</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4</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Tổng thu nhập (=1+2+3)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5</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Tiền lương bình quân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r w:rsidR="00602CAF" w:rsidRPr="00212EEC" w:rsidTr="00053710">
        <w:trPr>
          <w:trHeight w:val="397"/>
        </w:trPr>
        <w:tc>
          <w:tcPr>
            <w:tcW w:w="670" w:type="dxa"/>
            <w:tcBorders>
              <w:top w:val="single" w:sz="4" w:space="0" w:color="auto"/>
              <w:left w:val="single" w:sz="4" w:space="0" w:color="auto"/>
              <w:bottom w:val="single" w:sz="4" w:space="0" w:color="auto"/>
              <w:right w:val="single" w:sz="4" w:space="0" w:color="auto"/>
            </w:tcBorders>
            <w:vAlign w:val="center"/>
          </w:tcPr>
          <w:p w:rsidR="00602CAF" w:rsidRPr="00212EEC" w:rsidRDefault="00602CAF" w:rsidP="003670AC">
            <w:pPr>
              <w:keepNext/>
              <w:widowControl w:val="0"/>
              <w:jc w:val="center"/>
              <w:rPr>
                <w:rFonts w:ascii="Times New Roman" w:hAnsi="Times New Roman" w:cs="Times New Roman"/>
                <w:sz w:val="24"/>
                <w:szCs w:val="24"/>
              </w:rPr>
            </w:pPr>
            <w:r w:rsidRPr="00212EEC">
              <w:rPr>
                <w:rFonts w:ascii="Times New Roman" w:hAnsi="Times New Roman" w:cs="Times New Roman"/>
                <w:sz w:val="24"/>
                <w:szCs w:val="24"/>
              </w:rPr>
              <w:t>6</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both"/>
              <w:rPr>
                <w:rFonts w:ascii="Times New Roman" w:hAnsi="Times New Roman" w:cs="Times New Roman"/>
                <w:sz w:val="24"/>
                <w:szCs w:val="24"/>
              </w:rPr>
            </w:pPr>
            <w:r w:rsidRPr="00212EEC">
              <w:rPr>
                <w:rFonts w:ascii="Times New Roman" w:hAnsi="Times New Roman" w:cs="Times New Roman"/>
                <w:sz w:val="24"/>
                <w:szCs w:val="24"/>
              </w:rPr>
              <w:t>Thu nhập bình quân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2CAF" w:rsidRPr="00212EEC" w:rsidRDefault="00602CAF" w:rsidP="003670AC">
            <w:pPr>
              <w:keepNext/>
              <w:widowControl w:val="0"/>
              <w:jc w:val="center"/>
              <w:rPr>
                <w:rFonts w:ascii="Times New Roman" w:hAnsi="Times New Roman" w:cs="Times New Roman"/>
                <w:sz w:val="24"/>
                <w:szCs w:val="24"/>
              </w:rPr>
            </w:pPr>
          </w:p>
        </w:tc>
      </w:tr>
    </w:tbl>
    <w:p w:rsidR="00602CAF" w:rsidRPr="00212EEC" w:rsidRDefault="00602CAF" w:rsidP="00602CAF">
      <w:pPr>
        <w:keepNext/>
        <w:widowControl w:val="0"/>
        <w:ind w:left="93"/>
        <w:jc w:val="both"/>
        <w:rPr>
          <w:rFonts w:ascii="Times New Roman" w:hAnsi="Times New Roman" w:cs="Times New Roman"/>
          <w:b/>
          <w:bCs/>
          <w:i/>
          <w:sz w:val="24"/>
          <w:szCs w:val="24"/>
        </w:rPr>
      </w:pPr>
    </w:p>
    <w:p w:rsidR="00053710" w:rsidRPr="00781475" w:rsidRDefault="00053710" w:rsidP="00053710">
      <w:pPr>
        <w:spacing w:before="60" w:after="60" w:line="240" w:lineRule="atLeast"/>
        <w:jc w:val="both"/>
        <w:rPr>
          <w:rFonts w:ascii="Times New Roman" w:hAnsi="Times New Roman" w:cs="Times New Roman"/>
          <w:bCs/>
          <w:iCs/>
          <w:color w:val="FF0000"/>
          <w:sz w:val="24"/>
          <w:szCs w:val="24"/>
        </w:rPr>
      </w:pPr>
      <w:r w:rsidRPr="00212EEC">
        <w:rPr>
          <w:rFonts w:ascii="Times New Roman" w:hAnsi="Times New Roman" w:cs="Times New Roman"/>
          <w:b/>
          <w:bCs/>
          <w:i/>
          <w:sz w:val="24"/>
          <w:szCs w:val="24"/>
        </w:rPr>
        <w:t>1.</w:t>
      </w:r>
      <w:r w:rsidRPr="00212EEC">
        <w:rPr>
          <w:rFonts w:ascii="Times New Roman" w:hAnsi="Times New Roman"/>
          <w:b/>
          <w:bCs/>
          <w:i/>
          <w:sz w:val="24"/>
          <w:szCs w:val="24"/>
        </w:rPr>
        <w:t xml:space="preserve"> Đối tượng áp dụng: </w:t>
      </w:r>
      <w:r w:rsidRPr="00212EEC">
        <w:rPr>
          <w:rFonts w:ascii="Times New Roman" w:hAnsi="Times New Roman"/>
          <w:bCs/>
          <w:iCs/>
          <w:sz w:val="24"/>
          <w:szCs w:val="24"/>
        </w:rPr>
        <w:t xml:space="preserve">Các tổ chức tín dụng (trừ Quỹ tín dụng nhân </w:t>
      </w:r>
      <w:r>
        <w:rPr>
          <w:rFonts w:ascii="Times New Roman" w:hAnsi="Times New Roman"/>
          <w:bCs/>
          <w:iCs/>
          <w:sz w:val="24"/>
          <w:szCs w:val="24"/>
        </w:rPr>
        <w:t xml:space="preserve">dân). </w:t>
      </w:r>
      <w:r w:rsidRPr="00206126">
        <w:rPr>
          <w:rFonts w:ascii="Times New Roman" w:hAnsi="Times New Roman" w:cs="Times New Roman"/>
          <w:bCs/>
          <w:iCs/>
          <w:color w:val="FF0000"/>
          <w:sz w:val="24"/>
          <w:szCs w:val="24"/>
        </w:rPr>
        <w:t xml:space="preserve">Riêng Ngân hàng 100% vốn nước ngoài, Ngân hàng Liên doanh, Chi nhánh ngân hàng nước ngoài, </w:t>
      </w:r>
      <w:r w:rsidR="00436A8F">
        <w:rPr>
          <w:rFonts w:ascii="Times New Roman" w:hAnsi="Times New Roman" w:cs="Times New Roman"/>
          <w:bCs/>
          <w:iCs/>
          <w:color w:val="FF0000"/>
          <w:sz w:val="24"/>
          <w:szCs w:val="24"/>
        </w:rPr>
        <w:t>Ngân hàng Hợp tác xã Việt Nam</w:t>
      </w:r>
      <w:r w:rsidRPr="00206126">
        <w:rPr>
          <w:rFonts w:ascii="Times New Roman" w:hAnsi="Times New Roman" w:cs="Times New Roman"/>
          <w:bCs/>
          <w:iCs/>
          <w:color w:val="FF0000"/>
          <w:sz w:val="24"/>
          <w:szCs w:val="24"/>
        </w:rPr>
        <w:t xml:space="preserve"> không phải thực hiện: Báo cáo tài chính bán niên đã được soát xét, Báo cáo tài chính bán niên hợp nhất hoặc báo cáo tài chính bán niên tổng hợp đã được soát xét; Báo cáo tài chính hợp nhất chưa kiểm toán và báo cáo tài chính hợp nhất đã kiểm toán</w:t>
      </w:r>
      <w:r>
        <w:rPr>
          <w:rFonts w:ascii="Times New Roman" w:hAnsi="Times New Roman" w:cs="Times New Roman"/>
          <w:bCs/>
          <w:iCs/>
          <w:color w:val="FF0000"/>
          <w:sz w:val="24"/>
          <w:szCs w:val="24"/>
        </w:rPr>
        <w:t>.</w:t>
      </w:r>
    </w:p>
    <w:p w:rsidR="00602CAF" w:rsidRPr="00212EEC" w:rsidRDefault="00602CAF" w:rsidP="00B61B32">
      <w:pPr>
        <w:spacing w:before="60" w:after="60" w:line="240" w:lineRule="atLeast"/>
        <w:jc w:val="both"/>
        <w:rPr>
          <w:rFonts w:ascii="Times New Roman" w:hAnsi="Times New Roman"/>
          <w:bCs/>
          <w:iCs/>
          <w:sz w:val="24"/>
          <w:szCs w:val="24"/>
        </w:rPr>
      </w:pPr>
      <w:r w:rsidRPr="006D7951">
        <w:rPr>
          <w:rFonts w:ascii="Times New Roman" w:eastAsia="Calibri" w:hAnsi="Times New Roman" w:cs="Times New Roman"/>
          <w:b/>
          <w:i/>
          <w:sz w:val="24"/>
          <w:szCs w:val="24"/>
        </w:rPr>
        <w:t xml:space="preserve">2. Yêu cầu số liệu báo cáo: </w:t>
      </w:r>
      <w:r w:rsidRPr="006D7951">
        <w:rPr>
          <w:rFonts w:ascii="Times New Roman" w:eastAsia="Calibri" w:hAnsi="Times New Roman" w:cs="Times New Roman"/>
          <w:sz w:val="24"/>
          <w:szCs w:val="24"/>
        </w:rPr>
        <w:t xml:space="preserve">Trụ sở chính </w:t>
      </w:r>
      <w:r w:rsidRPr="006D7951">
        <w:rPr>
          <w:rFonts w:ascii="Times New Roman" w:hAnsi="Times New Roman"/>
          <w:bCs/>
          <w:iCs/>
          <w:sz w:val="24"/>
          <w:szCs w:val="24"/>
        </w:rPr>
        <w:t>tổ chức tín dụng</w:t>
      </w:r>
      <w:r w:rsidR="007202F3">
        <w:rPr>
          <w:rFonts w:ascii="Times New Roman" w:hAnsi="Times New Roman"/>
          <w:bCs/>
          <w:iCs/>
          <w:sz w:val="24"/>
          <w:szCs w:val="24"/>
        </w:rPr>
        <w:t xml:space="preserve"> </w:t>
      </w:r>
      <w:r w:rsidRPr="006D7951">
        <w:rPr>
          <w:rFonts w:ascii="Times New Roman" w:hAnsi="Times New Roman"/>
          <w:bCs/>
          <w:iCs/>
          <w:sz w:val="24"/>
          <w:szCs w:val="24"/>
        </w:rPr>
        <w:t>tổng hợp số liệu</w:t>
      </w:r>
      <w:r w:rsidRPr="00212EEC">
        <w:rPr>
          <w:rFonts w:ascii="Times New Roman" w:hAnsi="Times New Roman"/>
          <w:bCs/>
          <w:iCs/>
          <w:sz w:val="24"/>
          <w:szCs w:val="24"/>
        </w:rPr>
        <w:t xml:space="preserve"> toàn hệ thống gửi NHNN thông qua Cục Công nghệ </w:t>
      </w:r>
      <w:r w:rsidR="00D43C61">
        <w:rPr>
          <w:rFonts w:ascii="Times New Roman" w:hAnsi="Times New Roman"/>
          <w:bCs/>
          <w:iCs/>
          <w:sz w:val="24"/>
          <w:szCs w:val="24"/>
        </w:rPr>
        <w:t>thông tin</w:t>
      </w:r>
      <w:r w:rsidRPr="00212EEC">
        <w:rPr>
          <w:rFonts w:ascii="Times New Roman" w:hAnsi="Times New Roman"/>
          <w:bCs/>
          <w:iCs/>
          <w:sz w:val="24"/>
          <w:szCs w:val="24"/>
        </w:rPr>
        <w:t>.</w:t>
      </w:r>
    </w:p>
    <w:p w:rsidR="00602CAF" w:rsidRPr="00212EEC" w:rsidRDefault="00602CAF" w:rsidP="00B61B32">
      <w:pPr>
        <w:spacing w:before="60" w:after="60" w:line="240" w:lineRule="atLeast"/>
        <w:jc w:val="both"/>
        <w:rPr>
          <w:rFonts w:ascii="Times New Roman" w:hAnsi="Times New Roman" w:cs="Times New Roman"/>
          <w:b/>
          <w:bCs/>
          <w:sz w:val="24"/>
          <w:szCs w:val="24"/>
        </w:rPr>
      </w:pPr>
      <w:r w:rsidRPr="00212EEC">
        <w:rPr>
          <w:rFonts w:ascii="Times New Roman" w:hAnsi="Times New Roman" w:cs="Times New Roman"/>
          <w:b/>
          <w:bCs/>
          <w:i/>
          <w:sz w:val="24"/>
          <w:szCs w:val="24"/>
        </w:rPr>
        <w:t>3. Thời hạn gửi báo cáo:</w:t>
      </w:r>
      <w:r w:rsidRPr="00212EEC">
        <w:rPr>
          <w:rFonts w:ascii="Times New Roman" w:hAnsi="Times New Roman" w:cs="Times New Roman"/>
          <w:b/>
          <w:bCs/>
          <w:sz w:val="24"/>
          <w:szCs w:val="24"/>
        </w:rPr>
        <w:tab/>
      </w:r>
    </w:p>
    <w:p w:rsidR="00B61B32" w:rsidRDefault="00602CAF" w:rsidP="00B61B3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Báo cáo tài chính giữa niên </w:t>
      </w:r>
      <w:r w:rsidR="000B6A20">
        <w:rPr>
          <w:rFonts w:ascii="Times New Roman" w:hAnsi="Times New Roman" w:cs="Times New Roman"/>
          <w:sz w:val="24"/>
          <w:szCs w:val="24"/>
        </w:rPr>
        <w:t xml:space="preserve">độ: Chậm </w:t>
      </w:r>
      <w:r w:rsidRPr="00212EEC">
        <w:rPr>
          <w:rFonts w:ascii="Times New Roman" w:hAnsi="Times New Roman" w:cs="Times New Roman"/>
          <w:sz w:val="24"/>
          <w:szCs w:val="24"/>
        </w:rPr>
        <w:t>nhất là ngày 30 tháng đầu tiên của quý kế tiếp.</w:t>
      </w:r>
    </w:p>
    <w:p w:rsidR="00B61B32" w:rsidRDefault="00602CAF" w:rsidP="00B61B32">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bán niên đã soát xét (</w:t>
      </w:r>
      <w:r w:rsidRPr="00212EEC">
        <w:rPr>
          <w:rFonts w:ascii="Times New Roman" w:hAnsi="Times New Roman"/>
          <w:bCs/>
          <w:iCs/>
          <w:sz w:val="24"/>
          <w:szCs w:val="24"/>
        </w:rPr>
        <w:t>tổ chức tín dụng</w:t>
      </w:r>
      <w:r w:rsidRPr="00212EEC">
        <w:rPr>
          <w:rFonts w:ascii="Times New Roman" w:hAnsi="Times New Roman" w:cs="Times New Roman"/>
          <w:sz w:val="24"/>
          <w:szCs w:val="24"/>
        </w:rPr>
        <w:t xml:space="preserve"> là tổ chức niêm yết, công ty đại chúng có quy mô lớn thực hiện).</w:t>
      </w:r>
    </w:p>
    <w:p w:rsidR="00602CAF" w:rsidRPr="00212EEC" w:rsidRDefault="00602CAF" w:rsidP="00B61B32">
      <w:pPr>
        <w:spacing w:before="60" w:after="60" w:line="240" w:lineRule="atLeast"/>
        <w:jc w:val="both"/>
        <w:rPr>
          <w:rFonts w:ascii="Times New Roman" w:hAnsi="Times New Roman" w:cs="Times New Roman"/>
          <w:sz w:val="20"/>
          <w:szCs w:val="20"/>
        </w:rPr>
      </w:pPr>
      <w:r w:rsidRPr="00212EEC">
        <w:rPr>
          <w:rFonts w:ascii="Times New Roman" w:hAnsi="Times New Roman" w:cs="Times New Roman"/>
          <w:sz w:val="24"/>
          <w:szCs w:val="24"/>
        </w:rPr>
        <w:t>+ Báo cáo tài chính bán niên đã được soát xét: Chậm nhất là 45 ngày, kể từ ngày kết thúc 06 tháng đầu năm tài chính.</w:t>
      </w:r>
      <w:r w:rsidRPr="00212EEC">
        <w:rPr>
          <w:rFonts w:ascii="Times New Roman" w:hAnsi="Times New Roman" w:cs="Times New Roman"/>
          <w:sz w:val="24"/>
          <w:szCs w:val="24"/>
        </w:rPr>
        <w:tab/>
      </w:r>
      <w:r w:rsidRPr="00212EEC">
        <w:rPr>
          <w:rFonts w:ascii="Times New Roman" w:hAnsi="Times New Roman" w:cs="Times New Roman"/>
          <w:b/>
          <w:bCs/>
          <w:sz w:val="24"/>
          <w:szCs w:val="24"/>
        </w:rPr>
        <w:tab/>
      </w:r>
      <w:r w:rsidRPr="00212EEC">
        <w:rPr>
          <w:rFonts w:ascii="Times New Roman" w:hAnsi="Times New Roman" w:cs="Times New Roman"/>
          <w:b/>
          <w:bCs/>
          <w:sz w:val="24"/>
          <w:szCs w:val="24"/>
        </w:rPr>
        <w:tab/>
      </w:r>
      <w:r w:rsidRPr="00212EEC">
        <w:rPr>
          <w:rFonts w:ascii="Times New Roman" w:hAnsi="Times New Roman" w:cs="Times New Roman"/>
        </w:rPr>
        <w:tab/>
      </w:r>
      <w:r w:rsidRPr="00212EEC">
        <w:rPr>
          <w:rFonts w:ascii="Times New Roman" w:hAnsi="Times New Roman" w:cs="Times New Roman"/>
          <w:sz w:val="20"/>
          <w:szCs w:val="20"/>
        </w:rPr>
        <w:tab/>
      </w:r>
      <w:r w:rsidRPr="00212EEC">
        <w:rPr>
          <w:rFonts w:ascii="Times New Roman" w:hAnsi="Times New Roman" w:cs="Times New Roman"/>
          <w:sz w:val="20"/>
          <w:szCs w:val="20"/>
        </w:rPr>
        <w:tab/>
      </w:r>
    </w:p>
    <w:p w:rsidR="00602CAF" w:rsidRPr="00212EEC" w:rsidRDefault="00602CAF" w:rsidP="00B61B32">
      <w:pPr>
        <w:keepNext/>
        <w:widowControl w:val="0"/>
        <w:tabs>
          <w:tab w:val="left" w:pos="7512"/>
          <w:tab w:val="left" w:pos="8321"/>
          <w:tab w:val="left" w:pos="9130"/>
          <w:tab w:val="left" w:pos="9939"/>
          <w:tab w:val="left" w:pos="10161"/>
          <w:tab w:val="left" w:pos="10383"/>
        </w:tabs>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xml:space="preserve">+ Báo cáo tài chính bán niên hợp nhất hoặc Báo cáo tài chính bán niên tổng hợp đã được soát xét: 60 ngày, kể từ ngày kết thúc 06 tháng đầu năm tài chính trong trường hợp </w:t>
      </w:r>
      <w:r w:rsidRPr="00212EEC">
        <w:rPr>
          <w:rFonts w:ascii="Times New Roman" w:hAnsi="Times New Roman"/>
          <w:bCs/>
          <w:iCs/>
          <w:sz w:val="24"/>
          <w:szCs w:val="24"/>
        </w:rPr>
        <w:t>tổ chức tín dụng</w:t>
      </w:r>
      <w:r w:rsidRPr="00212EEC">
        <w:rPr>
          <w:rFonts w:ascii="Times New Roman" w:hAnsi="Times New Roman" w:cs="Times New Roman"/>
          <w:sz w:val="24"/>
          <w:szCs w:val="24"/>
        </w:rPr>
        <w:t xml:space="preserve"> là tổ chức niêm yết, công ty đại chúng có quy mô lớn phải lập Báo cáo tài chính bán niên hợp nhất hoặc Báo cáo tài chính bán niên tổng hợp.</w:t>
      </w:r>
    </w:p>
    <w:p w:rsidR="00602CAF" w:rsidRPr="00212EEC" w:rsidRDefault="00602CAF" w:rsidP="00B61B32">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năm chưa kiểm toán: Chậm nhất là 45 ngày kể từ ngày kết thúc năm tài chính.</w:t>
      </w:r>
    </w:p>
    <w:p w:rsidR="00602CAF" w:rsidRPr="00212EEC" w:rsidRDefault="00602CAF" w:rsidP="00B61B32">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năm hợp nhất chưa kiểm toán: Chậm nhất là 60 ngày kể từ ngày kết thúc năm tài chính.</w:t>
      </w:r>
    </w:p>
    <w:p w:rsidR="00B61B32" w:rsidRDefault="00602CAF" w:rsidP="00B61B32">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Báo cáo tài chính năm đã được kiểm toán: Chậm nhất là 90 ngày kể từ ngày kết thúc năm tài chính.</w:t>
      </w:r>
    </w:p>
    <w:p w:rsidR="00602CAF" w:rsidRPr="00212EEC" w:rsidRDefault="00602CAF" w:rsidP="00B61B32">
      <w:pPr>
        <w:keepNext/>
        <w:widowControl w:val="0"/>
        <w:spacing w:before="60" w:after="60" w:line="240" w:lineRule="atLeast"/>
        <w:jc w:val="both"/>
        <w:rPr>
          <w:rFonts w:ascii="Times New Roman" w:hAnsi="Times New Roman" w:cs="Times New Roman"/>
          <w:b/>
          <w:sz w:val="24"/>
          <w:szCs w:val="24"/>
        </w:rPr>
      </w:pPr>
      <w:r w:rsidRPr="00212EEC">
        <w:rPr>
          <w:rFonts w:ascii="Times New Roman" w:hAnsi="Times New Roman" w:cs="Times New Roman"/>
          <w:b/>
          <w:bCs/>
          <w:i/>
          <w:sz w:val="24"/>
          <w:szCs w:val="24"/>
        </w:rPr>
        <w:t>4. Đơn vị nhận và duyệt báo cáo:</w:t>
      </w:r>
      <w:r w:rsidRPr="00212EEC">
        <w:rPr>
          <w:rFonts w:ascii="Times New Roman" w:eastAsia="Calibri" w:hAnsi="Times New Roman" w:cs="Times New Roman"/>
          <w:sz w:val="24"/>
          <w:szCs w:val="24"/>
        </w:rPr>
        <w:t xml:space="preserve"> Cơ quan Thanh tra, giám sát ngân hàng.</w:t>
      </w:r>
    </w:p>
    <w:p w:rsidR="00602CAF" w:rsidRPr="00212EEC" w:rsidRDefault="00602CAF" w:rsidP="00B61B32">
      <w:pPr>
        <w:keepNext/>
        <w:widowControl w:val="0"/>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sz w:val="24"/>
          <w:szCs w:val="24"/>
        </w:rPr>
        <w:t>5. Hướng dẫn lập báo cáo:</w:t>
      </w:r>
      <w:r w:rsidRPr="00212EEC">
        <w:rPr>
          <w:rFonts w:ascii="Times New Roman" w:hAnsi="Times New Roman" w:cs="Times New Roman"/>
          <w:sz w:val="24"/>
          <w:szCs w:val="24"/>
        </w:rPr>
        <w:t xml:space="preserve"> Theo chế độ tài chính, kế toán hiện hành.</w:t>
      </w:r>
    </w:p>
    <w:p w:rsidR="00602CAF" w:rsidRPr="00212EEC" w:rsidRDefault="00602CAF" w:rsidP="00602CAF">
      <w:pPr>
        <w:keepNext/>
        <w:widowControl w:val="0"/>
        <w:spacing w:before="60" w:after="60" w:line="240" w:lineRule="atLeast"/>
        <w:rPr>
          <w:rFonts w:ascii="Times New Roman" w:hAnsi="Times New Roman" w:cs="Times New Roman"/>
          <w:sz w:val="24"/>
          <w:szCs w:val="24"/>
        </w:rPr>
      </w:pPr>
      <w:r w:rsidRPr="00212EEC">
        <w:rPr>
          <w:rFonts w:ascii="Times New Roman" w:hAnsi="Times New Roman" w:cs="Times New Roman"/>
          <w:sz w:val="24"/>
          <w:szCs w:val="24"/>
        </w:rPr>
        <w:br w:type="page"/>
      </w:r>
    </w:p>
    <w:tbl>
      <w:tblPr>
        <w:tblW w:w="9606" w:type="dxa"/>
        <w:tblInd w:w="108" w:type="dxa"/>
        <w:tblLook w:val="04A0" w:firstRow="1" w:lastRow="0" w:firstColumn="1" w:lastColumn="0" w:noHBand="0" w:noVBand="1"/>
      </w:tblPr>
      <w:tblGrid>
        <w:gridCol w:w="4856"/>
        <w:gridCol w:w="4750"/>
      </w:tblGrid>
      <w:tr w:rsidR="007E17C0" w:rsidRPr="00212EEC" w:rsidTr="00C7508F">
        <w:tc>
          <w:tcPr>
            <w:tcW w:w="4856" w:type="dxa"/>
            <w:shd w:val="clear" w:color="auto" w:fill="auto"/>
          </w:tcPr>
          <w:p w:rsidR="007E17C0" w:rsidRPr="00212EEC" w:rsidRDefault="00B61B32" w:rsidP="00C7508F">
            <w:pPr>
              <w:spacing w:before="120"/>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Đơn vị báo cáo:...</w:t>
            </w:r>
            <w:r w:rsidR="007E17C0" w:rsidRPr="00212EEC">
              <w:rPr>
                <w:rFonts w:ascii="Times New Roman" w:hAnsi="Times New Roman" w:cs="Times New Roman"/>
                <w:b/>
                <w:sz w:val="24"/>
                <w:szCs w:val="24"/>
                <w:lang w:val="pt-BR"/>
              </w:rPr>
              <w:t xml:space="preserve">                           </w:t>
            </w:r>
          </w:p>
        </w:tc>
        <w:tc>
          <w:tcPr>
            <w:tcW w:w="4750" w:type="dxa"/>
            <w:shd w:val="clear" w:color="auto" w:fill="auto"/>
          </w:tcPr>
          <w:p w:rsidR="007E17C0" w:rsidRPr="00212EEC" w:rsidRDefault="007E17C0" w:rsidP="00C7508F">
            <w:pPr>
              <w:spacing w:before="120"/>
              <w:jc w:val="right"/>
              <w:rPr>
                <w:rFonts w:ascii="Times New Roman" w:hAnsi="Times New Roman" w:cs="Times New Roman"/>
                <w:b/>
                <w:sz w:val="24"/>
                <w:szCs w:val="24"/>
                <w:lang w:val="pt-BR"/>
              </w:rPr>
            </w:pPr>
            <w:r w:rsidRPr="00212EEC">
              <w:rPr>
                <w:rFonts w:ascii="Times New Roman" w:hAnsi="Times New Roman" w:cs="Times New Roman"/>
                <w:b/>
                <w:sz w:val="24"/>
                <w:szCs w:val="24"/>
                <w:lang w:val="pt-BR"/>
              </w:rPr>
              <w:t>Biểu số 171-TT</w:t>
            </w:r>
          </w:p>
        </w:tc>
      </w:tr>
    </w:tbl>
    <w:p w:rsidR="007E17C0" w:rsidRPr="00212EEC" w:rsidRDefault="007E17C0" w:rsidP="007E17C0">
      <w:pPr>
        <w:spacing w:before="120"/>
        <w:ind w:firstLine="720"/>
        <w:rPr>
          <w:rFonts w:ascii="Times New Roman" w:hAnsi="Times New Roman" w:cs="Times New Roman"/>
          <w:b/>
          <w:lang w:val="pt-BR"/>
        </w:rPr>
      </w:pPr>
    </w:p>
    <w:p w:rsidR="007E17C0" w:rsidRPr="00212EEC" w:rsidRDefault="007E17C0" w:rsidP="00B61B32">
      <w:pPr>
        <w:jc w:val="center"/>
        <w:rPr>
          <w:rFonts w:ascii="Times New Roman" w:hAnsi="Times New Roman" w:cs="Times New Roman"/>
          <w:b/>
          <w:sz w:val="24"/>
          <w:szCs w:val="24"/>
          <w:lang w:val="pt-BR"/>
        </w:rPr>
      </w:pPr>
      <w:r w:rsidRPr="00212EEC">
        <w:rPr>
          <w:rFonts w:ascii="Times New Roman" w:hAnsi="Times New Roman" w:cs="Times New Roman"/>
          <w:b/>
          <w:sz w:val="24"/>
          <w:szCs w:val="24"/>
          <w:lang w:val="pt-BR"/>
        </w:rPr>
        <w:t>BÁO CÁO BIỂU PHÍ DỊCH VỤ THẺ GHI NỢ NỘI ĐỊA</w:t>
      </w:r>
    </w:p>
    <w:p w:rsidR="007E17C0" w:rsidRPr="00212EEC" w:rsidRDefault="007E17C0" w:rsidP="00B61B32">
      <w:pPr>
        <w:jc w:val="center"/>
        <w:rPr>
          <w:rFonts w:ascii="Times New Roman" w:hAnsi="Times New Roman" w:cs="Times New Roman"/>
          <w:i/>
          <w:sz w:val="24"/>
          <w:szCs w:val="24"/>
          <w:lang w:val="pt-BR"/>
        </w:rPr>
      </w:pPr>
      <w:r w:rsidRPr="00212EEC">
        <w:rPr>
          <w:rFonts w:ascii="Times New Roman" w:hAnsi="Times New Roman" w:cs="Times New Roman"/>
          <w:i/>
          <w:sz w:val="24"/>
          <w:szCs w:val="24"/>
          <w:lang w:val="pt-BR"/>
        </w:rPr>
        <w:t>(Ngày</w:t>
      </w:r>
      <w:r w:rsidR="00B61B32">
        <w:rPr>
          <w:rFonts w:ascii="Times New Roman" w:hAnsi="Times New Roman" w:cs="Times New Roman"/>
          <w:i/>
          <w:sz w:val="24"/>
          <w:szCs w:val="24"/>
          <w:lang w:val="pt-BR"/>
        </w:rPr>
        <w:t>......</w:t>
      </w:r>
      <w:r w:rsidRPr="00212EEC">
        <w:rPr>
          <w:rFonts w:ascii="Times New Roman" w:hAnsi="Times New Roman" w:cs="Times New Roman"/>
          <w:i/>
          <w:sz w:val="24"/>
          <w:szCs w:val="24"/>
          <w:lang w:val="pt-BR"/>
        </w:rPr>
        <w:t>tháng</w:t>
      </w:r>
      <w:r w:rsidR="00B61B32">
        <w:rPr>
          <w:rFonts w:ascii="Times New Roman" w:hAnsi="Times New Roman" w:cs="Times New Roman"/>
          <w:i/>
          <w:sz w:val="24"/>
          <w:szCs w:val="24"/>
          <w:lang w:val="pt-BR"/>
        </w:rPr>
        <w:t>......</w:t>
      </w:r>
      <w:r w:rsidRPr="00212EEC">
        <w:rPr>
          <w:rFonts w:ascii="Times New Roman" w:hAnsi="Times New Roman" w:cs="Times New Roman"/>
          <w:i/>
          <w:sz w:val="24"/>
          <w:szCs w:val="24"/>
          <w:lang w:val="pt-BR"/>
        </w:rPr>
        <w:t>năm</w:t>
      </w:r>
      <w:r w:rsidR="00B61B32">
        <w:rPr>
          <w:rFonts w:ascii="Times New Roman" w:hAnsi="Times New Roman" w:cs="Times New Roman"/>
          <w:i/>
          <w:sz w:val="24"/>
          <w:szCs w:val="24"/>
          <w:lang w:val="pt-BR"/>
        </w:rPr>
        <w:t>......</w:t>
      </w:r>
      <w:r w:rsidRPr="00212EEC">
        <w:rPr>
          <w:rFonts w:ascii="Times New Roman" w:hAnsi="Times New Roman" w:cs="Times New Roman"/>
          <w:i/>
          <w:sz w:val="24"/>
          <w:szCs w:val="24"/>
          <w:lang w:val="pt-BR"/>
        </w:rPr>
        <w:t>)</w:t>
      </w:r>
    </w:p>
    <w:p w:rsidR="007E17C0" w:rsidRPr="00212EEC" w:rsidRDefault="007E17C0" w:rsidP="007E17C0">
      <w:pPr>
        <w:spacing w:before="120"/>
        <w:jc w:val="center"/>
        <w:rPr>
          <w:rFonts w:ascii="Times New Roman" w:hAnsi="Times New Roman" w:cs="Times New Roman"/>
          <w:i/>
          <w:sz w:val="24"/>
          <w:szCs w:val="24"/>
          <w:lang w:val="pt-BR"/>
        </w:rPr>
      </w:pPr>
      <w:r w:rsidRPr="00212EEC">
        <w:rPr>
          <w:rFonts w:ascii="Times New Roman" w:hAnsi="Times New Roman" w:cs="Times New Roman"/>
          <w:i/>
          <w:sz w:val="24"/>
          <w:szCs w:val="24"/>
          <w:lang w:val="pt-BR"/>
        </w:rPr>
        <w:t xml:space="preserve">                                                                                                                  Đơn vị tính: VND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261"/>
        <w:gridCol w:w="1560"/>
        <w:gridCol w:w="1727"/>
      </w:tblGrid>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r w:rsidRPr="00CF3081">
              <w:rPr>
                <w:rFonts w:ascii="Times New Roman" w:hAnsi="Times New Roman" w:cs="Times New Roman"/>
                <w:b/>
                <w:sz w:val="24"/>
                <w:szCs w:val="24"/>
                <w:lang w:val="pt-BR"/>
              </w:rPr>
              <w:t>STT</w:t>
            </w:r>
          </w:p>
        </w:tc>
        <w:tc>
          <w:tcPr>
            <w:tcW w:w="5261"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r w:rsidRPr="00CF3081">
              <w:rPr>
                <w:rFonts w:ascii="Times New Roman" w:hAnsi="Times New Roman" w:cs="Times New Roman"/>
                <w:b/>
                <w:sz w:val="24"/>
                <w:szCs w:val="24"/>
                <w:lang w:val="pt-BR"/>
              </w:rPr>
              <w:t>Loại phí</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r w:rsidRPr="00CF3081">
              <w:rPr>
                <w:rFonts w:ascii="Times New Roman" w:hAnsi="Times New Roman" w:cs="Times New Roman"/>
                <w:b/>
                <w:sz w:val="24"/>
                <w:szCs w:val="24"/>
                <w:lang w:val="pt-BR"/>
              </w:rPr>
              <w:t>Mức phí</w:t>
            </w: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r w:rsidRPr="00CF3081">
              <w:rPr>
                <w:rFonts w:ascii="Times New Roman" w:hAnsi="Times New Roman" w:cs="Times New Roman"/>
                <w:b/>
                <w:sz w:val="24"/>
                <w:szCs w:val="24"/>
                <w:lang w:val="pt-BR"/>
              </w:rPr>
              <w:t>Ngày áp dụng</w:t>
            </w:r>
          </w:p>
        </w:tc>
      </w:tr>
      <w:tr w:rsidR="007E17C0" w:rsidRPr="006861E9"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p>
        </w:tc>
        <w:tc>
          <w:tcPr>
            <w:tcW w:w="526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(1)</w:t>
            </w:r>
          </w:p>
        </w:tc>
        <w:tc>
          <w:tcPr>
            <w:tcW w:w="1560"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(2)</w:t>
            </w:r>
          </w:p>
        </w:tc>
        <w:tc>
          <w:tcPr>
            <w:tcW w:w="1727" w:type="dxa"/>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(3)</w:t>
            </w: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color w:val="FF0000"/>
                <w:sz w:val="24"/>
                <w:szCs w:val="24"/>
                <w:lang w:val="pt-BR"/>
              </w:rPr>
            </w:pPr>
            <w:r w:rsidRPr="00CF3081">
              <w:rPr>
                <w:rFonts w:ascii="Times New Roman" w:hAnsi="Times New Roman" w:cs="Times New Roman"/>
                <w:color w:val="FF0000"/>
                <w:sz w:val="24"/>
                <w:szCs w:val="24"/>
                <w:lang w:val="pt-BR"/>
              </w:rPr>
              <w:t>1</w:t>
            </w:r>
          </w:p>
        </w:tc>
        <w:tc>
          <w:tcPr>
            <w:tcW w:w="5261" w:type="dxa"/>
            <w:shd w:val="clear" w:color="auto" w:fill="auto"/>
            <w:vAlign w:val="center"/>
          </w:tcPr>
          <w:p w:rsidR="007E17C0" w:rsidRPr="00CF3081" w:rsidRDefault="007E17C0" w:rsidP="00C7508F">
            <w:pPr>
              <w:rPr>
                <w:rFonts w:ascii="Times New Roman" w:hAnsi="Times New Roman" w:cs="Times New Roman"/>
                <w:color w:val="FF0000"/>
                <w:sz w:val="24"/>
                <w:szCs w:val="24"/>
                <w:lang w:val="pt-BR"/>
              </w:rPr>
            </w:pPr>
            <w:r w:rsidRPr="00CF3081">
              <w:rPr>
                <w:rFonts w:ascii="Times New Roman" w:hAnsi="Times New Roman" w:cs="Times New Roman"/>
                <w:color w:val="FF0000"/>
                <w:sz w:val="24"/>
                <w:szCs w:val="24"/>
                <w:lang w:val="pt-BR"/>
              </w:rPr>
              <w:t>Phí phát hành thẻ</w:t>
            </w:r>
          </w:p>
        </w:tc>
        <w:tc>
          <w:tcPr>
            <w:tcW w:w="1560" w:type="dxa"/>
            <w:shd w:val="clear" w:color="auto" w:fill="auto"/>
            <w:vAlign w:val="center"/>
          </w:tcPr>
          <w:p w:rsidR="007E17C0" w:rsidRPr="00CF3081" w:rsidRDefault="007E17C0" w:rsidP="00C7508F">
            <w:pPr>
              <w:jc w:val="center"/>
              <w:rPr>
                <w:rFonts w:ascii="Times New Roman" w:hAnsi="Times New Roman" w:cs="Times New Roman"/>
                <w:b/>
                <w:color w:val="FF0000"/>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color w:val="FF0000"/>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color w:val="FF0000"/>
                <w:sz w:val="24"/>
                <w:szCs w:val="24"/>
                <w:lang w:val="pt-BR"/>
              </w:rPr>
            </w:pPr>
            <w:r w:rsidRPr="00CF3081">
              <w:rPr>
                <w:rFonts w:ascii="Times New Roman" w:hAnsi="Times New Roman" w:cs="Times New Roman"/>
                <w:color w:val="FF0000"/>
                <w:sz w:val="24"/>
                <w:szCs w:val="24"/>
                <w:lang w:val="pt-BR"/>
              </w:rPr>
              <w:t>2</w:t>
            </w:r>
          </w:p>
        </w:tc>
        <w:tc>
          <w:tcPr>
            <w:tcW w:w="5261" w:type="dxa"/>
            <w:shd w:val="clear" w:color="auto" w:fill="auto"/>
            <w:vAlign w:val="center"/>
          </w:tcPr>
          <w:p w:rsidR="007E17C0" w:rsidRPr="00CF3081" w:rsidRDefault="007E17C0" w:rsidP="00C7508F">
            <w:pPr>
              <w:rPr>
                <w:rFonts w:ascii="Times New Roman" w:hAnsi="Times New Roman" w:cs="Times New Roman"/>
                <w:color w:val="FF0000"/>
                <w:sz w:val="24"/>
                <w:szCs w:val="24"/>
                <w:lang w:val="pt-BR"/>
              </w:rPr>
            </w:pPr>
            <w:r w:rsidRPr="00CF3081">
              <w:rPr>
                <w:rFonts w:ascii="Times New Roman" w:hAnsi="Times New Roman" w:cs="Times New Roman"/>
                <w:color w:val="FF0000"/>
                <w:sz w:val="24"/>
                <w:szCs w:val="24"/>
                <w:lang w:val="pt-BR"/>
              </w:rPr>
              <w:t>Phí thường niên</w:t>
            </w:r>
          </w:p>
        </w:tc>
        <w:tc>
          <w:tcPr>
            <w:tcW w:w="1560" w:type="dxa"/>
            <w:shd w:val="clear" w:color="auto" w:fill="auto"/>
            <w:vAlign w:val="center"/>
          </w:tcPr>
          <w:p w:rsidR="007E17C0" w:rsidRPr="00CF3081" w:rsidRDefault="007E17C0" w:rsidP="00C7508F">
            <w:pPr>
              <w:jc w:val="center"/>
              <w:rPr>
                <w:rFonts w:ascii="Times New Roman" w:hAnsi="Times New Roman" w:cs="Times New Roman"/>
                <w:b/>
                <w:color w:val="FF0000"/>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color w:val="FF0000"/>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sz w:val="24"/>
                <w:szCs w:val="24"/>
                <w:lang w:val="pt-BR"/>
              </w:rPr>
            </w:pPr>
            <w:r w:rsidRPr="00CF3081">
              <w:rPr>
                <w:rFonts w:ascii="Times New Roman" w:hAnsi="Times New Roman" w:cs="Times New Roman"/>
                <w:sz w:val="24"/>
                <w:szCs w:val="24"/>
                <w:lang w:val="pt-BR"/>
              </w:rPr>
              <w:t>3</w:t>
            </w:r>
          </w:p>
        </w:tc>
        <w:tc>
          <w:tcPr>
            <w:tcW w:w="5261" w:type="dxa"/>
            <w:shd w:val="clear" w:color="auto" w:fill="auto"/>
            <w:vAlign w:val="center"/>
          </w:tcPr>
          <w:p w:rsidR="007E17C0" w:rsidRPr="00CF3081" w:rsidRDefault="007E17C0" w:rsidP="00C7508F">
            <w:pPr>
              <w:rPr>
                <w:rFonts w:ascii="Times New Roman" w:hAnsi="Times New Roman" w:cs="Times New Roman"/>
                <w:sz w:val="24"/>
                <w:szCs w:val="24"/>
                <w:lang w:val="pt-BR"/>
              </w:rPr>
            </w:pPr>
            <w:r w:rsidRPr="00CF3081">
              <w:rPr>
                <w:rFonts w:ascii="Times New Roman" w:hAnsi="Times New Roman" w:cs="Times New Roman"/>
                <w:sz w:val="24"/>
                <w:szCs w:val="24"/>
                <w:lang w:val="pt-BR"/>
              </w:rPr>
              <w:t>Phí rút tiền mặt</w:t>
            </w:r>
          </w:p>
        </w:tc>
        <w:tc>
          <w:tcPr>
            <w:tcW w:w="1560"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3.1</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Nội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3.2</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Ngoại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sz w:val="24"/>
                <w:szCs w:val="24"/>
                <w:lang w:val="pt-BR"/>
              </w:rPr>
            </w:pPr>
            <w:r w:rsidRPr="00CF3081">
              <w:rPr>
                <w:rFonts w:ascii="Times New Roman" w:hAnsi="Times New Roman" w:cs="Times New Roman"/>
                <w:sz w:val="24"/>
                <w:szCs w:val="24"/>
                <w:lang w:val="pt-BR"/>
              </w:rPr>
              <w:t>4</w:t>
            </w:r>
          </w:p>
        </w:tc>
        <w:tc>
          <w:tcPr>
            <w:tcW w:w="5261" w:type="dxa"/>
            <w:shd w:val="clear" w:color="auto" w:fill="auto"/>
            <w:vAlign w:val="center"/>
          </w:tcPr>
          <w:p w:rsidR="007E17C0" w:rsidRPr="00CF3081" w:rsidRDefault="007E17C0" w:rsidP="00C7508F">
            <w:pPr>
              <w:rPr>
                <w:rFonts w:ascii="Times New Roman" w:hAnsi="Times New Roman" w:cs="Times New Roman"/>
                <w:sz w:val="24"/>
                <w:szCs w:val="24"/>
                <w:lang w:val="pt-BR"/>
              </w:rPr>
            </w:pPr>
            <w:r w:rsidRPr="00CF3081">
              <w:rPr>
                <w:rFonts w:ascii="Times New Roman" w:hAnsi="Times New Roman" w:cs="Times New Roman"/>
                <w:sz w:val="24"/>
                <w:szCs w:val="24"/>
                <w:lang w:val="pt-BR"/>
              </w:rPr>
              <w:t>Phí chuyển khoản</w:t>
            </w:r>
          </w:p>
        </w:tc>
        <w:tc>
          <w:tcPr>
            <w:tcW w:w="1560"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4.1</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Nội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4.2</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Ngoại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sz w:val="24"/>
                <w:szCs w:val="24"/>
                <w:lang w:val="pt-BR"/>
              </w:rPr>
            </w:pPr>
            <w:r w:rsidRPr="00CF3081">
              <w:rPr>
                <w:rFonts w:ascii="Times New Roman" w:hAnsi="Times New Roman" w:cs="Times New Roman"/>
                <w:sz w:val="24"/>
                <w:szCs w:val="24"/>
                <w:lang w:val="pt-BR"/>
              </w:rPr>
              <w:t>5</w:t>
            </w:r>
          </w:p>
        </w:tc>
        <w:tc>
          <w:tcPr>
            <w:tcW w:w="5261" w:type="dxa"/>
            <w:shd w:val="clear" w:color="auto" w:fill="auto"/>
            <w:vAlign w:val="center"/>
          </w:tcPr>
          <w:p w:rsidR="007E17C0" w:rsidRPr="00CF3081" w:rsidRDefault="007E17C0" w:rsidP="00C7508F">
            <w:pPr>
              <w:rPr>
                <w:rFonts w:ascii="Times New Roman" w:hAnsi="Times New Roman" w:cs="Times New Roman"/>
                <w:sz w:val="24"/>
                <w:szCs w:val="24"/>
                <w:lang w:val="pt-BR"/>
              </w:rPr>
            </w:pPr>
            <w:r w:rsidRPr="00CF3081">
              <w:rPr>
                <w:rFonts w:ascii="Times New Roman" w:hAnsi="Times New Roman" w:cs="Times New Roman"/>
                <w:sz w:val="24"/>
                <w:szCs w:val="24"/>
                <w:lang w:val="pt-BR"/>
              </w:rPr>
              <w:t>Phí vấn tin tài khoản</w:t>
            </w:r>
          </w:p>
        </w:tc>
        <w:tc>
          <w:tcPr>
            <w:tcW w:w="1560"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5.1</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Nội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5.2</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Ngoại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sz w:val="24"/>
                <w:szCs w:val="24"/>
                <w:lang w:val="pt-BR"/>
              </w:rPr>
            </w:pPr>
            <w:r w:rsidRPr="00CF3081">
              <w:rPr>
                <w:rFonts w:ascii="Times New Roman" w:hAnsi="Times New Roman" w:cs="Times New Roman"/>
                <w:sz w:val="24"/>
                <w:szCs w:val="24"/>
                <w:lang w:val="pt-BR"/>
              </w:rPr>
              <w:t>6</w:t>
            </w:r>
          </w:p>
        </w:tc>
        <w:tc>
          <w:tcPr>
            <w:tcW w:w="5261" w:type="dxa"/>
            <w:shd w:val="clear" w:color="auto" w:fill="auto"/>
            <w:vAlign w:val="center"/>
          </w:tcPr>
          <w:p w:rsidR="007E17C0" w:rsidRPr="00CF3081" w:rsidRDefault="007E17C0" w:rsidP="00C7508F">
            <w:pPr>
              <w:rPr>
                <w:rFonts w:ascii="Times New Roman" w:hAnsi="Times New Roman" w:cs="Times New Roman"/>
                <w:sz w:val="24"/>
                <w:szCs w:val="24"/>
                <w:lang w:val="pt-BR"/>
              </w:rPr>
            </w:pPr>
            <w:r w:rsidRPr="00CF3081">
              <w:rPr>
                <w:rFonts w:ascii="Times New Roman" w:hAnsi="Times New Roman" w:cs="Times New Roman"/>
                <w:sz w:val="24"/>
                <w:szCs w:val="24"/>
                <w:lang w:val="pt-BR"/>
              </w:rPr>
              <w:t>Phí in sao kê tài khoản hoặc chứng từ vấn tin tài khoản</w:t>
            </w:r>
          </w:p>
        </w:tc>
        <w:tc>
          <w:tcPr>
            <w:tcW w:w="1560"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shd w:val="clear" w:color="auto" w:fill="808080"/>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6.1</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Nội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6.2</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Ngoại mạng</w:t>
            </w:r>
          </w:p>
        </w:tc>
        <w:tc>
          <w:tcPr>
            <w:tcW w:w="1560" w:type="dxa"/>
            <w:shd w:val="clear" w:color="auto" w:fill="auto"/>
            <w:vAlign w:val="center"/>
          </w:tcPr>
          <w:p w:rsidR="007E17C0" w:rsidRPr="00CF3081" w:rsidRDefault="007E17C0" w:rsidP="00C7508F">
            <w:pPr>
              <w:jc w:val="center"/>
              <w:rPr>
                <w:rFonts w:ascii="Times New Roman" w:hAnsi="Times New Roman" w:cs="Times New Roman"/>
                <w:b/>
                <w:sz w:val="24"/>
                <w:szCs w:val="24"/>
                <w:lang w:val="pt-BR"/>
              </w:rPr>
            </w:pPr>
          </w:p>
        </w:tc>
        <w:tc>
          <w:tcPr>
            <w:tcW w:w="1727" w:type="dxa"/>
            <w:vAlign w:val="center"/>
          </w:tcPr>
          <w:p w:rsidR="007E17C0" w:rsidRPr="00CF3081" w:rsidRDefault="007E17C0" w:rsidP="00C7508F">
            <w:pPr>
              <w:jc w:val="cente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sz w:val="24"/>
                <w:szCs w:val="24"/>
                <w:lang w:val="pt-BR"/>
              </w:rPr>
            </w:pPr>
            <w:r w:rsidRPr="00CF3081">
              <w:rPr>
                <w:rFonts w:ascii="Times New Roman" w:hAnsi="Times New Roman" w:cs="Times New Roman"/>
                <w:sz w:val="24"/>
                <w:szCs w:val="24"/>
                <w:lang w:val="pt-BR"/>
              </w:rPr>
              <w:t>7</w:t>
            </w:r>
          </w:p>
        </w:tc>
        <w:tc>
          <w:tcPr>
            <w:tcW w:w="5261" w:type="dxa"/>
            <w:shd w:val="clear" w:color="auto" w:fill="auto"/>
            <w:vAlign w:val="center"/>
          </w:tcPr>
          <w:p w:rsidR="007E17C0" w:rsidRPr="00CF3081" w:rsidRDefault="007E17C0" w:rsidP="00C7508F">
            <w:pPr>
              <w:rPr>
                <w:rFonts w:ascii="Times New Roman" w:hAnsi="Times New Roman" w:cs="Times New Roman"/>
                <w:sz w:val="24"/>
                <w:szCs w:val="24"/>
                <w:lang w:val="pt-BR"/>
              </w:rPr>
            </w:pPr>
            <w:r w:rsidRPr="00CF3081">
              <w:rPr>
                <w:rFonts w:ascii="Times New Roman" w:hAnsi="Times New Roman" w:cs="Times New Roman"/>
                <w:sz w:val="24"/>
                <w:szCs w:val="24"/>
                <w:lang w:val="pt-BR"/>
              </w:rPr>
              <w:t xml:space="preserve">Các loại phí khác </w:t>
            </w:r>
          </w:p>
        </w:tc>
        <w:tc>
          <w:tcPr>
            <w:tcW w:w="1560" w:type="dxa"/>
            <w:shd w:val="clear" w:color="auto" w:fill="auto"/>
            <w:vAlign w:val="center"/>
          </w:tcPr>
          <w:p w:rsidR="007E17C0" w:rsidRPr="00CF3081" w:rsidRDefault="007E17C0" w:rsidP="00C7508F">
            <w:pPr>
              <w:rPr>
                <w:rFonts w:ascii="Times New Roman" w:hAnsi="Times New Roman" w:cs="Times New Roman"/>
                <w:b/>
                <w:sz w:val="24"/>
                <w:szCs w:val="24"/>
                <w:lang w:val="pt-BR"/>
              </w:rPr>
            </w:pPr>
          </w:p>
        </w:tc>
        <w:tc>
          <w:tcPr>
            <w:tcW w:w="1727" w:type="dxa"/>
            <w:vAlign w:val="center"/>
          </w:tcPr>
          <w:p w:rsidR="007E17C0" w:rsidRPr="00CF3081" w:rsidRDefault="007E17C0" w:rsidP="00C7508F">
            <w:pP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7.1</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w:t>
            </w:r>
          </w:p>
        </w:tc>
        <w:tc>
          <w:tcPr>
            <w:tcW w:w="1560" w:type="dxa"/>
            <w:shd w:val="clear" w:color="auto" w:fill="auto"/>
            <w:vAlign w:val="center"/>
          </w:tcPr>
          <w:p w:rsidR="007E17C0" w:rsidRPr="00CF3081" w:rsidRDefault="007E17C0" w:rsidP="00C7508F">
            <w:pPr>
              <w:rPr>
                <w:rFonts w:ascii="Times New Roman" w:hAnsi="Times New Roman" w:cs="Times New Roman"/>
                <w:b/>
                <w:sz w:val="24"/>
                <w:szCs w:val="24"/>
                <w:lang w:val="pt-BR"/>
              </w:rPr>
            </w:pPr>
          </w:p>
        </w:tc>
        <w:tc>
          <w:tcPr>
            <w:tcW w:w="1727" w:type="dxa"/>
            <w:vAlign w:val="center"/>
          </w:tcPr>
          <w:p w:rsidR="007E17C0" w:rsidRPr="00CF3081" w:rsidRDefault="007E17C0" w:rsidP="00C7508F">
            <w:pPr>
              <w:rPr>
                <w:rFonts w:ascii="Times New Roman" w:hAnsi="Times New Roman" w:cs="Times New Roman"/>
                <w:b/>
                <w:sz w:val="24"/>
                <w:szCs w:val="24"/>
                <w:lang w:val="pt-BR"/>
              </w:rPr>
            </w:pPr>
          </w:p>
        </w:tc>
      </w:tr>
      <w:tr w:rsidR="007E17C0" w:rsidRPr="00212EEC" w:rsidTr="006861E9">
        <w:trPr>
          <w:trHeight w:val="340"/>
        </w:trPr>
        <w:tc>
          <w:tcPr>
            <w:tcW w:w="971" w:type="dxa"/>
            <w:shd w:val="clear" w:color="auto" w:fill="auto"/>
            <w:vAlign w:val="center"/>
          </w:tcPr>
          <w:p w:rsidR="007E17C0" w:rsidRPr="00CF3081" w:rsidRDefault="007E17C0" w:rsidP="00C7508F">
            <w:pPr>
              <w:jc w:val="center"/>
              <w:rPr>
                <w:rFonts w:ascii="Times New Roman" w:hAnsi="Times New Roman" w:cs="Times New Roman"/>
                <w:i/>
                <w:sz w:val="24"/>
                <w:szCs w:val="24"/>
                <w:lang w:val="pt-BR"/>
              </w:rPr>
            </w:pPr>
            <w:r w:rsidRPr="00CF3081">
              <w:rPr>
                <w:rFonts w:ascii="Times New Roman" w:hAnsi="Times New Roman" w:cs="Times New Roman"/>
                <w:i/>
                <w:sz w:val="24"/>
                <w:szCs w:val="24"/>
                <w:lang w:val="pt-BR"/>
              </w:rPr>
              <w:t>7.n</w:t>
            </w:r>
          </w:p>
        </w:tc>
        <w:tc>
          <w:tcPr>
            <w:tcW w:w="5261" w:type="dxa"/>
            <w:shd w:val="clear" w:color="auto" w:fill="auto"/>
            <w:vAlign w:val="center"/>
          </w:tcPr>
          <w:p w:rsidR="007E17C0" w:rsidRPr="00CF3081" w:rsidRDefault="007E17C0" w:rsidP="00C7508F">
            <w:pPr>
              <w:rPr>
                <w:rFonts w:ascii="Times New Roman" w:hAnsi="Times New Roman" w:cs="Times New Roman"/>
                <w:i/>
                <w:sz w:val="24"/>
                <w:szCs w:val="24"/>
                <w:lang w:val="pt-BR"/>
              </w:rPr>
            </w:pPr>
            <w:r w:rsidRPr="00CF3081">
              <w:rPr>
                <w:rFonts w:ascii="Times New Roman" w:hAnsi="Times New Roman" w:cs="Times New Roman"/>
                <w:i/>
                <w:sz w:val="24"/>
                <w:szCs w:val="24"/>
                <w:lang w:val="pt-BR"/>
              </w:rPr>
              <w:t>....</w:t>
            </w:r>
          </w:p>
        </w:tc>
        <w:tc>
          <w:tcPr>
            <w:tcW w:w="1560" w:type="dxa"/>
            <w:shd w:val="clear" w:color="auto" w:fill="auto"/>
            <w:vAlign w:val="center"/>
          </w:tcPr>
          <w:p w:rsidR="007E17C0" w:rsidRPr="00CF3081" w:rsidRDefault="007E17C0" w:rsidP="00C7508F">
            <w:pPr>
              <w:rPr>
                <w:rFonts w:ascii="Times New Roman" w:hAnsi="Times New Roman" w:cs="Times New Roman"/>
                <w:b/>
                <w:sz w:val="24"/>
                <w:szCs w:val="24"/>
                <w:lang w:val="pt-BR"/>
              </w:rPr>
            </w:pPr>
          </w:p>
        </w:tc>
        <w:tc>
          <w:tcPr>
            <w:tcW w:w="1727" w:type="dxa"/>
            <w:vAlign w:val="center"/>
          </w:tcPr>
          <w:p w:rsidR="007E17C0" w:rsidRPr="00CF3081" w:rsidRDefault="007E17C0" w:rsidP="00C7508F">
            <w:pPr>
              <w:rPr>
                <w:rFonts w:ascii="Times New Roman" w:hAnsi="Times New Roman" w:cs="Times New Roman"/>
                <w:b/>
                <w:sz w:val="24"/>
                <w:szCs w:val="24"/>
                <w:lang w:val="pt-BR"/>
              </w:rPr>
            </w:pPr>
          </w:p>
        </w:tc>
      </w:tr>
    </w:tbl>
    <w:p w:rsidR="006861E9" w:rsidRDefault="006861E9" w:rsidP="00B61B32">
      <w:pPr>
        <w:spacing w:before="60" w:after="60" w:line="240" w:lineRule="atLeast"/>
        <w:jc w:val="both"/>
        <w:rPr>
          <w:rFonts w:ascii="Times New Roman" w:hAnsi="Times New Roman" w:cs="Times New Roman"/>
          <w:b/>
          <w:i/>
          <w:sz w:val="24"/>
          <w:szCs w:val="24"/>
        </w:rPr>
      </w:pP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b/>
          <w:i/>
          <w:sz w:val="24"/>
          <w:szCs w:val="24"/>
        </w:rPr>
        <w:t xml:space="preserve">1. Đối tượng áp dụng: </w:t>
      </w:r>
      <w:r w:rsidRPr="00E166CA">
        <w:rPr>
          <w:rFonts w:ascii="Times New Roman" w:hAnsi="Times New Roman" w:cs="Times New Roman"/>
          <w:sz w:val="24"/>
          <w:szCs w:val="24"/>
        </w:rPr>
        <w:t>Các tổ chức tín dụng có phát hành thẻ ghi nợ nội địa.</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b/>
          <w:i/>
          <w:sz w:val="24"/>
          <w:szCs w:val="24"/>
        </w:rPr>
        <w:t>2. Yêu cầu số liệu báo cáo:</w:t>
      </w:r>
      <w:r w:rsidRPr="00E166CA">
        <w:rPr>
          <w:rFonts w:ascii="Times New Roman" w:hAnsi="Times New Roman" w:cs="Times New Roman"/>
          <w:sz w:val="24"/>
          <w:szCs w:val="24"/>
        </w:rPr>
        <w:t xml:space="preserve"> Trụ sở chính tổ chức tín dụng tổng hợp số liệu toàn hệ thống gửi NHNN thông qua Cục Công nghệ thông tin.  </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b/>
          <w:i/>
          <w:sz w:val="24"/>
          <w:szCs w:val="24"/>
        </w:rPr>
        <w:t>3. Thời hạn gửi báo cáo:</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sz w:val="24"/>
          <w:szCs w:val="24"/>
        </w:rPr>
        <w:t>- Tối thiểu 15 ngày trước khi áp dụng biểu phí dịch vụ mới (và chỉ được gửi báo cáo tối đa trước 30 ngày kể từ ngày áp dụng biểu phí mới), ngày số liệu báo cáo là ngày áp dụng biểu phí, trường hợp các loại phí có ngày áp dụng khác nhau thì ngày số liệu được tính là ngày áp dụng gần nhất.</w:t>
      </w:r>
    </w:p>
    <w:p w:rsidR="00E166CA" w:rsidRPr="00E166CA" w:rsidRDefault="00E166CA" w:rsidP="00E166CA">
      <w:pPr>
        <w:spacing w:before="60" w:after="60" w:line="240" w:lineRule="atLeast"/>
        <w:jc w:val="both"/>
        <w:rPr>
          <w:rFonts w:ascii="Times New Roman" w:hAnsi="Times New Roman" w:cs="Times New Roman"/>
          <w:b/>
          <w:spacing w:val="-4"/>
          <w:sz w:val="24"/>
          <w:szCs w:val="24"/>
          <w:lang w:val="pt-BR"/>
        </w:rPr>
      </w:pPr>
      <w:r w:rsidRPr="00E166CA">
        <w:rPr>
          <w:rFonts w:ascii="Times New Roman" w:hAnsi="Times New Roman" w:cs="Times New Roman"/>
          <w:spacing w:val="-4"/>
          <w:sz w:val="24"/>
          <w:szCs w:val="24"/>
        </w:rPr>
        <w:t xml:space="preserve">- Kỳ báo cáo đầu tiên: </w:t>
      </w:r>
      <w:r w:rsidRPr="00E166CA">
        <w:rPr>
          <w:rFonts w:ascii="Times New Roman" w:hAnsi="Times New Roman" w:cs="Times New Roman"/>
          <w:color w:val="FF0000"/>
          <w:spacing w:val="-4"/>
          <w:sz w:val="24"/>
          <w:szCs w:val="24"/>
          <w:highlight w:val="yellow"/>
        </w:rPr>
        <w:t>Thời</w:t>
      </w:r>
      <w:r w:rsidRPr="00E166CA">
        <w:rPr>
          <w:rFonts w:ascii="Times New Roman" w:hAnsi="Times New Roman" w:cs="Times New Roman"/>
          <w:color w:val="FF0000"/>
          <w:spacing w:val="-4"/>
          <w:sz w:val="24"/>
          <w:szCs w:val="24"/>
        </w:rPr>
        <w:t xml:space="preserve"> </w:t>
      </w:r>
      <w:r w:rsidRPr="00E166CA">
        <w:rPr>
          <w:rFonts w:ascii="Times New Roman" w:hAnsi="Times New Roman" w:cs="Times New Roman"/>
          <w:spacing w:val="-4"/>
          <w:sz w:val="24"/>
          <w:szCs w:val="24"/>
        </w:rPr>
        <w:t xml:space="preserve">hạn gửi báo cáo kỳ đầu tiên là ngày 12 của tháng đầu tiên kể từ khi Thông tư này có hiệu lực. Trong kỳ báo cáo đầu tiên, tất cả các tổ chức phát hành thẻ ghi nợ nội địa phải báo cáo thống kê toàn bộ các loại phí dịch vụ thẻ ghi nợ nội địa và ngày áp dụng của từng loại phí mà tổ chức phát hành thẻ ghi nợ nội địa đang áp dụng. Các kỳ báo cáo tiếp theo thực hiện khi có sự thay đổi biểu phí (sửa đổi, bổ sung hoặc ban hành mới) và gửi báo cáo theo thời hạn quy định. </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b/>
          <w:i/>
          <w:sz w:val="24"/>
          <w:szCs w:val="24"/>
        </w:rPr>
        <w:t>4. Đơn vị nhận và duyệt báo cáo:</w:t>
      </w:r>
      <w:r w:rsidRPr="00E166CA">
        <w:rPr>
          <w:rFonts w:ascii="Times New Roman" w:hAnsi="Times New Roman" w:cs="Times New Roman"/>
          <w:sz w:val="24"/>
          <w:szCs w:val="24"/>
        </w:rPr>
        <w:t xml:space="preserve"> Vụ Thanh toán.</w:t>
      </w:r>
    </w:p>
    <w:p w:rsidR="00E166CA" w:rsidRPr="00E166CA" w:rsidRDefault="00E166CA" w:rsidP="00E166CA">
      <w:pPr>
        <w:spacing w:before="60" w:after="60" w:line="240" w:lineRule="atLeast"/>
        <w:jc w:val="both"/>
        <w:rPr>
          <w:rFonts w:ascii="Times New Roman" w:hAnsi="Times New Roman" w:cs="Times New Roman"/>
          <w:b/>
          <w:i/>
          <w:sz w:val="24"/>
          <w:szCs w:val="24"/>
        </w:rPr>
      </w:pPr>
      <w:r w:rsidRPr="00E166CA">
        <w:rPr>
          <w:rFonts w:ascii="Times New Roman" w:hAnsi="Times New Roman" w:cs="Times New Roman"/>
          <w:b/>
          <w:i/>
          <w:sz w:val="24"/>
          <w:szCs w:val="24"/>
        </w:rPr>
        <w:t>5. Hướng dẫn lập báo cáo:</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sz w:val="24"/>
          <w:szCs w:val="24"/>
        </w:rPr>
        <w:t>- Thống kê các loại phí và mức phí dịch vụ thẻ ghi nợ nội địa do tổ chức phát hành thẻ ban hành.</w:t>
      </w:r>
    </w:p>
    <w:p w:rsidR="00E166CA" w:rsidRPr="00E166CA" w:rsidRDefault="00D43681" w:rsidP="00E166CA">
      <w:pPr>
        <w:spacing w:before="60" w:after="60" w:line="240" w:lineRule="atLeast"/>
        <w:jc w:val="both"/>
        <w:rPr>
          <w:rFonts w:ascii="Times New Roman" w:hAnsi="Times New Roman" w:cs="Times New Roman"/>
          <w:sz w:val="24"/>
          <w:szCs w:val="24"/>
        </w:rPr>
      </w:pPr>
      <w:r>
        <w:rPr>
          <w:rFonts w:ascii="Times New Roman" w:hAnsi="Times New Roman" w:cs="Times New Roman"/>
          <w:sz w:val="24"/>
          <w:szCs w:val="24"/>
        </w:rPr>
        <w:t>- Hướng dẫn nhập cột STT: Q</w:t>
      </w:r>
      <w:r w:rsidR="00E166CA" w:rsidRPr="00E166CA">
        <w:rPr>
          <w:rFonts w:ascii="Times New Roman" w:hAnsi="Times New Roman" w:cs="Times New Roman"/>
          <w:sz w:val="24"/>
          <w:szCs w:val="24"/>
        </w:rPr>
        <w:t>uy định nhập các mục chi tiết phải có mã của mục lớn tương ứng. Ví dụ: chỉ tiêu 7 bao gồm các chỉ tiêu con đánh số thứ tự 7.1; 7.2….</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sz w:val="24"/>
          <w:szCs w:val="24"/>
        </w:rPr>
        <w:lastRenderedPageBreak/>
        <w:t>- Cột (1): Tên các loại phí liên quan đến dịch vụ thẻ ghi nợ nội địa tại đơn vị.</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sz w:val="24"/>
          <w:szCs w:val="24"/>
        </w:rPr>
        <w:t>- Cột (2): Mức phí dịch vụ thẻ ghi nợ nội địa tương ứng với từng loại phí, trường hợp đơn vị báo cáo áp dụng nhiều mức phí khác nhau đối với một loại phí thì báo cáo mức phí dao động từ nhỏ nhất đến lớn nhất (VD: Đối với phí phát hành thẻ, mức thấp nhất là 20.000 đồng; mức cao nhất là 100.000 đồng thì Cột (2) ghi 20.000-100.000), các mức phí này chưa bao gồm thuế giá trị gia tăng (VAT).</w:t>
      </w:r>
    </w:p>
    <w:p w:rsidR="00E166CA" w:rsidRPr="00E166CA" w:rsidRDefault="00E166CA" w:rsidP="00E166CA">
      <w:pPr>
        <w:spacing w:before="60" w:after="60" w:line="240" w:lineRule="atLeast"/>
        <w:jc w:val="both"/>
        <w:rPr>
          <w:rFonts w:ascii="Times New Roman" w:hAnsi="Times New Roman" w:cs="Times New Roman"/>
          <w:color w:val="FF0000"/>
          <w:sz w:val="24"/>
          <w:szCs w:val="24"/>
          <w:highlight w:val="yellow"/>
        </w:rPr>
      </w:pPr>
      <w:r w:rsidRPr="00E166CA">
        <w:rPr>
          <w:rFonts w:ascii="Times New Roman" w:hAnsi="Times New Roman" w:cs="Times New Roman"/>
          <w:color w:val="FF0000"/>
          <w:sz w:val="24"/>
          <w:szCs w:val="24"/>
          <w:highlight w:val="yellow"/>
        </w:rPr>
        <w:t>- Cột (3): Là ngày bắt đầu áp dụng mức phí tương ứng tại cột (2) cho khách hàng.</w:t>
      </w:r>
    </w:p>
    <w:p w:rsidR="00E166CA" w:rsidRPr="00E166CA" w:rsidRDefault="00E166CA" w:rsidP="00E166CA">
      <w:pPr>
        <w:spacing w:before="60" w:after="60" w:line="240" w:lineRule="atLeast"/>
        <w:jc w:val="both"/>
        <w:rPr>
          <w:rFonts w:ascii="Times New Roman" w:hAnsi="Times New Roman" w:cs="Times New Roman"/>
          <w:color w:val="FF0000"/>
          <w:sz w:val="24"/>
          <w:szCs w:val="24"/>
        </w:rPr>
      </w:pPr>
      <w:r w:rsidRPr="00E166CA">
        <w:rPr>
          <w:rFonts w:ascii="Times New Roman" w:hAnsi="Times New Roman" w:cs="Times New Roman"/>
          <w:color w:val="FF0000"/>
          <w:sz w:val="24"/>
          <w:szCs w:val="24"/>
          <w:highlight w:val="yellow"/>
        </w:rPr>
        <w:t>- Các chỉ tiêu 3 đến chỉ tiêu 6: Chỉ nhập số liệu cho các chỉ tiêu chi tiết như báo cáo, không nhập vào các ô màu xám.</w:t>
      </w:r>
    </w:p>
    <w:p w:rsidR="00E166CA" w:rsidRPr="00E166CA" w:rsidRDefault="00E166CA" w:rsidP="00E166CA">
      <w:pPr>
        <w:spacing w:before="60" w:after="60" w:line="240" w:lineRule="atLeast"/>
        <w:jc w:val="both"/>
        <w:rPr>
          <w:rFonts w:ascii="Times New Roman" w:hAnsi="Times New Roman" w:cs="Times New Roman"/>
          <w:sz w:val="24"/>
          <w:szCs w:val="24"/>
        </w:rPr>
      </w:pPr>
      <w:r w:rsidRPr="00E166CA">
        <w:rPr>
          <w:rFonts w:ascii="Times New Roman" w:hAnsi="Times New Roman" w:cs="Times New Roman"/>
          <w:sz w:val="24"/>
          <w:szCs w:val="24"/>
        </w:rPr>
        <w:t>- Chỉ tiêu 7: Thống kê các loại phí dịch vụ khác áp dụng đối với thẻ ghi nợ nội địa (ngoài các loại phí đã được nêu tại các chỉ tiêu từ 1 đến 6), từng loại phí khác sẽ được đánh số thứ tự từ 7.1 cho đến 7.n.</w:t>
      </w:r>
    </w:p>
    <w:p w:rsidR="001B76F1" w:rsidRPr="00212EEC" w:rsidRDefault="001B76F1" w:rsidP="001B76F1">
      <w:pPr>
        <w:spacing w:after="200" w:line="276" w:lineRule="auto"/>
        <w:rPr>
          <w:rFonts w:ascii="Times New Roman" w:hAnsi="Times New Roman" w:cs="Times New Roman"/>
          <w:color w:val="FF0000"/>
          <w:sz w:val="24"/>
          <w:szCs w:val="24"/>
        </w:rPr>
      </w:pPr>
      <w:r w:rsidRPr="00212EEC">
        <w:rPr>
          <w:rFonts w:ascii="Times New Roman" w:hAnsi="Times New Roman" w:cs="Times New Roman"/>
          <w:color w:val="FF0000"/>
          <w:sz w:val="24"/>
          <w:szCs w:val="24"/>
        </w:rPr>
        <w:br w:type="page"/>
      </w:r>
    </w:p>
    <w:p w:rsidR="001B76F1" w:rsidRPr="00212EEC" w:rsidRDefault="001B76F1">
      <w:pPr>
        <w:rPr>
          <w:rFonts w:ascii="Times New Roman" w:hAnsi="Times New Roman" w:cs="Times New Roman"/>
          <w:b/>
          <w:bCs/>
          <w:lang w:val="pt-BR"/>
        </w:rPr>
        <w:sectPr w:rsidR="001B76F1" w:rsidRPr="00212EEC" w:rsidSect="00F04A03">
          <w:pgSz w:w="11909" w:h="16834" w:code="9"/>
          <w:pgMar w:top="1440" w:right="994" w:bottom="1151" w:left="1304" w:header="720" w:footer="567" w:gutter="0"/>
          <w:pgNumType w:start="239"/>
          <w:cols w:space="720"/>
          <w:docGrid w:linePitch="381"/>
        </w:sectPr>
      </w:pPr>
    </w:p>
    <w:p w:rsidR="006861E9" w:rsidRPr="00CB268F" w:rsidRDefault="001B76F1" w:rsidP="006861E9">
      <w:pPr>
        <w:spacing w:after="200" w:line="276" w:lineRule="auto"/>
        <w:rPr>
          <w:rFonts w:ascii="Times New Roman" w:hAnsi="Times New Roman" w:cs="Times New Roman"/>
          <w:sz w:val="24"/>
          <w:szCs w:val="24"/>
        </w:rPr>
      </w:pPr>
      <w:r w:rsidRPr="00CB268F">
        <w:rPr>
          <w:rFonts w:ascii="Times New Roman" w:hAnsi="Times New Roman" w:cs="Times New Roman"/>
          <w:b/>
          <w:sz w:val="24"/>
          <w:szCs w:val="24"/>
        </w:rPr>
        <w:lastRenderedPageBreak/>
        <w:t>Đơn vị báo cáo:…</w:t>
      </w:r>
      <w:r w:rsidR="006861E9" w:rsidRPr="006861E9">
        <w:rPr>
          <w:rFonts w:ascii="Times New Roman" w:hAnsi="Times New Roman" w:cs="Times New Roman"/>
          <w:b/>
          <w:sz w:val="24"/>
          <w:szCs w:val="24"/>
        </w:rPr>
        <w:t xml:space="preserve"> </w:t>
      </w:r>
      <w:r w:rsidR="006861E9">
        <w:rPr>
          <w:rFonts w:ascii="Times New Roman" w:hAnsi="Times New Roman" w:cs="Times New Roman"/>
          <w:b/>
          <w:sz w:val="24"/>
          <w:szCs w:val="24"/>
        </w:rPr>
        <w:t xml:space="preserve">                                                                                          </w:t>
      </w:r>
      <w:r w:rsidR="006861E9" w:rsidRPr="00CB268F">
        <w:rPr>
          <w:rFonts w:ascii="Times New Roman" w:hAnsi="Times New Roman" w:cs="Times New Roman"/>
          <w:b/>
          <w:sz w:val="24"/>
          <w:szCs w:val="24"/>
        </w:rPr>
        <w:t>Biểu số 172- TT</w:t>
      </w:r>
    </w:p>
    <w:p w:rsidR="006861E9" w:rsidRDefault="006861E9" w:rsidP="001B76F1">
      <w:pPr>
        <w:jc w:val="center"/>
        <w:rPr>
          <w:rFonts w:ascii="Times New Roman" w:eastAsia="Calibri" w:hAnsi="Times New Roman" w:cs="Times New Roman"/>
          <w:b/>
          <w:bCs/>
          <w:sz w:val="24"/>
          <w:szCs w:val="24"/>
          <w:lang w:eastAsia="vi-VN"/>
        </w:rPr>
      </w:pPr>
    </w:p>
    <w:p w:rsidR="001B76F1" w:rsidRPr="00CB268F" w:rsidRDefault="000E3D47" w:rsidP="001B76F1">
      <w:pPr>
        <w:jc w:val="center"/>
        <w:rPr>
          <w:rFonts w:ascii="Times New Roman" w:eastAsia="Calibri" w:hAnsi="Times New Roman" w:cs="Times New Roman"/>
          <w:b/>
          <w:bCs/>
          <w:sz w:val="24"/>
          <w:szCs w:val="24"/>
          <w:lang w:eastAsia="vi-VN"/>
        </w:rPr>
      </w:pPr>
      <w:r w:rsidRPr="00CB268F">
        <w:rPr>
          <w:rFonts w:ascii="Times New Roman" w:eastAsia="Calibri" w:hAnsi="Times New Roman" w:cs="Times New Roman"/>
          <w:b/>
          <w:bCs/>
          <w:sz w:val="24"/>
          <w:szCs w:val="24"/>
          <w:lang w:eastAsia="vi-VN"/>
        </w:rPr>
        <w:t xml:space="preserve">BÁO CÁO </w:t>
      </w:r>
      <w:r w:rsidR="001B76F1" w:rsidRPr="00CB268F">
        <w:rPr>
          <w:rFonts w:ascii="Times New Roman" w:eastAsia="Calibri" w:hAnsi="Times New Roman" w:cs="Times New Roman"/>
          <w:b/>
          <w:bCs/>
          <w:sz w:val="24"/>
          <w:szCs w:val="24"/>
          <w:lang w:val="vi-VN" w:eastAsia="vi-VN"/>
        </w:rPr>
        <w:t>DANH SÁCH KHÁCH HÀNG MỞ TÀI KHOẢN</w:t>
      </w:r>
      <w:r w:rsidR="001B76F1" w:rsidRPr="00CB268F">
        <w:rPr>
          <w:rFonts w:ascii="Times New Roman" w:eastAsia="Calibri" w:hAnsi="Times New Roman" w:cs="Times New Roman"/>
          <w:b/>
          <w:bCs/>
          <w:sz w:val="24"/>
          <w:szCs w:val="24"/>
          <w:lang w:eastAsia="vi-VN"/>
        </w:rPr>
        <w:t xml:space="preserve"> THANH TOÁN</w:t>
      </w:r>
    </w:p>
    <w:p w:rsidR="001B76F1" w:rsidRPr="00CB268F" w:rsidRDefault="001B76F1" w:rsidP="001B76F1">
      <w:pPr>
        <w:jc w:val="center"/>
        <w:rPr>
          <w:rFonts w:ascii="Times New Roman" w:hAnsi="Times New Roman" w:cs="Times New Roman"/>
          <w:sz w:val="24"/>
          <w:szCs w:val="24"/>
        </w:rPr>
      </w:pPr>
      <w:r w:rsidRPr="00CB268F">
        <w:rPr>
          <w:rFonts w:ascii="Times New Roman" w:eastAsia="Calibri" w:hAnsi="Times New Roman" w:cs="Times New Roman"/>
          <w:i/>
          <w:sz w:val="24"/>
          <w:szCs w:val="24"/>
          <w:lang w:val="vi-VN" w:eastAsia="vi-VN"/>
        </w:rPr>
        <w:t xml:space="preserve">(Tính đến </w:t>
      </w:r>
      <w:r w:rsidRPr="00CB268F">
        <w:rPr>
          <w:rFonts w:ascii="Times New Roman" w:eastAsia="Calibri" w:hAnsi="Times New Roman" w:cs="Times New Roman"/>
          <w:i/>
          <w:sz w:val="24"/>
          <w:szCs w:val="24"/>
          <w:lang w:eastAsia="vi-VN"/>
        </w:rPr>
        <w:t>thời điểm</w:t>
      </w:r>
      <w:r w:rsidR="00B61B32">
        <w:rPr>
          <w:rFonts w:ascii="Times New Roman" w:eastAsia="Calibri" w:hAnsi="Times New Roman" w:cs="Times New Roman"/>
          <w:i/>
          <w:sz w:val="24"/>
          <w:szCs w:val="24"/>
          <w:lang w:eastAsia="vi-VN"/>
        </w:rPr>
        <w:t xml:space="preserve"> </w:t>
      </w:r>
      <w:r w:rsidRPr="00CB268F">
        <w:rPr>
          <w:rFonts w:ascii="Times New Roman" w:eastAsia="Calibri" w:hAnsi="Times New Roman" w:cs="Times New Roman"/>
          <w:i/>
          <w:sz w:val="24"/>
          <w:szCs w:val="24"/>
          <w:lang w:eastAsia="vi-VN"/>
        </w:rPr>
        <w:t>31/12/</w:t>
      </w:r>
      <w:r w:rsidRPr="00CB268F">
        <w:rPr>
          <w:rFonts w:ascii="Times New Roman" w:hAnsi="Times New Roman" w:cs="Times New Roman"/>
          <w:i/>
          <w:sz w:val="24"/>
          <w:szCs w:val="24"/>
          <w:lang w:eastAsia="vi-VN"/>
        </w:rPr>
        <w:t>…</w:t>
      </w:r>
      <w:r w:rsidRPr="00CB268F">
        <w:rPr>
          <w:rFonts w:ascii="Times New Roman" w:eastAsia="Calibri" w:hAnsi="Times New Roman" w:cs="Times New Roman"/>
          <w:i/>
          <w:sz w:val="24"/>
          <w:szCs w:val="24"/>
          <w:lang w:eastAsia="vi-VN"/>
        </w:rPr>
        <w:t>…</w:t>
      </w:r>
      <w:r w:rsidRPr="00CB268F">
        <w:rPr>
          <w:rFonts w:ascii="Times New Roman" w:eastAsia="Calibri" w:hAnsi="Times New Roman" w:cs="Times New Roman"/>
          <w:i/>
          <w:sz w:val="24"/>
          <w:szCs w:val="24"/>
          <w:lang w:val="vi-VN" w:eastAsia="vi-VN"/>
        </w:rPr>
        <w:t>)</w:t>
      </w:r>
    </w:p>
    <w:p w:rsidR="001B76F1" w:rsidRPr="00CB268F" w:rsidRDefault="001B76F1" w:rsidP="001B76F1">
      <w:pPr>
        <w:jc w:val="center"/>
        <w:rPr>
          <w:rFonts w:ascii="Times New Roman" w:eastAsia="Calibri" w:hAnsi="Times New Roman" w:cs="Times New Roman"/>
          <w:sz w:val="24"/>
          <w:szCs w:val="24"/>
        </w:rPr>
      </w:pPr>
    </w:p>
    <w:tbl>
      <w:tblPr>
        <w:tblW w:w="4978" w:type="pct"/>
        <w:jc w:val="center"/>
        <w:tblLook w:val="04A0" w:firstRow="1" w:lastRow="0" w:firstColumn="1" w:lastColumn="0" w:noHBand="0" w:noVBand="1"/>
      </w:tblPr>
      <w:tblGrid>
        <w:gridCol w:w="671"/>
        <w:gridCol w:w="3343"/>
        <w:gridCol w:w="828"/>
        <w:gridCol w:w="823"/>
        <w:gridCol w:w="1241"/>
        <w:gridCol w:w="1285"/>
        <w:gridCol w:w="1285"/>
      </w:tblGrid>
      <w:tr w:rsidR="00D43681" w:rsidRPr="00CB268F" w:rsidTr="006861E9">
        <w:trPr>
          <w:trHeight w:val="397"/>
          <w:jc w:val="center"/>
        </w:trPr>
        <w:tc>
          <w:tcPr>
            <w:tcW w:w="354" w:type="pct"/>
            <w:vMerge w:val="restart"/>
            <w:tcBorders>
              <w:top w:val="single" w:sz="4" w:space="0" w:color="auto"/>
              <w:left w:val="single" w:sz="4" w:space="0" w:color="auto"/>
              <w:right w:val="single" w:sz="4" w:space="0" w:color="auto"/>
            </w:tcBorders>
            <w:shd w:val="clear" w:color="auto" w:fill="auto"/>
            <w:noWrap/>
            <w:vAlign w:val="center"/>
            <w:hideMark/>
          </w:tcPr>
          <w:p w:rsidR="00D43681" w:rsidRPr="00CB268F" w:rsidRDefault="00D43681" w:rsidP="001B76F1">
            <w:pPr>
              <w:jc w:val="center"/>
              <w:rPr>
                <w:rFonts w:ascii="Times New Roman" w:eastAsia="Calibri" w:hAnsi="Times New Roman" w:cs="Times New Roman"/>
                <w:b/>
                <w:bCs/>
                <w:sz w:val="24"/>
                <w:szCs w:val="24"/>
                <w:lang w:val="vi-VN" w:eastAsia="vi-VN"/>
              </w:rPr>
            </w:pPr>
            <w:r w:rsidRPr="00CB268F">
              <w:rPr>
                <w:rFonts w:ascii="Times New Roman" w:eastAsia="Calibri" w:hAnsi="Times New Roman" w:cs="Times New Roman"/>
                <w:b/>
                <w:bCs/>
                <w:sz w:val="24"/>
                <w:szCs w:val="24"/>
                <w:lang w:val="vi-VN" w:eastAsia="vi-VN"/>
              </w:rPr>
              <w:t>STT</w:t>
            </w:r>
          </w:p>
        </w:tc>
        <w:tc>
          <w:tcPr>
            <w:tcW w:w="1764" w:type="pct"/>
            <w:vMerge w:val="restart"/>
            <w:tcBorders>
              <w:top w:val="single" w:sz="4" w:space="0" w:color="auto"/>
              <w:left w:val="nil"/>
              <w:right w:val="single" w:sz="4" w:space="0" w:color="auto"/>
            </w:tcBorders>
            <w:shd w:val="clear" w:color="auto" w:fill="auto"/>
            <w:vAlign w:val="center"/>
            <w:hideMark/>
          </w:tcPr>
          <w:p w:rsidR="00D43681" w:rsidRPr="00CB268F" w:rsidRDefault="00D43681" w:rsidP="001B76F1">
            <w:pPr>
              <w:jc w:val="center"/>
              <w:rPr>
                <w:rFonts w:ascii="Times New Roman" w:eastAsia="Calibri" w:hAnsi="Times New Roman" w:cs="Times New Roman"/>
                <w:b/>
                <w:bCs/>
                <w:sz w:val="24"/>
                <w:szCs w:val="24"/>
                <w:lang w:val="vi-VN" w:eastAsia="vi-VN"/>
              </w:rPr>
            </w:pPr>
            <w:r w:rsidRPr="00CB268F">
              <w:rPr>
                <w:rFonts w:ascii="Times New Roman" w:eastAsia="Calibri" w:hAnsi="Times New Roman" w:cs="Times New Roman"/>
                <w:b/>
                <w:bCs/>
                <w:sz w:val="24"/>
                <w:szCs w:val="24"/>
                <w:lang w:val="vi-VN" w:eastAsia="vi-VN"/>
              </w:rPr>
              <w:t>Số định danh khách hàng</w:t>
            </w:r>
          </w:p>
        </w:tc>
        <w:tc>
          <w:tcPr>
            <w:tcW w:w="871" w:type="pct"/>
            <w:gridSpan w:val="2"/>
            <w:tcBorders>
              <w:top w:val="single" w:sz="4" w:space="0" w:color="auto"/>
              <w:left w:val="nil"/>
              <w:bottom w:val="single" w:sz="4" w:space="0" w:color="auto"/>
              <w:right w:val="single" w:sz="4" w:space="0" w:color="auto"/>
            </w:tcBorders>
            <w:vAlign w:val="center"/>
          </w:tcPr>
          <w:p w:rsidR="00D43681" w:rsidRPr="00CB268F" w:rsidRDefault="00D43681" w:rsidP="001B76F1">
            <w:pPr>
              <w:jc w:val="center"/>
              <w:rPr>
                <w:rFonts w:ascii="Times New Roman" w:hAnsi="Times New Roman" w:cs="Times New Roman"/>
                <w:b/>
                <w:bCs/>
                <w:sz w:val="24"/>
                <w:szCs w:val="24"/>
                <w:lang w:eastAsia="vi-VN"/>
              </w:rPr>
            </w:pPr>
            <w:r w:rsidRPr="00CB268F">
              <w:rPr>
                <w:rFonts w:ascii="Times New Roman" w:hAnsi="Times New Roman" w:cs="Times New Roman"/>
                <w:b/>
                <w:bCs/>
                <w:sz w:val="24"/>
                <w:szCs w:val="24"/>
                <w:lang w:eastAsia="vi-VN"/>
              </w:rPr>
              <w:t>Giới tính</w:t>
            </w:r>
          </w:p>
        </w:tc>
        <w:tc>
          <w:tcPr>
            <w:tcW w:w="655" w:type="pct"/>
            <w:vMerge w:val="restart"/>
            <w:tcBorders>
              <w:top w:val="single" w:sz="4" w:space="0" w:color="auto"/>
              <w:left w:val="single" w:sz="4" w:space="0" w:color="auto"/>
              <w:right w:val="single" w:sz="4" w:space="0" w:color="auto"/>
            </w:tcBorders>
            <w:vAlign w:val="center"/>
          </w:tcPr>
          <w:p w:rsidR="00D43681" w:rsidRPr="00CB268F" w:rsidRDefault="00D43681" w:rsidP="001B76F1">
            <w:pPr>
              <w:jc w:val="center"/>
              <w:rPr>
                <w:rFonts w:ascii="Times New Roman" w:hAnsi="Times New Roman" w:cs="Times New Roman"/>
                <w:b/>
                <w:bCs/>
                <w:sz w:val="24"/>
                <w:szCs w:val="24"/>
                <w:lang w:eastAsia="vi-VN"/>
              </w:rPr>
            </w:pPr>
            <w:r w:rsidRPr="00CB268F">
              <w:rPr>
                <w:rFonts w:ascii="Times New Roman" w:hAnsi="Times New Roman" w:cs="Times New Roman"/>
                <w:b/>
                <w:bCs/>
                <w:sz w:val="24"/>
                <w:szCs w:val="24"/>
                <w:lang w:eastAsia="vi-VN"/>
              </w:rPr>
              <w:t>Năm sinh</w:t>
            </w:r>
          </w:p>
        </w:tc>
        <w:tc>
          <w:tcPr>
            <w:tcW w:w="678" w:type="pct"/>
            <w:vMerge w:val="restart"/>
            <w:tcBorders>
              <w:top w:val="single" w:sz="4" w:space="0" w:color="auto"/>
              <w:left w:val="nil"/>
              <w:right w:val="single" w:sz="4" w:space="0" w:color="auto"/>
            </w:tcBorders>
            <w:vAlign w:val="center"/>
          </w:tcPr>
          <w:p w:rsidR="00D43681" w:rsidRPr="00CB268F" w:rsidRDefault="00D43681" w:rsidP="001B76F1">
            <w:pPr>
              <w:jc w:val="center"/>
              <w:rPr>
                <w:rFonts w:ascii="Times New Roman" w:hAnsi="Times New Roman" w:cs="Times New Roman"/>
                <w:b/>
                <w:bCs/>
                <w:sz w:val="24"/>
                <w:szCs w:val="24"/>
                <w:lang w:eastAsia="vi-VN"/>
              </w:rPr>
            </w:pPr>
            <w:r w:rsidRPr="00CB268F">
              <w:rPr>
                <w:rFonts w:ascii="Times New Roman" w:hAnsi="Times New Roman" w:cs="Times New Roman"/>
                <w:b/>
                <w:bCs/>
                <w:sz w:val="24"/>
                <w:szCs w:val="24"/>
                <w:lang w:eastAsia="vi-VN"/>
              </w:rPr>
              <w:t>Tỉnh, thành phố</w:t>
            </w:r>
          </w:p>
        </w:tc>
        <w:tc>
          <w:tcPr>
            <w:tcW w:w="678" w:type="pct"/>
            <w:vMerge w:val="restart"/>
            <w:tcBorders>
              <w:top w:val="single" w:sz="4" w:space="0" w:color="auto"/>
              <w:left w:val="nil"/>
              <w:right w:val="single" w:sz="4" w:space="0" w:color="auto"/>
            </w:tcBorders>
            <w:vAlign w:val="center"/>
          </w:tcPr>
          <w:p w:rsidR="00D43681" w:rsidRPr="00CB268F" w:rsidRDefault="00D43681" w:rsidP="001B76F1">
            <w:pPr>
              <w:jc w:val="center"/>
              <w:rPr>
                <w:rFonts w:ascii="Times New Roman" w:hAnsi="Times New Roman" w:cs="Times New Roman"/>
                <w:b/>
                <w:bCs/>
                <w:sz w:val="24"/>
                <w:szCs w:val="24"/>
                <w:lang w:eastAsia="vi-VN"/>
              </w:rPr>
            </w:pPr>
            <w:r w:rsidRPr="00CB268F">
              <w:rPr>
                <w:rFonts w:ascii="Times New Roman" w:hAnsi="Times New Roman" w:cs="Times New Roman"/>
                <w:b/>
                <w:bCs/>
                <w:sz w:val="24"/>
                <w:szCs w:val="24"/>
                <w:lang w:eastAsia="vi-VN"/>
              </w:rPr>
              <w:t xml:space="preserve">Mã tỉnh, </w:t>
            </w:r>
          </w:p>
          <w:p w:rsidR="00D43681" w:rsidRPr="00CB268F" w:rsidRDefault="00D43681" w:rsidP="001B76F1">
            <w:pPr>
              <w:jc w:val="center"/>
              <w:rPr>
                <w:rFonts w:ascii="Times New Roman" w:hAnsi="Times New Roman" w:cs="Times New Roman"/>
                <w:b/>
                <w:bCs/>
                <w:sz w:val="24"/>
                <w:szCs w:val="24"/>
                <w:lang w:eastAsia="vi-VN"/>
              </w:rPr>
            </w:pPr>
            <w:r w:rsidRPr="00CB268F">
              <w:rPr>
                <w:rFonts w:ascii="Times New Roman" w:hAnsi="Times New Roman" w:cs="Times New Roman"/>
                <w:b/>
                <w:bCs/>
                <w:sz w:val="24"/>
                <w:szCs w:val="24"/>
                <w:lang w:eastAsia="vi-VN"/>
              </w:rPr>
              <w:t>thành phố</w:t>
            </w:r>
          </w:p>
        </w:tc>
      </w:tr>
      <w:tr w:rsidR="00D43681" w:rsidRPr="00CB268F" w:rsidTr="006861E9">
        <w:trPr>
          <w:trHeight w:val="397"/>
          <w:jc w:val="center"/>
        </w:trPr>
        <w:tc>
          <w:tcPr>
            <w:tcW w:w="354" w:type="pct"/>
            <w:vMerge/>
            <w:tcBorders>
              <w:left w:val="single" w:sz="4" w:space="0" w:color="auto"/>
              <w:bottom w:val="single" w:sz="4" w:space="0" w:color="auto"/>
              <w:right w:val="single" w:sz="4" w:space="0" w:color="auto"/>
            </w:tcBorders>
            <w:shd w:val="clear" w:color="auto" w:fill="auto"/>
            <w:noWrap/>
            <w:vAlign w:val="center"/>
            <w:hideMark/>
          </w:tcPr>
          <w:p w:rsidR="00D43681" w:rsidRPr="00CB268F" w:rsidRDefault="00D43681" w:rsidP="001B76F1">
            <w:pPr>
              <w:jc w:val="center"/>
              <w:rPr>
                <w:rFonts w:ascii="Times New Roman" w:eastAsia="Calibri" w:hAnsi="Times New Roman" w:cs="Times New Roman"/>
                <w:sz w:val="24"/>
                <w:szCs w:val="24"/>
                <w:lang w:val="vi-VN" w:eastAsia="vi-VN"/>
              </w:rPr>
            </w:pPr>
          </w:p>
        </w:tc>
        <w:tc>
          <w:tcPr>
            <w:tcW w:w="1764" w:type="pct"/>
            <w:vMerge/>
            <w:tcBorders>
              <w:left w:val="nil"/>
              <w:bottom w:val="single" w:sz="4" w:space="0" w:color="auto"/>
              <w:right w:val="single" w:sz="4" w:space="0" w:color="auto"/>
            </w:tcBorders>
            <w:shd w:val="clear" w:color="auto" w:fill="auto"/>
            <w:vAlign w:val="center"/>
            <w:hideMark/>
          </w:tcPr>
          <w:p w:rsidR="00D43681" w:rsidRPr="00CB268F" w:rsidRDefault="00D43681" w:rsidP="001B76F1">
            <w:pPr>
              <w:jc w:val="center"/>
              <w:rPr>
                <w:rFonts w:ascii="Times New Roman" w:eastAsia="Calibri" w:hAnsi="Times New Roman" w:cs="Times New Roman"/>
                <w:sz w:val="24"/>
                <w:szCs w:val="24"/>
                <w:lang w:val="vi-VN" w:eastAsia="vi-VN"/>
              </w:rPr>
            </w:pPr>
          </w:p>
        </w:tc>
        <w:tc>
          <w:tcPr>
            <w:tcW w:w="437" w:type="pct"/>
            <w:tcBorders>
              <w:top w:val="single" w:sz="4" w:space="0" w:color="auto"/>
              <w:left w:val="nil"/>
              <w:bottom w:val="single" w:sz="4" w:space="0" w:color="auto"/>
              <w:right w:val="single" w:sz="4" w:space="0" w:color="auto"/>
            </w:tcBorders>
            <w:vAlign w:val="center"/>
          </w:tcPr>
          <w:p w:rsidR="00D43681" w:rsidRPr="00CB268F" w:rsidRDefault="00D43681" w:rsidP="001B76F1">
            <w:pPr>
              <w:jc w:val="center"/>
              <w:rPr>
                <w:rFonts w:ascii="Times New Roman" w:hAnsi="Times New Roman" w:cs="Times New Roman"/>
                <w:sz w:val="24"/>
                <w:szCs w:val="24"/>
                <w:lang w:eastAsia="vi-VN"/>
              </w:rPr>
            </w:pPr>
            <w:r w:rsidRPr="00CB268F">
              <w:rPr>
                <w:rFonts w:ascii="Times New Roman" w:hAnsi="Times New Roman" w:cs="Times New Roman"/>
                <w:sz w:val="24"/>
                <w:szCs w:val="24"/>
                <w:lang w:eastAsia="vi-VN"/>
              </w:rPr>
              <w:t>Nam</w:t>
            </w:r>
          </w:p>
        </w:tc>
        <w:tc>
          <w:tcPr>
            <w:tcW w:w="434" w:type="pct"/>
            <w:tcBorders>
              <w:top w:val="single" w:sz="4" w:space="0" w:color="auto"/>
              <w:left w:val="single" w:sz="4" w:space="0" w:color="auto"/>
              <w:bottom w:val="single" w:sz="4" w:space="0" w:color="auto"/>
              <w:right w:val="single" w:sz="4" w:space="0" w:color="auto"/>
            </w:tcBorders>
            <w:vAlign w:val="center"/>
          </w:tcPr>
          <w:p w:rsidR="00D43681" w:rsidRPr="00CB268F" w:rsidRDefault="00D43681" w:rsidP="001B76F1">
            <w:pPr>
              <w:jc w:val="center"/>
              <w:rPr>
                <w:rFonts w:ascii="Times New Roman" w:hAnsi="Times New Roman" w:cs="Times New Roman"/>
                <w:sz w:val="24"/>
                <w:szCs w:val="24"/>
                <w:lang w:eastAsia="vi-VN"/>
              </w:rPr>
            </w:pPr>
            <w:r w:rsidRPr="00CB268F">
              <w:rPr>
                <w:rFonts w:ascii="Times New Roman" w:hAnsi="Times New Roman" w:cs="Times New Roman"/>
                <w:sz w:val="24"/>
                <w:szCs w:val="24"/>
                <w:lang w:eastAsia="vi-VN"/>
              </w:rPr>
              <w:t>Nữ</w:t>
            </w:r>
          </w:p>
        </w:tc>
        <w:tc>
          <w:tcPr>
            <w:tcW w:w="655" w:type="pct"/>
            <w:vMerge/>
            <w:tcBorders>
              <w:left w:val="single" w:sz="4" w:space="0" w:color="auto"/>
              <w:bottom w:val="single" w:sz="4" w:space="0" w:color="auto"/>
              <w:right w:val="single" w:sz="4" w:space="0" w:color="auto"/>
            </w:tcBorders>
            <w:vAlign w:val="center"/>
          </w:tcPr>
          <w:p w:rsidR="00D43681" w:rsidRPr="00CB268F" w:rsidRDefault="00D43681" w:rsidP="001B76F1">
            <w:pPr>
              <w:jc w:val="center"/>
              <w:rPr>
                <w:rFonts w:ascii="Times New Roman" w:hAnsi="Times New Roman" w:cs="Times New Roman"/>
                <w:sz w:val="24"/>
                <w:szCs w:val="24"/>
                <w:lang w:eastAsia="vi-VN"/>
              </w:rPr>
            </w:pPr>
          </w:p>
        </w:tc>
        <w:tc>
          <w:tcPr>
            <w:tcW w:w="678" w:type="pct"/>
            <w:vMerge/>
            <w:tcBorders>
              <w:left w:val="nil"/>
              <w:bottom w:val="single" w:sz="4" w:space="0" w:color="auto"/>
              <w:right w:val="single" w:sz="4" w:space="0" w:color="auto"/>
            </w:tcBorders>
            <w:vAlign w:val="center"/>
          </w:tcPr>
          <w:p w:rsidR="00D43681" w:rsidRPr="00CB268F" w:rsidRDefault="00D43681" w:rsidP="001B76F1">
            <w:pPr>
              <w:jc w:val="center"/>
              <w:rPr>
                <w:rFonts w:ascii="Times New Roman" w:hAnsi="Times New Roman" w:cs="Times New Roman"/>
                <w:sz w:val="24"/>
                <w:szCs w:val="24"/>
                <w:lang w:eastAsia="vi-VN"/>
              </w:rPr>
            </w:pPr>
          </w:p>
        </w:tc>
        <w:tc>
          <w:tcPr>
            <w:tcW w:w="678" w:type="pct"/>
            <w:vMerge/>
            <w:tcBorders>
              <w:left w:val="nil"/>
              <w:bottom w:val="single" w:sz="4" w:space="0" w:color="auto"/>
              <w:right w:val="single" w:sz="4" w:space="0" w:color="auto"/>
            </w:tcBorders>
            <w:vAlign w:val="center"/>
          </w:tcPr>
          <w:p w:rsidR="00D43681" w:rsidRPr="00CB268F" w:rsidRDefault="00D43681" w:rsidP="001B76F1">
            <w:pPr>
              <w:jc w:val="center"/>
              <w:rPr>
                <w:rFonts w:ascii="Times New Roman" w:hAnsi="Times New Roman" w:cs="Times New Roman"/>
                <w:sz w:val="24"/>
                <w:szCs w:val="24"/>
                <w:lang w:eastAsia="vi-VN"/>
              </w:rPr>
            </w:pPr>
          </w:p>
        </w:tc>
      </w:tr>
      <w:tr w:rsidR="008B1486" w:rsidRPr="006861E9" w:rsidTr="006861E9">
        <w:trPr>
          <w:trHeight w:val="397"/>
          <w:jc w:val="center"/>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8B1486" w:rsidRPr="006861E9" w:rsidRDefault="008B1486" w:rsidP="001B76F1">
            <w:pPr>
              <w:jc w:val="center"/>
              <w:rPr>
                <w:rFonts w:ascii="Times New Roman" w:eastAsia="Calibri" w:hAnsi="Times New Roman" w:cs="Times New Roman"/>
                <w:i/>
                <w:sz w:val="24"/>
                <w:szCs w:val="24"/>
                <w:lang w:val="vi-VN" w:eastAsia="vi-VN"/>
              </w:rPr>
            </w:pPr>
            <w:r w:rsidRPr="006861E9">
              <w:rPr>
                <w:rFonts w:ascii="Times New Roman" w:eastAsia="Calibri" w:hAnsi="Times New Roman" w:cs="Times New Roman"/>
                <w:i/>
                <w:sz w:val="24"/>
                <w:szCs w:val="24"/>
                <w:lang w:val="vi-VN" w:eastAsia="vi-VN"/>
              </w:rPr>
              <w:t>(1)</w:t>
            </w:r>
          </w:p>
        </w:tc>
        <w:tc>
          <w:tcPr>
            <w:tcW w:w="1764" w:type="pct"/>
            <w:tcBorders>
              <w:top w:val="nil"/>
              <w:left w:val="nil"/>
              <w:bottom w:val="single" w:sz="4" w:space="0" w:color="auto"/>
              <w:right w:val="single" w:sz="4" w:space="0" w:color="auto"/>
            </w:tcBorders>
            <w:shd w:val="clear" w:color="auto" w:fill="auto"/>
            <w:vAlign w:val="center"/>
            <w:hideMark/>
          </w:tcPr>
          <w:p w:rsidR="008B1486" w:rsidRPr="006861E9" w:rsidRDefault="008B1486" w:rsidP="001B76F1">
            <w:pPr>
              <w:jc w:val="center"/>
              <w:rPr>
                <w:rFonts w:ascii="Times New Roman" w:eastAsia="Calibri" w:hAnsi="Times New Roman" w:cs="Times New Roman"/>
                <w:i/>
                <w:sz w:val="24"/>
                <w:szCs w:val="24"/>
                <w:lang w:val="vi-VN" w:eastAsia="vi-VN"/>
              </w:rPr>
            </w:pPr>
            <w:r w:rsidRPr="006861E9">
              <w:rPr>
                <w:rFonts w:ascii="Times New Roman" w:eastAsia="Calibri" w:hAnsi="Times New Roman" w:cs="Times New Roman"/>
                <w:i/>
                <w:sz w:val="24"/>
                <w:szCs w:val="24"/>
                <w:lang w:val="vi-VN" w:eastAsia="vi-VN"/>
              </w:rPr>
              <w:t>(2)</w:t>
            </w:r>
          </w:p>
        </w:tc>
        <w:tc>
          <w:tcPr>
            <w:tcW w:w="871" w:type="pct"/>
            <w:gridSpan w:val="2"/>
            <w:tcBorders>
              <w:top w:val="single" w:sz="4" w:space="0" w:color="auto"/>
              <w:left w:val="nil"/>
              <w:bottom w:val="single" w:sz="4" w:space="0" w:color="auto"/>
              <w:right w:val="single" w:sz="4" w:space="0" w:color="auto"/>
            </w:tcBorders>
            <w:vAlign w:val="center"/>
          </w:tcPr>
          <w:p w:rsidR="008B1486" w:rsidRPr="006861E9" w:rsidRDefault="008B1486" w:rsidP="001B76F1">
            <w:pPr>
              <w:jc w:val="center"/>
              <w:rPr>
                <w:rFonts w:ascii="Times New Roman" w:hAnsi="Times New Roman" w:cs="Times New Roman"/>
                <w:i/>
                <w:sz w:val="24"/>
                <w:szCs w:val="24"/>
                <w:lang w:eastAsia="vi-VN"/>
              </w:rPr>
            </w:pPr>
            <w:r w:rsidRPr="006861E9">
              <w:rPr>
                <w:rFonts w:ascii="Times New Roman" w:hAnsi="Times New Roman" w:cs="Times New Roman"/>
                <w:i/>
                <w:sz w:val="24"/>
                <w:szCs w:val="24"/>
                <w:lang w:eastAsia="vi-VN"/>
              </w:rPr>
              <w:t>(3)</w:t>
            </w:r>
          </w:p>
        </w:tc>
        <w:tc>
          <w:tcPr>
            <w:tcW w:w="655" w:type="pct"/>
            <w:tcBorders>
              <w:top w:val="single" w:sz="4" w:space="0" w:color="auto"/>
              <w:left w:val="single" w:sz="4" w:space="0" w:color="auto"/>
              <w:bottom w:val="single" w:sz="4" w:space="0" w:color="auto"/>
              <w:right w:val="single" w:sz="4" w:space="0" w:color="auto"/>
            </w:tcBorders>
            <w:vAlign w:val="center"/>
          </w:tcPr>
          <w:p w:rsidR="008B1486" w:rsidRPr="006861E9" w:rsidRDefault="008B1486" w:rsidP="001B76F1">
            <w:pPr>
              <w:jc w:val="center"/>
              <w:rPr>
                <w:rFonts w:ascii="Times New Roman" w:hAnsi="Times New Roman" w:cs="Times New Roman"/>
                <w:i/>
                <w:sz w:val="24"/>
                <w:szCs w:val="24"/>
                <w:lang w:eastAsia="vi-VN"/>
              </w:rPr>
            </w:pPr>
            <w:r w:rsidRPr="006861E9">
              <w:rPr>
                <w:rFonts w:ascii="Times New Roman" w:hAnsi="Times New Roman" w:cs="Times New Roman"/>
                <w:i/>
                <w:sz w:val="24"/>
                <w:szCs w:val="24"/>
                <w:lang w:eastAsia="vi-VN"/>
              </w:rPr>
              <w:t>(4)</w:t>
            </w:r>
          </w:p>
        </w:tc>
        <w:tc>
          <w:tcPr>
            <w:tcW w:w="678" w:type="pct"/>
            <w:tcBorders>
              <w:top w:val="nil"/>
              <w:left w:val="nil"/>
              <w:bottom w:val="single" w:sz="4" w:space="0" w:color="auto"/>
              <w:right w:val="single" w:sz="4" w:space="0" w:color="auto"/>
            </w:tcBorders>
            <w:vAlign w:val="center"/>
          </w:tcPr>
          <w:p w:rsidR="008B1486" w:rsidRPr="006861E9" w:rsidRDefault="008B1486" w:rsidP="001B76F1">
            <w:pPr>
              <w:jc w:val="center"/>
              <w:rPr>
                <w:rFonts w:ascii="Times New Roman" w:hAnsi="Times New Roman" w:cs="Times New Roman"/>
                <w:i/>
                <w:sz w:val="24"/>
                <w:szCs w:val="24"/>
                <w:lang w:eastAsia="vi-VN"/>
              </w:rPr>
            </w:pPr>
            <w:r w:rsidRPr="006861E9">
              <w:rPr>
                <w:rFonts w:ascii="Times New Roman" w:hAnsi="Times New Roman" w:cs="Times New Roman"/>
                <w:i/>
                <w:sz w:val="24"/>
                <w:szCs w:val="24"/>
                <w:lang w:eastAsia="vi-VN"/>
              </w:rPr>
              <w:t>(5)</w:t>
            </w:r>
          </w:p>
        </w:tc>
        <w:tc>
          <w:tcPr>
            <w:tcW w:w="678" w:type="pct"/>
            <w:tcBorders>
              <w:top w:val="nil"/>
              <w:left w:val="nil"/>
              <w:bottom w:val="single" w:sz="4" w:space="0" w:color="auto"/>
              <w:right w:val="single" w:sz="4" w:space="0" w:color="auto"/>
            </w:tcBorders>
            <w:vAlign w:val="center"/>
          </w:tcPr>
          <w:p w:rsidR="008B1486" w:rsidRPr="006861E9" w:rsidRDefault="008B1486" w:rsidP="001B76F1">
            <w:pPr>
              <w:jc w:val="center"/>
              <w:rPr>
                <w:rFonts w:ascii="Times New Roman" w:hAnsi="Times New Roman" w:cs="Times New Roman"/>
                <w:i/>
                <w:sz w:val="24"/>
                <w:szCs w:val="24"/>
                <w:lang w:eastAsia="vi-VN"/>
              </w:rPr>
            </w:pPr>
            <w:r w:rsidRPr="006861E9">
              <w:rPr>
                <w:rFonts w:ascii="Times New Roman" w:hAnsi="Times New Roman" w:cs="Times New Roman"/>
                <w:i/>
                <w:sz w:val="24"/>
                <w:szCs w:val="24"/>
                <w:lang w:eastAsia="vi-VN"/>
              </w:rPr>
              <w:t>(6)</w:t>
            </w:r>
          </w:p>
        </w:tc>
      </w:tr>
      <w:tr w:rsidR="008B1486" w:rsidRPr="00CB268F" w:rsidTr="006861E9">
        <w:trPr>
          <w:trHeight w:val="397"/>
          <w:jc w:val="center"/>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8B1486" w:rsidRPr="00CB268F" w:rsidRDefault="008B1486" w:rsidP="001B76F1">
            <w:pPr>
              <w:jc w:val="center"/>
              <w:rPr>
                <w:rFonts w:ascii="Times New Roman" w:eastAsia="Calibri" w:hAnsi="Times New Roman" w:cs="Times New Roman"/>
                <w:sz w:val="24"/>
                <w:szCs w:val="24"/>
                <w:lang w:eastAsia="vi-VN"/>
              </w:rPr>
            </w:pPr>
            <w:r w:rsidRPr="00CB268F">
              <w:rPr>
                <w:rFonts w:ascii="Times New Roman" w:hAnsi="Times New Roman" w:cs="Times New Roman"/>
                <w:sz w:val="24"/>
                <w:szCs w:val="24"/>
                <w:lang w:eastAsia="vi-VN"/>
              </w:rPr>
              <w:t>1</w:t>
            </w:r>
          </w:p>
        </w:tc>
        <w:tc>
          <w:tcPr>
            <w:tcW w:w="1764" w:type="pct"/>
            <w:tcBorders>
              <w:top w:val="nil"/>
              <w:left w:val="nil"/>
              <w:bottom w:val="single" w:sz="4" w:space="0" w:color="auto"/>
              <w:right w:val="single" w:sz="4" w:space="0" w:color="auto"/>
            </w:tcBorders>
            <w:shd w:val="clear" w:color="auto" w:fill="auto"/>
            <w:vAlign w:val="center"/>
            <w:hideMark/>
          </w:tcPr>
          <w:p w:rsidR="008B1486" w:rsidRPr="00CB268F" w:rsidRDefault="008B1486" w:rsidP="001B76F1">
            <w:pPr>
              <w:jc w:val="center"/>
              <w:rPr>
                <w:rFonts w:ascii="Times New Roman" w:eastAsia="Calibri" w:hAnsi="Times New Roman" w:cs="Times New Roman"/>
                <w:sz w:val="24"/>
                <w:szCs w:val="24"/>
                <w:lang w:val="vi-VN" w:eastAsia="vi-VN"/>
              </w:rPr>
            </w:pPr>
          </w:p>
        </w:tc>
        <w:tc>
          <w:tcPr>
            <w:tcW w:w="437" w:type="pct"/>
            <w:tcBorders>
              <w:top w:val="single" w:sz="4" w:space="0" w:color="auto"/>
              <w:left w:val="nil"/>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434"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55"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78" w:type="pct"/>
            <w:tcBorders>
              <w:top w:val="nil"/>
              <w:left w:val="nil"/>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78" w:type="pct"/>
            <w:tcBorders>
              <w:top w:val="nil"/>
              <w:left w:val="nil"/>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r>
      <w:tr w:rsidR="008B1486" w:rsidRPr="00CB268F" w:rsidTr="00490018">
        <w:trPr>
          <w:trHeight w:val="397"/>
          <w:jc w:val="center"/>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8B1486" w:rsidRPr="00CB268F" w:rsidRDefault="008B1486" w:rsidP="001B76F1">
            <w:pPr>
              <w:jc w:val="center"/>
              <w:rPr>
                <w:rFonts w:ascii="Times New Roman" w:eastAsia="Calibri" w:hAnsi="Times New Roman" w:cs="Times New Roman"/>
                <w:sz w:val="24"/>
                <w:szCs w:val="24"/>
                <w:lang w:eastAsia="vi-VN"/>
              </w:rPr>
            </w:pPr>
            <w:r w:rsidRPr="00CB268F">
              <w:rPr>
                <w:rFonts w:ascii="Times New Roman" w:hAnsi="Times New Roman" w:cs="Times New Roman"/>
                <w:sz w:val="24"/>
                <w:szCs w:val="24"/>
                <w:lang w:eastAsia="vi-VN"/>
              </w:rPr>
              <w:t>…</w:t>
            </w:r>
          </w:p>
        </w:tc>
        <w:tc>
          <w:tcPr>
            <w:tcW w:w="1764" w:type="pct"/>
            <w:tcBorders>
              <w:top w:val="nil"/>
              <w:left w:val="nil"/>
              <w:bottom w:val="single" w:sz="4" w:space="0" w:color="auto"/>
              <w:right w:val="single" w:sz="4" w:space="0" w:color="auto"/>
            </w:tcBorders>
            <w:shd w:val="clear" w:color="auto" w:fill="auto"/>
            <w:vAlign w:val="center"/>
            <w:hideMark/>
          </w:tcPr>
          <w:p w:rsidR="008B1486" w:rsidRPr="00CB268F" w:rsidRDefault="008B1486" w:rsidP="001B76F1">
            <w:pPr>
              <w:jc w:val="center"/>
              <w:rPr>
                <w:rFonts w:ascii="Times New Roman" w:eastAsia="Calibri" w:hAnsi="Times New Roman" w:cs="Times New Roman"/>
                <w:sz w:val="24"/>
                <w:szCs w:val="24"/>
                <w:lang w:val="vi-VN" w:eastAsia="vi-VN"/>
              </w:rPr>
            </w:pPr>
          </w:p>
        </w:tc>
        <w:tc>
          <w:tcPr>
            <w:tcW w:w="437" w:type="pct"/>
            <w:tcBorders>
              <w:top w:val="single" w:sz="4" w:space="0" w:color="auto"/>
              <w:left w:val="nil"/>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434"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55"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78" w:type="pct"/>
            <w:tcBorders>
              <w:top w:val="nil"/>
              <w:left w:val="nil"/>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78" w:type="pct"/>
            <w:tcBorders>
              <w:top w:val="nil"/>
              <w:left w:val="nil"/>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r>
      <w:tr w:rsidR="008B1486" w:rsidRPr="00CB268F" w:rsidTr="00490018">
        <w:trPr>
          <w:trHeight w:val="397"/>
          <w:jc w:val="center"/>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86" w:rsidRPr="00CB268F" w:rsidRDefault="008B1486" w:rsidP="001B76F1">
            <w:pPr>
              <w:jc w:val="center"/>
              <w:rPr>
                <w:rFonts w:ascii="Times New Roman" w:eastAsia="Calibri" w:hAnsi="Times New Roman" w:cs="Times New Roman"/>
                <w:sz w:val="24"/>
                <w:szCs w:val="24"/>
                <w:lang w:eastAsia="vi-VN"/>
              </w:rPr>
            </w:pPr>
            <w:r w:rsidRPr="00CB268F">
              <w:rPr>
                <w:rFonts w:ascii="Times New Roman" w:hAnsi="Times New Roman" w:cs="Times New Roman"/>
                <w:sz w:val="24"/>
                <w:szCs w:val="24"/>
                <w:lang w:eastAsia="vi-VN"/>
              </w:rPr>
              <w:t>n</w:t>
            </w:r>
          </w:p>
        </w:tc>
        <w:tc>
          <w:tcPr>
            <w:tcW w:w="1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486" w:rsidRPr="00CB268F" w:rsidRDefault="008B1486" w:rsidP="001B76F1">
            <w:pPr>
              <w:jc w:val="center"/>
              <w:rPr>
                <w:rFonts w:ascii="Times New Roman" w:eastAsia="Calibri" w:hAnsi="Times New Roman" w:cs="Times New Roman"/>
                <w:sz w:val="24"/>
                <w:szCs w:val="24"/>
                <w:lang w:val="vi-VN" w:eastAsia="vi-VN"/>
              </w:rPr>
            </w:pPr>
          </w:p>
        </w:tc>
        <w:tc>
          <w:tcPr>
            <w:tcW w:w="437"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434"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55"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78"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c>
          <w:tcPr>
            <w:tcW w:w="678" w:type="pct"/>
            <w:tcBorders>
              <w:top w:val="single" w:sz="4" w:space="0" w:color="auto"/>
              <w:left w:val="single" w:sz="4" w:space="0" w:color="auto"/>
              <w:bottom w:val="single" w:sz="4" w:space="0" w:color="auto"/>
              <w:right w:val="single" w:sz="4" w:space="0" w:color="auto"/>
            </w:tcBorders>
            <w:vAlign w:val="center"/>
          </w:tcPr>
          <w:p w:rsidR="008B1486" w:rsidRPr="00CB268F" w:rsidRDefault="008B1486" w:rsidP="001B76F1">
            <w:pPr>
              <w:jc w:val="center"/>
              <w:rPr>
                <w:rFonts w:ascii="Times New Roman" w:hAnsi="Times New Roman" w:cs="Times New Roman"/>
                <w:sz w:val="24"/>
                <w:szCs w:val="24"/>
                <w:lang w:val="vi-VN" w:eastAsia="vi-VN"/>
              </w:rPr>
            </w:pPr>
          </w:p>
        </w:tc>
      </w:tr>
    </w:tbl>
    <w:p w:rsidR="006861E9" w:rsidRDefault="006861E9" w:rsidP="00B61B32">
      <w:pPr>
        <w:spacing w:before="60" w:after="60" w:line="240" w:lineRule="atLeast"/>
        <w:ind w:left="142"/>
        <w:jc w:val="both"/>
        <w:rPr>
          <w:rFonts w:ascii="Times New Roman" w:eastAsia="Calibri" w:hAnsi="Times New Roman" w:cs="Times New Roman"/>
          <w:b/>
          <w:i/>
          <w:sz w:val="24"/>
          <w:szCs w:val="24"/>
        </w:rPr>
      </w:pPr>
    </w:p>
    <w:p w:rsidR="00E166CA" w:rsidRPr="00E166CA" w:rsidRDefault="00E166CA" w:rsidP="00E166CA">
      <w:pPr>
        <w:spacing w:before="60" w:after="60" w:line="240" w:lineRule="atLeast"/>
        <w:ind w:left="142"/>
        <w:jc w:val="both"/>
        <w:rPr>
          <w:rFonts w:ascii="Times New Roman" w:eastAsia="Calibri" w:hAnsi="Times New Roman" w:cs="Times New Roman"/>
          <w:sz w:val="24"/>
          <w:szCs w:val="24"/>
        </w:rPr>
      </w:pPr>
      <w:r w:rsidRPr="00E166CA">
        <w:rPr>
          <w:rFonts w:ascii="Times New Roman" w:eastAsia="Calibri" w:hAnsi="Times New Roman" w:cs="Times New Roman"/>
          <w:b/>
          <w:i/>
          <w:sz w:val="24"/>
          <w:szCs w:val="24"/>
        </w:rPr>
        <w:t>1. Đối tượng báo cáo</w:t>
      </w:r>
      <w:r w:rsidRPr="00E166CA">
        <w:rPr>
          <w:rFonts w:ascii="Times New Roman" w:eastAsia="Calibri" w:hAnsi="Times New Roman" w:cs="Times New Roman"/>
          <w:sz w:val="24"/>
          <w:szCs w:val="24"/>
        </w:rPr>
        <w:t>: Các tổ chức tín dụng (trừ Công ty tài chính, Công ty cho thuê tài chính, Quỹ tín dụng nhân dân).</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b/>
          <w:i/>
          <w:sz w:val="24"/>
          <w:szCs w:val="24"/>
        </w:rPr>
        <w:t>2. Yêu cầu số liệu báo cáo:</w:t>
      </w:r>
      <w:r w:rsidRPr="00E166CA">
        <w:rPr>
          <w:rFonts w:ascii="Times New Roman" w:hAnsi="Times New Roman" w:cs="Times New Roman"/>
          <w:sz w:val="24"/>
          <w:szCs w:val="24"/>
        </w:rPr>
        <w:t xml:space="preserve"> Trụ sở chính tổ chức tín dụng tổng hợp số liệu toàn hệ thống gửi NHNN thông qua Cục Công nghệ thông tin. </w:t>
      </w:r>
    </w:p>
    <w:p w:rsidR="00E166CA" w:rsidRPr="00E166CA" w:rsidRDefault="00E166CA" w:rsidP="00E166CA">
      <w:pPr>
        <w:spacing w:before="60" w:after="60" w:line="240" w:lineRule="atLeast"/>
        <w:ind w:left="142"/>
        <w:jc w:val="both"/>
        <w:rPr>
          <w:rFonts w:ascii="Times New Roman" w:eastAsia="Calibri" w:hAnsi="Times New Roman" w:cs="Times New Roman"/>
          <w:sz w:val="24"/>
          <w:szCs w:val="24"/>
        </w:rPr>
      </w:pPr>
      <w:r w:rsidRPr="00E166CA">
        <w:rPr>
          <w:rFonts w:ascii="Times New Roman" w:eastAsia="Calibri" w:hAnsi="Times New Roman" w:cs="Times New Roman"/>
          <w:b/>
          <w:i/>
          <w:sz w:val="24"/>
          <w:szCs w:val="24"/>
        </w:rPr>
        <w:t>3. Đơn vị nhận</w:t>
      </w:r>
      <w:r w:rsidRPr="00E166CA">
        <w:rPr>
          <w:rFonts w:ascii="Times New Roman" w:hAnsi="Times New Roman" w:cs="Times New Roman"/>
          <w:b/>
          <w:i/>
          <w:sz w:val="24"/>
          <w:szCs w:val="24"/>
        </w:rPr>
        <w:t xml:space="preserve"> và duyệt </w:t>
      </w:r>
      <w:r w:rsidRPr="00E166CA">
        <w:rPr>
          <w:rFonts w:ascii="Times New Roman" w:eastAsia="Calibri" w:hAnsi="Times New Roman" w:cs="Times New Roman"/>
          <w:b/>
          <w:i/>
          <w:sz w:val="24"/>
          <w:szCs w:val="24"/>
        </w:rPr>
        <w:t>báo cáo</w:t>
      </w:r>
      <w:r w:rsidRPr="00E166CA">
        <w:rPr>
          <w:rFonts w:ascii="Times New Roman" w:eastAsia="Calibri" w:hAnsi="Times New Roman" w:cs="Times New Roman"/>
          <w:sz w:val="24"/>
          <w:szCs w:val="24"/>
        </w:rPr>
        <w:t>: Vụ Thanh toán.</w:t>
      </w:r>
    </w:p>
    <w:p w:rsidR="00E166CA" w:rsidRPr="00E166CA" w:rsidRDefault="00E166CA" w:rsidP="00E166CA">
      <w:pPr>
        <w:spacing w:before="60" w:after="60" w:line="240" w:lineRule="atLeast"/>
        <w:ind w:left="142"/>
        <w:jc w:val="both"/>
        <w:rPr>
          <w:rFonts w:ascii="Times New Roman" w:eastAsia="Calibri" w:hAnsi="Times New Roman" w:cs="Times New Roman"/>
          <w:b/>
          <w:i/>
          <w:sz w:val="24"/>
          <w:szCs w:val="24"/>
        </w:rPr>
      </w:pPr>
      <w:r w:rsidRPr="00E166CA">
        <w:rPr>
          <w:rFonts w:ascii="Times New Roman" w:eastAsia="Calibri" w:hAnsi="Times New Roman" w:cs="Times New Roman"/>
          <w:b/>
          <w:i/>
          <w:sz w:val="24"/>
          <w:szCs w:val="24"/>
        </w:rPr>
        <w:t>4. Hướng dẫn lập báo cáo:</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sz w:val="24"/>
          <w:szCs w:val="24"/>
        </w:rPr>
        <w:t>- Cột (1): Số thứ tự.</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sz w:val="24"/>
          <w:szCs w:val="24"/>
        </w:rPr>
        <w:t xml:space="preserve">- Cột (2): Số định danh khách hàng là số Giấy chứng minh nhân dân, số Hộ chiếu, căn cước công dân hoặc giấy tờ khác (số Giấy chứng minh quân đội, số Thẻ công an) đang được sử dụng để mở tài khoản thanh toán tại </w:t>
      </w:r>
      <w:r w:rsidRPr="00E166CA">
        <w:rPr>
          <w:rFonts w:ascii="Times New Roman" w:hAnsi="Times New Roman" w:cs="Times New Roman"/>
          <w:color w:val="FF0000"/>
          <w:sz w:val="24"/>
          <w:szCs w:val="24"/>
          <w:highlight w:val="yellow"/>
        </w:rPr>
        <w:t>tổ chức tín dụng</w:t>
      </w:r>
      <w:r w:rsidRPr="00E166CA">
        <w:rPr>
          <w:rFonts w:ascii="Times New Roman" w:hAnsi="Times New Roman" w:cs="Times New Roman"/>
          <w:sz w:val="24"/>
          <w:szCs w:val="24"/>
        </w:rPr>
        <w:t>. Số định danh khách hàng là dãy ký tự chỉ có thể bằng số, hoặc bằng số và chữ. Đề nghị báo cáo chính xác số định danh khách hàng, không được sử dụng các ký tự khác như (*,///, xxx,…) để thay thế một phần số định danh khi thực hiện báo cáo.</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sz w:val="24"/>
          <w:szCs w:val="24"/>
        </w:rPr>
        <w:t xml:space="preserve">- Cột (3): Giới tính khách hàng (Nam/nữ) theo hồ sơ mở sử dụng tài khoản thanh toán của khách hàng tại </w:t>
      </w:r>
      <w:r w:rsidRPr="00E166CA">
        <w:rPr>
          <w:rFonts w:ascii="Times New Roman" w:hAnsi="Times New Roman" w:cs="Times New Roman"/>
          <w:color w:val="FF0000"/>
          <w:sz w:val="24"/>
          <w:szCs w:val="24"/>
          <w:highlight w:val="yellow"/>
        </w:rPr>
        <w:t>tổ chức tín dụng.</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sz w:val="24"/>
          <w:szCs w:val="24"/>
        </w:rPr>
        <w:t xml:space="preserve">- Cột (4): Ghi năm sinh theo hồ sơ mở sử dụng tài khoản thanh toán của khách hàng tại </w:t>
      </w:r>
      <w:r w:rsidRPr="00E166CA">
        <w:rPr>
          <w:rFonts w:ascii="Times New Roman" w:hAnsi="Times New Roman" w:cs="Times New Roman"/>
          <w:color w:val="FF0000"/>
          <w:sz w:val="24"/>
          <w:szCs w:val="24"/>
          <w:highlight w:val="yellow"/>
        </w:rPr>
        <w:t>tổ</w:t>
      </w:r>
      <w:r w:rsidRPr="00E166CA">
        <w:rPr>
          <w:rFonts w:ascii="Times New Roman" w:hAnsi="Times New Roman" w:cs="Times New Roman"/>
          <w:color w:val="FF0000"/>
          <w:sz w:val="24"/>
          <w:szCs w:val="24"/>
        </w:rPr>
        <w:t xml:space="preserve"> </w:t>
      </w:r>
      <w:r w:rsidRPr="00E166CA">
        <w:rPr>
          <w:rFonts w:ascii="Times New Roman" w:hAnsi="Times New Roman" w:cs="Times New Roman"/>
          <w:color w:val="FF0000"/>
          <w:sz w:val="24"/>
          <w:szCs w:val="24"/>
          <w:highlight w:val="yellow"/>
        </w:rPr>
        <w:t>chức tín dụng.</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sz w:val="24"/>
          <w:szCs w:val="24"/>
        </w:rPr>
        <w:t xml:space="preserve">- Cột (5): Tên tỉnh, thành phố trực thuộc trung ương nơi khách hàng mở tài khoản thanh toán tại </w:t>
      </w:r>
      <w:r w:rsidRPr="00E166CA">
        <w:rPr>
          <w:rFonts w:ascii="Times New Roman" w:hAnsi="Times New Roman" w:cs="Times New Roman"/>
          <w:color w:val="FF0000"/>
          <w:sz w:val="24"/>
          <w:szCs w:val="24"/>
          <w:highlight w:val="yellow"/>
        </w:rPr>
        <w:t>tổ chức tín dụng.</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sz w:val="24"/>
          <w:szCs w:val="24"/>
        </w:rPr>
        <w:t>- Cột (6): Mã tỉnh, thành phố được quy định tại Bảng 8 Phụ lục 3 Thông tư này.</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b/>
          <w:i/>
          <w:sz w:val="24"/>
          <w:szCs w:val="24"/>
          <w:u w:val="single"/>
        </w:rPr>
        <w:t>Chú ý</w:t>
      </w:r>
      <w:r w:rsidRPr="00E166CA">
        <w:rPr>
          <w:rFonts w:ascii="Times New Roman" w:hAnsi="Times New Roman" w:cs="Times New Roman"/>
          <w:b/>
          <w:sz w:val="24"/>
          <w:szCs w:val="24"/>
          <w:u w:val="single"/>
        </w:rPr>
        <w:t>:</w:t>
      </w:r>
      <w:r w:rsidRPr="00E166CA">
        <w:rPr>
          <w:rFonts w:ascii="Times New Roman" w:hAnsi="Times New Roman" w:cs="Times New Roman"/>
          <w:sz w:val="24"/>
          <w:szCs w:val="24"/>
        </w:rPr>
        <w:t xml:space="preserve"> </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sz w:val="24"/>
          <w:szCs w:val="24"/>
        </w:rPr>
        <w:t xml:space="preserve">+ Chỉ thống kê số định danh khách hàng cá nhân là người mang quốc tịch Việt Nam sử dụng để mở tài khoản thanh toán tại </w:t>
      </w:r>
      <w:r w:rsidRPr="00E166CA">
        <w:rPr>
          <w:rFonts w:ascii="Times New Roman" w:hAnsi="Times New Roman" w:cs="Times New Roman"/>
          <w:color w:val="FF0000"/>
          <w:sz w:val="24"/>
          <w:szCs w:val="24"/>
          <w:highlight w:val="yellow"/>
        </w:rPr>
        <w:t>tổ chức tín dụng</w:t>
      </w:r>
      <w:r w:rsidRPr="00E166CA">
        <w:rPr>
          <w:rFonts w:ascii="Times New Roman" w:hAnsi="Times New Roman" w:cs="Times New Roman"/>
          <w:sz w:val="24"/>
          <w:szCs w:val="24"/>
        </w:rPr>
        <w:t xml:space="preserve"> hoạt động trên lãnh thổ Việt Nam; thống kê số định danh khách hàng có tài khoản thanh toán đang hoạt động, không bao gồm những tài khoản đã hết hạn sử dụng hoặc đã bị đóng/hủy bỏ.</w:t>
      </w:r>
    </w:p>
    <w:p w:rsidR="00E166CA" w:rsidRPr="00E166CA" w:rsidRDefault="00E166CA" w:rsidP="00E166CA">
      <w:pPr>
        <w:spacing w:before="60" w:after="60" w:line="240" w:lineRule="atLeast"/>
        <w:ind w:left="142"/>
        <w:jc w:val="both"/>
        <w:rPr>
          <w:rFonts w:ascii="Times New Roman" w:hAnsi="Times New Roman" w:cs="Times New Roman"/>
          <w:sz w:val="24"/>
          <w:szCs w:val="24"/>
        </w:rPr>
      </w:pPr>
      <w:r w:rsidRPr="00E166CA">
        <w:rPr>
          <w:rFonts w:ascii="Times New Roman" w:hAnsi="Times New Roman" w:cs="Times New Roman"/>
          <w:i/>
          <w:sz w:val="24"/>
          <w:szCs w:val="24"/>
        </w:rPr>
        <w:t xml:space="preserve">+ </w:t>
      </w:r>
      <w:r w:rsidRPr="00E166CA">
        <w:rPr>
          <w:rFonts w:ascii="Times New Roman" w:hAnsi="Times New Roman" w:cs="Times New Roman"/>
          <w:sz w:val="24"/>
          <w:szCs w:val="24"/>
        </w:rPr>
        <w:t>Dữ liệu báo cáo được tính lũy kế đến thời điểm 31/12 hàng năm.</w:t>
      </w:r>
    </w:p>
    <w:p w:rsidR="00E166CA" w:rsidRDefault="00E166CA" w:rsidP="00E166CA">
      <w:pPr>
        <w:spacing w:before="60" w:after="60" w:line="240" w:lineRule="atLeast"/>
        <w:ind w:left="142"/>
        <w:jc w:val="both"/>
        <w:rPr>
          <w:sz w:val="24"/>
          <w:szCs w:val="24"/>
        </w:rPr>
      </w:pPr>
    </w:p>
    <w:p w:rsidR="00E166CA" w:rsidRDefault="00E166CA" w:rsidP="00E166CA">
      <w:pPr>
        <w:spacing w:before="60" w:after="60" w:line="240" w:lineRule="atLeast"/>
        <w:ind w:left="142"/>
        <w:jc w:val="both"/>
        <w:rPr>
          <w:sz w:val="24"/>
          <w:szCs w:val="24"/>
        </w:rPr>
      </w:pPr>
    </w:p>
    <w:p w:rsidR="00E166CA" w:rsidRDefault="00E166CA" w:rsidP="00E166CA">
      <w:pPr>
        <w:spacing w:before="60" w:after="60" w:line="240" w:lineRule="atLeast"/>
        <w:ind w:left="142"/>
        <w:jc w:val="both"/>
        <w:rPr>
          <w:sz w:val="24"/>
          <w:szCs w:val="24"/>
        </w:rPr>
      </w:pPr>
    </w:p>
    <w:p w:rsidR="00E166CA" w:rsidRDefault="00E166CA" w:rsidP="00E166CA">
      <w:pPr>
        <w:spacing w:before="60" w:after="60" w:line="240" w:lineRule="atLeast"/>
        <w:ind w:left="142"/>
        <w:jc w:val="both"/>
        <w:rPr>
          <w:sz w:val="24"/>
          <w:szCs w:val="24"/>
        </w:rPr>
      </w:pPr>
    </w:p>
    <w:p w:rsidR="00E166CA" w:rsidRDefault="00E166CA" w:rsidP="00E166CA">
      <w:pPr>
        <w:spacing w:before="60" w:after="60" w:line="240" w:lineRule="atLeast"/>
        <w:ind w:left="142"/>
        <w:jc w:val="both"/>
        <w:rPr>
          <w:sz w:val="24"/>
          <w:szCs w:val="24"/>
        </w:rPr>
      </w:pPr>
    </w:p>
    <w:p w:rsidR="00E166CA" w:rsidRPr="00A549D2" w:rsidRDefault="00E166CA" w:rsidP="00E166CA">
      <w:pPr>
        <w:spacing w:before="60" w:after="60" w:line="240" w:lineRule="atLeast"/>
        <w:ind w:left="142"/>
        <w:jc w:val="both"/>
        <w:rPr>
          <w:sz w:val="24"/>
          <w:szCs w:val="24"/>
        </w:rPr>
      </w:pPr>
    </w:p>
    <w:p w:rsidR="00F0643F" w:rsidRPr="00212EEC" w:rsidRDefault="00F0643F" w:rsidP="00953B92">
      <w:pPr>
        <w:spacing w:before="60" w:after="60" w:line="240" w:lineRule="atLeast"/>
        <w:ind w:hanging="90"/>
        <w:jc w:val="both"/>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lastRenderedPageBreak/>
        <w:t>Đơn vị báo cáo:…                                                                                        Biểu số</w:t>
      </w:r>
      <w:r w:rsidR="009E7D4A">
        <w:rPr>
          <w:rFonts w:ascii="Times New Roman" w:hAnsi="Times New Roman" w:cs="Times New Roman"/>
          <w:b/>
          <w:bCs/>
          <w:color w:val="000000" w:themeColor="text1"/>
          <w:sz w:val="24"/>
          <w:szCs w:val="24"/>
        </w:rPr>
        <w:t xml:space="preserve"> </w:t>
      </w:r>
      <w:r w:rsidR="004D684A" w:rsidRPr="00212EEC">
        <w:rPr>
          <w:rFonts w:ascii="Times New Roman" w:hAnsi="Times New Roman" w:cs="Times New Roman"/>
          <w:b/>
          <w:bCs/>
          <w:color w:val="000000" w:themeColor="text1"/>
          <w:sz w:val="24"/>
          <w:szCs w:val="24"/>
        </w:rPr>
        <w:t>17</w:t>
      </w:r>
      <w:r w:rsidR="00953B92" w:rsidRPr="00212EEC">
        <w:rPr>
          <w:rFonts w:ascii="Times New Roman" w:hAnsi="Times New Roman" w:cs="Times New Roman"/>
          <w:b/>
          <w:bCs/>
          <w:color w:val="000000" w:themeColor="text1"/>
          <w:sz w:val="24"/>
          <w:szCs w:val="24"/>
        </w:rPr>
        <w:t>3</w:t>
      </w:r>
      <w:r w:rsidRPr="00212EEC">
        <w:rPr>
          <w:rFonts w:ascii="Times New Roman" w:hAnsi="Times New Roman" w:cs="Times New Roman"/>
          <w:b/>
          <w:bCs/>
          <w:color w:val="000000" w:themeColor="text1"/>
          <w:sz w:val="24"/>
          <w:szCs w:val="24"/>
        </w:rPr>
        <w:t>- QLNH</w:t>
      </w:r>
    </w:p>
    <w:p w:rsidR="0091214C" w:rsidRPr="00212EEC" w:rsidRDefault="0091214C" w:rsidP="00F0643F">
      <w:pPr>
        <w:jc w:val="center"/>
        <w:rPr>
          <w:rFonts w:ascii="Times New Roman" w:hAnsi="Times New Roman" w:cs="Times New Roman"/>
          <w:b/>
          <w:bCs/>
          <w:color w:val="000000" w:themeColor="text1"/>
          <w:sz w:val="24"/>
          <w:szCs w:val="24"/>
        </w:rPr>
      </w:pPr>
    </w:p>
    <w:p w:rsidR="00F0643F" w:rsidRPr="00212EEC" w:rsidRDefault="00F0643F" w:rsidP="009B59D8">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BÁO CÁO TÌNH HÌNH THU</w:t>
      </w:r>
      <w:r w:rsidR="00964335">
        <w:rPr>
          <w:rFonts w:ascii="Times New Roman" w:hAnsi="Times New Roman" w:cs="Times New Roman"/>
          <w:b/>
          <w:bCs/>
          <w:color w:val="000000" w:themeColor="text1"/>
          <w:sz w:val="24"/>
          <w:szCs w:val="24"/>
        </w:rPr>
        <w:t>,</w:t>
      </w:r>
      <w:r w:rsidRPr="00212EEC">
        <w:rPr>
          <w:rFonts w:ascii="Times New Roman" w:hAnsi="Times New Roman" w:cs="Times New Roman"/>
          <w:b/>
          <w:bCs/>
          <w:color w:val="000000" w:themeColor="text1"/>
          <w:sz w:val="24"/>
          <w:szCs w:val="24"/>
        </w:rPr>
        <w:t xml:space="preserve"> CHI TRÊN TÀI KHOẢN VỐN TỰ DOANH </w:t>
      </w:r>
    </w:p>
    <w:p w:rsidR="00F0643F" w:rsidRPr="00212EEC" w:rsidRDefault="00F0643F" w:rsidP="009B59D8">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ĐẦU TƯ GIÁN TIẾP RA NƯỚC NGOÀI BẰNG NGOẠI TỆ</w:t>
      </w:r>
    </w:p>
    <w:p w:rsidR="00F0643F" w:rsidRPr="00212EEC" w:rsidRDefault="00F0643F" w:rsidP="009B59D8">
      <w:pPr>
        <w:jc w:val="center"/>
        <w:rPr>
          <w:rFonts w:ascii="Times New Roman" w:hAnsi="Times New Roman" w:cs="Times New Roman"/>
          <w:i/>
          <w:iCs/>
          <w:color w:val="000000" w:themeColor="text1"/>
          <w:sz w:val="24"/>
          <w:szCs w:val="24"/>
        </w:rPr>
      </w:pPr>
      <w:r w:rsidRPr="00212EEC">
        <w:rPr>
          <w:rFonts w:ascii="Times New Roman" w:hAnsi="Times New Roman" w:cs="Times New Roman"/>
          <w:i/>
          <w:iCs/>
          <w:color w:val="000000" w:themeColor="text1"/>
          <w:sz w:val="24"/>
          <w:szCs w:val="24"/>
        </w:rPr>
        <w:t>(Tháng…</w:t>
      </w:r>
      <w:r w:rsidR="009B59D8">
        <w:rPr>
          <w:rFonts w:ascii="Times New Roman" w:hAnsi="Times New Roman" w:cs="Times New Roman"/>
          <w:i/>
          <w:iCs/>
          <w:color w:val="000000" w:themeColor="text1"/>
          <w:sz w:val="24"/>
          <w:szCs w:val="24"/>
        </w:rPr>
        <w:t>…</w:t>
      </w:r>
      <w:r w:rsidRPr="00212EEC">
        <w:rPr>
          <w:rFonts w:ascii="Times New Roman" w:hAnsi="Times New Roman" w:cs="Times New Roman"/>
          <w:i/>
          <w:iCs/>
          <w:color w:val="000000" w:themeColor="text1"/>
          <w:sz w:val="24"/>
          <w:szCs w:val="24"/>
        </w:rPr>
        <w:t>năm…</w:t>
      </w:r>
      <w:r w:rsidR="009B59D8">
        <w:rPr>
          <w:rFonts w:ascii="Times New Roman" w:hAnsi="Times New Roman" w:cs="Times New Roman"/>
          <w:i/>
          <w:iCs/>
          <w:color w:val="000000" w:themeColor="text1"/>
          <w:sz w:val="24"/>
          <w:szCs w:val="24"/>
        </w:rPr>
        <w:t>…</w:t>
      </w:r>
      <w:r w:rsidRPr="00212EEC">
        <w:rPr>
          <w:rFonts w:ascii="Times New Roman" w:hAnsi="Times New Roman" w:cs="Times New Roman"/>
          <w:i/>
          <w:iCs/>
          <w:color w:val="000000" w:themeColor="text1"/>
          <w:sz w:val="24"/>
          <w:szCs w:val="24"/>
        </w:rPr>
        <w:t>)</w:t>
      </w:r>
    </w:p>
    <w:p w:rsidR="00F0643F" w:rsidRPr="00212EEC" w:rsidRDefault="00F0643F" w:rsidP="00F0643F">
      <w:pPr>
        <w:spacing w:after="60"/>
        <w:ind w:right="-90"/>
        <w:jc w:val="right"/>
        <w:rPr>
          <w:rFonts w:ascii="Times New Roman" w:hAnsi="Times New Roman" w:cs="Times New Roman"/>
          <w:color w:val="000000" w:themeColor="text1"/>
          <w:sz w:val="24"/>
          <w:szCs w:val="24"/>
        </w:rPr>
      </w:pPr>
      <w:r w:rsidRPr="00212EEC">
        <w:rPr>
          <w:rFonts w:ascii="Times New Roman" w:hAnsi="Times New Roman" w:cs="Times New Roman"/>
          <w:i/>
          <w:iCs/>
          <w:color w:val="000000" w:themeColor="text1"/>
          <w:sz w:val="24"/>
          <w:szCs w:val="24"/>
        </w:rPr>
        <w:t>Đơn vị</w:t>
      </w:r>
      <w:r w:rsidR="006861E9">
        <w:rPr>
          <w:rFonts w:ascii="Times New Roman" w:hAnsi="Times New Roman" w:cs="Times New Roman"/>
          <w:i/>
          <w:iCs/>
          <w:color w:val="000000" w:themeColor="text1"/>
          <w:sz w:val="24"/>
          <w:szCs w:val="24"/>
        </w:rPr>
        <w:t xml:space="preserve"> tính</w:t>
      </w:r>
      <w:r w:rsidRPr="00212EEC">
        <w:rPr>
          <w:rFonts w:ascii="Times New Roman" w:hAnsi="Times New Roman" w:cs="Times New Roman"/>
          <w:i/>
          <w:iCs/>
          <w:color w:val="000000" w:themeColor="text1"/>
          <w:sz w:val="24"/>
          <w:szCs w:val="24"/>
        </w:rPr>
        <w:t>: Nghìn USD</w:t>
      </w:r>
    </w:p>
    <w:tbl>
      <w:tblPr>
        <w:tblW w:w="0" w:type="auto"/>
        <w:tblLook w:val="04A0" w:firstRow="1" w:lastRow="0" w:firstColumn="1" w:lastColumn="0" w:noHBand="0" w:noVBand="1"/>
      </w:tblPr>
      <w:tblGrid>
        <w:gridCol w:w="670"/>
        <w:gridCol w:w="7306"/>
        <w:gridCol w:w="1542"/>
      </w:tblGrid>
      <w:tr w:rsidR="00F0643F" w:rsidRPr="00212EEC" w:rsidTr="006861E9">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STT</w:t>
            </w:r>
          </w:p>
        </w:tc>
        <w:tc>
          <w:tcPr>
            <w:tcW w:w="7547" w:type="dxa"/>
            <w:tcBorders>
              <w:top w:val="single" w:sz="4" w:space="0" w:color="auto"/>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Tên chỉ tiêu</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Giá trị</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(1)</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(2)</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(3)</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1</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Các khoản thu trên tài khoản vốn tự doanh đầu tư gián tiếp ra nước ngoài bằng ngoại tệ</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1.1</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ngoại tệ từ tài khoản thanh toán bằng ngoại tệ của tổ chức tự doanh</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1.2</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mua ngoại tệ từ tổ chức tín dụng được phép để thực hiện tự doanh đầu tư gián tiếp ra nước ngoài</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1.3</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ngoại tệ chuyển về nước từ việc bán công cụ đầu tư ở nước ngoài</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1.4</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cổ tức và nguồn thu hợp pháp khác liên quan đến hoạt động tự doanh đầu tư gián tiếp ra nước ngoài</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2</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Các khoản chi trên tài khoản vốn tự doanh đầu tư gián tiếp ra nước ngoài bằng ngoại tệ</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2.1</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chuyển ngoại tệ ra nước ngoài để mua các công cụ đầu tư được phép đầu tư gián tiếp ở nước ngoài</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2.2</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thanh toán các chi phí phát sinh tại nước ngoài liên quan đến hoạt động tự doanh đầu tư gián tiếp ra nước ngoài</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2.3</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bán ngoại tệ cho các tổ chức tín dụng được phép</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2.4</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chuyển khoản sang tài khoản thanh toán bằng ngoại tệ của tổ chức tự doanh đó</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6861E9">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2.5</w:t>
            </w:r>
          </w:p>
        </w:tc>
        <w:tc>
          <w:tcPr>
            <w:tcW w:w="7547"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Các khoản chi hợp pháp khác liên quan đến hoạt động tự doanh đầu tư gián tiếp ra nước ngoài</w:t>
            </w:r>
          </w:p>
        </w:tc>
        <w:tc>
          <w:tcPr>
            <w:tcW w:w="1301" w:type="dxa"/>
            <w:tcBorders>
              <w:top w:val="nil"/>
              <w:left w:val="nil"/>
              <w:bottom w:val="single" w:sz="4" w:space="0" w:color="auto"/>
              <w:right w:val="single" w:sz="4" w:space="0" w:color="auto"/>
            </w:tcBorders>
            <w:shd w:val="clear" w:color="auto" w:fill="auto"/>
            <w:vAlign w:val="center"/>
            <w:hideMark/>
          </w:tcPr>
          <w:p w:rsidR="00F0643F" w:rsidRPr="00212EEC" w:rsidRDefault="00F0643F" w:rsidP="00080AD0">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F0643F" w:rsidRPr="00212EEC" w:rsidTr="00080AD0">
        <w:trPr>
          <w:trHeight w:val="285"/>
        </w:trPr>
        <w:tc>
          <w:tcPr>
            <w:tcW w:w="0" w:type="auto"/>
            <w:gridSpan w:val="3"/>
            <w:tcBorders>
              <w:top w:val="nil"/>
              <w:left w:val="nil"/>
              <w:bottom w:val="nil"/>
              <w:right w:val="nil"/>
            </w:tcBorders>
            <w:shd w:val="clear" w:color="auto" w:fill="auto"/>
            <w:vAlign w:val="bottom"/>
            <w:hideMark/>
          </w:tcPr>
          <w:p w:rsidR="00F0643F" w:rsidRPr="00212EEC" w:rsidRDefault="00F0643F" w:rsidP="00080AD0">
            <w:pPr>
              <w:jc w:val="both"/>
              <w:rPr>
                <w:rFonts w:ascii="Times New Roman" w:hAnsi="Times New Roman" w:cs="Times New Roman"/>
                <w:color w:val="000000" w:themeColor="text1"/>
                <w:sz w:val="24"/>
                <w:szCs w:val="24"/>
              </w:rPr>
            </w:pPr>
          </w:p>
        </w:tc>
      </w:tr>
      <w:tr w:rsidR="00F0643F" w:rsidRPr="00212EEC" w:rsidTr="00080AD0">
        <w:trPr>
          <w:trHeight w:val="390"/>
        </w:trPr>
        <w:tc>
          <w:tcPr>
            <w:tcW w:w="0" w:type="auto"/>
            <w:gridSpan w:val="3"/>
            <w:tcBorders>
              <w:top w:val="nil"/>
              <w:left w:val="nil"/>
              <w:bottom w:val="nil"/>
              <w:right w:val="nil"/>
            </w:tcBorders>
            <w:shd w:val="clear" w:color="auto" w:fill="auto"/>
            <w:vAlign w:val="bottom"/>
            <w:hideMark/>
          </w:tcPr>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1.</w:t>
            </w:r>
            <w:r w:rsidR="009B59D8">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b/>
                <w:bCs/>
                <w:i/>
                <w:iCs/>
                <w:color w:val="000000" w:themeColor="text1"/>
                <w:sz w:val="24"/>
                <w:szCs w:val="24"/>
              </w:rPr>
              <w:t>Đối tượng áp dụng:</w:t>
            </w:r>
            <w:r w:rsidRPr="00212EEC">
              <w:rPr>
                <w:rFonts w:ascii="Times New Roman" w:hAnsi="Times New Roman" w:cs="Times New Roman"/>
                <w:color w:val="000000" w:themeColor="text1"/>
                <w:sz w:val="24"/>
                <w:szCs w:val="24"/>
              </w:rPr>
              <w:t xml:space="preserve"> Các tổ chức tín dụng được phép hoạt động ngoại hối.</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2.Yêu cầu số liệu báo cáo</w:t>
            </w:r>
            <w:r w:rsidR="00E0446E">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color w:val="000000" w:themeColor="text1"/>
                <w:sz w:val="24"/>
                <w:szCs w:val="24"/>
              </w:rPr>
              <w:t xml:space="preserve">Trụ sở chính tổ chức tín dụng tổng hợp số liệu toàn hệ thống gửi NHNN thông qua </w:t>
            </w:r>
            <w:r w:rsidR="00C40AF2" w:rsidRPr="00212EEC">
              <w:rPr>
                <w:rFonts w:ascii="Times New Roman" w:hAnsi="Times New Roman" w:cs="Times New Roman"/>
                <w:color w:val="000000" w:themeColor="text1"/>
                <w:sz w:val="24"/>
                <w:szCs w:val="24"/>
              </w:rPr>
              <w:t>Cục Công nghệ thông tin</w:t>
            </w:r>
            <w:r w:rsidRPr="00212EEC">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 xml:space="preserve">3. Đơn vị nhận và duyệt báo cáo: </w:t>
            </w:r>
            <w:r w:rsidRPr="00212EEC">
              <w:rPr>
                <w:rFonts w:ascii="Times New Roman" w:hAnsi="Times New Roman" w:cs="Times New Roman"/>
                <w:color w:val="000000" w:themeColor="text1"/>
                <w:sz w:val="24"/>
                <w:szCs w:val="24"/>
              </w:rPr>
              <w:t>Vụ Quản lý ngoại hối.</w:t>
            </w:r>
          </w:p>
          <w:p w:rsidR="00F0643F" w:rsidRPr="00212EEC" w:rsidRDefault="00F0643F" w:rsidP="009B59D8">
            <w:pPr>
              <w:spacing w:before="60" w:after="60" w:line="240" w:lineRule="atLeast"/>
              <w:jc w:val="both"/>
              <w:rPr>
                <w:rFonts w:ascii="Times New Roman" w:hAnsi="Times New Roman" w:cs="Times New Roman"/>
                <w:b/>
                <w:bCs/>
                <w:i/>
                <w:iCs/>
                <w:color w:val="000000" w:themeColor="text1"/>
                <w:sz w:val="24"/>
                <w:szCs w:val="24"/>
              </w:rPr>
            </w:pPr>
            <w:r w:rsidRPr="00212EEC">
              <w:rPr>
                <w:rFonts w:ascii="Times New Roman" w:hAnsi="Times New Roman" w:cs="Times New Roman"/>
                <w:b/>
                <w:bCs/>
                <w:i/>
                <w:iCs/>
                <w:color w:val="000000" w:themeColor="text1"/>
                <w:sz w:val="24"/>
                <w:szCs w:val="24"/>
              </w:rPr>
              <w:t>4. Hướng dẫn lập báo cáo:</w:t>
            </w:r>
          </w:p>
          <w:p w:rsidR="00F0643F"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w:t>
            </w:r>
            <w:r w:rsidR="00F0643F" w:rsidRPr="00212EEC">
              <w:rPr>
                <w:rFonts w:ascii="Times New Roman" w:hAnsi="Times New Roman" w:cs="Times New Roman"/>
                <w:color w:val="000000" w:themeColor="text1"/>
                <w:sz w:val="24"/>
                <w:szCs w:val="24"/>
              </w:rPr>
              <w:t>Thống kê tình hình thu chi trên tài khoản vốn tự doanh đầu tư gián tiếp r</w:t>
            </w:r>
            <w:r w:rsidRPr="00212EEC">
              <w:rPr>
                <w:rFonts w:ascii="Times New Roman" w:hAnsi="Times New Roman" w:cs="Times New Roman"/>
                <w:color w:val="000000" w:themeColor="text1"/>
                <w:sz w:val="24"/>
                <w:szCs w:val="24"/>
              </w:rPr>
              <w:t>a nước ngoài bằng ngoại tệ tại t</w:t>
            </w:r>
            <w:r w:rsidR="00F0643F" w:rsidRPr="00212EEC">
              <w:rPr>
                <w:rFonts w:ascii="Times New Roman" w:hAnsi="Times New Roman" w:cs="Times New Roman"/>
                <w:color w:val="000000" w:themeColor="text1"/>
                <w:sz w:val="24"/>
                <w:szCs w:val="24"/>
              </w:rPr>
              <w:t>ổ chức tín dụng để thực hiện các giao dịch liên quan đến hoạt động tự doanh đầu tư gián tiếp ra nước ngoài của tổ chức tự doanh trong kỳ báo cáo.</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Các ngoại tệ khác quy đổi ra USD</w:t>
            </w:r>
            <w:r w:rsidR="00E0446E">
              <w:rPr>
                <w:rFonts w:ascii="Times New Roman" w:hAnsi="Times New Roman" w:cs="Times New Roman"/>
                <w:color w:val="000000" w:themeColor="text1"/>
                <w:sz w:val="24"/>
                <w:szCs w:val="24"/>
              </w:rPr>
              <w:t xml:space="preserve"> </w:t>
            </w:r>
            <w:r w:rsidR="002804FF" w:rsidRPr="00212EEC">
              <w:rPr>
                <w:rFonts w:ascii="Times New Roman" w:hAnsi="Times New Roman" w:cs="Times New Roman"/>
                <w:color w:val="000000" w:themeColor="text1"/>
                <w:sz w:val="24"/>
                <w:szCs w:val="24"/>
              </w:rPr>
              <w:t>theo t</w:t>
            </w:r>
            <w:r w:rsidR="002804FF" w:rsidRPr="00212EEC">
              <w:rPr>
                <w:rFonts w:ascii="Times New Roman" w:hAnsi="Times New Roman" w:cs="Times New Roman"/>
                <w:sz w:val="24"/>
                <w:szCs w:val="24"/>
                <w:lang w:eastAsia="en-AU"/>
              </w:rPr>
              <w:t>ỷ giá quy đổi</w:t>
            </w:r>
            <w:r w:rsidR="002804FF" w:rsidRPr="00212EEC">
              <w:rPr>
                <w:rFonts w:ascii="Times New Roman" w:hAnsi="Times New Roman" w:cs="Times New Roman"/>
                <w:bCs/>
                <w:iCs/>
                <w:sz w:val="24"/>
                <w:szCs w:val="24"/>
              </w:rPr>
              <w:t xml:space="preserve"> theo </w:t>
            </w:r>
            <w:r w:rsidR="002804FF" w:rsidRPr="00212EEC">
              <w:rPr>
                <w:rFonts w:ascii="Times New Roman" w:hAnsi="Times New Roman" w:cs="Times New Roman"/>
                <w:sz w:val="24"/>
                <w:szCs w:val="24"/>
              </w:rPr>
              <w:t>hướng dẫn tại Phần 1 Phụ lục 2 Thông tư này.</w:t>
            </w:r>
          </w:p>
          <w:p w:rsidR="00F0643F"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w:t>
            </w:r>
            <w:r w:rsidR="00F0643F" w:rsidRPr="00212EEC">
              <w:rPr>
                <w:rFonts w:ascii="Times New Roman" w:hAnsi="Times New Roman" w:cs="Times New Roman"/>
                <w:color w:val="000000" w:themeColor="text1"/>
                <w:sz w:val="24"/>
                <w:szCs w:val="24"/>
              </w:rPr>
              <w:t>Cột (3): Thống kê giá trị trên tài khoản vốn tự doanh đầu tư gián tiếp ra nước ngoài bằng ngoại tệ qua các hoạt động sau:</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Các khoản thu trên tài khoản vốn tự doanh đầu tư gián tiếp ra nước ngoài bằng ngoại tệ:</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1.1: Thu ngoại tệ từ tài khoản thanh toán bằng ngoại tệ của tổ chức tự doanh;</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1.2: Thu mua ngoại tệ từ tổ chức tín dụng được phép để thực hiện tự doanh đầu tư gián tiếp ra nước ngoài</w:t>
            </w:r>
            <w:r w:rsidR="002804FF" w:rsidRPr="00212EEC">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lastRenderedPageBreak/>
              <w:t>+ Chỉ tiêu 1.3: Thu ngoại tệ chuyển về nước từ việc bán công cụ đầu tư ở nước ngoài</w:t>
            </w:r>
            <w:r w:rsidR="002804FF" w:rsidRPr="00212EEC">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1.4: Thu cổ tức và nguồn thu hợp pháp khác liên quan đến hoạt động tự doanh đầu tư gián tiếp ra nước ngoài</w:t>
            </w:r>
            <w:r w:rsidR="00D43681">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Các khoản chi trên tài khoản vốn tự doanh đầu tư gián tiếp ra nước ngoài bằng ngoại tệ:</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2.1: Chi chuyển ngoại tệ ra nước ngoài để mua các công cụ đầu tư được phép đầu tư gián tiếp ở nước ngoài;</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2.2: Chi thanh toán các chi phí phát sinh tại nước ngoài liên quan đến hoạt động tự doanh đầu tư gián tiếp ra nước ngoài</w:t>
            </w:r>
            <w:r w:rsidR="00D43681">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2.3: Chi bán ngoại tệ cho các tổ chức tín dụng được phép</w:t>
            </w:r>
            <w:r w:rsidR="00D43681">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2.4: Chi chuyển khoản sang tài khoản thanh toán bằng ngoại tệ của tổ chức tự doanh đó.</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2.5: Các khoản chi hợp pháp khác liên quan đến hoạt động tự doanh đầu tư gián tiếp ra nước ngoài</w:t>
            </w:r>
            <w:r w:rsidR="00D43681">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u w:val="single"/>
              </w:rPr>
              <w:t>Ghi chú</w:t>
            </w:r>
            <w:r w:rsidRPr="00212EEC">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color w:val="000000" w:themeColor="text1"/>
                <w:sz w:val="24"/>
                <w:szCs w:val="24"/>
              </w:rPr>
              <w:t>Công thức tính số liệu tổng:</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Dòng 1 = 1.1+ 1.2 + 1.3 + 1.4</w:t>
            </w:r>
            <w:r w:rsidR="009B59D8">
              <w:rPr>
                <w:rFonts w:ascii="Times New Roman" w:hAnsi="Times New Roman" w:cs="Times New Roman"/>
                <w:color w:val="000000" w:themeColor="text1"/>
                <w:sz w:val="24"/>
                <w:szCs w:val="24"/>
              </w:rPr>
              <w:t>.</w:t>
            </w:r>
          </w:p>
          <w:p w:rsidR="00F0643F" w:rsidRPr="00212EEC" w:rsidRDefault="00F0643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Dòng 2 = 2.1+ 2.2 + 2.3 + 2.4 + 2.5</w:t>
            </w:r>
            <w:r w:rsidR="009B59D8">
              <w:rPr>
                <w:rFonts w:ascii="Times New Roman" w:hAnsi="Times New Roman" w:cs="Times New Roman"/>
                <w:color w:val="000000" w:themeColor="text1"/>
                <w:sz w:val="24"/>
                <w:szCs w:val="24"/>
              </w:rPr>
              <w:t>.</w:t>
            </w:r>
          </w:p>
          <w:p w:rsidR="00F0643F" w:rsidRPr="00212EEC" w:rsidRDefault="00F0643F" w:rsidP="00080AD0">
            <w:pPr>
              <w:jc w:val="both"/>
              <w:rPr>
                <w:rFonts w:ascii="Times New Roman" w:hAnsi="Times New Roman" w:cs="Times New Roman"/>
                <w:b/>
                <w:bCs/>
                <w:i/>
                <w:iCs/>
                <w:color w:val="000000" w:themeColor="text1"/>
                <w:sz w:val="24"/>
                <w:szCs w:val="24"/>
              </w:rPr>
            </w:pPr>
          </w:p>
        </w:tc>
      </w:tr>
    </w:tbl>
    <w:p w:rsidR="00650A6A" w:rsidRPr="00212EEC" w:rsidRDefault="00650A6A">
      <w:pPr>
        <w:rPr>
          <w:rFonts w:ascii="Times New Roman" w:hAnsi="Times New Roman" w:cs="Times New Roman"/>
          <w:b/>
          <w:bCs/>
          <w:lang w:val="pt-BR"/>
        </w:rPr>
        <w:sectPr w:rsidR="00650A6A" w:rsidRPr="00212EEC" w:rsidSect="004630D7">
          <w:footerReference w:type="even" r:id="rId12"/>
          <w:footerReference w:type="default" r:id="rId13"/>
          <w:pgSz w:w="11909" w:h="16834" w:code="9"/>
          <w:pgMar w:top="1440" w:right="1077" w:bottom="1151" w:left="1304" w:header="720" w:footer="567" w:gutter="0"/>
          <w:pgNumType w:start="305"/>
          <w:cols w:space="720"/>
          <w:docGrid w:linePitch="381"/>
        </w:sectPr>
      </w:pPr>
    </w:p>
    <w:p w:rsidR="002804FF" w:rsidRPr="00212EEC" w:rsidRDefault="001B76F1" w:rsidP="002804FF">
      <w:pPr>
        <w:spacing w:after="200" w:line="276" w:lineRule="auto"/>
        <w:ind w:hanging="90"/>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lastRenderedPageBreak/>
        <w:t xml:space="preserve">Đơn vị báo cáo:…           </w:t>
      </w:r>
      <w:r w:rsidR="00CB268F">
        <w:rPr>
          <w:rFonts w:ascii="Times New Roman" w:hAnsi="Times New Roman" w:cs="Times New Roman"/>
          <w:b/>
          <w:bCs/>
          <w:color w:val="000000" w:themeColor="text1"/>
          <w:sz w:val="24"/>
          <w:szCs w:val="24"/>
        </w:rPr>
        <w:t xml:space="preserve">                                                                                </w:t>
      </w:r>
      <w:r w:rsidR="002804FF" w:rsidRPr="00212EEC">
        <w:rPr>
          <w:rFonts w:ascii="Times New Roman" w:hAnsi="Times New Roman" w:cs="Times New Roman"/>
          <w:b/>
          <w:bCs/>
          <w:color w:val="000000" w:themeColor="text1"/>
          <w:sz w:val="24"/>
          <w:szCs w:val="24"/>
        </w:rPr>
        <w:t>Biểu số 174-QLNH</w:t>
      </w:r>
    </w:p>
    <w:p w:rsidR="009B59D8" w:rsidRDefault="009B59D8" w:rsidP="001B76F1">
      <w:pPr>
        <w:spacing w:before="240"/>
        <w:ind w:hanging="90"/>
        <w:jc w:val="center"/>
        <w:rPr>
          <w:rFonts w:ascii="Times New Roman" w:hAnsi="Times New Roman" w:cs="Times New Roman"/>
          <w:b/>
          <w:bCs/>
          <w:color w:val="000000" w:themeColor="text1"/>
          <w:sz w:val="24"/>
          <w:szCs w:val="24"/>
        </w:rPr>
      </w:pPr>
    </w:p>
    <w:p w:rsidR="001B76F1" w:rsidRPr="00212EEC" w:rsidRDefault="001B76F1" w:rsidP="009B59D8">
      <w:pPr>
        <w:ind w:hanging="90"/>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BÁO CÁO TÌNH HÌNH THU</w:t>
      </w:r>
      <w:r w:rsidR="00964335">
        <w:rPr>
          <w:rFonts w:ascii="Times New Roman" w:hAnsi="Times New Roman" w:cs="Times New Roman"/>
          <w:b/>
          <w:bCs/>
          <w:color w:val="000000" w:themeColor="text1"/>
          <w:sz w:val="24"/>
          <w:szCs w:val="24"/>
        </w:rPr>
        <w:t>,</w:t>
      </w:r>
      <w:r w:rsidRPr="00212EEC">
        <w:rPr>
          <w:rFonts w:ascii="Times New Roman" w:hAnsi="Times New Roman" w:cs="Times New Roman"/>
          <w:b/>
          <w:bCs/>
          <w:color w:val="000000" w:themeColor="text1"/>
          <w:sz w:val="24"/>
          <w:szCs w:val="24"/>
        </w:rPr>
        <w:t xml:space="preserve"> CHI TRÊN TÀI KHOẢN VỐN NHẬN ỦY THÁC</w:t>
      </w:r>
    </w:p>
    <w:p w:rsidR="001B76F1" w:rsidRPr="00212EEC" w:rsidRDefault="001B76F1" w:rsidP="009B59D8">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 xml:space="preserve"> ĐẦU TƯ GIÁN TIẾP RA NƯỚC NGOÀI BẰNG NGOẠI TỆ</w:t>
      </w:r>
    </w:p>
    <w:p w:rsidR="001B76F1" w:rsidRPr="00212EEC" w:rsidRDefault="001B76F1" w:rsidP="009B59D8">
      <w:pPr>
        <w:jc w:val="center"/>
        <w:rPr>
          <w:rFonts w:ascii="Times New Roman" w:hAnsi="Times New Roman" w:cs="Times New Roman"/>
          <w:i/>
          <w:iCs/>
          <w:color w:val="000000" w:themeColor="text1"/>
          <w:sz w:val="24"/>
          <w:szCs w:val="24"/>
        </w:rPr>
      </w:pPr>
      <w:r w:rsidRPr="00212EEC">
        <w:rPr>
          <w:rFonts w:ascii="Times New Roman" w:hAnsi="Times New Roman" w:cs="Times New Roman"/>
          <w:i/>
          <w:iCs/>
          <w:color w:val="000000" w:themeColor="text1"/>
          <w:sz w:val="24"/>
          <w:szCs w:val="24"/>
        </w:rPr>
        <w:t>(Tháng…</w:t>
      </w:r>
      <w:r w:rsidR="009B59D8">
        <w:rPr>
          <w:rFonts w:ascii="Times New Roman" w:hAnsi="Times New Roman" w:cs="Times New Roman"/>
          <w:i/>
          <w:iCs/>
          <w:color w:val="000000" w:themeColor="text1"/>
          <w:sz w:val="24"/>
          <w:szCs w:val="24"/>
        </w:rPr>
        <w:t>…</w:t>
      </w:r>
      <w:r w:rsidRPr="00212EEC">
        <w:rPr>
          <w:rFonts w:ascii="Times New Roman" w:hAnsi="Times New Roman" w:cs="Times New Roman"/>
          <w:i/>
          <w:iCs/>
          <w:color w:val="000000" w:themeColor="text1"/>
          <w:sz w:val="24"/>
          <w:szCs w:val="24"/>
        </w:rPr>
        <w:t>năm…</w:t>
      </w:r>
      <w:r w:rsidR="009B59D8">
        <w:rPr>
          <w:rFonts w:ascii="Times New Roman" w:hAnsi="Times New Roman" w:cs="Times New Roman"/>
          <w:i/>
          <w:iCs/>
          <w:color w:val="000000" w:themeColor="text1"/>
          <w:sz w:val="24"/>
          <w:szCs w:val="24"/>
        </w:rPr>
        <w:t>…</w:t>
      </w:r>
      <w:r w:rsidRPr="00212EEC">
        <w:rPr>
          <w:rFonts w:ascii="Times New Roman" w:hAnsi="Times New Roman" w:cs="Times New Roman"/>
          <w:i/>
          <w:iCs/>
          <w:color w:val="000000" w:themeColor="text1"/>
          <w:sz w:val="24"/>
          <w:szCs w:val="24"/>
        </w:rPr>
        <w:t>)</w:t>
      </w:r>
    </w:p>
    <w:p w:rsidR="001B76F1" w:rsidRPr="00212EEC" w:rsidRDefault="001B76F1" w:rsidP="001B76F1">
      <w:pPr>
        <w:spacing w:after="60"/>
        <w:ind w:right="-90"/>
        <w:jc w:val="right"/>
        <w:rPr>
          <w:rFonts w:ascii="Times New Roman" w:hAnsi="Times New Roman" w:cs="Times New Roman"/>
          <w:color w:val="000000" w:themeColor="text1"/>
          <w:sz w:val="24"/>
          <w:szCs w:val="24"/>
        </w:rPr>
      </w:pPr>
      <w:r w:rsidRPr="00212EEC">
        <w:rPr>
          <w:rFonts w:ascii="Times New Roman" w:hAnsi="Times New Roman" w:cs="Times New Roman"/>
          <w:i/>
          <w:iCs/>
          <w:color w:val="000000" w:themeColor="text1"/>
          <w:sz w:val="24"/>
          <w:szCs w:val="24"/>
        </w:rPr>
        <w:t>Đơn vị</w:t>
      </w:r>
      <w:r w:rsidR="006861E9">
        <w:rPr>
          <w:rFonts w:ascii="Times New Roman" w:hAnsi="Times New Roman" w:cs="Times New Roman"/>
          <w:i/>
          <w:iCs/>
          <w:color w:val="000000" w:themeColor="text1"/>
          <w:sz w:val="24"/>
          <w:szCs w:val="24"/>
        </w:rPr>
        <w:t xml:space="preserve"> tính</w:t>
      </w:r>
      <w:r w:rsidRPr="00212EEC">
        <w:rPr>
          <w:rFonts w:ascii="Times New Roman" w:hAnsi="Times New Roman" w:cs="Times New Roman"/>
          <w:i/>
          <w:iCs/>
          <w:color w:val="000000" w:themeColor="text1"/>
          <w:sz w:val="24"/>
          <w:szCs w:val="24"/>
        </w:rPr>
        <w:t>: Nghìn USD</w:t>
      </w:r>
    </w:p>
    <w:tbl>
      <w:tblPr>
        <w:tblW w:w="0" w:type="auto"/>
        <w:tblLook w:val="04A0" w:firstRow="1" w:lastRow="0" w:firstColumn="1" w:lastColumn="0" w:noHBand="0" w:noVBand="1"/>
      </w:tblPr>
      <w:tblGrid>
        <w:gridCol w:w="670"/>
        <w:gridCol w:w="7173"/>
        <w:gridCol w:w="1675"/>
      </w:tblGrid>
      <w:tr w:rsidR="001B76F1" w:rsidRPr="00212EEC" w:rsidTr="00CF3081">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STT</w:t>
            </w:r>
          </w:p>
        </w:tc>
        <w:tc>
          <w:tcPr>
            <w:tcW w:w="7405" w:type="dxa"/>
            <w:tcBorders>
              <w:top w:val="single" w:sz="4" w:space="0" w:color="auto"/>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Tên chỉ tiêu</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Giá trị</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(1)</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(2)</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(3)</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1</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Các khoản thu trên tài khoản vốn nhận ủy thác đầu tư gián tiếp ra nước ngoài bằng ngoại tệ</w:t>
            </w:r>
            <w:r w:rsidR="00D43681">
              <w:rPr>
                <w:rFonts w:ascii="Times New Roman" w:hAnsi="Times New Roman" w:cs="Times New Roman"/>
                <w:b/>
                <w:bCs/>
                <w:color w:val="000000" w:themeColor="text1"/>
                <w:sz w:val="24"/>
                <w:szCs w:val="24"/>
              </w:rPr>
              <w:t xml:space="preserve"> </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1.1</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ngoại tệ từ tài khoản thanh toán bằng ngoại tệ của tổ chức ủy thác</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1.2</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ngoại tệ chuyển về nước từ việc bán công cụ đầu tư ở nước ngoài</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1.3</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cổ tức và các nguồn thu hợp pháp khác liên quan đến hoạt động ủy thác đầu tư gián tiếp ra nước ngoài của tổ chức ủy thác</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2</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Các khoản chi trên tài khoản vốn nhận ủy thác đầu tư gián tiếp ra nước ngoài bằng ngoại tệ</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2.1</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chuyển ra nước ngoài để mua các công cụ đầu tư được phép đầu tư gián tiếp ở nước ngoài</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2.2</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thanh toán các chi phí phát sinh tại nước ngoài liên quan đến hoạt động nhận ủy thác đầu tư gián tiếp ra nước ngoài của tổ chức nhận ủy thác</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2.3</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bán ngoại tệ cho các tổ chức tín dụng được phép</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2.4</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chuyển khoản sang tài khoản thanh toán bằng ngoại tệ của tổ chức ủy thác</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2.5</w:t>
            </w:r>
          </w:p>
        </w:tc>
        <w:tc>
          <w:tcPr>
            <w:tcW w:w="7405"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Các khoản chi hợp pháp khác liên quan đến hoạt động nhận ủy thác đầu tư gián tiếp ra nước ngoài của tổ chức nhận ủy thác</w:t>
            </w:r>
          </w:p>
        </w:tc>
        <w:tc>
          <w:tcPr>
            <w:tcW w:w="1443" w:type="dxa"/>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1B76F1">
        <w:trPr>
          <w:trHeight w:val="389"/>
        </w:trPr>
        <w:tc>
          <w:tcPr>
            <w:tcW w:w="0" w:type="auto"/>
            <w:gridSpan w:val="3"/>
            <w:tcBorders>
              <w:top w:val="nil"/>
              <w:left w:val="nil"/>
              <w:bottom w:val="nil"/>
              <w:right w:val="nil"/>
            </w:tcBorders>
            <w:shd w:val="clear" w:color="auto" w:fill="auto"/>
            <w:vAlign w:val="bottom"/>
            <w:hideMark/>
          </w:tcPr>
          <w:p w:rsidR="001B76F1" w:rsidRPr="00212EEC" w:rsidRDefault="001B76F1" w:rsidP="001B76F1">
            <w:pPr>
              <w:jc w:val="both"/>
              <w:rPr>
                <w:rFonts w:ascii="Times New Roman" w:hAnsi="Times New Roman" w:cs="Times New Roman"/>
                <w:color w:val="000000" w:themeColor="text1"/>
                <w:sz w:val="24"/>
                <w:szCs w:val="24"/>
              </w:rPr>
            </w:pPr>
          </w:p>
        </w:tc>
      </w:tr>
      <w:tr w:rsidR="001B76F1" w:rsidRPr="00212EEC" w:rsidTr="001B76F1">
        <w:trPr>
          <w:trHeight w:val="389"/>
        </w:trPr>
        <w:tc>
          <w:tcPr>
            <w:tcW w:w="0" w:type="auto"/>
            <w:gridSpan w:val="3"/>
            <w:tcBorders>
              <w:top w:val="nil"/>
              <w:left w:val="nil"/>
              <w:bottom w:val="nil"/>
              <w:right w:val="nil"/>
            </w:tcBorders>
            <w:shd w:val="clear" w:color="auto" w:fill="auto"/>
            <w:vAlign w:val="bottom"/>
            <w:hideMark/>
          </w:tcPr>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1.</w:t>
            </w:r>
            <w:r w:rsidR="009B59D8">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b/>
                <w:bCs/>
                <w:i/>
                <w:iCs/>
                <w:color w:val="000000" w:themeColor="text1"/>
                <w:sz w:val="24"/>
                <w:szCs w:val="24"/>
              </w:rPr>
              <w:t>Đối tượng áp dụng:</w:t>
            </w:r>
            <w:r w:rsidRPr="00212EEC">
              <w:rPr>
                <w:rFonts w:ascii="Times New Roman" w:hAnsi="Times New Roman" w:cs="Times New Roman"/>
                <w:color w:val="000000" w:themeColor="text1"/>
                <w:sz w:val="24"/>
                <w:szCs w:val="24"/>
              </w:rPr>
              <w:t xml:space="preserve"> Các tổ chức tín dụng được phép hoạt động ngoại hối.</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2.</w:t>
            </w:r>
            <w:r w:rsidR="009B59D8">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b/>
                <w:bCs/>
                <w:i/>
                <w:iCs/>
                <w:color w:val="000000" w:themeColor="text1"/>
                <w:sz w:val="24"/>
                <w:szCs w:val="24"/>
              </w:rPr>
              <w:t>Yêu cầu số liệu báo cáo:</w:t>
            </w:r>
            <w:r w:rsidR="00E0446E">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color w:val="000000" w:themeColor="text1"/>
                <w:sz w:val="24"/>
                <w:szCs w:val="24"/>
              </w:rPr>
              <w:t xml:space="preserve">Trụ sở chính tổ chức tín dụng tổng hợp số liệu toàn hệ thống gửi NHNN thông qua </w:t>
            </w:r>
            <w:r w:rsidR="00C40AF2" w:rsidRPr="00212EEC">
              <w:rPr>
                <w:rFonts w:ascii="Times New Roman" w:hAnsi="Times New Roman" w:cs="Times New Roman"/>
                <w:color w:val="000000" w:themeColor="text1"/>
                <w:sz w:val="24"/>
                <w:szCs w:val="24"/>
              </w:rPr>
              <w:t>Cục Công nghệ thông tin</w:t>
            </w:r>
            <w:r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 xml:space="preserve">3. Đơn vị nhận và duyệt báo cáo: </w:t>
            </w:r>
            <w:r w:rsidRPr="00212EEC">
              <w:rPr>
                <w:rFonts w:ascii="Times New Roman" w:hAnsi="Times New Roman" w:cs="Times New Roman"/>
                <w:color w:val="000000" w:themeColor="text1"/>
                <w:sz w:val="24"/>
                <w:szCs w:val="24"/>
              </w:rPr>
              <w:t>Vụ Quản lý ngoại hối.</w:t>
            </w:r>
          </w:p>
          <w:p w:rsidR="001B76F1" w:rsidRPr="00212EEC" w:rsidRDefault="001B76F1" w:rsidP="009B59D8">
            <w:pPr>
              <w:spacing w:before="60" w:after="60" w:line="240" w:lineRule="atLeast"/>
              <w:jc w:val="both"/>
              <w:rPr>
                <w:rFonts w:ascii="Times New Roman" w:hAnsi="Times New Roman" w:cs="Times New Roman"/>
                <w:b/>
                <w:bCs/>
                <w:i/>
                <w:iCs/>
                <w:color w:val="000000" w:themeColor="text1"/>
                <w:sz w:val="24"/>
                <w:szCs w:val="24"/>
              </w:rPr>
            </w:pPr>
            <w:r w:rsidRPr="00212EEC">
              <w:rPr>
                <w:rFonts w:ascii="Times New Roman" w:hAnsi="Times New Roman" w:cs="Times New Roman"/>
                <w:b/>
                <w:bCs/>
                <w:i/>
                <w:iCs/>
                <w:color w:val="000000" w:themeColor="text1"/>
                <w:sz w:val="24"/>
                <w:szCs w:val="24"/>
              </w:rPr>
              <w:t>4. Hướng dẫn lập báo cáo:</w:t>
            </w:r>
          </w:p>
          <w:p w:rsidR="001B76F1"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w:t>
            </w:r>
            <w:r w:rsidR="001B76F1" w:rsidRPr="00212EEC">
              <w:rPr>
                <w:rFonts w:ascii="Times New Roman" w:hAnsi="Times New Roman" w:cs="Times New Roman"/>
                <w:color w:val="000000" w:themeColor="text1"/>
                <w:sz w:val="24"/>
                <w:szCs w:val="24"/>
              </w:rPr>
              <w:t>Thống kê tình hình thu chi trên tài khoản vốn nhận ủy thác đầu tư gián tiếp ra nước ngoài bằng ngoại tệ tại Tổ chức tín dụng để thực hiện các giao dịch liên quan đến hoạt động nhận ủy thác đầu tư gián tiếp ra nước ngoài của tổ chức nhận ủy thác trong kỳ báo cáo.</w:t>
            </w:r>
          </w:p>
          <w:p w:rsidR="002804FF"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Các ngoại tệ khác quy đổi ra USD</w:t>
            </w:r>
            <w:r w:rsidR="00E0446E">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theo t</w:t>
            </w:r>
            <w:r w:rsidRPr="00212EEC">
              <w:rPr>
                <w:rFonts w:ascii="Times New Roman" w:hAnsi="Times New Roman" w:cs="Times New Roman"/>
                <w:sz w:val="24"/>
                <w:szCs w:val="24"/>
                <w:lang w:eastAsia="en-AU"/>
              </w:rPr>
              <w:t>ỷ giá quy đổi</w:t>
            </w:r>
            <w:r w:rsidRPr="00212EEC">
              <w:rPr>
                <w:rFonts w:ascii="Times New Roman" w:hAnsi="Times New Roman" w:cs="Times New Roman"/>
                <w:bCs/>
                <w:iCs/>
                <w:sz w:val="24"/>
                <w:szCs w:val="24"/>
              </w:rPr>
              <w:t xml:space="preserve"> theo </w:t>
            </w:r>
            <w:r w:rsidRPr="00212EEC">
              <w:rPr>
                <w:rFonts w:ascii="Times New Roman" w:hAnsi="Times New Roman" w:cs="Times New Roman"/>
                <w:sz w:val="24"/>
                <w:szCs w:val="24"/>
              </w:rPr>
              <w:t>hướng dẫn tại Phần 1 Phụ lục 2 Thông tư này.</w:t>
            </w:r>
          </w:p>
          <w:p w:rsidR="001B76F1"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w:t>
            </w:r>
            <w:r w:rsidR="001B76F1" w:rsidRPr="00212EEC">
              <w:rPr>
                <w:rFonts w:ascii="Times New Roman" w:hAnsi="Times New Roman" w:cs="Times New Roman"/>
                <w:color w:val="000000" w:themeColor="text1"/>
                <w:sz w:val="24"/>
                <w:szCs w:val="24"/>
              </w:rPr>
              <w:t>Cột (3): Thống kê giá trị trên tài khoản vốn nhận ủy thác đầu tư gián tiếp ra nước ngoài bằng ngoại tệ qua các hoạt động sau:</w:t>
            </w:r>
          </w:p>
          <w:p w:rsidR="001B76F1"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r w:rsidR="001B76F1" w:rsidRPr="00212EEC">
              <w:rPr>
                <w:rFonts w:ascii="Times New Roman" w:hAnsi="Times New Roman" w:cs="Times New Roman"/>
                <w:color w:val="000000" w:themeColor="text1"/>
                <w:sz w:val="24"/>
                <w:szCs w:val="24"/>
              </w:rPr>
              <w:t>Các khoản thu trên tài khoản vốn nhận ủy thác đầu tư gián tiếp ra nước ngoài bằng ngoại tệ:</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1.1: Thu ngoại tệ từ tài khoản thanh toán bằng ngoại tệ của tổ chức ủy thác</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1.2: Thu ngoại tệ chuyển về nước từ việc bán công cụ đầu tư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lastRenderedPageBreak/>
              <w:t>+ Chỉ tiêu 1.3: Thu cổ tức và các nguồn thu hợp pháp khác liên quan đến hoạt động ủy thác đầu tư gián tiếp ra nước ngoài của tổ chức ủy thác</w:t>
            </w:r>
            <w:r w:rsidR="002804FF" w:rsidRPr="00212EEC">
              <w:rPr>
                <w:rFonts w:ascii="Times New Roman" w:hAnsi="Times New Roman" w:cs="Times New Roman"/>
                <w:color w:val="000000" w:themeColor="text1"/>
                <w:sz w:val="24"/>
                <w:szCs w:val="24"/>
              </w:rPr>
              <w:t>.</w:t>
            </w:r>
          </w:p>
          <w:p w:rsidR="001B76F1" w:rsidRPr="009B59D8" w:rsidRDefault="009B59D8" w:rsidP="009B59D8">
            <w:pPr>
              <w:spacing w:before="60" w:after="60" w:line="240" w:lineRule="atLeast"/>
              <w:jc w:val="both"/>
              <w:rPr>
                <w:rFonts w:ascii="Times New Roman" w:hAnsi="Times New Roman"/>
                <w:b/>
                <w:bCs/>
                <w:i/>
                <w:iCs/>
                <w:color w:val="000000" w:themeColor="text1"/>
                <w:sz w:val="24"/>
                <w:szCs w:val="24"/>
              </w:rPr>
            </w:pPr>
            <w:r>
              <w:rPr>
                <w:rFonts w:ascii="Times New Roman" w:hAnsi="Times New Roman"/>
                <w:color w:val="000000" w:themeColor="text1"/>
                <w:sz w:val="24"/>
                <w:szCs w:val="24"/>
              </w:rPr>
              <w:t xml:space="preserve">- </w:t>
            </w:r>
            <w:r w:rsidR="001B76F1" w:rsidRPr="009B59D8">
              <w:rPr>
                <w:rFonts w:ascii="Times New Roman" w:hAnsi="Times New Roman"/>
                <w:color w:val="000000" w:themeColor="text1"/>
                <w:sz w:val="24"/>
                <w:szCs w:val="24"/>
              </w:rPr>
              <w:t>Các kho</w:t>
            </w:r>
            <w:r w:rsidR="001B76F1" w:rsidRPr="009B59D8">
              <w:rPr>
                <w:rFonts w:ascii="Times New Roman" w:hAnsi="Times New Roman" w:cs="Calibri"/>
                <w:color w:val="000000" w:themeColor="text1"/>
                <w:sz w:val="24"/>
                <w:szCs w:val="24"/>
              </w:rPr>
              <w:t>ả</w:t>
            </w:r>
            <w:r w:rsidR="001B76F1" w:rsidRPr="009B59D8">
              <w:rPr>
                <w:rFonts w:ascii="Times New Roman" w:hAnsi="Times New Roman"/>
                <w:color w:val="000000" w:themeColor="text1"/>
                <w:sz w:val="24"/>
                <w:szCs w:val="24"/>
              </w:rPr>
              <w:t>n chi trên tài kho</w:t>
            </w:r>
            <w:r w:rsidR="001B76F1" w:rsidRPr="009B59D8">
              <w:rPr>
                <w:rFonts w:ascii="Times New Roman" w:hAnsi="Times New Roman" w:cs="Calibri"/>
                <w:color w:val="000000" w:themeColor="text1"/>
                <w:sz w:val="24"/>
                <w:szCs w:val="24"/>
              </w:rPr>
              <w:t>ả</w:t>
            </w:r>
            <w:r w:rsidR="001B76F1" w:rsidRPr="009B59D8">
              <w:rPr>
                <w:rFonts w:ascii="Times New Roman" w:hAnsi="Times New Roman"/>
                <w:color w:val="000000" w:themeColor="text1"/>
                <w:sz w:val="24"/>
                <w:szCs w:val="24"/>
              </w:rPr>
              <w:t>n v</w:t>
            </w:r>
            <w:r w:rsidR="001B76F1" w:rsidRPr="009B59D8">
              <w:rPr>
                <w:rFonts w:ascii="Times New Roman" w:hAnsi="Times New Roman" w:cs="Calibri"/>
                <w:color w:val="000000" w:themeColor="text1"/>
                <w:sz w:val="24"/>
                <w:szCs w:val="24"/>
              </w:rPr>
              <w:t>ố</w:t>
            </w:r>
            <w:r w:rsidR="001B76F1" w:rsidRPr="009B59D8">
              <w:rPr>
                <w:rFonts w:ascii="Times New Roman" w:hAnsi="Times New Roman"/>
                <w:color w:val="000000" w:themeColor="text1"/>
                <w:sz w:val="24"/>
                <w:szCs w:val="24"/>
              </w:rPr>
              <w:t>n nh</w:t>
            </w:r>
            <w:r w:rsidR="001B76F1" w:rsidRPr="009B59D8">
              <w:rPr>
                <w:rFonts w:ascii="Times New Roman" w:hAnsi="Times New Roman" w:cs="Calibri"/>
                <w:color w:val="000000" w:themeColor="text1"/>
                <w:sz w:val="24"/>
                <w:szCs w:val="24"/>
              </w:rPr>
              <w:t>ậ</w:t>
            </w:r>
            <w:r w:rsidR="001B76F1" w:rsidRPr="009B59D8">
              <w:rPr>
                <w:rFonts w:ascii="Times New Roman" w:hAnsi="Times New Roman"/>
                <w:color w:val="000000" w:themeColor="text1"/>
                <w:sz w:val="24"/>
                <w:szCs w:val="24"/>
              </w:rPr>
              <w:t xml:space="preserve">n </w:t>
            </w:r>
            <w:r w:rsidR="001B76F1" w:rsidRPr="009B59D8">
              <w:rPr>
                <w:rFonts w:ascii="Times New Roman" w:hAnsi="Times New Roman" w:cs="Calibri"/>
                <w:color w:val="000000" w:themeColor="text1"/>
                <w:sz w:val="24"/>
                <w:szCs w:val="24"/>
              </w:rPr>
              <w:t>ủ</w:t>
            </w:r>
            <w:r w:rsidR="001B76F1" w:rsidRPr="009B59D8">
              <w:rPr>
                <w:rFonts w:ascii="Times New Roman" w:hAnsi="Times New Roman"/>
                <w:color w:val="000000" w:themeColor="text1"/>
                <w:sz w:val="24"/>
                <w:szCs w:val="24"/>
              </w:rPr>
              <w:t xml:space="preserve">y thác </w:t>
            </w:r>
            <w:r w:rsidR="001B76F1" w:rsidRPr="009B59D8">
              <w:rPr>
                <w:rFonts w:ascii="Times New Roman" w:hAnsi="Times New Roman" w:cs="Calibri"/>
                <w:color w:val="000000" w:themeColor="text1"/>
                <w:sz w:val="24"/>
                <w:szCs w:val="24"/>
              </w:rPr>
              <w:t>đầ</w:t>
            </w:r>
            <w:r w:rsidR="001B76F1" w:rsidRPr="009B59D8">
              <w:rPr>
                <w:rFonts w:ascii="Times New Roman" w:hAnsi="Times New Roman"/>
                <w:color w:val="000000" w:themeColor="text1"/>
                <w:sz w:val="24"/>
                <w:szCs w:val="24"/>
              </w:rPr>
              <w:t>u t</w:t>
            </w:r>
            <w:r w:rsidR="001B76F1" w:rsidRPr="009B59D8">
              <w:rPr>
                <w:rFonts w:ascii="Times New Roman" w:hAnsi="Times New Roman" w:cs="Calibri"/>
                <w:color w:val="000000" w:themeColor="text1"/>
                <w:sz w:val="24"/>
                <w:szCs w:val="24"/>
              </w:rPr>
              <w:t>ư</w:t>
            </w:r>
            <w:r w:rsidR="001B76F1" w:rsidRPr="009B59D8">
              <w:rPr>
                <w:rFonts w:ascii="Times New Roman" w:hAnsi="Times New Roman"/>
                <w:color w:val="000000" w:themeColor="text1"/>
                <w:sz w:val="24"/>
                <w:szCs w:val="24"/>
              </w:rPr>
              <w:t xml:space="preserve"> gián ti</w:t>
            </w:r>
            <w:r w:rsidR="001B76F1" w:rsidRPr="009B59D8">
              <w:rPr>
                <w:rFonts w:ascii="Times New Roman" w:hAnsi="Times New Roman" w:cs="Calibri"/>
                <w:color w:val="000000" w:themeColor="text1"/>
                <w:sz w:val="24"/>
                <w:szCs w:val="24"/>
              </w:rPr>
              <w:t>ế</w:t>
            </w:r>
            <w:r w:rsidR="001B76F1" w:rsidRPr="009B59D8">
              <w:rPr>
                <w:rFonts w:ascii="Times New Roman" w:hAnsi="Times New Roman"/>
                <w:color w:val="000000" w:themeColor="text1"/>
                <w:sz w:val="24"/>
                <w:szCs w:val="24"/>
              </w:rPr>
              <w:t>p ra n</w:t>
            </w:r>
            <w:r w:rsidR="001B76F1" w:rsidRPr="009B59D8">
              <w:rPr>
                <w:rFonts w:ascii="Times New Roman" w:hAnsi="Times New Roman" w:cs="Calibri"/>
                <w:color w:val="000000" w:themeColor="text1"/>
                <w:sz w:val="24"/>
                <w:szCs w:val="24"/>
              </w:rPr>
              <w:t>ướ</w:t>
            </w:r>
            <w:r w:rsidR="001B76F1" w:rsidRPr="009B59D8">
              <w:rPr>
                <w:rFonts w:ascii="Times New Roman" w:hAnsi="Times New Roman"/>
                <w:color w:val="000000" w:themeColor="text1"/>
                <w:sz w:val="24"/>
                <w:szCs w:val="24"/>
              </w:rPr>
              <w:t>c ngoài b</w:t>
            </w:r>
            <w:r w:rsidR="001B76F1" w:rsidRPr="009B59D8">
              <w:rPr>
                <w:rFonts w:ascii="Times New Roman" w:hAnsi="Times New Roman" w:cs="Calibri"/>
                <w:color w:val="000000" w:themeColor="text1"/>
                <w:sz w:val="24"/>
                <w:szCs w:val="24"/>
              </w:rPr>
              <w:t>ằ</w:t>
            </w:r>
            <w:r w:rsidR="001B76F1" w:rsidRPr="009B59D8">
              <w:rPr>
                <w:rFonts w:ascii="Times New Roman" w:hAnsi="Times New Roman"/>
                <w:color w:val="000000" w:themeColor="text1"/>
                <w:sz w:val="24"/>
                <w:szCs w:val="24"/>
              </w:rPr>
              <w:t>ng ngoại tệ:</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2.1: Chi chuyển ra nước ngoài để mua các công cụ đầu tư được phép đầu tư gián tiếp ở nước ngoài.</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2.2: Chi thanh toán các chi phí phát sinh tại nước ngoài liên quan đến hoạt động nhận ủy thác đầu tư gián tiếp ra nước ngoài của tổ chức nhận ủy thác</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2.3: Chi bán ngoại tệ cho các tổ chức tín dụng được phép</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2.4: Chi chuyển khoản sang tài khoản thanh toán bằng ngoại tệ của tổ chức ủy thác</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2.5: Các khoản chi hợp pháp khác liên quan đến hoạt động nhận ủy thác đầu tư gián tiếp ra nước ngoài của tổ chức nhận ủy thác</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u w:val="single"/>
              </w:rPr>
              <w:t>Ghi chú:</w:t>
            </w:r>
            <w:r w:rsidR="005F2243">
              <w:rPr>
                <w:rFonts w:ascii="Times New Roman" w:hAnsi="Times New Roman" w:cs="Times New Roman"/>
                <w:b/>
                <w:bCs/>
                <w:i/>
                <w:iCs/>
                <w:color w:val="000000" w:themeColor="text1"/>
                <w:sz w:val="24"/>
                <w:szCs w:val="24"/>
                <w:u w:val="single"/>
              </w:rPr>
              <w:t xml:space="preserve"> </w:t>
            </w:r>
            <w:r w:rsidR="002804FF" w:rsidRPr="00212EEC">
              <w:rPr>
                <w:rFonts w:ascii="Times New Roman" w:hAnsi="Times New Roman" w:cs="Times New Roman"/>
                <w:bCs/>
                <w:iCs/>
                <w:color w:val="000000" w:themeColor="text1"/>
                <w:sz w:val="24"/>
                <w:szCs w:val="24"/>
              </w:rPr>
              <w:t>C</w:t>
            </w:r>
            <w:r w:rsidRPr="00212EEC">
              <w:rPr>
                <w:rFonts w:ascii="Times New Roman" w:hAnsi="Times New Roman" w:cs="Times New Roman"/>
                <w:color w:val="000000" w:themeColor="text1"/>
                <w:sz w:val="24"/>
                <w:szCs w:val="24"/>
              </w:rPr>
              <w:t>ông thức tính số liệu tổng</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Dòng 1 = 1.1+ 1.2 + 1.3</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b/>
                <w:bCs/>
                <w:i/>
                <w:iCs/>
                <w:color w:val="000000" w:themeColor="text1"/>
                <w:sz w:val="24"/>
                <w:szCs w:val="24"/>
              </w:rPr>
            </w:pPr>
            <w:r w:rsidRPr="00212EEC">
              <w:rPr>
                <w:rFonts w:ascii="Times New Roman" w:hAnsi="Times New Roman" w:cs="Times New Roman"/>
                <w:color w:val="000000" w:themeColor="text1"/>
                <w:sz w:val="24"/>
                <w:szCs w:val="24"/>
              </w:rPr>
              <w:t>Dòng 2 = 2.1+ 2.2 + 2.3 + 2.4 + 2.5</w:t>
            </w:r>
            <w:r w:rsidR="002804FF" w:rsidRPr="00212EEC">
              <w:rPr>
                <w:rFonts w:ascii="Times New Roman" w:hAnsi="Times New Roman" w:cs="Times New Roman"/>
                <w:color w:val="000000" w:themeColor="text1"/>
                <w:sz w:val="24"/>
                <w:szCs w:val="24"/>
              </w:rPr>
              <w:t>.</w:t>
            </w:r>
          </w:p>
        </w:tc>
      </w:tr>
    </w:tbl>
    <w:p w:rsidR="002804FF" w:rsidRPr="00212EEC" w:rsidRDefault="002804FF" w:rsidP="001B76F1">
      <w:pPr>
        <w:spacing w:after="200" w:line="276" w:lineRule="auto"/>
        <w:rPr>
          <w:rFonts w:ascii="Times New Roman" w:hAnsi="Times New Roman" w:cs="Times New Roman"/>
          <w:color w:val="000000" w:themeColor="text1"/>
          <w:sz w:val="24"/>
          <w:szCs w:val="24"/>
        </w:rPr>
        <w:sectPr w:rsidR="002804FF" w:rsidRPr="00212EEC" w:rsidSect="00F04A03">
          <w:pgSz w:w="11909" w:h="16834" w:code="9"/>
          <w:pgMar w:top="1440" w:right="1077" w:bottom="1151" w:left="1304" w:header="720" w:footer="567" w:gutter="0"/>
          <w:pgNumType w:start="308"/>
          <w:cols w:space="720"/>
          <w:docGrid w:linePitch="381"/>
        </w:sectPr>
      </w:pPr>
    </w:p>
    <w:p w:rsidR="001B76F1" w:rsidRPr="00212EEC" w:rsidRDefault="001B76F1" w:rsidP="001B76F1">
      <w:pPr>
        <w:spacing w:after="200" w:line="276" w:lineRule="auto"/>
        <w:ind w:right="-90" w:hanging="90"/>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lastRenderedPageBreak/>
        <w:t>Đơn vị báo cáo</w:t>
      </w:r>
      <w:r w:rsidR="009B59D8">
        <w:rPr>
          <w:rFonts w:ascii="Times New Roman" w:hAnsi="Times New Roman" w:cs="Times New Roman"/>
          <w:b/>
          <w:bCs/>
          <w:color w:val="000000" w:themeColor="text1"/>
          <w:sz w:val="24"/>
          <w:szCs w:val="24"/>
        </w:rPr>
        <w:t>:</w:t>
      </w:r>
      <w:r w:rsidR="000E3D47" w:rsidRPr="00212EEC">
        <w:rPr>
          <w:rFonts w:ascii="Times New Roman" w:hAnsi="Times New Roman" w:cs="Times New Roman"/>
          <w:b/>
          <w:bCs/>
          <w:color w:val="000000" w:themeColor="text1"/>
          <w:sz w:val="24"/>
          <w:szCs w:val="24"/>
        </w:rPr>
        <w:t xml:space="preserve">…                                                                                         </w:t>
      </w:r>
      <w:r w:rsidRPr="00212EEC">
        <w:rPr>
          <w:rFonts w:ascii="Times New Roman" w:hAnsi="Times New Roman" w:cs="Times New Roman"/>
          <w:b/>
          <w:bCs/>
          <w:color w:val="000000" w:themeColor="text1"/>
          <w:sz w:val="24"/>
          <w:szCs w:val="24"/>
        </w:rPr>
        <w:t>Biểu số</w:t>
      </w:r>
      <w:r w:rsidR="00650A6A" w:rsidRPr="00212EEC">
        <w:rPr>
          <w:rFonts w:ascii="Times New Roman" w:hAnsi="Times New Roman" w:cs="Times New Roman"/>
          <w:b/>
          <w:bCs/>
          <w:color w:val="000000" w:themeColor="text1"/>
          <w:sz w:val="24"/>
          <w:szCs w:val="24"/>
        </w:rPr>
        <w:t xml:space="preserve"> 17</w:t>
      </w:r>
      <w:r w:rsidR="00953B92" w:rsidRPr="00212EEC">
        <w:rPr>
          <w:rFonts w:ascii="Times New Roman" w:hAnsi="Times New Roman" w:cs="Times New Roman"/>
          <w:b/>
          <w:bCs/>
          <w:color w:val="000000" w:themeColor="text1"/>
          <w:sz w:val="24"/>
          <w:szCs w:val="24"/>
        </w:rPr>
        <w:t>5</w:t>
      </w:r>
      <w:r w:rsidR="00650A6A" w:rsidRPr="00212EEC">
        <w:rPr>
          <w:rFonts w:ascii="Times New Roman" w:hAnsi="Times New Roman" w:cs="Times New Roman"/>
          <w:b/>
          <w:bCs/>
          <w:color w:val="000000" w:themeColor="text1"/>
          <w:sz w:val="24"/>
          <w:szCs w:val="24"/>
        </w:rPr>
        <w:t xml:space="preserve">- </w:t>
      </w:r>
      <w:r w:rsidRPr="00212EEC">
        <w:rPr>
          <w:rFonts w:ascii="Times New Roman" w:hAnsi="Times New Roman" w:cs="Times New Roman"/>
          <w:b/>
          <w:bCs/>
          <w:color w:val="000000" w:themeColor="text1"/>
          <w:sz w:val="24"/>
          <w:szCs w:val="24"/>
        </w:rPr>
        <w:t>QLNH</w:t>
      </w:r>
    </w:p>
    <w:tbl>
      <w:tblPr>
        <w:tblW w:w="5000" w:type="pct"/>
        <w:tblLook w:val="04A0" w:firstRow="1" w:lastRow="0" w:firstColumn="1" w:lastColumn="0" w:noHBand="0" w:noVBand="1"/>
      </w:tblPr>
      <w:tblGrid>
        <w:gridCol w:w="854"/>
        <w:gridCol w:w="7226"/>
        <w:gridCol w:w="1448"/>
      </w:tblGrid>
      <w:tr w:rsidR="001B76F1" w:rsidRPr="00212EEC" w:rsidTr="001B76F1">
        <w:trPr>
          <w:trHeight w:val="315"/>
        </w:trPr>
        <w:tc>
          <w:tcPr>
            <w:tcW w:w="5000" w:type="pct"/>
            <w:gridSpan w:val="3"/>
            <w:tcBorders>
              <w:top w:val="nil"/>
              <w:left w:val="nil"/>
              <w:bottom w:val="nil"/>
              <w:right w:val="nil"/>
            </w:tcBorders>
            <w:shd w:val="clear" w:color="auto" w:fill="auto"/>
            <w:vAlign w:val="bottom"/>
            <w:hideMark/>
          </w:tcPr>
          <w:p w:rsidR="009B59D8" w:rsidRDefault="009B59D8" w:rsidP="002804FF">
            <w:pPr>
              <w:ind w:hanging="91"/>
              <w:jc w:val="center"/>
              <w:rPr>
                <w:rFonts w:ascii="Times New Roman" w:hAnsi="Times New Roman" w:cs="Times New Roman"/>
                <w:b/>
                <w:bCs/>
                <w:color w:val="000000" w:themeColor="text1"/>
                <w:sz w:val="24"/>
                <w:szCs w:val="24"/>
              </w:rPr>
            </w:pPr>
          </w:p>
          <w:p w:rsidR="002804FF" w:rsidRPr="00212EEC" w:rsidRDefault="001B76F1" w:rsidP="009B59D8">
            <w:pPr>
              <w:ind w:hanging="91"/>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BÁO CÁO TÌNH HÌNH THU</w:t>
            </w:r>
            <w:r w:rsidR="00E024BE">
              <w:rPr>
                <w:rFonts w:ascii="Times New Roman" w:hAnsi="Times New Roman" w:cs="Times New Roman"/>
                <w:b/>
                <w:bCs/>
                <w:color w:val="000000" w:themeColor="text1"/>
                <w:sz w:val="24"/>
                <w:szCs w:val="24"/>
              </w:rPr>
              <w:t>,</w:t>
            </w:r>
            <w:r w:rsidRPr="00212EEC">
              <w:rPr>
                <w:rFonts w:ascii="Times New Roman" w:hAnsi="Times New Roman" w:cs="Times New Roman"/>
                <w:b/>
                <w:bCs/>
                <w:color w:val="000000" w:themeColor="text1"/>
                <w:sz w:val="24"/>
                <w:szCs w:val="24"/>
              </w:rPr>
              <w:t xml:space="preserve"> CHI TRÊN TÀI KHOẢN</w:t>
            </w:r>
            <w:r w:rsidR="00E024BE">
              <w:rPr>
                <w:rFonts w:ascii="Times New Roman" w:hAnsi="Times New Roman" w:cs="Times New Roman"/>
                <w:b/>
                <w:bCs/>
                <w:color w:val="000000" w:themeColor="text1"/>
                <w:sz w:val="24"/>
                <w:szCs w:val="24"/>
              </w:rPr>
              <w:t xml:space="preserve"> </w:t>
            </w:r>
            <w:r w:rsidRPr="00212EEC">
              <w:rPr>
                <w:rFonts w:ascii="Times New Roman" w:hAnsi="Times New Roman" w:cs="Times New Roman"/>
                <w:b/>
                <w:bCs/>
                <w:color w:val="000000" w:themeColor="text1"/>
                <w:sz w:val="24"/>
                <w:szCs w:val="24"/>
              </w:rPr>
              <w:t>THỰC HIỆN</w:t>
            </w:r>
          </w:p>
          <w:p w:rsidR="001B76F1" w:rsidRPr="00212EEC" w:rsidRDefault="001B76F1" w:rsidP="009B59D8">
            <w:pPr>
              <w:ind w:hanging="91"/>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CHƯƠNG TRÌNH THƯỞNG CỔ PHIẾU PHÁT HÀNH Ở NƯỚC NGOÀI</w:t>
            </w:r>
          </w:p>
          <w:p w:rsidR="001B76F1" w:rsidRPr="00212EEC" w:rsidRDefault="001B76F1" w:rsidP="009B59D8">
            <w:pPr>
              <w:ind w:hanging="90"/>
              <w:jc w:val="center"/>
              <w:rPr>
                <w:rFonts w:ascii="Times New Roman" w:hAnsi="Times New Roman" w:cs="Times New Roman"/>
                <w:i/>
                <w:iCs/>
                <w:color w:val="000000" w:themeColor="text1"/>
                <w:sz w:val="24"/>
                <w:szCs w:val="24"/>
              </w:rPr>
            </w:pPr>
            <w:r w:rsidRPr="00212EEC">
              <w:rPr>
                <w:rFonts w:ascii="Times New Roman" w:hAnsi="Times New Roman" w:cs="Times New Roman"/>
                <w:i/>
                <w:iCs/>
                <w:color w:val="000000" w:themeColor="text1"/>
                <w:sz w:val="24"/>
                <w:szCs w:val="24"/>
              </w:rPr>
              <w:t>(Quý…</w:t>
            </w:r>
            <w:r w:rsidR="009B59D8">
              <w:rPr>
                <w:rFonts w:ascii="Times New Roman" w:hAnsi="Times New Roman" w:cs="Times New Roman"/>
                <w:i/>
                <w:iCs/>
                <w:color w:val="000000" w:themeColor="text1"/>
                <w:sz w:val="24"/>
                <w:szCs w:val="24"/>
              </w:rPr>
              <w:t>…</w:t>
            </w:r>
            <w:r w:rsidRPr="00212EEC">
              <w:rPr>
                <w:rFonts w:ascii="Times New Roman" w:hAnsi="Times New Roman" w:cs="Times New Roman"/>
                <w:i/>
                <w:iCs/>
                <w:color w:val="000000" w:themeColor="text1"/>
                <w:sz w:val="24"/>
                <w:szCs w:val="24"/>
              </w:rPr>
              <w:t>năm…</w:t>
            </w:r>
            <w:r w:rsidR="009B59D8">
              <w:rPr>
                <w:rFonts w:ascii="Times New Roman" w:hAnsi="Times New Roman" w:cs="Times New Roman"/>
                <w:i/>
                <w:iCs/>
                <w:color w:val="000000" w:themeColor="text1"/>
                <w:sz w:val="24"/>
                <w:szCs w:val="24"/>
              </w:rPr>
              <w:t>…</w:t>
            </w:r>
            <w:r w:rsidRPr="00212EEC">
              <w:rPr>
                <w:rFonts w:ascii="Times New Roman" w:hAnsi="Times New Roman" w:cs="Times New Roman"/>
                <w:i/>
                <w:iCs/>
                <w:color w:val="000000" w:themeColor="text1"/>
                <w:sz w:val="24"/>
                <w:szCs w:val="24"/>
              </w:rPr>
              <w:t>)</w:t>
            </w:r>
          </w:p>
          <w:p w:rsidR="001B76F1" w:rsidRPr="00212EEC" w:rsidRDefault="001B76F1" w:rsidP="002804FF">
            <w:pPr>
              <w:spacing w:before="120" w:after="60"/>
              <w:ind w:right="-86" w:hanging="86"/>
              <w:jc w:val="right"/>
              <w:rPr>
                <w:rFonts w:ascii="Times New Roman" w:hAnsi="Times New Roman" w:cs="Times New Roman"/>
                <w:b/>
                <w:bCs/>
                <w:color w:val="000000" w:themeColor="text1"/>
                <w:sz w:val="24"/>
                <w:szCs w:val="24"/>
              </w:rPr>
            </w:pPr>
            <w:r w:rsidRPr="00212EEC">
              <w:rPr>
                <w:rFonts w:ascii="Times New Roman" w:hAnsi="Times New Roman" w:cs="Times New Roman"/>
                <w:i/>
                <w:iCs/>
                <w:color w:val="000000" w:themeColor="text1"/>
                <w:sz w:val="24"/>
                <w:szCs w:val="24"/>
              </w:rPr>
              <w:t>Đơn vị</w:t>
            </w:r>
            <w:r w:rsidR="009B59D8">
              <w:rPr>
                <w:rFonts w:ascii="Times New Roman" w:hAnsi="Times New Roman" w:cs="Times New Roman"/>
                <w:i/>
                <w:iCs/>
                <w:color w:val="000000" w:themeColor="text1"/>
                <w:sz w:val="24"/>
                <w:szCs w:val="24"/>
              </w:rPr>
              <w:t xml:space="preserve"> tính</w:t>
            </w:r>
            <w:r w:rsidRPr="00212EEC">
              <w:rPr>
                <w:rFonts w:ascii="Times New Roman" w:hAnsi="Times New Roman" w:cs="Times New Roman"/>
                <w:i/>
                <w:iCs/>
                <w:color w:val="000000" w:themeColor="text1"/>
                <w:sz w:val="24"/>
                <w:szCs w:val="24"/>
              </w:rPr>
              <w:t>: Nghìn USD</w:t>
            </w:r>
          </w:p>
        </w:tc>
      </w:tr>
      <w:tr w:rsidR="001B76F1" w:rsidRPr="00212EEC" w:rsidTr="00CF3081">
        <w:trPr>
          <w:trHeight w:val="454"/>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STT</w:t>
            </w:r>
          </w:p>
        </w:tc>
        <w:tc>
          <w:tcPr>
            <w:tcW w:w="3792" w:type="pct"/>
            <w:tcBorders>
              <w:top w:val="single" w:sz="4" w:space="0" w:color="auto"/>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Tên chỉ tiêu</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Giá trị</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(1)</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(2)</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Cs/>
                <w:i/>
                <w:color w:val="000000" w:themeColor="text1"/>
                <w:sz w:val="24"/>
                <w:szCs w:val="24"/>
              </w:rPr>
            </w:pPr>
            <w:r w:rsidRPr="00212EEC">
              <w:rPr>
                <w:rFonts w:ascii="Times New Roman" w:hAnsi="Times New Roman" w:cs="Times New Roman"/>
                <w:bCs/>
                <w:i/>
                <w:color w:val="000000" w:themeColor="text1"/>
                <w:sz w:val="24"/>
                <w:szCs w:val="24"/>
              </w:rPr>
              <w:t>(3)</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1</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Các khoản thu trên tài khoản thực hiện chương trình thưởng cổ phiếu phát hành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1.1</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ngoại tệ từ việc bán cổ phiếu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1.2</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ngoại tệ từ việc bán quyền mua cổ phiếu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1.3</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cổ tức và các thu nhập hợp pháp khác liên quan đến chương trình thưởng cổ phiếu phát hành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1.4</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từ tài khoản ngoại tệ của người lao động có quốc tịch Việt Nam tham gia chương trình thưởng cổ phiếu phát hành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1.5</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Thu ngoại tệ mua từ tổ chức tín dụng được phép cho người lao động có quốc tịch Việt Nam tham gia chương trình thưởng cổ phiếu phát hành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2</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Các khoản chi trên tài khoản thực hiện Chương trình thưởng cổ phiếu phát hành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2.1</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mua cổ phiếu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2.2</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bán ngoại tệ cho tổ chức tín dụng được phép để chuyển sang tài khoản bằng đồng Việt Nam của người lao động có quốc tịch Việt Nam tham gia chương trình thưởng cổ phiếu phát hành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2.3</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Chi chuyển sang tài khoản ngoại tệ của người lao động có quốc tịch Việt Nam tham gia chương trình thưởng cổ phiếu phát hành ở nước ngoài</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CF3081">
        <w:trPr>
          <w:trHeight w:val="454"/>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2.4</w:t>
            </w:r>
          </w:p>
        </w:tc>
        <w:tc>
          <w:tcPr>
            <w:tcW w:w="3792"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2804FF">
            <w:pPr>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Các khoản chi phí khác như phí, lệ phí (nếu có)</w:t>
            </w:r>
          </w:p>
        </w:tc>
        <w:tc>
          <w:tcPr>
            <w:tcW w:w="760" w:type="pct"/>
            <w:tcBorders>
              <w:top w:val="nil"/>
              <w:left w:val="nil"/>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1B76F1" w:rsidRPr="00212EEC" w:rsidTr="001B76F1">
        <w:trPr>
          <w:trHeight w:val="285"/>
        </w:trPr>
        <w:tc>
          <w:tcPr>
            <w:tcW w:w="5000" w:type="pct"/>
            <w:gridSpan w:val="3"/>
            <w:tcBorders>
              <w:top w:val="nil"/>
              <w:left w:val="nil"/>
              <w:bottom w:val="nil"/>
              <w:right w:val="nil"/>
            </w:tcBorders>
            <w:shd w:val="clear" w:color="auto" w:fill="auto"/>
            <w:vAlign w:val="bottom"/>
            <w:hideMark/>
          </w:tcPr>
          <w:p w:rsidR="001B76F1" w:rsidRPr="00212EEC" w:rsidRDefault="001B76F1" w:rsidP="001B76F1">
            <w:pPr>
              <w:jc w:val="both"/>
              <w:rPr>
                <w:rFonts w:ascii="Times New Roman" w:hAnsi="Times New Roman" w:cs="Times New Roman"/>
                <w:color w:val="000000" w:themeColor="text1"/>
                <w:sz w:val="24"/>
                <w:szCs w:val="24"/>
              </w:rPr>
            </w:pPr>
          </w:p>
        </w:tc>
      </w:tr>
      <w:tr w:rsidR="001B76F1" w:rsidRPr="00212EEC" w:rsidTr="001B76F1">
        <w:trPr>
          <w:trHeight w:val="360"/>
        </w:trPr>
        <w:tc>
          <w:tcPr>
            <w:tcW w:w="5000" w:type="pct"/>
            <w:gridSpan w:val="3"/>
            <w:tcBorders>
              <w:top w:val="nil"/>
              <w:left w:val="nil"/>
              <w:bottom w:val="nil"/>
              <w:right w:val="nil"/>
            </w:tcBorders>
            <w:shd w:val="clear" w:color="auto" w:fill="auto"/>
            <w:vAlign w:val="bottom"/>
            <w:hideMark/>
          </w:tcPr>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1.</w:t>
            </w:r>
            <w:r w:rsidR="0072236C">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b/>
                <w:bCs/>
                <w:i/>
                <w:iCs/>
                <w:color w:val="000000" w:themeColor="text1"/>
                <w:sz w:val="24"/>
                <w:szCs w:val="24"/>
              </w:rPr>
              <w:t>Đối tượng áp dụng:</w:t>
            </w:r>
            <w:r w:rsidRPr="00212EEC">
              <w:rPr>
                <w:rFonts w:ascii="Times New Roman" w:hAnsi="Times New Roman" w:cs="Times New Roman"/>
                <w:color w:val="000000" w:themeColor="text1"/>
                <w:sz w:val="24"/>
                <w:szCs w:val="24"/>
              </w:rPr>
              <w:t xml:space="preserve"> Các tổ chức tín dụng được phép hoạt động ngoại hối.</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2.</w:t>
            </w:r>
            <w:r w:rsidR="009B59D8">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b/>
                <w:bCs/>
                <w:i/>
                <w:iCs/>
                <w:color w:val="000000" w:themeColor="text1"/>
                <w:sz w:val="24"/>
                <w:szCs w:val="24"/>
              </w:rPr>
              <w:t>Yêu cầu số liệu báo cáo:</w:t>
            </w:r>
            <w:r w:rsidR="00E0446E">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color w:val="000000" w:themeColor="text1"/>
                <w:sz w:val="24"/>
                <w:szCs w:val="24"/>
              </w:rPr>
              <w:t xml:space="preserve">Trụ sở chính tổ chức tín dụng tổng hợp số liệu toàn hệ thống gửi NHNN thông qua </w:t>
            </w:r>
            <w:r w:rsidR="00C40AF2" w:rsidRPr="00212EEC">
              <w:rPr>
                <w:rFonts w:ascii="Times New Roman" w:hAnsi="Times New Roman" w:cs="Times New Roman"/>
                <w:color w:val="000000" w:themeColor="text1"/>
                <w:sz w:val="24"/>
                <w:szCs w:val="24"/>
              </w:rPr>
              <w:t>Cục Công nghệ thông tin</w:t>
            </w:r>
            <w:r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 xml:space="preserve">3. Đơn vị nhận và duyệt báo cáo: </w:t>
            </w:r>
            <w:r w:rsidRPr="00212EEC">
              <w:rPr>
                <w:rFonts w:ascii="Times New Roman" w:hAnsi="Times New Roman" w:cs="Times New Roman"/>
                <w:color w:val="000000" w:themeColor="text1"/>
                <w:sz w:val="24"/>
                <w:szCs w:val="24"/>
              </w:rPr>
              <w:t>Vụ Quản lý ngoại hối.</w:t>
            </w:r>
          </w:p>
          <w:p w:rsidR="001B76F1" w:rsidRPr="00212EEC" w:rsidRDefault="001B76F1" w:rsidP="009B59D8">
            <w:pPr>
              <w:spacing w:before="60" w:after="60" w:line="240" w:lineRule="atLeast"/>
              <w:jc w:val="both"/>
              <w:rPr>
                <w:rFonts w:ascii="Times New Roman" w:hAnsi="Times New Roman" w:cs="Times New Roman"/>
                <w:b/>
                <w:bCs/>
                <w:i/>
                <w:iCs/>
                <w:color w:val="000000" w:themeColor="text1"/>
                <w:sz w:val="24"/>
                <w:szCs w:val="24"/>
              </w:rPr>
            </w:pPr>
            <w:r w:rsidRPr="00212EEC">
              <w:rPr>
                <w:rFonts w:ascii="Times New Roman" w:hAnsi="Times New Roman" w:cs="Times New Roman"/>
                <w:b/>
                <w:bCs/>
                <w:i/>
                <w:iCs/>
                <w:color w:val="000000" w:themeColor="text1"/>
                <w:sz w:val="24"/>
                <w:szCs w:val="24"/>
              </w:rPr>
              <w:t>4. Hướng dẫn lập báo cáo:</w:t>
            </w:r>
          </w:p>
          <w:p w:rsidR="001B76F1"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w:t>
            </w:r>
            <w:r w:rsidR="001B76F1" w:rsidRPr="00212EEC">
              <w:rPr>
                <w:rFonts w:ascii="Times New Roman" w:hAnsi="Times New Roman" w:cs="Times New Roman"/>
                <w:color w:val="000000" w:themeColor="text1"/>
                <w:sz w:val="24"/>
                <w:szCs w:val="24"/>
              </w:rPr>
              <w:t>Thống kê tình hình thu chi trên tài khoản thực hiện chương trình thưởng cổ phiếu phát hành ở nước ngoài tại Tổ chức tín dụng để thực hiện các giao dịch liên quan đến việc thực hiện chương trình thưởng cổ phiếu phát hành ở nước ngoài dành cho người lao động có quốc tịch Việt Nam trong kỳ báo cáo.</w:t>
            </w:r>
          </w:p>
          <w:p w:rsidR="002804FF"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Các ngoại tệ khác quy đổi ra USD</w:t>
            </w:r>
            <w:r w:rsidR="00E0446E">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theo t</w:t>
            </w:r>
            <w:r w:rsidRPr="00212EEC">
              <w:rPr>
                <w:rFonts w:ascii="Times New Roman" w:hAnsi="Times New Roman" w:cs="Times New Roman"/>
                <w:sz w:val="24"/>
                <w:szCs w:val="24"/>
                <w:lang w:eastAsia="en-AU"/>
              </w:rPr>
              <w:t>ỷ giá quy đổi</w:t>
            </w:r>
            <w:r w:rsidRPr="00212EEC">
              <w:rPr>
                <w:rFonts w:ascii="Times New Roman" w:hAnsi="Times New Roman" w:cs="Times New Roman"/>
                <w:bCs/>
                <w:iCs/>
                <w:sz w:val="24"/>
                <w:szCs w:val="24"/>
              </w:rPr>
              <w:t xml:space="preserve"> theo </w:t>
            </w:r>
            <w:r w:rsidRPr="00212EEC">
              <w:rPr>
                <w:rFonts w:ascii="Times New Roman" w:hAnsi="Times New Roman" w:cs="Times New Roman"/>
                <w:sz w:val="24"/>
                <w:szCs w:val="24"/>
              </w:rPr>
              <w:t>hướng dẫn tại Phần 1 Phụ lục 2 Thông tư này.</w:t>
            </w:r>
          </w:p>
          <w:p w:rsidR="001B76F1" w:rsidRPr="00212EEC" w:rsidRDefault="002804FF"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w:t>
            </w:r>
            <w:r w:rsidR="001B76F1" w:rsidRPr="00212EEC">
              <w:rPr>
                <w:rFonts w:ascii="Times New Roman" w:hAnsi="Times New Roman" w:cs="Times New Roman"/>
                <w:color w:val="000000" w:themeColor="text1"/>
                <w:sz w:val="24"/>
                <w:szCs w:val="24"/>
              </w:rPr>
              <w:t>Cột (3): Thống kê giá trị trên tài khoản thực hiện chương trình thưởng cổ phiếu phát hành ở nước ngoài bằng ngoại tệ qua các hoạt động sau:</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14"/>
                <w:szCs w:val="14"/>
              </w:rPr>
              <w:t> </w:t>
            </w:r>
            <w:r w:rsidRPr="00212EEC">
              <w:rPr>
                <w:rFonts w:ascii="Times New Roman" w:hAnsi="Times New Roman" w:cs="Times New Roman"/>
                <w:color w:val="000000" w:themeColor="text1"/>
                <w:sz w:val="24"/>
                <w:szCs w:val="24"/>
              </w:rPr>
              <w:t>Các khoản thu trên tài khoản thực hiện Chương trình thưởng cổ phiếu phát hành ở nước ngoài:</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lastRenderedPageBreak/>
              <w:t>+ Chỉ tiêu 1.1: Thu ngoại tệ từ việc bán cổ phiếu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1.2: Thu ngoại tệ từ việc bán quyền mua cổ phiếu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1.3: Thu cổ tức và các thu nhập hợp pháp khác liên quan đến chương trình thưởng cổ phiếu phát hành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1.4: Thu từ tài khoản ngoại tệ của người lao động có quốc tịch Việt Nam tham gia chương trình thưởng cổ phiếu phát hành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1.5: Thu ngoại tệ mua từ tổ chức tín dụng được phép cho người lao động có quốc tịch Việt Nam tham gia chương trình thưởng cổ phiếu phát hành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14"/>
                <w:szCs w:val="14"/>
              </w:rPr>
              <w:t> </w:t>
            </w:r>
            <w:r w:rsidRPr="00212EEC">
              <w:rPr>
                <w:rFonts w:ascii="Times New Roman" w:hAnsi="Times New Roman" w:cs="Times New Roman"/>
                <w:color w:val="000000" w:themeColor="text1"/>
                <w:sz w:val="24"/>
                <w:szCs w:val="24"/>
              </w:rPr>
              <w:t>Các khoản chi trên tài khoản thực hiện Chương trình thưởng cổ phiếu phát hành ở nước ngoài:</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2.1: Chi mua cổ phiếu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2.2: Chi bán ngoại tệ cho tổ chức tín dụng được phép để chuyển sang tài khoản bằng đồng Việt Nam của người lao động có quốc tịch Việt Nam tham gia chương trình thưởng cổ phiếu phát hành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2.3: Chi chuyển sang tài khoản ngoại tệ của người lao động có quốc tịch Việt Nam tham gia chương trình thưởng cổ phiếu phát hành ở nước ngoài</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Chỉ tiêu 2.4: Các khoản chi phí khác như phí, lệ phí (nếu có)</w:t>
            </w:r>
            <w:r w:rsidR="002804FF"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u w:val="single"/>
              </w:rPr>
              <w:t>Ghi chú</w:t>
            </w:r>
            <w:r w:rsidRPr="00212EEC">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color w:val="000000" w:themeColor="text1"/>
                <w:sz w:val="24"/>
                <w:szCs w:val="24"/>
              </w:rPr>
              <w:t>Công thức tính số liệu tổng:</w:t>
            </w:r>
          </w:p>
          <w:p w:rsidR="001B76F1" w:rsidRPr="00212EEC" w:rsidRDefault="001B76F1" w:rsidP="009B59D8">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Dòng 1 = 1.1</w:t>
            </w:r>
            <w:r w:rsidR="00D43681">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+ 1.2 + 1.3 + 1.4 + 1.5</w:t>
            </w:r>
            <w:r w:rsidR="00061481" w:rsidRPr="00212EEC">
              <w:rPr>
                <w:rFonts w:ascii="Times New Roman" w:hAnsi="Times New Roman" w:cs="Times New Roman"/>
                <w:color w:val="000000" w:themeColor="text1"/>
                <w:sz w:val="24"/>
                <w:szCs w:val="24"/>
              </w:rPr>
              <w:t>.</w:t>
            </w:r>
          </w:p>
          <w:p w:rsidR="001B76F1" w:rsidRPr="00212EEC" w:rsidRDefault="001B76F1" w:rsidP="009B59D8">
            <w:pPr>
              <w:spacing w:before="60" w:after="60" w:line="240" w:lineRule="atLeast"/>
              <w:jc w:val="both"/>
              <w:rPr>
                <w:rFonts w:ascii="Times New Roman" w:hAnsi="Times New Roman" w:cs="Times New Roman"/>
                <w:b/>
                <w:bCs/>
                <w:i/>
                <w:iCs/>
                <w:color w:val="000000" w:themeColor="text1"/>
                <w:sz w:val="24"/>
                <w:szCs w:val="24"/>
              </w:rPr>
            </w:pPr>
            <w:r w:rsidRPr="00212EEC">
              <w:rPr>
                <w:rFonts w:ascii="Times New Roman" w:hAnsi="Times New Roman" w:cs="Times New Roman"/>
                <w:color w:val="000000" w:themeColor="text1"/>
                <w:sz w:val="24"/>
                <w:szCs w:val="24"/>
              </w:rPr>
              <w:t>Dòng 2 = 2.1</w:t>
            </w:r>
            <w:r w:rsidR="00D43681">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+ 2.2 + 2.3 + 2.4</w:t>
            </w:r>
            <w:r w:rsidR="00061481" w:rsidRPr="00212EEC">
              <w:rPr>
                <w:rFonts w:ascii="Times New Roman" w:hAnsi="Times New Roman" w:cs="Times New Roman"/>
                <w:color w:val="000000" w:themeColor="text1"/>
                <w:sz w:val="24"/>
                <w:szCs w:val="24"/>
              </w:rPr>
              <w:t>.</w:t>
            </w:r>
          </w:p>
        </w:tc>
      </w:tr>
    </w:tbl>
    <w:p w:rsidR="004D684A" w:rsidRPr="00212EEC" w:rsidRDefault="004D684A" w:rsidP="001B76F1">
      <w:pPr>
        <w:pStyle w:val="ListParagraph"/>
        <w:tabs>
          <w:tab w:val="left" w:pos="90"/>
          <w:tab w:val="left" w:pos="180"/>
        </w:tabs>
        <w:spacing w:before="60" w:after="60" w:line="240" w:lineRule="atLeast"/>
        <w:ind w:left="360"/>
        <w:rPr>
          <w:rFonts w:ascii="Times New Roman" w:hAnsi="Times New Roman"/>
          <w:color w:val="000000" w:themeColor="text1"/>
          <w:sz w:val="24"/>
          <w:szCs w:val="24"/>
        </w:rPr>
        <w:sectPr w:rsidR="004D684A" w:rsidRPr="00212EEC" w:rsidSect="00F04A03">
          <w:pgSz w:w="11909" w:h="16834" w:code="9"/>
          <w:pgMar w:top="1440" w:right="1077" w:bottom="1151" w:left="1304" w:header="720" w:footer="567" w:gutter="0"/>
          <w:pgNumType w:start="310"/>
          <w:cols w:space="720"/>
          <w:docGrid w:linePitch="381"/>
        </w:sectPr>
      </w:pPr>
    </w:p>
    <w:tbl>
      <w:tblPr>
        <w:tblW w:w="0" w:type="auto"/>
        <w:tblLook w:val="04A0" w:firstRow="1" w:lastRow="0" w:firstColumn="1" w:lastColumn="0" w:noHBand="0" w:noVBand="1"/>
      </w:tblPr>
      <w:tblGrid>
        <w:gridCol w:w="670"/>
        <w:gridCol w:w="2499"/>
        <w:gridCol w:w="2136"/>
        <w:gridCol w:w="4017"/>
      </w:tblGrid>
      <w:tr w:rsidR="001B76F1" w:rsidRPr="006D7951" w:rsidTr="00650A6A">
        <w:trPr>
          <w:trHeight w:val="315"/>
        </w:trPr>
        <w:tc>
          <w:tcPr>
            <w:tcW w:w="9322" w:type="dxa"/>
            <w:gridSpan w:val="4"/>
            <w:tcBorders>
              <w:top w:val="nil"/>
              <w:left w:val="nil"/>
              <w:bottom w:val="nil"/>
              <w:right w:val="nil"/>
            </w:tcBorders>
            <w:shd w:val="clear" w:color="auto" w:fill="auto"/>
            <w:noWrap/>
            <w:vAlign w:val="bottom"/>
            <w:hideMark/>
          </w:tcPr>
          <w:p w:rsidR="001B76F1" w:rsidRPr="006D7951" w:rsidRDefault="001B76F1" w:rsidP="001B76F1">
            <w:pPr>
              <w:ind w:hanging="90"/>
              <w:rPr>
                <w:rFonts w:ascii="Times New Roman" w:hAnsi="Times New Roman" w:cs="Times New Roman"/>
                <w:b/>
                <w:bCs/>
                <w:sz w:val="24"/>
                <w:szCs w:val="24"/>
              </w:rPr>
            </w:pPr>
            <w:r w:rsidRPr="006D7951">
              <w:rPr>
                <w:rFonts w:ascii="Times New Roman" w:hAnsi="Times New Roman" w:cs="Times New Roman"/>
                <w:b/>
                <w:bCs/>
                <w:sz w:val="24"/>
                <w:szCs w:val="24"/>
              </w:rPr>
              <w:lastRenderedPageBreak/>
              <w:t>Đơn vị báo cáo:…</w:t>
            </w:r>
            <w:r w:rsidR="006D7951" w:rsidRPr="006D7951">
              <w:rPr>
                <w:rFonts w:ascii="Times New Roman" w:hAnsi="Times New Roman" w:cs="Times New Roman"/>
                <w:b/>
                <w:bCs/>
                <w:sz w:val="24"/>
                <w:szCs w:val="24"/>
              </w:rPr>
              <w:t xml:space="preserve">                                                                                    </w:t>
            </w:r>
            <w:r w:rsidRPr="006D7951">
              <w:rPr>
                <w:rFonts w:ascii="Times New Roman" w:hAnsi="Times New Roman" w:cs="Times New Roman"/>
                <w:b/>
                <w:bCs/>
                <w:sz w:val="24"/>
                <w:szCs w:val="24"/>
              </w:rPr>
              <w:t>Biểu số</w:t>
            </w:r>
            <w:r w:rsidR="00650A6A" w:rsidRPr="006D7951">
              <w:rPr>
                <w:rFonts w:ascii="Times New Roman" w:hAnsi="Times New Roman" w:cs="Times New Roman"/>
                <w:b/>
                <w:bCs/>
                <w:sz w:val="24"/>
                <w:szCs w:val="24"/>
              </w:rPr>
              <w:t xml:space="preserve"> 1</w:t>
            </w:r>
            <w:r w:rsidR="004D684A" w:rsidRPr="006D7951">
              <w:rPr>
                <w:rFonts w:ascii="Times New Roman" w:hAnsi="Times New Roman" w:cs="Times New Roman"/>
                <w:b/>
                <w:bCs/>
                <w:sz w:val="24"/>
                <w:szCs w:val="24"/>
              </w:rPr>
              <w:t>7</w:t>
            </w:r>
            <w:r w:rsidR="00953B92" w:rsidRPr="006D7951">
              <w:rPr>
                <w:rFonts w:ascii="Times New Roman" w:hAnsi="Times New Roman" w:cs="Times New Roman"/>
                <w:b/>
                <w:bCs/>
                <w:sz w:val="24"/>
                <w:szCs w:val="24"/>
              </w:rPr>
              <w:t>6</w:t>
            </w:r>
            <w:r w:rsidR="00650A6A" w:rsidRPr="006D7951">
              <w:rPr>
                <w:rFonts w:ascii="Times New Roman" w:hAnsi="Times New Roman" w:cs="Times New Roman"/>
                <w:b/>
                <w:bCs/>
                <w:sz w:val="24"/>
                <w:szCs w:val="24"/>
              </w:rPr>
              <w:t>-QLNH</w:t>
            </w:r>
          </w:p>
          <w:p w:rsidR="001B76F1" w:rsidRPr="006D7951" w:rsidRDefault="001B76F1" w:rsidP="001B76F1">
            <w:pPr>
              <w:rPr>
                <w:rFonts w:ascii="Times New Roman" w:hAnsi="Times New Roman" w:cs="Times New Roman"/>
                <w:b/>
                <w:bCs/>
                <w:sz w:val="24"/>
                <w:szCs w:val="24"/>
              </w:rPr>
            </w:pPr>
          </w:p>
        </w:tc>
      </w:tr>
      <w:tr w:rsidR="001B76F1" w:rsidRPr="006D7951" w:rsidTr="00650A6A">
        <w:trPr>
          <w:trHeight w:val="690"/>
        </w:trPr>
        <w:tc>
          <w:tcPr>
            <w:tcW w:w="9322" w:type="dxa"/>
            <w:gridSpan w:val="4"/>
            <w:tcBorders>
              <w:top w:val="nil"/>
              <w:left w:val="nil"/>
              <w:right w:val="nil"/>
            </w:tcBorders>
            <w:shd w:val="clear" w:color="auto" w:fill="auto"/>
            <w:noWrap/>
            <w:vAlign w:val="bottom"/>
            <w:hideMark/>
          </w:tcPr>
          <w:p w:rsidR="001B76F1" w:rsidRPr="009B59D8" w:rsidRDefault="001B76F1" w:rsidP="009B59D8">
            <w:pPr>
              <w:jc w:val="center"/>
              <w:rPr>
                <w:rFonts w:ascii="Times New Roman" w:hAnsi="Times New Roman" w:cs="Times New Roman"/>
                <w:b/>
                <w:bCs/>
                <w:sz w:val="24"/>
                <w:szCs w:val="24"/>
              </w:rPr>
            </w:pPr>
            <w:r w:rsidRPr="009B59D8">
              <w:rPr>
                <w:rFonts w:ascii="Times New Roman" w:hAnsi="Times New Roman" w:cs="Times New Roman"/>
                <w:b/>
                <w:bCs/>
                <w:sz w:val="24"/>
                <w:szCs w:val="24"/>
              </w:rPr>
              <w:t xml:space="preserve">BÁO CÁO ĐẦU TƯ RA NƯỚC NGOÀI THEO QUỐC GIA </w:t>
            </w:r>
          </w:p>
          <w:p w:rsidR="001B76F1" w:rsidRPr="006D7951" w:rsidRDefault="001B76F1" w:rsidP="009B59D8">
            <w:pPr>
              <w:jc w:val="center"/>
              <w:rPr>
                <w:rFonts w:ascii="Times New Roman" w:hAnsi="Times New Roman" w:cs="Times New Roman"/>
                <w:b/>
                <w:bCs/>
                <w:sz w:val="24"/>
                <w:szCs w:val="24"/>
              </w:rPr>
            </w:pPr>
            <w:r w:rsidRPr="009B59D8">
              <w:rPr>
                <w:rFonts w:ascii="Times New Roman" w:hAnsi="Times New Roman" w:cs="Times New Roman"/>
                <w:i/>
                <w:iCs/>
                <w:sz w:val="24"/>
                <w:szCs w:val="24"/>
              </w:rPr>
              <w:t>(Tháng…</w:t>
            </w:r>
            <w:r w:rsidR="009B59D8">
              <w:rPr>
                <w:rFonts w:ascii="Times New Roman" w:hAnsi="Times New Roman" w:cs="Times New Roman"/>
                <w:i/>
                <w:iCs/>
                <w:sz w:val="24"/>
                <w:szCs w:val="24"/>
              </w:rPr>
              <w:t>…</w:t>
            </w:r>
            <w:r w:rsidRPr="009B59D8">
              <w:rPr>
                <w:rFonts w:ascii="Times New Roman" w:hAnsi="Times New Roman" w:cs="Times New Roman"/>
                <w:i/>
                <w:iCs/>
                <w:sz w:val="24"/>
                <w:szCs w:val="24"/>
              </w:rPr>
              <w:t>năm…</w:t>
            </w:r>
            <w:r w:rsidR="009B59D8">
              <w:rPr>
                <w:rFonts w:ascii="Times New Roman" w:hAnsi="Times New Roman" w:cs="Times New Roman"/>
                <w:i/>
                <w:iCs/>
                <w:sz w:val="24"/>
                <w:szCs w:val="24"/>
              </w:rPr>
              <w:t>…</w:t>
            </w:r>
            <w:r w:rsidRPr="009B59D8">
              <w:rPr>
                <w:rFonts w:ascii="Times New Roman" w:hAnsi="Times New Roman" w:cs="Times New Roman"/>
                <w:i/>
                <w:iCs/>
                <w:sz w:val="24"/>
                <w:szCs w:val="24"/>
              </w:rPr>
              <w:t>)</w:t>
            </w:r>
          </w:p>
        </w:tc>
      </w:tr>
      <w:tr w:rsidR="001B76F1" w:rsidRPr="006D7951" w:rsidTr="00650A6A">
        <w:trPr>
          <w:trHeight w:val="330"/>
        </w:trPr>
        <w:tc>
          <w:tcPr>
            <w:tcW w:w="9322" w:type="dxa"/>
            <w:gridSpan w:val="4"/>
            <w:tcBorders>
              <w:top w:val="nil"/>
              <w:left w:val="nil"/>
              <w:bottom w:val="single" w:sz="4" w:space="0" w:color="auto"/>
              <w:right w:val="nil"/>
            </w:tcBorders>
            <w:shd w:val="clear" w:color="auto" w:fill="auto"/>
            <w:noWrap/>
            <w:vAlign w:val="bottom"/>
            <w:hideMark/>
          </w:tcPr>
          <w:p w:rsidR="001B76F1" w:rsidRPr="006D7951" w:rsidRDefault="001B76F1" w:rsidP="00061481">
            <w:pPr>
              <w:ind w:right="-113"/>
              <w:jc w:val="right"/>
              <w:rPr>
                <w:rFonts w:ascii="Times New Roman" w:hAnsi="Times New Roman" w:cs="Times New Roman"/>
                <w:i/>
                <w:iCs/>
                <w:sz w:val="24"/>
                <w:szCs w:val="24"/>
              </w:rPr>
            </w:pPr>
            <w:r w:rsidRPr="006D7951">
              <w:rPr>
                <w:rFonts w:ascii="Times New Roman" w:hAnsi="Times New Roman" w:cs="Times New Roman"/>
                <w:i/>
                <w:iCs/>
                <w:sz w:val="24"/>
                <w:szCs w:val="24"/>
              </w:rPr>
              <w:t>Đơn vị tính: Nghìn USD</w:t>
            </w:r>
          </w:p>
        </w:tc>
      </w:tr>
      <w:tr w:rsidR="001B76F1" w:rsidRPr="006D7951" w:rsidTr="004D684A">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STT</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Tên quốc gia</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Mã quốc gia</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Giá trị</w:t>
            </w:r>
          </w:p>
        </w:tc>
      </w:tr>
      <w:tr w:rsidR="001B76F1" w:rsidRPr="006D7951" w:rsidTr="004D684A">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bCs/>
                <w:i/>
                <w:sz w:val="24"/>
                <w:szCs w:val="24"/>
              </w:rPr>
            </w:pPr>
            <w:r w:rsidRPr="006D7951">
              <w:rPr>
                <w:rFonts w:ascii="Times New Roman" w:hAnsi="Times New Roman" w:cs="Times New Roman"/>
                <w:bCs/>
                <w:i/>
                <w:sz w:val="24"/>
                <w:szCs w:val="24"/>
              </w:rPr>
              <w:t>(1)</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bCs/>
                <w:i/>
                <w:sz w:val="24"/>
                <w:szCs w:val="24"/>
              </w:rPr>
            </w:pPr>
            <w:r w:rsidRPr="006D7951">
              <w:rPr>
                <w:rFonts w:ascii="Times New Roman" w:hAnsi="Times New Roman" w:cs="Times New Roman"/>
                <w:bCs/>
                <w:i/>
                <w:sz w:val="24"/>
                <w:szCs w:val="24"/>
              </w:rPr>
              <w:t>(2)</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bCs/>
                <w:i/>
                <w:sz w:val="24"/>
                <w:szCs w:val="24"/>
              </w:rPr>
            </w:pPr>
            <w:r w:rsidRPr="006D7951">
              <w:rPr>
                <w:rFonts w:ascii="Times New Roman" w:hAnsi="Times New Roman" w:cs="Times New Roman"/>
                <w:bCs/>
                <w:i/>
                <w:sz w:val="24"/>
                <w:szCs w:val="24"/>
              </w:rPr>
              <w:t>(3)</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bCs/>
                <w:i/>
                <w:sz w:val="24"/>
                <w:szCs w:val="24"/>
              </w:rPr>
            </w:pPr>
            <w:r w:rsidRPr="006D7951">
              <w:rPr>
                <w:rFonts w:ascii="Times New Roman" w:hAnsi="Times New Roman" w:cs="Times New Roman"/>
                <w:bCs/>
                <w:i/>
                <w:sz w:val="24"/>
                <w:szCs w:val="24"/>
              </w:rPr>
              <w:t>(4)</w:t>
            </w:r>
          </w:p>
        </w:tc>
      </w:tr>
      <w:tr w:rsidR="001B76F1" w:rsidRPr="006D7951" w:rsidTr="004D684A">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1</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b/>
                <w:bCs/>
                <w:sz w:val="24"/>
                <w:szCs w:val="24"/>
              </w:rPr>
            </w:pPr>
            <w:r w:rsidRPr="006D7951">
              <w:rPr>
                <w:rFonts w:ascii="Times New Roman" w:hAnsi="Times New Roman" w:cs="Times New Roman"/>
                <w:sz w:val="24"/>
                <w:szCs w:val="24"/>
              </w:rPr>
              <w:t>…</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1B76F1" w:rsidRPr="006D7951" w:rsidTr="004D684A">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2</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1B76F1" w:rsidRPr="006D7951" w:rsidTr="004D684A">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3</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1B76F1" w:rsidRPr="006D7951" w:rsidTr="004D684A">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1B76F1" w:rsidRPr="006D7951" w:rsidTr="009B59D8">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bCs/>
                <w:sz w:val="24"/>
                <w:szCs w:val="24"/>
              </w:rPr>
            </w:pPr>
            <w:r w:rsidRPr="006D7951">
              <w:rPr>
                <w:rFonts w:ascii="Times New Roman" w:hAnsi="Times New Roman" w:cs="Times New Roman"/>
                <w:bCs/>
                <w:sz w:val="24"/>
                <w:szCs w:val="24"/>
              </w:rPr>
              <w:t>n</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bCs/>
                <w:sz w:val="24"/>
                <w:szCs w:val="24"/>
              </w:rPr>
            </w:pPr>
            <w:r w:rsidRPr="006D7951">
              <w:rPr>
                <w:rFonts w:ascii="Times New Roman" w:hAnsi="Times New Roman" w:cs="Times New Roman"/>
                <w:bCs/>
                <w:sz w:val="24"/>
                <w:szCs w:val="24"/>
              </w:rPr>
              <w:t>…</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r w:rsidR="001B76F1" w:rsidRPr="006D7951" w:rsidTr="009B59D8">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 </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b/>
                <w:bCs/>
                <w:sz w:val="24"/>
                <w:szCs w:val="24"/>
              </w:rPr>
            </w:pPr>
            <w:r w:rsidRPr="006D7951">
              <w:rPr>
                <w:rFonts w:ascii="Times New Roman" w:hAnsi="Times New Roman" w:cs="Times New Roman"/>
                <w:b/>
                <w:bCs/>
                <w:sz w:val="24"/>
                <w:szCs w:val="24"/>
              </w:rPr>
              <w:t>Tổng</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1" w:rsidRPr="006D7951" w:rsidRDefault="001B76F1" w:rsidP="001B76F1">
            <w:pPr>
              <w:jc w:val="center"/>
              <w:rPr>
                <w:rFonts w:ascii="Times New Roman" w:hAnsi="Times New Roman" w:cs="Times New Roman"/>
                <w:sz w:val="24"/>
                <w:szCs w:val="24"/>
              </w:rPr>
            </w:pPr>
            <w:r w:rsidRPr="006D7951">
              <w:rPr>
                <w:rFonts w:ascii="Times New Roman" w:hAnsi="Times New Roman" w:cs="Times New Roman"/>
                <w:sz w:val="24"/>
                <w:szCs w:val="24"/>
              </w:rPr>
              <w:t> </w:t>
            </w:r>
          </w:p>
        </w:tc>
      </w:tr>
    </w:tbl>
    <w:p w:rsidR="001B76F1" w:rsidRPr="006D7951" w:rsidRDefault="001B76F1" w:rsidP="001B76F1">
      <w:pPr>
        <w:ind w:firstLineChars="100" w:firstLine="241"/>
        <w:rPr>
          <w:rFonts w:ascii="Times New Roman" w:hAnsi="Times New Roman" w:cs="Times New Roman"/>
          <w:b/>
          <w:bCs/>
          <w:i/>
          <w:iCs/>
          <w:sz w:val="24"/>
          <w:szCs w:val="24"/>
        </w:rPr>
      </w:pPr>
    </w:p>
    <w:p w:rsidR="001B76F1" w:rsidRPr="006D7951" w:rsidRDefault="001B76F1" w:rsidP="009B59D8">
      <w:pPr>
        <w:spacing w:before="60" w:after="60" w:line="240" w:lineRule="atLeast"/>
        <w:ind w:left="-85"/>
        <w:jc w:val="both"/>
        <w:rPr>
          <w:rFonts w:ascii="Times New Roman" w:hAnsi="Times New Roman" w:cs="Times New Roman"/>
          <w:b/>
          <w:bCs/>
          <w:i/>
          <w:iCs/>
          <w:sz w:val="24"/>
          <w:szCs w:val="24"/>
        </w:rPr>
      </w:pPr>
      <w:r w:rsidRPr="006D7951">
        <w:rPr>
          <w:rFonts w:ascii="Times New Roman" w:hAnsi="Times New Roman" w:cs="Times New Roman"/>
          <w:b/>
          <w:bCs/>
          <w:i/>
          <w:iCs/>
          <w:sz w:val="24"/>
          <w:szCs w:val="24"/>
        </w:rPr>
        <w:t>1. Đối tượng áp dụng:</w:t>
      </w:r>
      <w:r w:rsidRPr="006D7951">
        <w:rPr>
          <w:rFonts w:ascii="Times New Roman" w:hAnsi="Times New Roman" w:cs="Times New Roman"/>
          <w:sz w:val="24"/>
          <w:szCs w:val="24"/>
        </w:rPr>
        <w:t xml:space="preserve"> Các tổ chức tín dụng được phép hoạt động ngoại hối.</w:t>
      </w:r>
    </w:p>
    <w:p w:rsidR="001B76F1" w:rsidRPr="006D7951" w:rsidRDefault="001B76F1" w:rsidP="009B59D8">
      <w:pPr>
        <w:spacing w:before="60" w:after="60" w:line="240" w:lineRule="atLeast"/>
        <w:ind w:left="-85"/>
        <w:jc w:val="both"/>
        <w:rPr>
          <w:rFonts w:ascii="Times New Roman" w:hAnsi="Times New Roman" w:cs="Times New Roman"/>
          <w:sz w:val="24"/>
          <w:szCs w:val="24"/>
        </w:rPr>
      </w:pPr>
      <w:r w:rsidRPr="006D7951">
        <w:rPr>
          <w:rFonts w:ascii="Times New Roman" w:hAnsi="Times New Roman" w:cs="Times New Roman"/>
          <w:b/>
          <w:bCs/>
          <w:i/>
          <w:iCs/>
          <w:sz w:val="24"/>
          <w:szCs w:val="24"/>
        </w:rPr>
        <w:t xml:space="preserve">2. Yêu cầu số liệu báo cáo: </w:t>
      </w:r>
      <w:r w:rsidRPr="006D7951">
        <w:rPr>
          <w:rFonts w:ascii="Times New Roman" w:hAnsi="Times New Roman" w:cs="Times New Roman"/>
          <w:sz w:val="24"/>
          <w:szCs w:val="24"/>
        </w:rPr>
        <w:t xml:space="preserve">Trụ sở chính tổ chức tín dụng tổng hợp số liệu toàn hệ thống gửi NHNN thông qua </w:t>
      </w:r>
      <w:r w:rsidR="00C40AF2" w:rsidRPr="006D7951">
        <w:rPr>
          <w:rFonts w:ascii="Times New Roman" w:hAnsi="Times New Roman" w:cs="Times New Roman"/>
          <w:sz w:val="24"/>
          <w:szCs w:val="24"/>
        </w:rPr>
        <w:t>Cục Công nghệ thông tin</w:t>
      </w:r>
      <w:r w:rsidRPr="006D7951">
        <w:rPr>
          <w:rFonts w:ascii="Times New Roman" w:hAnsi="Times New Roman" w:cs="Times New Roman"/>
          <w:sz w:val="24"/>
          <w:szCs w:val="24"/>
        </w:rPr>
        <w:t>.</w:t>
      </w:r>
    </w:p>
    <w:p w:rsidR="001B76F1" w:rsidRPr="006D7951" w:rsidRDefault="0072236C" w:rsidP="009B59D8">
      <w:pPr>
        <w:spacing w:before="60" w:after="60" w:line="240" w:lineRule="atLeast"/>
        <w:ind w:left="-85"/>
        <w:jc w:val="both"/>
        <w:rPr>
          <w:rFonts w:ascii="Times New Roman" w:hAnsi="Times New Roman" w:cs="Times New Roman"/>
          <w:b/>
          <w:bCs/>
          <w:i/>
          <w:iCs/>
          <w:sz w:val="24"/>
          <w:szCs w:val="24"/>
        </w:rPr>
      </w:pPr>
      <w:r>
        <w:rPr>
          <w:rFonts w:ascii="Times New Roman" w:hAnsi="Times New Roman" w:cs="Times New Roman"/>
          <w:b/>
          <w:bCs/>
          <w:i/>
          <w:iCs/>
          <w:sz w:val="24"/>
          <w:szCs w:val="24"/>
        </w:rPr>
        <w:t>3</w:t>
      </w:r>
      <w:r w:rsidR="001B76F1" w:rsidRPr="006D7951">
        <w:rPr>
          <w:rFonts w:ascii="Times New Roman" w:hAnsi="Times New Roman" w:cs="Times New Roman"/>
          <w:b/>
          <w:bCs/>
          <w:i/>
          <w:iCs/>
          <w:sz w:val="24"/>
          <w:szCs w:val="24"/>
        </w:rPr>
        <w:t xml:space="preserve">. Đơn vị nhận và duyệt báo cáo: </w:t>
      </w:r>
      <w:r w:rsidR="001B76F1" w:rsidRPr="006D7951">
        <w:rPr>
          <w:rFonts w:ascii="Times New Roman" w:hAnsi="Times New Roman" w:cs="Times New Roman"/>
          <w:sz w:val="24"/>
          <w:szCs w:val="24"/>
        </w:rPr>
        <w:t>Vụ Quản lý ngoại hối.</w:t>
      </w:r>
    </w:p>
    <w:p w:rsidR="001B76F1" w:rsidRPr="006D7951" w:rsidRDefault="0072236C" w:rsidP="009B59D8">
      <w:pPr>
        <w:tabs>
          <w:tab w:val="left" w:pos="5625"/>
        </w:tabs>
        <w:spacing w:before="60" w:after="60" w:line="240" w:lineRule="atLeast"/>
        <w:ind w:left="-85"/>
        <w:jc w:val="both"/>
        <w:rPr>
          <w:rFonts w:ascii="Times New Roman" w:hAnsi="Times New Roman" w:cs="Times New Roman"/>
          <w:b/>
          <w:bCs/>
          <w:i/>
          <w:iCs/>
          <w:sz w:val="24"/>
          <w:szCs w:val="24"/>
        </w:rPr>
      </w:pPr>
      <w:r>
        <w:rPr>
          <w:rFonts w:ascii="Times New Roman" w:hAnsi="Times New Roman" w:cs="Times New Roman"/>
          <w:b/>
          <w:bCs/>
          <w:i/>
          <w:iCs/>
          <w:sz w:val="24"/>
          <w:szCs w:val="24"/>
        </w:rPr>
        <w:t>4</w:t>
      </w:r>
      <w:r w:rsidR="001B76F1" w:rsidRPr="006D7951">
        <w:rPr>
          <w:rFonts w:ascii="Times New Roman" w:hAnsi="Times New Roman" w:cs="Times New Roman"/>
          <w:b/>
          <w:bCs/>
          <w:i/>
          <w:iCs/>
          <w:sz w:val="24"/>
          <w:szCs w:val="24"/>
        </w:rPr>
        <w:t>. Hướng dẫn lập báo cáo:</w:t>
      </w:r>
      <w:r w:rsidR="001B76F1" w:rsidRPr="006D7951">
        <w:rPr>
          <w:rFonts w:ascii="Times New Roman" w:hAnsi="Times New Roman" w:cs="Times New Roman"/>
          <w:b/>
          <w:bCs/>
          <w:i/>
          <w:iCs/>
          <w:sz w:val="24"/>
          <w:szCs w:val="24"/>
        </w:rPr>
        <w:tab/>
      </w:r>
    </w:p>
    <w:p w:rsidR="001B76F1" w:rsidRPr="006D7951" w:rsidRDefault="001B76F1" w:rsidP="009B59D8">
      <w:pPr>
        <w:spacing w:before="60" w:after="60" w:line="240" w:lineRule="atLeast"/>
        <w:ind w:left="-85"/>
        <w:jc w:val="both"/>
        <w:rPr>
          <w:rFonts w:ascii="Times New Roman" w:hAnsi="Times New Roman" w:cs="Times New Roman"/>
          <w:sz w:val="24"/>
          <w:szCs w:val="24"/>
        </w:rPr>
      </w:pPr>
      <w:bookmarkStart w:id="4" w:name="RANGE!A20"/>
      <w:r w:rsidRPr="006D7951">
        <w:rPr>
          <w:rFonts w:ascii="Times New Roman" w:hAnsi="Times New Roman" w:cs="Times New Roman"/>
          <w:sz w:val="24"/>
          <w:szCs w:val="24"/>
        </w:rPr>
        <w:t xml:space="preserve">- Giá trị đầu tư ra nước ngoài của TCTD và các </w:t>
      </w:r>
      <w:r w:rsidR="00BE5A4B" w:rsidRPr="006D7951">
        <w:rPr>
          <w:rFonts w:ascii="Times New Roman" w:hAnsi="Times New Roman" w:cs="Times New Roman"/>
          <w:sz w:val="24"/>
          <w:szCs w:val="24"/>
        </w:rPr>
        <w:t>tổ chức,</w:t>
      </w:r>
      <w:r w:rsidRPr="006D7951">
        <w:rPr>
          <w:rFonts w:ascii="Times New Roman" w:hAnsi="Times New Roman" w:cs="Times New Roman"/>
          <w:sz w:val="24"/>
          <w:szCs w:val="24"/>
        </w:rPr>
        <w:t xml:space="preserve"> cá nhân là Người cư trú của Việt Nam (theo mã quốc gia quy định tại Chế độ báo cáo thống kê của NHNN) qua tài khoản vốn đầu tư ra nước ngoài trong kỳ báo cáo để đầu tư ra nước ngoài.</w:t>
      </w:r>
    </w:p>
    <w:bookmarkEnd w:id="4"/>
    <w:p w:rsidR="001B76F1" w:rsidRPr="006D7951" w:rsidRDefault="001B76F1" w:rsidP="009B59D8">
      <w:pPr>
        <w:spacing w:before="60" w:after="60" w:line="240" w:lineRule="atLeast"/>
        <w:ind w:left="-85"/>
        <w:jc w:val="both"/>
        <w:rPr>
          <w:rFonts w:ascii="Times New Roman" w:hAnsi="Times New Roman" w:cs="Times New Roman"/>
          <w:sz w:val="24"/>
          <w:szCs w:val="24"/>
        </w:rPr>
      </w:pPr>
      <w:r w:rsidRPr="006D7951">
        <w:rPr>
          <w:rFonts w:ascii="Times New Roman" w:hAnsi="Times New Roman" w:cs="Times New Roman"/>
          <w:sz w:val="24"/>
          <w:szCs w:val="24"/>
        </w:rPr>
        <w:t xml:space="preserve">- Cột (2): Là tên quốc gia theo quy định tại </w:t>
      </w:r>
      <w:r w:rsidR="00061481" w:rsidRPr="006D7951">
        <w:rPr>
          <w:rFonts w:ascii="Times New Roman" w:hAnsi="Times New Roman" w:cs="Times New Roman"/>
          <w:sz w:val="24"/>
          <w:szCs w:val="24"/>
        </w:rPr>
        <w:t xml:space="preserve">Bảng </w:t>
      </w:r>
      <w:r w:rsidR="0072236C" w:rsidRPr="0072236C">
        <w:rPr>
          <w:rFonts w:ascii="Times New Roman" w:hAnsi="Times New Roman" w:cs="Times New Roman"/>
          <w:color w:val="FF0000"/>
          <w:sz w:val="24"/>
          <w:szCs w:val="24"/>
        </w:rPr>
        <w:t>7</w:t>
      </w:r>
      <w:r w:rsidR="00061481" w:rsidRPr="006D7951">
        <w:rPr>
          <w:rFonts w:ascii="Times New Roman" w:hAnsi="Times New Roman" w:cs="Times New Roman"/>
          <w:sz w:val="24"/>
          <w:szCs w:val="24"/>
        </w:rPr>
        <w:t xml:space="preserve"> Phụ lục 3 Thông tư này</w:t>
      </w:r>
      <w:r w:rsidRPr="006D7951">
        <w:rPr>
          <w:rFonts w:ascii="Times New Roman" w:hAnsi="Times New Roman" w:cs="Times New Roman"/>
          <w:sz w:val="24"/>
          <w:szCs w:val="24"/>
        </w:rPr>
        <w:t>.</w:t>
      </w:r>
    </w:p>
    <w:p w:rsidR="001B76F1" w:rsidRPr="006D7951" w:rsidRDefault="001B76F1" w:rsidP="009B59D8">
      <w:pPr>
        <w:spacing w:before="60" w:after="60" w:line="240" w:lineRule="atLeast"/>
        <w:ind w:left="-85"/>
        <w:jc w:val="both"/>
        <w:rPr>
          <w:rFonts w:ascii="Times New Roman" w:hAnsi="Times New Roman" w:cs="Times New Roman"/>
          <w:sz w:val="24"/>
          <w:szCs w:val="24"/>
        </w:rPr>
      </w:pPr>
      <w:r w:rsidRPr="006D7951">
        <w:rPr>
          <w:rFonts w:ascii="Times New Roman" w:hAnsi="Times New Roman" w:cs="Times New Roman"/>
          <w:sz w:val="24"/>
          <w:szCs w:val="24"/>
        </w:rPr>
        <w:t xml:space="preserve">- Cột (3): Là mã quốc gia theo quy định tại </w:t>
      </w:r>
      <w:r w:rsidR="00061481" w:rsidRPr="006D7951">
        <w:rPr>
          <w:rFonts w:ascii="Times New Roman" w:hAnsi="Times New Roman" w:cs="Times New Roman"/>
          <w:sz w:val="24"/>
          <w:szCs w:val="24"/>
        </w:rPr>
        <w:t xml:space="preserve">Bảng </w:t>
      </w:r>
      <w:r w:rsidR="0072236C" w:rsidRPr="0072236C">
        <w:rPr>
          <w:rFonts w:ascii="Times New Roman" w:hAnsi="Times New Roman" w:cs="Times New Roman"/>
          <w:color w:val="FF0000"/>
          <w:sz w:val="24"/>
          <w:szCs w:val="24"/>
        </w:rPr>
        <w:t>7</w:t>
      </w:r>
      <w:r w:rsidR="00061481" w:rsidRPr="0072236C">
        <w:rPr>
          <w:rFonts w:ascii="Times New Roman" w:hAnsi="Times New Roman" w:cs="Times New Roman"/>
          <w:color w:val="FF0000"/>
          <w:sz w:val="24"/>
          <w:szCs w:val="24"/>
        </w:rPr>
        <w:t xml:space="preserve"> </w:t>
      </w:r>
      <w:r w:rsidR="00061481" w:rsidRPr="006D7951">
        <w:rPr>
          <w:rFonts w:ascii="Times New Roman" w:hAnsi="Times New Roman" w:cs="Times New Roman"/>
          <w:sz w:val="24"/>
          <w:szCs w:val="24"/>
        </w:rPr>
        <w:t>Phụ lục 3 Thông tư này</w:t>
      </w:r>
      <w:r w:rsidRPr="006D7951">
        <w:rPr>
          <w:rFonts w:ascii="Times New Roman" w:hAnsi="Times New Roman" w:cs="Times New Roman"/>
          <w:sz w:val="24"/>
          <w:szCs w:val="24"/>
        </w:rPr>
        <w:t>.</w:t>
      </w:r>
    </w:p>
    <w:p w:rsidR="001B76F1" w:rsidRPr="006D7951" w:rsidRDefault="001B76F1" w:rsidP="009B59D8">
      <w:pPr>
        <w:spacing w:before="60" w:after="60" w:line="240" w:lineRule="atLeast"/>
        <w:ind w:left="-85"/>
        <w:jc w:val="both"/>
        <w:rPr>
          <w:rFonts w:ascii="Times New Roman" w:hAnsi="Times New Roman" w:cs="Times New Roman"/>
          <w:sz w:val="24"/>
          <w:szCs w:val="24"/>
        </w:rPr>
      </w:pPr>
      <w:r w:rsidRPr="006D7951">
        <w:rPr>
          <w:rFonts w:ascii="Times New Roman" w:hAnsi="Times New Roman" w:cs="Times New Roman"/>
          <w:sz w:val="24"/>
          <w:szCs w:val="24"/>
        </w:rPr>
        <w:t>- Cột (4): Là giá trị đầu tư ra nước ngoài theo nước tiếp nhận đầu tư thông qua tài khoản đầu tư ra nước ngoài của các cá nhân và tổ chức là Người cư trú của Việt Nam.</w:t>
      </w:r>
    </w:p>
    <w:p w:rsidR="001B76F1" w:rsidRPr="006D7951" w:rsidRDefault="001B76F1" w:rsidP="001B76F1">
      <w:pPr>
        <w:rPr>
          <w:rFonts w:ascii="Times New Roman" w:hAnsi="Times New Roman" w:cs="Times New Roman"/>
          <w:sz w:val="24"/>
          <w:szCs w:val="24"/>
        </w:rPr>
      </w:pPr>
      <w:r w:rsidRPr="006D7951">
        <w:rPr>
          <w:rFonts w:ascii="Times New Roman" w:hAnsi="Times New Roman" w:cs="Times New Roman"/>
          <w:sz w:val="24"/>
          <w:szCs w:val="24"/>
        </w:rPr>
        <w:br w:type="page"/>
      </w:r>
    </w:p>
    <w:tbl>
      <w:tblPr>
        <w:tblW w:w="5225" w:type="pct"/>
        <w:tblInd w:w="-142" w:type="dxa"/>
        <w:tblLayout w:type="fixed"/>
        <w:tblLook w:val="04A0" w:firstRow="1" w:lastRow="0" w:firstColumn="1" w:lastColumn="0" w:noHBand="0" w:noVBand="1"/>
      </w:tblPr>
      <w:tblGrid>
        <w:gridCol w:w="834"/>
        <w:gridCol w:w="6237"/>
        <w:gridCol w:w="1402"/>
        <w:gridCol w:w="42"/>
        <w:gridCol w:w="1442"/>
      </w:tblGrid>
      <w:tr w:rsidR="001B76F1" w:rsidRPr="00212EEC" w:rsidTr="006861E9">
        <w:trPr>
          <w:trHeight w:val="315"/>
        </w:trPr>
        <w:tc>
          <w:tcPr>
            <w:tcW w:w="5000" w:type="pct"/>
            <w:gridSpan w:val="5"/>
            <w:tcBorders>
              <w:top w:val="nil"/>
              <w:left w:val="nil"/>
              <w:bottom w:val="nil"/>
              <w:right w:val="nil"/>
            </w:tcBorders>
            <w:shd w:val="clear" w:color="auto" w:fill="auto"/>
            <w:noWrap/>
            <w:vAlign w:val="bottom"/>
            <w:hideMark/>
          </w:tcPr>
          <w:p w:rsidR="001B76F1" w:rsidRPr="00212EEC" w:rsidRDefault="001B76F1" w:rsidP="009B59D8">
            <w:pPr>
              <w:ind w:right="-90" w:hanging="90"/>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r w:rsidR="006D7951">
              <w:rPr>
                <w:rFonts w:ascii="Times New Roman" w:hAnsi="Times New Roman" w:cs="Times New Roman"/>
                <w:b/>
                <w:bCs/>
                <w:sz w:val="24"/>
                <w:szCs w:val="24"/>
              </w:rPr>
              <w:t xml:space="preserve">                                                                                           </w:t>
            </w:r>
            <w:r w:rsidRPr="00212EEC">
              <w:rPr>
                <w:rFonts w:ascii="Times New Roman" w:hAnsi="Times New Roman" w:cs="Times New Roman"/>
                <w:b/>
                <w:bCs/>
                <w:sz w:val="24"/>
                <w:szCs w:val="24"/>
              </w:rPr>
              <w:t>Biểu số</w:t>
            </w:r>
            <w:r w:rsidR="004D684A" w:rsidRPr="00212EEC">
              <w:rPr>
                <w:rFonts w:ascii="Times New Roman" w:hAnsi="Times New Roman" w:cs="Times New Roman"/>
                <w:b/>
                <w:bCs/>
                <w:sz w:val="24"/>
                <w:szCs w:val="24"/>
              </w:rPr>
              <w:t>: 17</w:t>
            </w:r>
            <w:r w:rsidR="00953B92" w:rsidRPr="00212EEC">
              <w:rPr>
                <w:rFonts w:ascii="Times New Roman" w:hAnsi="Times New Roman" w:cs="Times New Roman"/>
                <w:b/>
                <w:bCs/>
                <w:sz w:val="24"/>
                <w:szCs w:val="24"/>
              </w:rPr>
              <w:t>7</w:t>
            </w:r>
            <w:r w:rsidR="00650A6A" w:rsidRPr="00212EEC">
              <w:rPr>
                <w:rFonts w:ascii="Times New Roman" w:hAnsi="Times New Roman" w:cs="Times New Roman"/>
                <w:b/>
                <w:bCs/>
                <w:sz w:val="24"/>
                <w:szCs w:val="24"/>
              </w:rPr>
              <w:t>-QLNH</w:t>
            </w:r>
          </w:p>
        </w:tc>
      </w:tr>
      <w:tr w:rsidR="001B76F1" w:rsidRPr="00212EEC" w:rsidTr="006861E9">
        <w:trPr>
          <w:trHeight w:val="315"/>
        </w:trPr>
        <w:tc>
          <w:tcPr>
            <w:tcW w:w="4255" w:type="pct"/>
            <w:gridSpan w:val="3"/>
            <w:tcBorders>
              <w:top w:val="nil"/>
              <w:left w:val="nil"/>
              <w:bottom w:val="nil"/>
              <w:right w:val="nil"/>
            </w:tcBorders>
            <w:shd w:val="clear" w:color="auto" w:fill="auto"/>
            <w:noWrap/>
            <w:vAlign w:val="bottom"/>
            <w:hideMark/>
          </w:tcPr>
          <w:p w:rsidR="001B76F1" w:rsidRPr="00212EEC" w:rsidRDefault="001B76F1" w:rsidP="001B76F1">
            <w:pPr>
              <w:jc w:val="center"/>
              <w:rPr>
                <w:rFonts w:ascii="Times New Roman" w:hAnsi="Times New Roman" w:cs="Times New Roman"/>
                <w:b/>
                <w:bCs/>
                <w:sz w:val="24"/>
                <w:szCs w:val="24"/>
              </w:rPr>
            </w:pPr>
          </w:p>
        </w:tc>
        <w:tc>
          <w:tcPr>
            <w:tcW w:w="745" w:type="pct"/>
            <w:gridSpan w:val="2"/>
            <w:tcBorders>
              <w:top w:val="nil"/>
              <w:left w:val="nil"/>
              <w:bottom w:val="nil"/>
              <w:right w:val="nil"/>
            </w:tcBorders>
            <w:shd w:val="clear" w:color="auto" w:fill="auto"/>
            <w:noWrap/>
            <w:vAlign w:val="bottom"/>
            <w:hideMark/>
          </w:tcPr>
          <w:p w:rsidR="001B76F1" w:rsidRPr="00212EEC" w:rsidRDefault="001B76F1" w:rsidP="001B76F1">
            <w:pPr>
              <w:rPr>
                <w:rFonts w:ascii="Arial" w:hAnsi="Arial" w:cs="Arial"/>
                <w:sz w:val="20"/>
                <w:szCs w:val="20"/>
              </w:rPr>
            </w:pPr>
          </w:p>
        </w:tc>
      </w:tr>
      <w:tr w:rsidR="001B76F1" w:rsidRPr="00212EEC" w:rsidTr="006861E9">
        <w:trPr>
          <w:trHeight w:val="315"/>
        </w:trPr>
        <w:tc>
          <w:tcPr>
            <w:tcW w:w="4255" w:type="pct"/>
            <w:gridSpan w:val="3"/>
            <w:vMerge w:val="restart"/>
            <w:tcBorders>
              <w:top w:val="nil"/>
              <w:left w:val="nil"/>
              <w:right w:val="nil"/>
            </w:tcBorders>
            <w:shd w:val="clear" w:color="auto" w:fill="auto"/>
            <w:noWrap/>
            <w:vAlign w:val="bottom"/>
            <w:hideMark/>
          </w:tcPr>
          <w:p w:rsidR="001B76F1" w:rsidRPr="009B59D8" w:rsidRDefault="001B76F1" w:rsidP="009B59D8">
            <w:pPr>
              <w:jc w:val="center"/>
              <w:rPr>
                <w:rFonts w:ascii="Times New Roman" w:hAnsi="Times New Roman" w:cs="Times New Roman"/>
                <w:b/>
                <w:bCs/>
                <w:sz w:val="24"/>
                <w:szCs w:val="24"/>
              </w:rPr>
            </w:pPr>
            <w:r w:rsidRPr="00212EEC">
              <w:rPr>
                <w:rFonts w:ascii="Times New Roman" w:hAnsi="Times New Roman" w:cs="Times New Roman"/>
                <w:b/>
                <w:bCs/>
              </w:rPr>
              <w:t xml:space="preserve">           </w:t>
            </w:r>
            <w:r w:rsidRPr="009B59D8">
              <w:rPr>
                <w:rFonts w:ascii="Times New Roman" w:hAnsi="Times New Roman" w:cs="Times New Roman"/>
                <w:b/>
                <w:bCs/>
                <w:sz w:val="24"/>
                <w:szCs w:val="24"/>
              </w:rPr>
              <w:t>BÁO CÁO TÌNH HÌNH THU</w:t>
            </w:r>
            <w:r w:rsidR="000E3D47" w:rsidRPr="009B59D8">
              <w:rPr>
                <w:rFonts w:ascii="Times New Roman" w:hAnsi="Times New Roman" w:cs="Times New Roman"/>
                <w:b/>
                <w:bCs/>
                <w:sz w:val="24"/>
                <w:szCs w:val="24"/>
              </w:rPr>
              <w:t>,</w:t>
            </w:r>
            <w:r w:rsidRPr="009B59D8">
              <w:rPr>
                <w:rFonts w:ascii="Times New Roman" w:hAnsi="Times New Roman" w:cs="Times New Roman"/>
                <w:b/>
                <w:bCs/>
                <w:sz w:val="24"/>
                <w:szCs w:val="24"/>
              </w:rPr>
              <w:t xml:space="preserve"> CHI TRÊN TÀI KHOẢN</w:t>
            </w:r>
          </w:p>
          <w:p w:rsidR="001B76F1" w:rsidRPr="009B59D8" w:rsidRDefault="001B76F1" w:rsidP="009B59D8">
            <w:pPr>
              <w:jc w:val="center"/>
              <w:rPr>
                <w:rFonts w:ascii="Times New Roman" w:hAnsi="Times New Roman" w:cs="Times New Roman"/>
                <w:b/>
                <w:bCs/>
                <w:sz w:val="24"/>
                <w:szCs w:val="24"/>
              </w:rPr>
            </w:pPr>
            <w:r w:rsidRPr="009B59D8">
              <w:rPr>
                <w:rFonts w:ascii="Times New Roman" w:hAnsi="Times New Roman" w:cs="Times New Roman"/>
                <w:b/>
                <w:bCs/>
                <w:sz w:val="24"/>
                <w:szCs w:val="24"/>
              </w:rPr>
              <w:t xml:space="preserve">         VỐN ĐẦU TƯ RA NƯỚC NGOÀI</w:t>
            </w:r>
          </w:p>
          <w:p w:rsidR="001B76F1" w:rsidRPr="00212EEC" w:rsidRDefault="001B76F1" w:rsidP="009B59D8">
            <w:pPr>
              <w:jc w:val="center"/>
              <w:rPr>
                <w:rFonts w:ascii="Times New Roman" w:hAnsi="Times New Roman" w:cs="Times New Roman"/>
                <w:b/>
                <w:bCs/>
                <w:sz w:val="24"/>
                <w:szCs w:val="24"/>
              </w:rPr>
            </w:pPr>
            <w:r w:rsidRPr="009B59D8">
              <w:rPr>
                <w:rFonts w:ascii="Times New Roman" w:hAnsi="Times New Roman" w:cs="Times New Roman"/>
                <w:i/>
                <w:iCs/>
                <w:sz w:val="24"/>
                <w:szCs w:val="24"/>
              </w:rPr>
              <w:t xml:space="preserve">        (Tháng…</w:t>
            </w:r>
            <w:r w:rsidR="009B59D8">
              <w:rPr>
                <w:rFonts w:ascii="Times New Roman" w:hAnsi="Times New Roman" w:cs="Times New Roman"/>
                <w:i/>
                <w:iCs/>
                <w:sz w:val="24"/>
                <w:szCs w:val="24"/>
              </w:rPr>
              <w:t>…</w:t>
            </w:r>
            <w:r w:rsidRPr="009B59D8">
              <w:rPr>
                <w:rFonts w:ascii="Times New Roman" w:hAnsi="Times New Roman" w:cs="Times New Roman"/>
                <w:i/>
                <w:iCs/>
                <w:sz w:val="24"/>
                <w:szCs w:val="24"/>
              </w:rPr>
              <w:t>năm…</w:t>
            </w:r>
            <w:r w:rsidR="009B59D8">
              <w:rPr>
                <w:rFonts w:ascii="Times New Roman" w:hAnsi="Times New Roman" w:cs="Times New Roman"/>
                <w:i/>
                <w:iCs/>
                <w:sz w:val="24"/>
                <w:szCs w:val="24"/>
              </w:rPr>
              <w:t>…)</w:t>
            </w:r>
          </w:p>
        </w:tc>
        <w:tc>
          <w:tcPr>
            <w:tcW w:w="745" w:type="pct"/>
            <w:gridSpan w:val="2"/>
            <w:tcBorders>
              <w:top w:val="nil"/>
              <w:left w:val="nil"/>
              <w:bottom w:val="nil"/>
              <w:right w:val="nil"/>
            </w:tcBorders>
            <w:shd w:val="clear" w:color="auto" w:fill="auto"/>
            <w:noWrap/>
            <w:vAlign w:val="bottom"/>
            <w:hideMark/>
          </w:tcPr>
          <w:p w:rsidR="001B76F1" w:rsidRPr="00212EEC" w:rsidRDefault="001B76F1" w:rsidP="001B76F1">
            <w:pPr>
              <w:jc w:val="center"/>
              <w:rPr>
                <w:rFonts w:ascii="Arial" w:hAnsi="Arial" w:cs="Arial"/>
                <w:sz w:val="20"/>
                <w:szCs w:val="20"/>
              </w:rPr>
            </w:pPr>
          </w:p>
        </w:tc>
      </w:tr>
      <w:tr w:rsidR="001B76F1" w:rsidRPr="00212EEC" w:rsidTr="006861E9">
        <w:trPr>
          <w:trHeight w:val="315"/>
        </w:trPr>
        <w:tc>
          <w:tcPr>
            <w:tcW w:w="4255" w:type="pct"/>
            <w:gridSpan w:val="3"/>
            <w:vMerge/>
            <w:tcBorders>
              <w:left w:val="nil"/>
              <w:right w:val="nil"/>
            </w:tcBorders>
            <w:shd w:val="clear" w:color="auto" w:fill="auto"/>
            <w:noWrap/>
            <w:vAlign w:val="bottom"/>
            <w:hideMark/>
          </w:tcPr>
          <w:p w:rsidR="001B76F1" w:rsidRPr="00212EEC" w:rsidRDefault="001B76F1" w:rsidP="001B76F1">
            <w:pPr>
              <w:jc w:val="center"/>
              <w:rPr>
                <w:rFonts w:ascii="Times New Roman" w:hAnsi="Times New Roman" w:cs="Times New Roman"/>
                <w:b/>
                <w:bCs/>
                <w:sz w:val="24"/>
                <w:szCs w:val="24"/>
              </w:rPr>
            </w:pPr>
          </w:p>
        </w:tc>
        <w:tc>
          <w:tcPr>
            <w:tcW w:w="745" w:type="pct"/>
            <w:gridSpan w:val="2"/>
            <w:tcBorders>
              <w:top w:val="nil"/>
              <w:left w:val="nil"/>
              <w:bottom w:val="nil"/>
              <w:right w:val="nil"/>
            </w:tcBorders>
            <w:shd w:val="clear" w:color="auto" w:fill="auto"/>
            <w:noWrap/>
            <w:vAlign w:val="bottom"/>
            <w:hideMark/>
          </w:tcPr>
          <w:p w:rsidR="001B76F1" w:rsidRPr="00212EEC" w:rsidRDefault="001B76F1" w:rsidP="001B76F1">
            <w:pPr>
              <w:rPr>
                <w:rFonts w:ascii="Arial" w:hAnsi="Arial" w:cs="Arial"/>
                <w:sz w:val="20"/>
                <w:szCs w:val="20"/>
              </w:rPr>
            </w:pPr>
          </w:p>
        </w:tc>
      </w:tr>
      <w:tr w:rsidR="001B76F1" w:rsidRPr="00212EEC" w:rsidTr="006861E9">
        <w:trPr>
          <w:trHeight w:val="315"/>
        </w:trPr>
        <w:tc>
          <w:tcPr>
            <w:tcW w:w="4255" w:type="pct"/>
            <w:gridSpan w:val="3"/>
            <w:vMerge/>
            <w:tcBorders>
              <w:left w:val="nil"/>
              <w:bottom w:val="nil"/>
              <w:right w:val="nil"/>
            </w:tcBorders>
            <w:shd w:val="clear" w:color="auto" w:fill="auto"/>
            <w:noWrap/>
            <w:vAlign w:val="bottom"/>
            <w:hideMark/>
          </w:tcPr>
          <w:p w:rsidR="001B76F1" w:rsidRPr="00212EEC" w:rsidRDefault="001B76F1" w:rsidP="001B76F1">
            <w:pPr>
              <w:jc w:val="center"/>
              <w:rPr>
                <w:rFonts w:ascii="Times New Roman" w:hAnsi="Times New Roman" w:cs="Times New Roman"/>
                <w:i/>
                <w:iCs/>
                <w:sz w:val="24"/>
                <w:szCs w:val="24"/>
              </w:rPr>
            </w:pPr>
          </w:p>
        </w:tc>
        <w:tc>
          <w:tcPr>
            <w:tcW w:w="745" w:type="pct"/>
            <w:gridSpan w:val="2"/>
            <w:tcBorders>
              <w:top w:val="nil"/>
              <w:left w:val="nil"/>
              <w:bottom w:val="nil"/>
              <w:right w:val="nil"/>
            </w:tcBorders>
            <w:shd w:val="clear" w:color="auto" w:fill="auto"/>
            <w:noWrap/>
            <w:vAlign w:val="bottom"/>
            <w:hideMark/>
          </w:tcPr>
          <w:p w:rsidR="001B76F1" w:rsidRPr="00212EEC" w:rsidRDefault="001B76F1" w:rsidP="001B76F1">
            <w:pPr>
              <w:rPr>
                <w:rFonts w:ascii="Arial" w:hAnsi="Arial" w:cs="Arial"/>
                <w:sz w:val="20"/>
                <w:szCs w:val="20"/>
              </w:rPr>
            </w:pPr>
          </w:p>
        </w:tc>
      </w:tr>
      <w:tr w:rsidR="001B76F1" w:rsidRPr="00212EEC" w:rsidTr="006861E9">
        <w:trPr>
          <w:trHeight w:val="330"/>
        </w:trPr>
        <w:tc>
          <w:tcPr>
            <w:tcW w:w="5000" w:type="pct"/>
            <w:gridSpan w:val="5"/>
            <w:tcBorders>
              <w:top w:val="nil"/>
              <w:left w:val="nil"/>
              <w:bottom w:val="single" w:sz="4" w:space="0" w:color="auto"/>
              <w:right w:val="nil"/>
            </w:tcBorders>
            <w:shd w:val="clear" w:color="auto" w:fill="auto"/>
            <w:noWrap/>
            <w:vAlign w:val="bottom"/>
            <w:hideMark/>
          </w:tcPr>
          <w:p w:rsidR="001B76F1" w:rsidRPr="00212EEC" w:rsidRDefault="006D7951" w:rsidP="00061481">
            <w:pPr>
              <w:spacing w:before="240" w:after="60"/>
              <w:ind w:right="-86"/>
              <w:rPr>
                <w:rFonts w:ascii="Arial" w:hAnsi="Arial" w:cs="Arial"/>
                <w:sz w:val="20"/>
                <w:szCs w:val="20"/>
              </w:rPr>
            </w:pPr>
            <w:r>
              <w:rPr>
                <w:rFonts w:ascii="Times New Roman" w:hAnsi="Times New Roman" w:cs="Times New Roman"/>
                <w:i/>
                <w:iCs/>
                <w:sz w:val="24"/>
                <w:szCs w:val="24"/>
              </w:rPr>
              <w:t xml:space="preserve">                                                                                                                     </w:t>
            </w:r>
            <w:r w:rsidR="001B76F1" w:rsidRPr="00212EEC">
              <w:rPr>
                <w:rFonts w:ascii="Times New Roman" w:hAnsi="Times New Roman" w:cs="Times New Roman"/>
                <w:i/>
                <w:iCs/>
                <w:sz w:val="24"/>
                <w:szCs w:val="24"/>
              </w:rPr>
              <w:t>Đơn vị tính: Nghìn USD</w:t>
            </w: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STT</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Tên chỉ tiêu</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61E9" w:rsidRDefault="001B76F1"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Các khoản thu chi bằng ngoại tệ </w:t>
            </w:r>
          </w:p>
          <w:p w:rsidR="001B76F1" w:rsidRPr="00212EEC" w:rsidRDefault="001B76F1" w:rsidP="001B76F1">
            <w:pPr>
              <w:jc w:val="center"/>
              <w:rPr>
                <w:rFonts w:ascii="Times New Roman" w:hAnsi="Times New Roman" w:cs="Times New Roman"/>
                <w:b/>
                <w:bCs/>
                <w:sz w:val="24"/>
                <w:szCs w:val="24"/>
              </w:rPr>
            </w:pPr>
            <w:r w:rsidRPr="00212EEC">
              <w:rPr>
                <w:rFonts w:ascii="Times New Roman" w:hAnsi="Times New Roman" w:cs="Times New Roman"/>
                <w:bCs/>
                <w:i/>
                <w:sz w:val="24"/>
                <w:szCs w:val="24"/>
              </w:rPr>
              <w:t>(quy nghìn USD)</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Các khoản thu chi bằng VND </w:t>
            </w:r>
            <w:r w:rsidRPr="00212EEC">
              <w:rPr>
                <w:rFonts w:ascii="Times New Roman" w:hAnsi="Times New Roman" w:cs="Times New Roman"/>
                <w:bCs/>
                <w:i/>
                <w:sz w:val="24"/>
                <w:szCs w:val="24"/>
              </w:rPr>
              <w:t>(quy nghìn USD)</w:t>
            </w: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i/>
                <w:sz w:val="24"/>
                <w:szCs w:val="24"/>
              </w:rPr>
            </w:pPr>
            <w:r w:rsidRPr="00212EEC">
              <w:rPr>
                <w:rFonts w:ascii="Times New Roman" w:hAnsi="Times New Roman" w:cs="Times New Roman"/>
                <w:i/>
                <w:sz w:val="24"/>
                <w:szCs w:val="24"/>
              </w:rPr>
              <w:t>(1)</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i/>
                <w:sz w:val="24"/>
                <w:szCs w:val="24"/>
              </w:rPr>
            </w:pPr>
            <w:r w:rsidRPr="00212EEC">
              <w:rPr>
                <w:rFonts w:ascii="Times New Roman" w:hAnsi="Times New Roman" w:cs="Times New Roman"/>
                <w:i/>
                <w:sz w:val="24"/>
                <w:szCs w:val="24"/>
              </w:rPr>
              <w:t>(2)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i/>
                <w:sz w:val="24"/>
                <w:szCs w:val="24"/>
              </w:rPr>
            </w:pPr>
            <w:r w:rsidRPr="00212EEC">
              <w:rPr>
                <w:rFonts w:ascii="Times New Roman" w:hAnsi="Times New Roman" w:cs="Times New Roman"/>
                <w:i/>
                <w:sz w:val="24"/>
                <w:szCs w:val="24"/>
              </w:rPr>
              <w:t>(3)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i/>
                <w:sz w:val="24"/>
                <w:szCs w:val="24"/>
              </w:rPr>
            </w:pPr>
            <w:r w:rsidRPr="00212EEC">
              <w:rPr>
                <w:rFonts w:ascii="Times New Roman" w:hAnsi="Times New Roman" w:cs="Times New Roman"/>
                <w:i/>
                <w:sz w:val="24"/>
                <w:szCs w:val="24"/>
              </w:rPr>
              <w:t>(4)</w:t>
            </w: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1</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b/>
                <w:bCs/>
                <w:sz w:val="24"/>
                <w:szCs w:val="24"/>
              </w:rPr>
            </w:pPr>
            <w:r w:rsidRPr="00212EEC">
              <w:rPr>
                <w:rFonts w:ascii="Times New Roman" w:hAnsi="Times New Roman" w:cs="Times New Roman"/>
                <w:b/>
                <w:bCs/>
                <w:sz w:val="24"/>
                <w:szCs w:val="24"/>
              </w:rPr>
              <w:t xml:space="preserve">Chi trên tài khoản vốn đầu tư ra nước ngoài </w:t>
            </w:r>
          </w:p>
          <w:p w:rsidR="001B76F1" w:rsidRPr="00212EEC" w:rsidRDefault="001B76F1" w:rsidP="001B76F1">
            <w:pPr>
              <w:jc w:val="both"/>
              <w:rPr>
                <w:rFonts w:ascii="Times New Roman" w:hAnsi="Times New Roman" w:cs="Times New Roman"/>
                <w:b/>
                <w:bCs/>
                <w:sz w:val="24"/>
                <w:szCs w:val="24"/>
              </w:rPr>
            </w:pPr>
            <w:r w:rsidRPr="00212EEC">
              <w:rPr>
                <w:rFonts w:ascii="Times New Roman" w:hAnsi="Times New Roman" w:cs="Times New Roman"/>
                <w:bCs/>
                <w:sz w:val="24"/>
                <w:szCs w:val="24"/>
              </w:rPr>
              <w:t>(1=1.1+1.2+1.3+1.4 +1.5+1.6+1.7)</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rPr>
                <w:rFonts w:ascii="Times New Roman" w:hAnsi="Times New Roman" w:cs="Times New Roman"/>
                <w:sz w:val="24"/>
                <w:szCs w:val="24"/>
              </w:rPr>
            </w:pPr>
            <w:r w:rsidRPr="00212EEC">
              <w:rPr>
                <w:rFonts w:ascii="Times New Roman" w:hAnsi="Times New Roman" w:cs="Times New Roman"/>
                <w:sz w:val="24"/>
                <w:szCs w:val="24"/>
              </w:rPr>
              <w:t> </w:t>
            </w: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rPr>
                <w:rFonts w:ascii="Times New Roman" w:hAnsi="Times New Roman" w:cs="Times New Roman"/>
                <w:sz w:val="24"/>
                <w:szCs w:val="24"/>
              </w:rPr>
            </w:pPr>
            <w:r w:rsidRPr="00212EEC">
              <w:rPr>
                <w:rFonts w:ascii="Times New Roman" w:hAnsi="Times New Roman" w:cs="Times New Roman"/>
                <w:sz w:val="24"/>
                <w:szCs w:val="24"/>
              </w:rPr>
              <w:t> </w:t>
            </w: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1.1</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 xml:space="preserve">Chi chuyển vốn đầu tư ra nước ngoài trước khi được cấp Giấy chứng nhận đăng ký đầu tư ra nước ngoài </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1.2</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 xml:space="preserve">Chi chuyển vốn đầu tư ra nước ngoài sau khi được cấp Giấy chứng nhận đăng ký đầu tư ra nước ngoài </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1.3</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Chi cho vay dự án đầu tư ở nước ngoài</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1.4</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 xml:space="preserve">Chi thực hiện nghĩa vụ bảo lãnh liên quan đến khoản bảo lãnh của nhà đầu tư cho chính pháp nhân thực hiện dự án đầu tư ở nước ngoài </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1.5</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Chi bán ngoại tệ cho tổ chức tín dụng được phép</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1.6</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Chi chuyển khoản vào tài khoản ngoại tệ/đồng Việt Nam của nhà đầu tư</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1.7</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 xml:space="preserve">Các giao dịch chi khác liên quan đến hoạt động đầu tư  ra nước ngoài </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b/>
                <w:bCs/>
                <w:sz w:val="24"/>
                <w:szCs w:val="24"/>
              </w:rPr>
            </w:pPr>
            <w:r w:rsidRPr="00212EEC">
              <w:rPr>
                <w:rFonts w:ascii="Times New Roman" w:hAnsi="Times New Roman" w:cs="Times New Roman"/>
                <w:b/>
                <w:bCs/>
                <w:sz w:val="24"/>
                <w:szCs w:val="24"/>
              </w:rPr>
              <w:t>2</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b/>
                <w:bCs/>
                <w:sz w:val="24"/>
                <w:szCs w:val="24"/>
              </w:rPr>
            </w:pPr>
            <w:r w:rsidRPr="00212EEC">
              <w:rPr>
                <w:rFonts w:ascii="Times New Roman" w:hAnsi="Times New Roman" w:cs="Times New Roman"/>
                <w:b/>
                <w:bCs/>
                <w:sz w:val="24"/>
                <w:szCs w:val="24"/>
              </w:rPr>
              <w:t xml:space="preserve">Thu trên tài khoản vốn đầu tư ra nước ngoài  </w:t>
            </w:r>
            <w:r w:rsidRPr="00212EEC">
              <w:rPr>
                <w:rFonts w:ascii="Times New Roman" w:hAnsi="Times New Roman" w:cs="Times New Roman"/>
                <w:bCs/>
                <w:sz w:val="24"/>
                <w:szCs w:val="24"/>
              </w:rPr>
              <w:t>(2=2.1+2.2+2.3+2.4+2.5+2.6+2.7)</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2.1</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Thu từ tài khoản ngoại tệ/đồng Việt Nam của nhà đầu tư</w:t>
            </w:r>
          </w:p>
        </w:tc>
        <w:tc>
          <w:tcPr>
            <w:tcW w:w="7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2.2</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Thu từ nguồn ngoại tệ mua của TCTD</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2.3</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 xml:space="preserve">Thu hồi nợ từ bên được bảo lãnh liên quan đến các khoản bảo lãnh của nhà đầu tư cho chính pháp nhân thực hiện dự án đầu tư ở nước ngoài </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2.4</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Thu từ lợi nhuận chuyển về nước</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2.5</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Thu từ giảm vốn, thanh lý, kết thúc dự án đầu tư ở nước ngoài</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2.6</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Thu từ trả nợ vay của dự án đầu tư ở nước ngoài  (2.6=2.6.1+ 2.6.2)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2.6.1</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i/>
                <w:iCs/>
                <w:sz w:val="24"/>
                <w:szCs w:val="24"/>
              </w:rPr>
            </w:pPr>
            <w:r w:rsidRPr="00212EEC">
              <w:rPr>
                <w:rFonts w:ascii="Times New Roman" w:hAnsi="Times New Roman" w:cs="Times New Roman"/>
                <w:i/>
                <w:iCs/>
                <w:sz w:val="24"/>
                <w:szCs w:val="24"/>
              </w:rPr>
              <w:t>Nợ gốc</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i/>
                <w:iCs/>
                <w:sz w:val="24"/>
                <w:szCs w:val="24"/>
              </w:rPr>
            </w:pPr>
            <w:r w:rsidRPr="00212EEC">
              <w:rPr>
                <w:rFonts w:ascii="Times New Roman" w:hAnsi="Times New Roman" w:cs="Times New Roman"/>
                <w:i/>
                <w:iCs/>
                <w:sz w:val="24"/>
                <w:szCs w:val="24"/>
              </w:rPr>
              <w:t>2.6.2</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i/>
                <w:iCs/>
                <w:sz w:val="24"/>
                <w:szCs w:val="24"/>
              </w:rPr>
            </w:pPr>
            <w:r w:rsidRPr="00212EEC">
              <w:rPr>
                <w:rFonts w:ascii="Times New Roman" w:hAnsi="Times New Roman" w:cs="Times New Roman"/>
                <w:i/>
                <w:iCs/>
                <w:sz w:val="24"/>
                <w:szCs w:val="24"/>
              </w:rPr>
              <w:t>Nợ lãi</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r w:rsidR="001B76F1" w:rsidRPr="00212EEC" w:rsidTr="00CF3081">
        <w:trPr>
          <w:trHeight w:val="45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r w:rsidRPr="00212EEC">
              <w:rPr>
                <w:rFonts w:ascii="Times New Roman" w:hAnsi="Times New Roman" w:cs="Times New Roman"/>
                <w:sz w:val="24"/>
                <w:szCs w:val="24"/>
              </w:rPr>
              <w:t>2.7</w:t>
            </w:r>
          </w:p>
        </w:tc>
        <w:tc>
          <w:tcPr>
            <w:tcW w:w="3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both"/>
              <w:rPr>
                <w:rFonts w:ascii="Times New Roman" w:hAnsi="Times New Roman" w:cs="Times New Roman"/>
                <w:sz w:val="24"/>
                <w:szCs w:val="24"/>
              </w:rPr>
            </w:pPr>
            <w:r w:rsidRPr="00212EEC">
              <w:rPr>
                <w:rFonts w:ascii="Times New Roman" w:hAnsi="Times New Roman" w:cs="Times New Roman"/>
                <w:sz w:val="24"/>
                <w:szCs w:val="24"/>
              </w:rPr>
              <w:t>Các giao dịch thu khác liên quan đến đầu tư ra nước ngoài</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6F1" w:rsidRPr="00212EEC" w:rsidRDefault="001B76F1" w:rsidP="001B76F1">
            <w:pPr>
              <w:jc w:val="center"/>
              <w:rPr>
                <w:rFonts w:ascii="Times New Roman" w:hAnsi="Times New Roman" w:cs="Times New Roman"/>
                <w:sz w:val="24"/>
                <w:szCs w:val="24"/>
              </w:rPr>
            </w:pPr>
          </w:p>
        </w:tc>
      </w:tr>
    </w:tbl>
    <w:p w:rsidR="001B76F1" w:rsidRPr="00212EEC" w:rsidRDefault="001B76F1" w:rsidP="00CF3081">
      <w:pPr>
        <w:spacing w:line="240" w:lineRule="atLeast"/>
        <w:ind w:left="-142" w:right="-136"/>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lastRenderedPageBreak/>
        <w:t>1. Đối tượng áp dụng:</w:t>
      </w:r>
      <w:r w:rsidRPr="00212EEC">
        <w:rPr>
          <w:rFonts w:ascii="Times New Roman" w:hAnsi="Times New Roman" w:cs="Times New Roman"/>
          <w:sz w:val="24"/>
          <w:szCs w:val="24"/>
        </w:rPr>
        <w:t xml:space="preserve"> Các tổ chức tín dụng được phép hoạt động ngoại hối.</w:t>
      </w:r>
    </w:p>
    <w:p w:rsidR="001B76F1" w:rsidRPr="00212EEC" w:rsidRDefault="001B76F1" w:rsidP="00CF3081">
      <w:pPr>
        <w:spacing w:line="240" w:lineRule="atLeast"/>
        <w:ind w:left="-142" w:right="-136"/>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t xml:space="preserve">2. Yêu cầu số liệu báo cáo: </w:t>
      </w:r>
      <w:r w:rsidRPr="00212EEC">
        <w:rPr>
          <w:rFonts w:ascii="Times New Roman" w:hAnsi="Times New Roman" w:cs="Times New Roman"/>
          <w:sz w:val="24"/>
          <w:szCs w:val="24"/>
        </w:rPr>
        <w:t xml:space="preserve">Trụ sở chính tổ chức tín dụng tổng hợp số liệu toàn hệ thống gửi NHNN thông qua </w:t>
      </w:r>
      <w:r w:rsidR="00C40AF2" w:rsidRPr="00212EEC">
        <w:rPr>
          <w:rFonts w:ascii="Times New Roman" w:hAnsi="Times New Roman" w:cs="Times New Roman"/>
          <w:sz w:val="24"/>
          <w:szCs w:val="24"/>
        </w:rPr>
        <w:t>Cục Công nghệ thông tin</w:t>
      </w:r>
      <w:r w:rsidRPr="00212EEC">
        <w:rPr>
          <w:rFonts w:ascii="Times New Roman" w:hAnsi="Times New Roman" w:cs="Times New Roman"/>
          <w:sz w:val="24"/>
          <w:szCs w:val="24"/>
        </w:rPr>
        <w:t>.</w:t>
      </w:r>
    </w:p>
    <w:p w:rsidR="001B76F1" w:rsidRPr="00212EEC" w:rsidRDefault="001B76F1" w:rsidP="00CF3081">
      <w:pPr>
        <w:spacing w:line="240" w:lineRule="atLeast"/>
        <w:ind w:left="-142" w:right="-136"/>
        <w:jc w:val="both"/>
        <w:rPr>
          <w:rFonts w:ascii="Times New Roman" w:hAnsi="Times New Roman" w:cs="Times New Roman"/>
          <w:b/>
          <w:bCs/>
          <w:i/>
          <w:iCs/>
          <w:sz w:val="24"/>
          <w:szCs w:val="24"/>
        </w:rPr>
      </w:pPr>
      <w:r w:rsidRPr="00212EEC">
        <w:rPr>
          <w:rFonts w:ascii="Times New Roman" w:hAnsi="Times New Roman" w:cs="Times New Roman"/>
          <w:b/>
          <w:bCs/>
          <w:i/>
          <w:iCs/>
          <w:sz w:val="24"/>
          <w:szCs w:val="24"/>
        </w:rPr>
        <w:t xml:space="preserve">3. Đơn vị nhận và duyệt báo cáo: </w:t>
      </w:r>
      <w:r w:rsidRPr="00212EEC">
        <w:rPr>
          <w:rFonts w:ascii="Times New Roman" w:hAnsi="Times New Roman" w:cs="Times New Roman"/>
          <w:sz w:val="24"/>
          <w:szCs w:val="24"/>
        </w:rPr>
        <w:t>Vụ Quản lý ngoại hối.</w:t>
      </w:r>
    </w:p>
    <w:p w:rsidR="001B76F1" w:rsidRPr="00212EEC" w:rsidRDefault="0072236C" w:rsidP="00CF3081">
      <w:pPr>
        <w:spacing w:line="240" w:lineRule="atLeast"/>
        <w:ind w:left="-142" w:right="-136"/>
        <w:jc w:val="both"/>
        <w:rPr>
          <w:rFonts w:ascii="Times New Roman" w:hAnsi="Times New Roman" w:cs="Times New Roman"/>
          <w:b/>
          <w:bCs/>
          <w:i/>
          <w:iCs/>
          <w:sz w:val="24"/>
          <w:szCs w:val="24"/>
        </w:rPr>
      </w:pPr>
      <w:r>
        <w:rPr>
          <w:rFonts w:ascii="Times New Roman" w:hAnsi="Times New Roman" w:cs="Times New Roman"/>
          <w:b/>
          <w:bCs/>
          <w:i/>
          <w:iCs/>
          <w:sz w:val="24"/>
          <w:szCs w:val="24"/>
        </w:rPr>
        <w:t>4</w:t>
      </w:r>
      <w:r w:rsidR="001B76F1" w:rsidRPr="00212EEC">
        <w:rPr>
          <w:rFonts w:ascii="Times New Roman" w:hAnsi="Times New Roman" w:cs="Times New Roman"/>
          <w:b/>
          <w:bCs/>
          <w:i/>
          <w:iCs/>
          <w:sz w:val="24"/>
          <w:szCs w:val="24"/>
        </w:rPr>
        <w:t>. Hướng dẫn lập báo cáo:</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xml:space="preserve">- Thống kê tình hình thu chi liên quan đến hoạt động đầu tư ra nước ngoài của Người cư trú của Việt Nam là </w:t>
      </w:r>
      <w:r w:rsidR="00BE5A4B" w:rsidRPr="00212EEC">
        <w:rPr>
          <w:rFonts w:ascii="Times New Roman" w:hAnsi="Times New Roman" w:cs="Times New Roman"/>
          <w:sz w:val="24"/>
          <w:szCs w:val="24"/>
        </w:rPr>
        <w:t>tổ chức</w:t>
      </w:r>
      <w:r w:rsidRPr="00212EEC">
        <w:rPr>
          <w:rFonts w:ascii="Times New Roman" w:hAnsi="Times New Roman" w:cs="Times New Roman"/>
          <w:sz w:val="24"/>
          <w:szCs w:val="24"/>
        </w:rPr>
        <w:t xml:space="preserve"> (bao gồm cả tổ chức tín dụng) và cá nhân qua tài khoản vốn đầu tư ra nước ngoài trong kỳ báo cáo.</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iCs/>
          <w:sz w:val="24"/>
          <w:szCs w:val="24"/>
        </w:rPr>
        <w:t>- Cột (3): Là giá trị của tài khoản vốn đầu tư ra nước ngoài bằng ngoại tệ.</w:t>
      </w:r>
    </w:p>
    <w:p w:rsidR="001B76F1" w:rsidRPr="00212EEC" w:rsidRDefault="001B76F1" w:rsidP="00CF3081">
      <w:pPr>
        <w:spacing w:line="240" w:lineRule="atLeast"/>
        <w:ind w:left="-142" w:right="-136"/>
        <w:jc w:val="both"/>
        <w:rPr>
          <w:rFonts w:ascii="Times New Roman" w:hAnsi="Times New Roman" w:cs="Times New Roman"/>
          <w:iCs/>
          <w:sz w:val="24"/>
          <w:szCs w:val="24"/>
        </w:rPr>
      </w:pPr>
      <w:r w:rsidRPr="00212EEC">
        <w:rPr>
          <w:rFonts w:ascii="Times New Roman" w:hAnsi="Times New Roman" w:cs="Times New Roman"/>
          <w:iCs/>
          <w:sz w:val="24"/>
          <w:szCs w:val="24"/>
        </w:rPr>
        <w:t xml:space="preserve">- Cột (4): Là giá trị của tài khoản vốn đầu tư ra nước ngoài bằng đồng Việt Nam. </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 Thống kê các khoản chi trên tài khoản vốn đầu tư ra nước ngoài, bao gồm:</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1.1: Chi chuyển vốn đầu tư ra nước ngoài trước khi được cấp Giấy chứng nhận đăng ký đầu tư ra nước ngoài trên tài khoản vốn đầu tư ra nước ngoài bằng ngoại tệ.</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1.2: Chi chuyển vốn đầu tư ra nước ngoài sau khi được cấp Giấy chứng nhận đăng ký đầu tư ra nước ngoài từ tài khoản vốn đầu tư ra nước ngoài bằng ngoại tệ (Cột 3) và tài khoản vốn đầu tư ra nước ngoài bằng đồng Việt Nam (Cột 4)</w:t>
      </w:r>
      <w:r w:rsidR="00757090" w:rsidRPr="00212EEC">
        <w:rPr>
          <w:rFonts w:ascii="Times New Roman" w:hAnsi="Times New Roman" w:cs="Times New Roman"/>
          <w:sz w:val="24"/>
          <w:szCs w:val="24"/>
        </w:rPr>
        <w:t>.</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1.3: Chi cho vay đối với pháp nhân thực hiện dự án đầu tư ở nước ngoài: chi cho vay đối với dự án đầu tư ở nước ngoài trên tài khoản vốn đầu tư ra nước ngoài bằng ngoại tệ.</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1.4: Chi thực hiện nghĩa vụ bảo lãnh liên quan đến khoản bảo lãnh của nhà đầu tư cho chính pháp nhân thực hiện dự án đầu tư ở nước ngoài phù hợp với quy định của pháp luật Việt Nam.</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1.5: Chi bán ngoại tệ cho tổ chức tín dụng được phép trên tài khoản vốn đầu tư ra nước ngoài bằng ngoại tệ.</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1.6: Chi chuyển khoản vào tài khoản ngoại tệ/đồng Việt Nam của nhà đầu tư: Chi chuyển từ tài khoản vốn đầu tư ra nước ngoài bằng ngoại tệ sang tài khoản bằng ngoại tệ của nhà đầu tư và chi chuyển từ tài khoản vốn đầu tư ra nước ngoài bằng đồng Việt Nam sang tài khoản đồng Việt Nam của nhà đầu tư.</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1.7: Các giao dịch chi khác liên quan đến hoạt động đầu tư ra nước ngoài.</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2: Thống kê các khoản thu trên tài khoản vốn đầu tư ra nước ngoài từ các nguồn sau:</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xml:space="preserve">+ Chỉ tiêu 2.1: Thu từ tài khoản ngoại tệ/đồng Việt Nam của nhà đầu tư: thu từ tài khoản ngoại tệ của nhà đầu tư chuyển tới tài khoản vốn đầu tư ra nước ngoài bằng ngoại tệ (Cột 3) và thu từ tài khoản đồng Việt Nam của Nhà đầu tư chuyển vào tài khoản vốn đầu tư ra nước ngoài bằng đồng Việt Nam (Cột 4). </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2.2: Thu từ nguồn ngoại tệ mua của TCTD: Tiền chuyển tới tài khoản vốn đầu tư ra nước ngoài bằng ngoại tệ từ ngoại tệ mua từ TCTD.</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2.3: Thu hồi nợ từ bên được bảo lãnh liên quan đến các khoản bảo lãnh của nhà đầu tư cho chính pháp nhân thực hiện dự án đầu tư ở nước ngoài đến tài khoản vốn đầu tư ra nước ngoài bằng ngoại tệ (Cột 3) và tài khoản vốn đầu tư ra nước ngoài bằng đồng Việt Nam (Cột 4).</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2.4: Thu lợi nhuận và thu nhập hợp pháp chuyển về nước từ hoạt động đầu tư ra nước ngoài đến tài khoản vốn đầu tư ra nước ngoài bằng ngoại tệ (Cột 3) và tài khoản vốn đầu tư ra nước ngoài bằng đồng Việt Nam (Cột 4).</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2.5: Thu từ chuyển vốn đầu tư về Việt Nam trong trường hợp chuyển nhượng vốn đầu tư ở nước ngoài, giảm vốn, thanh lý hoặc chấm dứt hoạt động đầu tư ở nước ngoài đến tài khoản vốn đầu tư ra nước ngoài bằng ngoại tệ (Cột 3) và tài khoản vốn đầu tư ra nước ngoài bằng đồng Việt Nam (Cột 4).</w:t>
      </w:r>
    </w:p>
    <w:p w:rsidR="001B76F1"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2.6: Thu nợ gốc và lãi các khoản cho vay của nhà đầu tư đối với chính pháp nhân thực hiện dự án đầu tư ở nước ngoài đến tài khoản vốn đầu tư ra nước ngoài bằng ngoại tệ (Cột 3) và tài khoản vốn đầu tư ra nước ngoài bằng đồng Việt Nam (Cột 4).</w:t>
      </w:r>
    </w:p>
    <w:p w:rsidR="00B307F7" w:rsidRPr="00212EEC" w:rsidRDefault="001B76F1" w:rsidP="00CF3081">
      <w:pPr>
        <w:spacing w:line="240" w:lineRule="atLeast"/>
        <w:ind w:left="-142" w:right="-136"/>
        <w:jc w:val="both"/>
        <w:rPr>
          <w:rFonts w:ascii="Times New Roman" w:hAnsi="Times New Roman" w:cs="Times New Roman"/>
          <w:sz w:val="24"/>
          <w:szCs w:val="24"/>
        </w:rPr>
      </w:pPr>
      <w:r w:rsidRPr="00212EEC">
        <w:rPr>
          <w:rFonts w:ascii="Times New Roman" w:hAnsi="Times New Roman" w:cs="Times New Roman"/>
          <w:sz w:val="24"/>
          <w:szCs w:val="24"/>
        </w:rPr>
        <w:t>+ Chỉ tiêu 2.7: Các giao dịch thu khác liên quan đến đầu tư ra nước ngoài.</w:t>
      </w:r>
    </w:p>
    <w:p w:rsidR="004C06AF" w:rsidRPr="00212EEC" w:rsidRDefault="004C06AF" w:rsidP="001B76F1">
      <w:pPr>
        <w:ind w:left="-142" w:right="-136"/>
        <w:jc w:val="both"/>
        <w:rPr>
          <w:rFonts w:ascii="Times New Roman" w:hAnsi="Times New Roman" w:cs="Times New Roman"/>
          <w:sz w:val="24"/>
          <w:szCs w:val="24"/>
        </w:rPr>
      </w:pPr>
    </w:p>
    <w:p w:rsidR="004C06AF" w:rsidRPr="00212EEC" w:rsidRDefault="004C06AF" w:rsidP="001B76F1">
      <w:pPr>
        <w:ind w:left="-142" w:right="-136"/>
        <w:jc w:val="both"/>
        <w:rPr>
          <w:rFonts w:ascii="Times New Roman" w:hAnsi="Times New Roman" w:cs="Times New Roman"/>
          <w:sz w:val="24"/>
          <w:szCs w:val="24"/>
        </w:rPr>
      </w:pPr>
    </w:p>
    <w:p w:rsidR="004C06AF" w:rsidRPr="00212EEC" w:rsidRDefault="004C06AF" w:rsidP="001B76F1">
      <w:pPr>
        <w:ind w:left="-142" w:right="-136"/>
        <w:jc w:val="both"/>
        <w:rPr>
          <w:rFonts w:ascii="Times New Roman" w:hAnsi="Times New Roman" w:cs="Times New Roman"/>
          <w:sz w:val="24"/>
          <w:szCs w:val="24"/>
        </w:rPr>
      </w:pPr>
    </w:p>
    <w:p w:rsidR="009B59D8" w:rsidRPr="00212EEC" w:rsidRDefault="004C06AF" w:rsidP="009B59D8">
      <w:pPr>
        <w:spacing w:before="120" w:after="120"/>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lastRenderedPageBreak/>
        <w:t xml:space="preserve">Đơn vị báo cáo:... </w:t>
      </w:r>
      <w:r w:rsidR="009B59D8">
        <w:rPr>
          <w:rFonts w:ascii="Times New Roman" w:hAnsi="Times New Roman" w:cs="Times New Roman"/>
          <w:b/>
          <w:bCs/>
          <w:color w:val="000000"/>
          <w:sz w:val="24"/>
          <w:szCs w:val="24"/>
        </w:rPr>
        <w:t xml:space="preserve">                                                                                             </w:t>
      </w:r>
      <w:r w:rsidR="009B59D8" w:rsidRPr="00212EEC">
        <w:rPr>
          <w:rFonts w:ascii="Times New Roman" w:hAnsi="Times New Roman" w:cs="Times New Roman"/>
          <w:b/>
          <w:bCs/>
          <w:color w:val="000000"/>
          <w:sz w:val="24"/>
          <w:szCs w:val="24"/>
        </w:rPr>
        <w:t>Biểu số 178-CSTT</w:t>
      </w:r>
    </w:p>
    <w:p w:rsidR="009B59D8" w:rsidRDefault="009B59D8" w:rsidP="004C06AF">
      <w:pPr>
        <w:spacing w:before="120" w:after="120"/>
        <w:jc w:val="center"/>
        <w:rPr>
          <w:rFonts w:ascii="Times New Roman" w:hAnsi="Times New Roman" w:cs="Times New Roman"/>
          <w:b/>
          <w:bCs/>
          <w:sz w:val="24"/>
          <w:szCs w:val="24"/>
        </w:rPr>
      </w:pPr>
    </w:p>
    <w:p w:rsidR="004C06AF" w:rsidRPr="00212EEC" w:rsidRDefault="004C06AF" w:rsidP="009B59D8">
      <w:pPr>
        <w:spacing w:before="60" w:after="60" w:line="240" w:lineRule="atLeast"/>
        <w:jc w:val="center"/>
        <w:rPr>
          <w:rFonts w:ascii="Times New Roman" w:hAnsi="Times New Roman" w:cs="Times New Roman"/>
          <w:b/>
          <w:bCs/>
          <w:color w:val="000000"/>
          <w:sz w:val="24"/>
          <w:szCs w:val="24"/>
        </w:rPr>
      </w:pPr>
      <w:r w:rsidRPr="00212EEC">
        <w:rPr>
          <w:rFonts w:ascii="Times New Roman" w:hAnsi="Times New Roman" w:cs="Times New Roman"/>
          <w:b/>
          <w:bCs/>
          <w:sz w:val="24"/>
          <w:szCs w:val="24"/>
        </w:rPr>
        <w:t xml:space="preserve">BÁO CÁO DƯ NỢ TÍN DỤNG ĐỂ ĐẦU </w:t>
      </w:r>
      <w:r w:rsidRPr="00212EEC">
        <w:rPr>
          <w:rFonts w:ascii="Times New Roman" w:hAnsi="Times New Roman" w:cs="Times New Roman"/>
          <w:b/>
          <w:bCs/>
          <w:color w:val="000000"/>
          <w:sz w:val="24"/>
          <w:szCs w:val="24"/>
        </w:rPr>
        <w:t>TƯ, KINH DOANH CHỨNG KHOÁN</w:t>
      </w:r>
    </w:p>
    <w:p w:rsidR="004C06AF" w:rsidRPr="00212EEC" w:rsidRDefault="004C06AF" w:rsidP="009B59D8">
      <w:pPr>
        <w:spacing w:before="60" w:after="60" w:line="240" w:lineRule="atLeast"/>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(Tháng...</w:t>
      </w:r>
      <w:r w:rsidR="009B59D8">
        <w:rPr>
          <w:rFonts w:ascii="Times New Roman" w:hAnsi="Times New Roman" w:cs="Times New Roman"/>
          <w:i/>
          <w:iCs/>
          <w:color w:val="000000"/>
          <w:sz w:val="24"/>
          <w:szCs w:val="24"/>
        </w:rPr>
        <w:t>...</w:t>
      </w:r>
      <w:r w:rsidRPr="00212EEC">
        <w:rPr>
          <w:rFonts w:ascii="Times New Roman" w:hAnsi="Times New Roman" w:cs="Times New Roman"/>
          <w:i/>
          <w:iCs/>
          <w:color w:val="000000"/>
          <w:sz w:val="24"/>
          <w:szCs w:val="24"/>
        </w:rPr>
        <w:t>năm...</w:t>
      </w:r>
      <w:r w:rsidR="009B59D8">
        <w:rPr>
          <w:rFonts w:ascii="Times New Roman" w:hAnsi="Times New Roman" w:cs="Times New Roman"/>
          <w:i/>
          <w:iCs/>
          <w:color w:val="000000"/>
          <w:sz w:val="24"/>
          <w:szCs w:val="24"/>
        </w:rPr>
        <w:t>...</w:t>
      </w:r>
      <w:r w:rsidRPr="00212EEC">
        <w:rPr>
          <w:rFonts w:ascii="Times New Roman" w:hAnsi="Times New Roman" w:cs="Times New Roman"/>
          <w:i/>
          <w:iCs/>
          <w:color w:val="000000"/>
          <w:sz w:val="24"/>
          <w:szCs w:val="24"/>
        </w:rPr>
        <w:t>)</w:t>
      </w:r>
    </w:p>
    <w:p w:rsidR="004C06AF" w:rsidRPr="00212EEC" w:rsidRDefault="004C06AF" w:rsidP="004C06AF">
      <w:pPr>
        <w:spacing w:before="120" w:after="120"/>
        <w:ind w:left="5040" w:firstLine="720"/>
        <w:jc w:val="center"/>
        <w:rPr>
          <w:rFonts w:ascii="Times New Roman" w:hAnsi="Times New Roman" w:cs="Times New Roman"/>
          <w:i/>
          <w:iCs/>
          <w:color w:val="000000"/>
          <w:sz w:val="24"/>
          <w:szCs w:val="24"/>
        </w:rPr>
      </w:pPr>
      <w:r w:rsidRPr="00212EEC">
        <w:rPr>
          <w:rFonts w:ascii="Times New Roman" w:hAnsi="Times New Roman" w:cs="Times New Roman"/>
          <w:i/>
          <w:iCs/>
          <w:color w:val="000000"/>
          <w:sz w:val="24"/>
          <w:szCs w:val="24"/>
        </w:rPr>
        <w:t>Đơn vị tính: Tỷ VND</w:t>
      </w:r>
    </w:p>
    <w:tbl>
      <w:tblPr>
        <w:tblW w:w="9356" w:type="dxa"/>
        <w:tblInd w:w="-5" w:type="dxa"/>
        <w:tblLook w:val="04A0" w:firstRow="1" w:lastRow="0" w:firstColumn="1" w:lastColumn="0" w:noHBand="0" w:noVBand="1"/>
      </w:tblPr>
      <w:tblGrid>
        <w:gridCol w:w="704"/>
        <w:gridCol w:w="4557"/>
        <w:gridCol w:w="1402"/>
        <w:gridCol w:w="1275"/>
        <w:gridCol w:w="1418"/>
      </w:tblGrid>
      <w:tr w:rsidR="004C06AF" w:rsidRPr="00212EEC" w:rsidTr="006861E9">
        <w:trPr>
          <w:trHeight w:val="397"/>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STT</w:t>
            </w:r>
          </w:p>
        </w:tc>
        <w:tc>
          <w:tcPr>
            <w:tcW w:w="4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6AF" w:rsidRPr="00212EEC" w:rsidRDefault="004C06AF" w:rsidP="004C06A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Nhu cầu vay vốn để đầu tư, </w:t>
            </w:r>
          </w:p>
          <w:p w:rsidR="004C06AF" w:rsidRPr="00212EEC" w:rsidRDefault="004C06AF" w:rsidP="004C06A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xml:space="preserve">kinh doanh chứng khoán </w:t>
            </w:r>
          </w:p>
        </w:tc>
        <w:tc>
          <w:tcPr>
            <w:tcW w:w="4095" w:type="dxa"/>
            <w:gridSpan w:val="3"/>
            <w:tcBorders>
              <w:top w:val="single" w:sz="4" w:space="0" w:color="auto"/>
              <w:left w:val="nil"/>
              <w:bottom w:val="single" w:sz="4" w:space="0" w:color="auto"/>
              <w:right w:val="single" w:sz="4" w:space="0" w:color="000000"/>
            </w:tcBorders>
            <w:shd w:val="clear" w:color="auto" w:fill="auto"/>
            <w:vAlign w:val="center"/>
            <w:hideMark/>
          </w:tcPr>
          <w:p w:rsidR="004C06AF" w:rsidRPr="00212EEC" w:rsidRDefault="004C06AF" w:rsidP="004C06A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Dư nợ tín dụng (không bao gồm</w:t>
            </w:r>
          </w:p>
          <w:p w:rsidR="004C06AF" w:rsidRPr="00212EEC" w:rsidRDefault="004C06AF" w:rsidP="004C06A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trái phiếu doanh nghiệp)</w:t>
            </w:r>
          </w:p>
        </w:tc>
      </w:tr>
      <w:tr w:rsidR="004C06AF" w:rsidRPr="00212EEC" w:rsidTr="006861E9">
        <w:trPr>
          <w:trHeight w:val="397"/>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4C06AF" w:rsidRPr="00212EEC" w:rsidRDefault="004C06AF" w:rsidP="004C06AF">
            <w:pPr>
              <w:rPr>
                <w:rFonts w:ascii="Times New Roman" w:hAnsi="Times New Roman" w:cs="Times New Roman"/>
                <w:b/>
                <w:bCs/>
                <w:color w:val="000000"/>
                <w:sz w:val="24"/>
                <w:szCs w:val="24"/>
              </w:rPr>
            </w:pPr>
          </w:p>
        </w:tc>
        <w:tc>
          <w:tcPr>
            <w:tcW w:w="4557" w:type="dxa"/>
            <w:vMerge/>
            <w:tcBorders>
              <w:top w:val="single" w:sz="4" w:space="0" w:color="auto"/>
              <w:left w:val="single" w:sz="4" w:space="0" w:color="auto"/>
              <w:bottom w:val="single" w:sz="4" w:space="0" w:color="000000"/>
              <w:right w:val="single" w:sz="4" w:space="0" w:color="auto"/>
            </w:tcBorders>
            <w:vAlign w:val="center"/>
            <w:hideMark/>
          </w:tcPr>
          <w:p w:rsidR="004C06AF" w:rsidRPr="00212EEC" w:rsidRDefault="004C06AF" w:rsidP="004C06AF">
            <w:pPr>
              <w:rPr>
                <w:rFonts w:ascii="Times New Roman" w:hAnsi="Times New Roman" w:cs="Times New Roman"/>
                <w:b/>
                <w:bCs/>
                <w:color w:val="000000"/>
                <w:sz w:val="24"/>
                <w:szCs w:val="24"/>
              </w:rPr>
            </w:pPr>
          </w:p>
        </w:tc>
        <w:tc>
          <w:tcPr>
            <w:tcW w:w="1402"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Ngắn hạn</w:t>
            </w:r>
          </w:p>
        </w:tc>
        <w:tc>
          <w:tcPr>
            <w:tcW w:w="1275" w:type="dxa"/>
            <w:tcBorders>
              <w:top w:val="nil"/>
              <w:left w:val="nil"/>
              <w:bottom w:val="single" w:sz="4" w:space="0" w:color="auto"/>
              <w:right w:val="single" w:sz="4" w:space="0" w:color="auto"/>
            </w:tcBorders>
            <w:shd w:val="clear" w:color="auto" w:fill="auto"/>
            <w:noWrap/>
            <w:vAlign w:val="center"/>
            <w:hideMark/>
          </w:tcPr>
          <w:p w:rsidR="009B59D8"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Trung và</w:t>
            </w:r>
            <w:r w:rsidR="009B59D8">
              <w:rPr>
                <w:rFonts w:ascii="Times New Roman" w:hAnsi="Times New Roman" w:cs="Times New Roman"/>
                <w:color w:val="000000"/>
                <w:sz w:val="24"/>
                <w:szCs w:val="24"/>
              </w:rPr>
              <w:t xml:space="preserve"> </w:t>
            </w:r>
          </w:p>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dài hạn</w:t>
            </w:r>
          </w:p>
        </w:tc>
        <w:tc>
          <w:tcPr>
            <w:tcW w:w="1418"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Tổng số</w:t>
            </w:r>
          </w:p>
        </w:tc>
      </w:tr>
      <w:tr w:rsidR="004C06AF" w:rsidRPr="00212EEC" w:rsidTr="006861E9">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 </w:t>
            </w:r>
          </w:p>
        </w:tc>
        <w:tc>
          <w:tcPr>
            <w:tcW w:w="4557" w:type="dxa"/>
            <w:tcBorders>
              <w:top w:val="nil"/>
              <w:left w:val="nil"/>
              <w:bottom w:val="single" w:sz="4" w:space="0" w:color="auto"/>
              <w:right w:val="single" w:sz="4" w:space="0" w:color="auto"/>
            </w:tcBorders>
            <w:shd w:val="clear" w:color="auto" w:fill="auto"/>
            <w:vAlign w:val="center"/>
            <w:hideMark/>
          </w:tcPr>
          <w:p w:rsidR="004C06AF" w:rsidRPr="00212EEC" w:rsidRDefault="004C06AF" w:rsidP="004C06AF">
            <w:pPr>
              <w:jc w:val="center"/>
              <w:rPr>
                <w:rFonts w:ascii="Times New Roman" w:hAnsi="Times New Roman" w:cs="Times New Roman"/>
                <w:bCs/>
                <w:i/>
                <w:color w:val="000000"/>
                <w:sz w:val="24"/>
                <w:szCs w:val="24"/>
              </w:rPr>
            </w:pPr>
            <w:r w:rsidRPr="00212EEC">
              <w:rPr>
                <w:rFonts w:ascii="Times New Roman" w:hAnsi="Times New Roman" w:cs="Times New Roman"/>
                <w:bCs/>
                <w:i/>
                <w:color w:val="000000"/>
                <w:sz w:val="24"/>
                <w:szCs w:val="24"/>
              </w:rPr>
              <w:t>(1)</w:t>
            </w:r>
          </w:p>
        </w:tc>
        <w:tc>
          <w:tcPr>
            <w:tcW w:w="1402"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i/>
                <w:color w:val="000000"/>
                <w:sz w:val="24"/>
                <w:szCs w:val="24"/>
              </w:rPr>
            </w:pPr>
            <w:r w:rsidRPr="00212EEC">
              <w:rPr>
                <w:rFonts w:ascii="Times New Roman" w:hAnsi="Times New Roman" w:cs="Times New Roman"/>
                <w:i/>
                <w:color w:val="000000"/>
                <w:sz w:val="24"/>
                <w:szCs w:val="24"/>
              </w:rPr>
              <w:t>(4)</w:t>
            </w:r>
          </w:p>
        </w:tc>
      </w:tr>
      <w:tr w:rsidR="004C06AF" w:rsidRPr="00212EEC" w:rsidTr="006861E9">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1</w:t>
            </w:r>
          </w:p>
        </w:tc>
        <w:tc>
          <w:tcPr>
            <w:tcW w:w="4557"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Đầu tư, kinh doanh cổ phiếu</w:t>
            </w:r>
          </w:p>
        </w:tc>
        <w:tc>
          <w:tcPr>
            <w:tcW w:w="1402"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C06AF" w:rsidRPr="00212EEC" w:rsidTr="006861E9">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2</w:t>
            </w:r>
          </w:p>
        </w:tc>
        <w:tc>
          <w:tcPr>
            <w:tcW w:w="4557"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Đầu tư, kinh doanh trái phiếu doanh nghiệp </w:t>
            </w:r>
          </w:p>
        </w:tc>
        <w:tc>
          <w:tcPr>
            <w:tcW w:w="1402"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C06AF" w:rsidRPr="00212EEC" w:rsidTr="006861E9">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3</w:t>
            </w:r>
          </w:p>
        </w:tc>
        <w:tc>
          <w:tcPr>
            <w:tcW w:w="4557"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Đầu tư, kinh doanh chứng chỉ quỹ</w:t>
            </w:r>
          </w:p>
        </w:tc>
        <w:tc>
          <w:tcPr>
            <w:tcW w:w="1402"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C06AF" w:rsidRPr="00212EEC" w:rsidTr="006861E9">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4</w:t>
            </w:r>
          </w:p>
        </w:tc>
        <w:tc>
          <w:tcPr>
            <w:tcW w:w="4557"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Đầu tư, kinh doanh chứng khoán phái sinh</w:t>
            </w:r>
          </w:p>
        </w:tc>
        <w:tc>
          <w:tcPr>
            <w:tcW w:w="1402"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C06AF" w:rsidRPr="00212EEC" w:rsidTr="00490018">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5</w:t>
            </w:r>
          </w:p>
        </w:tc>
        <w:tc>
          <w:tcPr>
            <w:tcW w:w="4557"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Đầu tư, kinh doanh chứng khoán khác</w:t>
            </w:r>
          </w:p>
        </w:tc>
        <w:tc>
          <w:tcPr>
            <w:tcW w:w="1402"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r w:rsidR="004C06AF" w:rsidRPr="00212EEC" w:rsidTr="00490018">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color w:val="000000"/>
                <w:sz w:val="24"/>
                <w:szCs w:val="24"/>
              </w:rPr>
            </w:pPr>
            <w:r w:rsidRPr="00212EEC">
              <w:rPr>
                <w:rFonts w:ascii="Times New Roman" w:hAnsi="Times New Roman" w:cs="Times New Roman"/>
                <w:color w:val="000000"/>
                <w:sz w:val="24"/>
                <w:szCs w:val="24"/>
              </w:rPr>
              <w:t>6</w:t>
            </w:r>
          </w:p>
        </w:tc>
        <w:tc>
          <w:tcPr>
            <w:tcW w:w="4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jc w:val="center"/>
              <w:rPr>
                <w:rFonts w:ascii="Times New Roman" w:hAnsi="Times New Roman" w:cs="Times New Roman"/>
                <w:b/>
                <w:bCs/>
                <w:color w:val="000000"/>
                <w:sz w:val="24"/>
                <w:szCs w:val="24"/>
              </w:rPr>
            </w:pPr>
            <w:r w:rsidRPr="00212EEC">
              <w:rPr>
                <w:rFonts w:ascii="Times New Roman" w:hAnsi="Times New Roman" w:cs="Times New Roman"/>
                <w:b/>
                <w:bCs/>
                <w:color w:val="000000"/>
                <w:sz w:val="24"/>
                <w:szCs w:val="24"/>
              </w:rPr>
              <w:t>Tổng cộng</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6AF" w:rsidRPr="00212EEC" w:rsidRDefault="004C06AF" w:rsidP="004C06AF">
            <w:pPr>
              <w:rPr>
                <w:rFonts w:ascii="Times New Roman" w:hAnsi="Times New Roman" w:cs="Times New Roman"/>
                <w:color w:val="000000"/>
                <w:sz w:val="24"/>
                <w:szCs w:val="24"/>
              </w:rPr>
            </w:pPr>
            <w:r w:rsidRPr="00212EEC">
              <w:rPr>
                <w:rFonts w:ascii="Times New Roman" w:hAnsi="Times New Roman" w:cs="Times New Roman"/>
                <w:color w:val="000000"/>
                <w:sz w:val="24"/>
                <w:szCs w:val="24"/>
              </w:rPr>
              <w:t> </w:t>
            </w:r>
          </w:p>
        </w:tc>
      </w:tr>
    </w:tbl>
    <w:p w:rsidR="004C06AF" w:rsidRPr="00212EEC" w:rsidRDefault="004C06AF" w:rsidP="004C06AF">
      <w:pPr>
        <w:spacing w:before="120" w:after="120"/>
        <w:jc w:val="both"/>
        <w:rPr>
          <w:rFonts w:ascii="Times New Roman" w:hAnsi="Times New Roman" w:cs="Times New Roman"/>
          <w:b/>
          <w:bCs/>
          <w:color w:val="000000"/>
          <w:sz w:val="24"/>
          <w:szCs w:val="24"/>
        </w:rPr>
      </w:pPr>
    </w:p>
    <w:p w:rsidR="004C06AF" w:rsidRPr="00212EEC" w:rsidRDefault="004C06AF" w:rsidP="009B59D8">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1. Đối tượng áp dụng:</w:t>
      </w:r>
      <w:r w:rsidRPr="00212EEC">
        <w:rPr>
          <w:rFonts w:ascii="Times New Roman" w:hAnsi="Times New Roman" w:cs="Times New Roman"/>
          <w:color w:val="000000"/>
          <w:sz w:val="24"/>
          <w:szCs w:val="24"/>
        </w:rPr>
        <w:t xml:space="preserve"> Các tổ chức tín dụng (trừ Ngân hàng Chính sách xã hội, Quỹ tín dụng nhân dân).</w:t>
      </w:r>
    </w:p>
    <w:p w:rsidR="004C06AF" w:rsidRPr="00212EEC" w:rsidRDefault="004C06AF" w:rsidP="009B59D8">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2. Yêu cầu số liệu báo cáo:</w:t>
      </w:r>
      <w:r w:rsidRPr="00212EEC">
        <w:rPr>
          <w:rFonts w:ascii="Times New Roman" w:hAnsi="Times New Roman" w:cs="Times New Roman"/>
          <w:color w:val="000000"/>
          <w:sz w:val="24"/>
          <w:szCs w:val="24"/>
        </w:rPr>
        <w:t xml:space="preserve"> Trụ sở chính tổ chức tín dụng tổng hợp số liệu toàn hệ thống gửi NHNN thông qua Cục Công nghệ thông tin.</w:t>
      </w:r>
    </w:p>
    <w:p w:rsidR="004C06AF" w:rsidRPr="00212EEC" w:rsidRDefault="004C06AF" w:rsidP="009B59D8">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b/>
          <w:bCs/>
          <w:i/>
          <w:iCs/>
          <w:color w:val="000000"/>
          <w:sz w:val="24"/>
          <w:szCs w:val="24"/>
        </w:rPr>
        <w:t>3. Đơn vị nhận và duyệt báo cáo:</w:t>
      </w:r>
      <w:r w:rsidRPr="00212EEC">
        <w:rPr>
          <w:rFonts w:ascii="Times New Roman" w:hAnsi="Times New Roman" w:cs="Times New Roman"/>
          <w:color w:val="000000"/>
          <w:sz w:val="24"/>
          <w:szCs w:val="24"/>
        </w:rPr>
        <w:t xml:space="preserve"> Vụ Chính sách tiền tệ.</w:t>
      </w:r>
    </w:p>
    <w:p w:rsidR="004C06AF" w:rsidRPr="00212EEC" w:rsidRDefault="004C06AF" w:rsidP="009B59D8">
      <w:pPr>
        <w:spacing w:before="60" w:after="60" w:line="240" w:lineRule="atLeast"/>
        <w:jc w:val="both"/>
        <w:rPr>
          <w:rFonts w:ascii="Times New Roman" w:hAnsi="Times New Roman" w:cs="Times New Roman"/>
          <w:b/>
          <w:bCs/>
          <w:i/>
          <w:iCs/>
          <w:color w:val="000000"/>
          <w:sz w:val="24"/>
          <w:szCs w:val="24"/>
        </w:rPr>
      </w:pPr>
      <w:r w:rsidRPr="00212EEC">
        <w:rPr>
          <w:rFonts w:ascii="Times New Roman" w:hAnsi="Times New Roman" w:cs="Times New Roman"/>
          <w:b/>
          <w:bCs/>
          <w:i/>
          <w:iCs/>
          <w:color w:val="000000"/>
          <w:sz w:val="24"/>
          <w:szCs w:val="24"/>
        </w:rPr>
        <w:t>4. Hướng dẫn lập báo cáo:</w:t>
      </w:r>
    </w:p>
    <w:p w:rsidR="004C06AF" w:rsidRPr="00212EEC" w:rsidRDefault="004C06AF" w:rsidP="009B59D8">
      <w:pPr>
        <w:spacing w:before="60" w:after="60" w:line="240" w:lineRule="atLeast"/>
        <w:jc w:val="both"/>
        <w:rPr>
          <w:rFonts w:ascii="Times New Roman" w:hAnsi="Times New Roman" w:cs="Times New Roman"/>
          <w:color w:val="000000"/>
          <w:sz w:val="24"/>
          <w:szCs w:val="24"/>
        </w:rPr>
      </w:pPr>
      <w:r w:rsidRPr="00212EEC">
        <w:rPr>
          <w:rFonts w:ascii="Times New Roman" w:hAnsi="Times New Roman" w:cs="Times New Roman"/>
          <w:color w:val="000000"/>
          <w:sz w:val="24"/>
          <w:szCs w:val="24"/>
        </w:rPr>
        <w:t xml:space="preserve">- Thống kê dư nợ tín dụng theo quy định tại điểm 5 Phần 2 </w:t>
      </w:r>
      <w:r w:rsidR="001C3FED" w:rsidRPr="00212EEC">
        <w:rPr>
          <w:rFonts w:ascii="Times New Roman" w:hAnsi="Times New Roman" w:cs="Times New Roman"/>
          <w:color w:val="000000"/>
          <w:sz w:val="24"/>
          <w:szCs w:val="24"/>
        </w:rPr>
        <w:t>Phụ lục 2</w:t>
      </w:r>
      <w:r w:rsidR="00EC7670">
        <w:rPr>
          <w:rFonts w:ascii="Times New Roman" w:hAnsi="Times New Roman" w:cs="Times New Roman"/>
          <w:color w:val="000000"/>
          <w:sz w:val="24"/>
          <w:szCs w:val="24"/>
        </w:rPr>
        <w:t xml:space="preserve"> </w:t>
      </w:r>
      <w:r w:rsidRPr="00212EEC">
        <w:rPr>
          <w:rFonts w:ascii="Times New Roman" w:hAnsi="Times New Roman" w:cs="Times New Roman"/>
          <w:color w:val="000000"/>
          <w:sz w:val="24"/>
          <w:szCs w:val="24"/>
        </w:rPr>
        <w:t>Thông tư này.</w:t>
      </w:r>
    </w:p>
    <w:p w:rsidR="004C06AF" w:rsidRPr="00212EEC" w:rsidRDefault="004C06AF" w:rsidP="009B59D8">
      <w:pPr>
        <w:spacing w:before="60" w:after="60" w:line="240" w:lineRule="atLeast"/>
        <w:jc w:val="both"/>
        <w:rPr>
          <w:rFonts w:ascii="Times New Roman" w:hAnsi="Times New Roman" w:cs="Times New Roman"/>
          <w:bCs/>
          <w:iCs/>
          <w:color w:val="000000"/>
          <w:sz w:val="24"/>
          <w:szCs w:val="24"/>
        </w:rPr>
      </w:pPr>
      <w:r w:rsidRPr="00212EEC">
        <w:rPr>
          <w:rFonts w:ascii="Times New Roman" w:hAnsi="Times New Roman" w:cs="Times New Roman"/>
          <w:bCs/>
          <w:iCs/>
          <w:color w:val="000000"/>
          <w:sz w:val="24"/>
          <w:szCs w:val="24"/>
        </w:rPr>
        <w:t>- Cột (2) và cột (3): Thống kê dư nợ tín dụng ngắn hạn, trung và dài hạn của tổ chức tín dụng</w:t>
      </w:r>
      <w:r w:rsidR="00BC1694">
        <w:rPr>
          <w:rFonts w:ascii="Times New Roman" w:hAnsi="Times New Roman" w:cs="Times New Roman"/>
          <w:bCs/>
          <w:iCs/>
          <w:color w:val="000000"/>
          <w:sz w:val="24"/>
          <w:szCs w:val="24"/>
        </w:rPr>
        <w:t xml:space="preserve"> </w:t>
      </w:r>
      <w:r w:rsidRPr="00212EEC">
        <w:rPr>
          <w:rFonts w:ascii="Times New Roman" w:hAnsi="Times New Roman" w:cs="Times New Roman"/>
          <w:bCs/>
          <w:iCs/>
          <w:color w:val="000000"/>
          <w:sz w:val="24"/>
          <w:szCs w:val="24"/>
        </w:rPr>
        <w:t xml:space="preserve">(không bao gồm số dư đầu tư trái phiếu doanh nghiệp) đối với </w:t>
      </w:r>
      <w:r w:rsidR="00BE5A4B" w:rsidRPr="00212EEC">
        <w:rPr>
          <w:rFonts w:ascii="Times New Roman" w:hAnsi="Times New Roman" w:cs="Times New Roman"/>
          <w:bCs/>
          <w:iCs/>
          <w:color w:val="000000"/>
          <w:sz w:val="24"/>
          <w:szCs w:val="24"/>
        </w:rPr>
        <w:t>tổ chức</w:t>
      </w:r>
      <w:r w:rsidRPr="00212EEC">
        <w:rPr>
          <w:rFonts w:ascii="Times New Roman" w:hAnsi="Times New Roman" w:cs="Times New Roman"/>
          <w:bCs/>
          <w:iCs/>
          <w:color w:val="000000"/>
          <w:sz w:val="24"/>
          <w:szCs w:val="24"/>
        </w:rPr>
        <w:t xml:space="preserve">, cá nhân là Người cư trú của Việt Nam </w:t>
      </w:r>
      <w:r w:rsidRPr="00212EEC">
        <w:rPr>
          <w:rFonts w:ascii="Times New Roman" w:hAnsi="Times New Roman" w:cs="Times New Roman"/>
          <w:color w:val="000000"/>
          <w:sz w:val="24"/>
          <w:szCs w:val="24"/>
        </w:rPr>
        <w:t xml:space="preserve">(không bao gồm TCTD khác) </w:t>
      </w:r>
      <w:r w:rsidRPr="00212EEC">
        <w:rPr>
          <w:rFonts w:ascii="Times New Roman" w:hAnsi="Times New Roman" w:cs="Times New Roman"/>
          <w:bCs/>
          <w:iCs/>
          <w:color w:val="000000"/>
          <w:sz w:val="24"/>
          <w:szCs w:val="24"/>
        </w:rPr>
        <w:t>tại cuối ngày cuối cùng của kỳ báo cáo theo từng nhu cầu vay vốn.</w:t>
      </w:r>
    </w:p>
    <w:p w:rsidR="004C06AF" w:rsidRPr="00212EEC" w:rsidRDefault="004C06AF" w:rsidP="009B59D8">
      <w:pPr>
        <w:spacing w:before="60" w:after="60" w:line="240" w:lineRule="atLeast"/>
        <w:jc w:val="both"/>
        <w:rPr>
          <w:rFonts w:ascii="Times New Roman" w:hAnsi="Times New Roman" w:cs="Times New Roman"/>
          <w:bCs/>
          <w:iCs/>
          <w:color w:val="000000"/>
          <w:sz w:val="24"/>
          <w:szCs w:val="24"/>
        </w:rPr>
      </w:pPr>
      <w:r w:rsidRPr="00212EEC">
        <w:rPr>
          <w:rFonts w:ascii="Times New Roman" w:hAnsi="Times New Roman" w:cs="Times New Roman"/>
          <w:bCs/>
          <w:iCs/>
          <w:color w:val="000000"/>
          <w:sz w:val="24"/>
          <w:szCs w:val="24"/>
        </w:rPr>
        <w:t>- Cột (4) = Cột (2) + Cột (3).</w:t>
      </w:r>
    </w:p>
    <w:p w:rsidR="004C06AF" w:rsidRPr="00212EEC" w:rsidRDefault="004C06AF" w:rsidP="009B59D8">
      <w:pPr>
        <w:spacing w:before="60" w:after="60" w:line="240" w:lineRule="atLeast"/>
        <w:jc w:val="both"/>
        <w:rPr>
          <w:rFonts w:ascii="Times New Roman" w:hAnsi="Times New Roman" w:cs="Times New Roman"/>
          <w:bCs/>
          <w:iCs/>
          <w:color w:val="000000"/>
          <w:sz w:val="24"/>
          <w:szCs w:val="24"/>
        </w:rPr>
      </w:pPr>
      <w:r w:rsidRPr="00212EEC">
        <w:rPr>
          <w:rFonts w:ascii="Times New Roman" w:hAnsi="Times New Roman" w:cs="Times New Roman"/>
          <w:bCs/>
          <w:iCs/>
          <w:color w:val="000000"/>
          <w:sz w:val="24"/>
          <w:szCs w:val="24"/>
        </w:rPr>
        <w:t>- Khái niệm đầu tư, kinh doanh cổ phiếu được quy định tại Khoản 18 Điều 3 Thông tư số 36/2014/TT-NHNN ngày 20/11/2014 quy định về giới hạn, tỷ lệ bảo đảm an toàn trong hoạt động của TCTD và các văn bản sửa đổi, bổ sung hoặc thay thế khác có liên quan.</w:t>
      </w:r>
    </w:p>
    <w:p w:rsidR="004C06AF" w:rsidRPr="00212EEC" w:rsidRDefault="004C06AF" w:rsidP="009B59D8">
      <w:pPr>
        <w:spacing w:before="60" w:after="60" w:line="240" w:lineRule="atLeast"/>
        <w:jc w:val="both"/>
        <w:rPr>
          <w:rFonts w:ascii="Times New Roman" w:hAnsi="Times New Roman" w:cs="Times New Roman"/>
          <w:bCs/>
          <w:iCs/>
          <w:color w:val="000000"/>
          <w:sz w:val="24"/>
          <w:szCs w:val="24"/>
        </w:rPr>
      </w:pPr>
      <w:r w:rsidRPr="00212EEC">
        <w:rPr>
          <w:rFonts w:ascii="Times New Roman" w:hAnsi="Times New Roman" w:cs="Times New Roman"/>
          <w:bCs/>
          <w:iCs/>
          <w:color w:val="000000"/>
          <w:sz w:val="24"/>
          <w:szCs w:val="24"/>
        </w:rPr>
        <w:t>- Khái niệm trái phiếu doanh nghiệp được thực hiện theo hướng dẫn của Chính phủ về phát hành trái phiếu doanh nghiệp, không bao gồm trái phiếu của tổ chức tín dụng phát hành.</w:t>
      </w:r>
    </w:p>
    <w:p w:rsidR="004C06AF" w:rsidRPr="00212EEC" w:rsidRDefault="004C06AF" w:rsidP="009B59D8">
      <w:pPr>
        <w:spacing w:before="60" w:after="60" w:line="240" w:lineRule="atLeast"/>
        <w:jc w:val="both"/>
        <w:rPr>
          <w:rFonts w:ascii="Times New Roman" w:hAnsi="Times New Roman" w:cs="Times New Roman"/>
          <w:bCs/>
          <w:iCs/>
          <w:color w:val="000000"/>
          <w:sz w:val="24"/>
          <w:szCs w:val="24"/>
        </w:rPr>
      </w:pPr>
      <w:r w:rsidRPr="00212EEC">
        <w:rPr>
          <w:rFonts w:ascii="Times New Roman" w:hAnsi="Times New Roman" w:cs="Times New Roman"/>
          <w:bCs/>
          <w:iCs/>
          <w:color w:val="000000"/>
          <w:sz w:val="24"/>
          <w:szCs w:val="24"/>
        </w:rPr>
        <w:t>- Khái niệm đầu tư, kinh doanh chứng chỉ quỹ được quy định tại khoản 4 Điều 6 Văn bản hợp nhất Luật Chứng khoán (không bao gồm các nhu cầu đầu tư, kinh doanh đã được thống kê tại dòng 1).</w:t>
      </w:r>
    </w:p>
    <w:p w:rsidR="004C06AF" w:rsidRPr="00212EEC" w:rsidRDefault="004C06AF" w:rsidP="009B59D8">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sz w:val="24"/>
          <w:szCs w:val="24"/>
        </w:rPr>
        <w:t>- Khái niệm đầu tư, kinh doanh chứng khoán phái sinh được quy định tại Khoản 1 Điều 3 Nghị định số 42/2015/NĐ-CP ngày 05/05/2015 về chứng khoán phái sinh và thị trường chứng khoán phái sinh.</w:t>
      </w:r>
    </w:p>
    <w:p w:rsidR="006861E9" w:rsidRDefault="004C06AF" w:rsidP="006861E9">
      <w:pPr>
        <w:spacing w:before="60" w:after="60" w:line="240" w:lineRule="atLeast"/>
        <w:jc w:val="both"/>
        <w:rPr>
          <w:rFonts w:ascii="Times New Roman" w:hAnsi="Times New Roman" w:cs="Times New Roman"/>
          <w:b/>
          <w:bCs/>
          <w:sz w:val="24"/>
          <w:szCs w:val="24"/>
        </w:rPr>
        <w:sectPr w:rsidR="006861E9" w:rsidSect="00F04A03">
          <w:pgSz w:w="11909" w:h="16834" w:code="9"/>
          <w:pgMar w:top="1440" w:right="1077" w:bottom="1151" w:left="1304" w:header="720" w:footer="567" w:gutter="0"/>
          <w:pgNumType w:start="312"/>
          <w:cols w:space="720"/>
          <w:docGrid w:linePitch="381"/>
        </w:sectPr>
      </w:pPr>
      <w:r w:rsidRPr="00212EEC">
        <w:rPr>
          <w:rFonts w:ascii="Times New Roman" w:hAnsi="Times New Roman" w:cs="Times New Roman"/>
          <w:sz w:val="24"/>
          <w:szCs w:val="24"/>
        </w:rPr>
        <w:t>- Khái niệm đầu tư, kinh doanh chứng khoán khác bao gồm các loại chứng khoán khác theo quy định tại khoản 1 Điều 6 Văn bản Hợp nhất Luật Chứng khoán, trừ các nhu cầu đầu tư, kinh doanh chứng khoán đã đượ</w:t>
      </w:r>
      <w:r w:rsidR="00E53ACE">
        <w:rPr>
          <w:rFonts w:ascii="Times New Roman" w:hAnsi="Times New Roman" w:cs="Times New Roman"/>
          <w:sz w:val="24"/>
          <w:szCs w:val="24"/>
        </w:rPr>
        <w:t>c thống kê  từ dòng 1 tới dòng 4</w:t>
      </w:r>
      <w:r w:rsidRPr="00212EEC">
        <w:rPr>
          <w:rFonts w:ascii="Times New Roman" w:hAnsi="Times New Roman" w:cs="Times New Roman"/>
          <w:sz w:val="24"/>
          <w:szCs w:val="24"/>
        </w:rPr>
        <w:t>.</w:t>
      </w:r>
    </w:p>
    <w:p w:rsidR="006861E9" w:rsidRPr="00212EEC" w:rsidRDefault="004C06AF" w:rsidP="006861E9">
      <w:pPr>
        <w:ind w:left="-74"/>
        <w:rPr>
          <w:rFonts w:ascii="Times New Roman" w:hAnsi="Times New Roman" w:cs="Times New Roman"/>
          <w:b/>
          <w:bCs/>
          <w:sz w:val="24"/>
          <w:szCs w:val="24"/>
        </w:rPr>
      </w:pPr>
      <w:r w:rsidRPr="00212EEC">
        <w:rPr>
          <w:rFonts w:ascii="Times New Roman" w:hAnsi="Times New Roman" w:cs="Times New Roman"/>
          <w:b/>
          <w:bCs/>
          <w:sz w:val="24"/>
          <w:szCs w:val="24"/>
        </w:rPr>
        <w:lastRenderedPageBreak/>
        <w:t>Đơn vị báo cáo:…</w:t>
      </w:r>
      <w:r w:rsidR="006861E9">
        <w:rPr>
          <w:rFonts w:ascii="Times New Roman" w:hAnsi="Times New Roman" w:cs="Times New Roman"/>
          <w:b/>
          <w:bCs/>
          <w:sz w:val="24"/>
          <w:szCs w:val="24"/>
        </w:rPr>
        <w:t xml:space="preserve">                                                                                                                                        </w:t>
      </w:r>
      <w:r w:rsidR="006861E9" w:rsidRPr="00212EEC">
        <w:rPr>
          <w:rFonts w:ascii="Times New Roman" w:hAnsi="Times New Roman" w:cs="Times New Roman"/>
          <w:b/>
          <w:bCs/>
          <w:sz w:val="24"/>
          <w:szCs w:val="24"/>
        </w:rPr>
        <w:t>Biểu số: 179-CSTT</w:t>
      </w:r>
    </w:p>
    <w:p w:rsidR="004C06AF" w:rsidRPr="00212EEC" w:rsidRDefault="004C06AF" w:rsidP="004C06AF">
      <w:pPr>
        <w:ind w:left="-74"/>
        <w:rPr>
          <w:rFonts w:ascii="Times New Roman" w:hAnsi="Times New Roman" w:cs="Times New Roman"/>
          <w:b/>
          <w:bCs/>
          <w:sz w:val="24"/>
          <w:szCs w:val="24"/>
        </w:rPr>
      </w:pPr>
      <w:r w:rsidRPr="00212EEC">
        <w:rPr>
          <w:rFonts w:ascii="Times New Roman" w:hAnsi="Times New Roman" w:cs="Times New Roman"/>
          <w:b/>
          <w:bCs/>
          <w:sz w:val="24"/>
          <w:szCs w:val="24"/>
        </w:rPr>
        <w:t xml:space="preserve">                                                                                                                                              </w:t>
      </w:r>
    </w:p>
    <w:p w:rsidR="004C06AF" w:rsidRPr="00212EEC" w:rsidRDefault="004C06AF" w:rsidP="004C06AF">
      <w:pPr>
        <w:jc w:val="center"/>
        <w:rPr>
          <w:rFonts w:ascii="Times New Roman" w:hAnsi="Times New Roman" w:cs="Times New Roman"/>
          <w:b/>
          <w:bCs/>
          <w:sz w:val="24"/>
          <w:szCs w:val="24"/>
        </w:rPr>
      </w:pPr>
    </w:p>
    <w:p w:rsidR="004C06AF" w:rsidRPr="009B59D8" w:rsidRDefault="004C06AF" w:rsidP="009B59D8">
      <w:pPr>
        <w:jc w:val="center"/>
        <w:rPr>
          <w:rFonts w:ascii="Times New Roman" w:hAnsi="Times New Roman" w:cs="Times New Roman"/>
          <w:b/>
          <w:bCs/>
          <w:sz w:val="24"/>
          <w:szCs w:val="24"/>
        </w:rPr>
      </w:pPr>
      <w:r w:rsidRPr="00212EEC">
        <w:rPr>
          <w:rFonts w:ascii="Times New Roman" w:hAnsi="Times New Roman" w:cs="Times New Roman"/>
          <w:b/>
          <w:bCs/>
          <w:sz w:val="24"/>
          <w:szCs w:val="24"/>
        </w:rPr>
        <w:t xml:space="preserve">BÁO CÁO TÌNH HÌNH CUNG ỨNG </w:t>
      </w:r>
      <w:r w:rsidRPr="009B59D8">
        <w:rPr>
          <w:rFonts w:ascii="Times New Roman" w:hAnsi="Times New Roman" w:cs="Times New Roman"/>
          <w:b/>
          <w:bCs/>
          <w:sz w:val="24"/>
          <w:szCs w:val="24"/>
        </w:rPr>
        <w:t>SẢN PHẨM PHÁI SINH GIÁ CẢ HÀNG HÓA</w:t>
      </w:r>
    </w:p>
    <w:p w:rsidR="004C06AF" w:rsidRPr="009B59D8" w:rsidRDefault="004C06AF" w:rsidP="009B59D8">
      <w:pPr>
        <w:ind w:left="-74"/>
        <w:jc w:val="center"/>
        <w:rPr>
          <w:rFonts w:ascii="Times New Roman" w:hAnsi="Times New Roman" w:cs="Times New Roman"/>
          <w:b/>
          <w:bCs/>
          <w:sz w:val="24"/>
          <w:szCs w:val="24"/>
        </w:rPr>
      </w:pPr>
      <w:r w:rsidRPr="009B59D8">
        <w:rPr>
          <w:rFonts w:ascii="Times New Roman" w:hAnsi="Times New Roman" w:cs="Times New Roman"/>
          <w:b/>
          <w:bCs/>
          <w:sz w:val="24"/>
          <w:szCs w:val="24"/>
        </w:rPr>
        <w:t>ĐỐI VỚI KHÁCH HÀNG TRÊN THỊ TRƯỜNG TẬP TRUNG</w:t>
      </w:r>
    </w:p>
    <w:p w:rsidR="004C06AF" w:rsidRPr="009B59D8" w:rsidRDefault="009B59D8" w:rsidP="009B59D8">
      <w:pPr>
        <w:jc w:val="center"/>
        <w:rPr>
          <w:rFonts w:ascii="Times New Roman" w:hAnsi="Times New Roman" w:cs="Times New Roman"/>
          <w:bCs/>
          <w:i/>
          <w:sz w:val="24"/>
          <w:szCs w:val="24"/>
        </w:rPr>
      </w:pPr>
      <w:r w:rsidRPr="009B59D8">
        <w:rPr>
          <w:rFonts w:ascii="Times New Roman" w:hAnsi="Times New Roman" w:cs="Times New Roman"/>
          <w:bCs/>
          <w:i/>
          <w:sz w:val="24"/>
          <w:szCs w:val="24"/>
        </w:rPr>
        <w:t>(Quý</w:t>
      </w:r>
      <w:r w:rsidR="004C06AF" w:rsidRPr="009B59D8">
        <w:rPr>
          <w:rFonts w:ascii="Times New Roman" w:hAnsi="Times New Roman" w:cs="Times New Roman"/>
          <w:bCs/>
          <w:i/>
          <w:sz w:val="24"/>
          <w:szCs w:val="24"/>
        </w:rPr>
        <w:t>…</w:t>
      </w:r>
      <w:r w:rsidRPr="009B59D8">
        <w:rPr>
          <w:rFonts w:ascii="Times New Roman" w:hAnsi="Times New Roman" w:cs="Times New Roman"/>
          <w:bCs/>
          <w:i/>
          <w:sz w:val="24"/>
          <w:szCs w:val="24"/>
        </w:rPr>
        <w:t>…năm</w:t>
      </w:r>
      <w:r w:rsidR="004C06AF" w:rsidRPr="009B59D8">
        <w:rPr>
          <w:rFonts w:ascii="Times New Roman" w:hAnsi="Times New Roman" w:cs="Times New Roman"/>
          <w:bCs/>
          <w:i/>
          <w:sz w:val="24"/>
          <w:szCs w:val="24"/>
        </w:rPr>
        <w:t>…</w:t>
      </w:r>
      <w:r w:rsidRPr="009B59D8">
        <w:rPr>
          <w:rFonts w:ascii="Times New Roman" w:hAnsi="Times New Roman" w:cs="Times New Roman"/>
          <w:bCs/>
          <w:i/>
          <w:sz w:val="24"/>
          <w:szCs w:val="24"/>
        </w:rPr>
        <w:t>…</w:t>
      </w:r>
      <w:r w:rsidR="004C06AF" w:rsidRPr="009B59D8">
        <w:rPr>
          <w:rFonts w:ascii="Times New Roman" w:hAnsi="Times New Roman" w:cs="Times New Roman"/>
          <w:bCs/>
          <w:i/>
          <w:sz w:val="24"/>
          <w:szCs w:val="24"/>
        </w:rPr>
        <w:t>)</w:t>
      </w:r>
    </w:p>
    <w:p w:rsidR="004C06AF" w:rsidRPr="009B59D8" w:rsidRDefault="004C06AF" w:rsidP="004C06AF">
      <w:pPr>
        <w:jc w:val="center"/>
        <w:rPr>
          <w:rFonts w:ascii="Times New Roman" w:hAnsi="Times New Roman" w:cs="Times New Roman"/>
          <w:b/>
          <w:bCs/>
          <w:sz w:val="24"/>
          <w:szCs w:val="24"/>
        </w:rPr>
      </w:pPr>
    </w:p>
    <w:p w:rsidR="004C06AF" w:rsidRPr="00CF3081" w:rsidRDefault="004C06AF" w:rsidP="004C06AF">
      <w:pPr>
        <w:spacing w:after="120"/>
        <w:rPr>
          <w:rFonts w:ascii="Times New Roman" w:hAnsi="Times New Roman" w:cs="Times New Roman"/>
          <w:b/>
          <w:bCs/>
          <w:sz w:val="20"/>
          <w:szCs w:val="20"/>
        </w:rPr>
      </w:pPr>
      <w:r w:rsidRPr="00CF3081">
        <w:rPr>
          <w:rFonts w:ascii="Times New Roman" w:hAnsi="Times New Roman" w:cs="Times New Roman"/>
          <w:b/>
          <w:bCs/>
          <w:sz w:val="20"/>
          <w:szCs w:val="20"/>
        </w:rPr>
        <w:t>A. Hợp đồng tương lai giá cả hàng hóa</w:t>
      </w:r>
    </w:p>
    <w:tbl>
      <w:tblPr>
        <w:tblStyle w:val="TableGrid"/>
        <w:tblW w:w="13320" w:type="dxa"/>
        <w:tblLook w:val="04A0" w:firstRow="1" w:lastRow="0" w:firstColumn="1" w:lastColumn="0" w:noHBand="0" w:noVBand="1"/>
      </w:tblPr>
      <w:tblGrid>
        <w:gridCol w:w="519"/>
        <w:gridCol w:w="1349"/>
        <w:gridCol w:w="1292"/>
        <w:gridCol w:w="1008"/>
        <w:gridCol w:w="1402"/>
        <w:gridCol w:w="1649"/>
        <w:gridCol w:w="1371"/>
        <w:gridCol w:w="1618"/>
        <w:gridCol w:w="1694"/>
        <w:gridCol w:w="1418"/>
      </w:tblGrid>
      <w:tr w:rsidR="003572CE" w:rsidRPr="00212EEC" w:rsidTr="00083DBF">
        <w:trPr>
          <w:trHeight w:val="227"/>
        </w:trPr>
        <w:tc>
          <w:tcPr>
            <w:cnfStyle w:val="000000000100" w:firstRow="0" w:lastRow="0" w:firstColumn="0" w:lastColumn="0" w:oddVBand="0" w:evenVBand="0" w:oddHBand="0" w:evenHBand="0" w:firstRowFirstColumn="1" w:firstRowLastColumn="0" w:lastRowFirstColumn="0" w:lastRowLastColumn="0"/>
            <w:tcW w:w="0" w:type="auto"/>
            <w:vMerge w:val="restart"/>
            <w:tcBorders>
              <w:top w:val="single" w:sz="4" w:space="0" w:color="auto"/>
              <w:left w:val="single" w:sz="4" w:space="0" w:color="auto"/>
              <w:bottom w:val="single" w:sz="4" w:space="0" w:color="auto"/>
              <w:right w:val="single" w:sz="4" w:space="0" w:color="auto"/>
              <w:tl2br w:val="nil"/>
            </w:tcBorders>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STT</w:t>
            </w:r>
          </w:p>
        </w:tc>
        <w:tc>
          <w:tcPr>
            <w:tcW w:w="1349" w:type="dxa"/>
            <w:vMerge w:val="restart"/>
            <w:tcBorders>
              <w:left w:val="single" w:sz="4" w:space="0" w:color="auto"/>
            </w:tcBorders>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Hàng hóa cơ sở</w:t>
            </w:r>
          </w:p>
        </w:tc>
        <w:tc>
          <w:tcPr>
            <w:tcW w:w="1292"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Tên khách hàng</w:t>
            </w:r>
          </w:p>
        </w:tc>
        <w:tc>
          <w:tcPr>
            <w:tcW w:w="1008"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Mã số thuế</w:t>
            </w:r>
          </w:p>
        </w:tc>
        <w:tc>
          <w:tcPr>
            <w:tcW w:w="0" w:type="auto"/>
            <w:gridSpan w:val="2"/>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 xml:space="preserve">Giao dịch mua của khách hàng </w:t>
            </w:r>
          </w:p>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phát sinh trong kỳ báo cáo</w:t>
            </w:r>
          </w:p>
        </w:tc>
        <w:tc>
          <w:tcPr>
            <w:tcW w:w="0" w:type="auto"/>
            <w:gridSpan w:val="2"/>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Giao dịch bán của khách hàng</w:t>
            </w:r>
          </w:p>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phát sinh trong kỳ báo cáo</w:t>
            </w:r>
          </w:p>
        </w:tc>
        <w:tc>
          <w:tcPr>
            <w:tcW w:w="1694"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Phí giao dịch thu từ khách hàng (VNĐ)</w:t>
            </w:r>
          </w:p>
        </w:tc>
        <w:tc>
          <w:tcPr>
            <w:tcW w:w="1418"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Sàn giao dịch nước ngoài</w:t>
            </w:r>
          </w:p>
        </w:tc>
      </w:tr>
      <w:tr w:rsidR="003572CE" w:rsidRPr="00212EEC" w:rsidTr="00083DBF">
        <w:trPr>
          <w:trHeight w:val="227"/>
        </w:trPr>
        <w:tc>
          <w:tcPr>
            <w:tcW w:w="0" w:type="auto"/>
            <w:vMerge/>
            <w:tcBorders>
              <w:top w:val="nil"/>
              <w:left w:val="single" w:sz="4" w:space="0" w:color="auto"/>
              <w:bottom w:val="single" w:sz="4" w:space="0" w:color="auto"/>
              <w:right w:val="single" w:sz="4" w:space="0" w:color="auto"/>
            </w:tcBorders>
            <w:vAlign w:val="center"/>
          </w:tcPr>
          <w:p w:rsidR="003572CE" w:rsidRPr="00212EEC" w:rsidRDefault="003572CE" w:rsidP="001C3FED">
            <w:pPr>
              <w:rPr>
                <w:rFonts w:ascii="Times New Roman" w:hAnsi="Times New Roman" w:cs="Times New Roman"/>
                <w:sz w:val="16"/>
                <w:szCs w:val="16"/>
              </w:rPr>
            </w:pPr>
          </w:p>
        </w:tc>
        <w:tc>
          <w:tcPr>
            <w:tcW w:w="1349" w:type="dxa"/>
            <w:vMerge/>
            <w:tcBorders>
              <w:left w:val="single" w:sz="4" w:space="0" w:color="auto"/>
            </w:tcBorders>
            <w:vAlign w:val="center"/>
          </w:tcPr>
          <w:p w:rsidR="003572CE" w:rsidRPr="00212EEC" w:rsidRDefault="003572CE" w:rsidP="001C3FED">
            <w:pPr>
              <w:rPr>
                <w:rFonts w:ascii="Times New Roman" w:hAnsi="Times New Roman" w:cs="Times New Roman"/>
                <w:sz w:val="16"/>
                <w:szCs w:val="16"/>
              </w:rPr>
            </w:pPr>
          </w:p>
        </w:tc>
        <w:tc>
          <w:tcPr>
            <w:tcW w:w="1292" w:type="dxa"/>
            <w:vMerge/>
            <w:vAlign w:val="center"/>
          </w:tcPr>
          <w:p w:rsidR="003572CE" w:rsidRPr="00212EEC" w:rsidRDefault="003572CE" w:rsidP="001C3FED">
            <w:pPr>
              <w:rPr>
                <w:rFonts w:ascii="Times New Roman" w:hAnsi="Times New Roman" w:cs="Times New Roman"/>
                <w:sz w:val="16"/>
                <w:szCs w:val="16"/>
              </w:rPr>
            </w:pPr>
          </w:p>
        </w:tc>
        <w:tc>
          <w:tcPr>
            <w:tcW w:w="1008" w:type="dxa"/>
            <w:vMerge/>
            <w:vAlign w:val="center"/>
          </w:tcPr>
          <w:p w:rsidR="003572CE" w:rsidRPr="00212EEC" w:rsidRDefault="003572CE" w:rsidP="001C3FED">
            <w:pP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Số lượng hợp đồng mua</w:t>
            </w: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Giá trị hợp đồng mua (VNĐ)</w:t>
            </w: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Số lượng hợp đồng bán</w:t>
            </w: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Giá trị hợp đồng bán (VNĐ)</w:t>
            </w:r>
          </w:p>
        </w:tc>
        <w:tc>
          <w:tcPr>
            <w:tcW w:w="1694" w:type="dxa"/>
            <w:vMerge/>
            <w:vAlign w:val="center"/>
          </w:tcPr>
          <w:p w:rsidR="003572CE" w:rsidRPr="00212EEC" w:rsidRDefault="003572CE" w:rsidP="001C3FED">
            <w:pPr>
              <w:rPr>
                <w:rFonts w:ascii="Times New Roman" w:hAnsi="Times New Roman" w:cs="Times New Roman"/>
                <w:sz w:val="16"/>
                <w:szCs w:val="16"/>
              </w:rPr>
            </w:pPr>
          </w:p>
        </w:tc>
        <w:tc>
          <w:tcPr>
            <w:tcW w:w="1418" w:type="dxa"/>
            <w:vMerge/>
            <w:vAlign w:val="center"/>
          </w:tcPr>
          <w:p w:rsidR="003572CE" w:rsidRPr="00212EEC" w:rsidRDefault="003572CE" w:rsidP="001C3FED">
            <w:pPr>
              <w:rPr>
                <w:rFonts w:ascii="Times New Roman" w:hAnsi="Times New Roman" w:cs="Times New Roman"/>
                <w:sz w:val="16"/>
                <w:szCs w:val="16"/>
              </w:rPr>
            </w:pPr>
          </w:p>
        </w:tc>
      </w:tr>
      <w:tr w:rsidR="003572CE" w:rsidRPr="00212EEC" w:rsidTr="00083DBF">
        <w:trPr>
          <w:trHeight w:val="227"/>
        </w:trPr>
        <w:tc>
          <w:tcPr>
            <w:tcW w:w="0" w:type="auto"/>
            <w:tcBorders>
              <w:top w:val="single" w:sz="4" w:space="0" w:color="auto"/>
            </w:tcBorders>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w:t>
            </w:r>
          </w:p>
        </w:tc>
        <w:tc>
          <w:tcPr>
            <w:tcW w:w="1349"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(2)</w:t>
            </w:r>
          </w:p>
        </w:tc>
        <w:tc>
          <w:tcPr>
            <w:tcW w:w="1292"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(3)</w:t>
            </w:r>
          </w:p>
        </w:tc>
        <w:tc>
          <w:tcPr>
            <w:tcW w:w="1008"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(4)</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(5)</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(6)</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(7)</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(8)</w:t>
            </w:r>
          </w:p>
        </w:tc>
        <w:tc>
          <w:tcPr>
            <w:tcW w:w="1694"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(9)</w:t>
            </w:r>
          </w:p>
        </w:tc>
        <w:tc>
          <w:tcPr>
            <w:tcW w:w="1418"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(10)</w:t>
            </w:r>
          </w:p>
        </w:tc>
      </w:tr>
      <w:tr w:rsidR="003572CE" w:rsidRPr="00212EEC" w:rsidTr="001C3FED">
        <w:trPr>
          <w:trHeight w:val="227"/>
        </w:trPr>
        <w:tc>
          <w:tcPr>
            <w:tcW w:w="0" w:type="auto"/>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I.</w:t>
            </w:r>
          </w:p>
        </w:tc>
        <w:tc>
          <w:tcPr>
            <w:tcW w:w="12801" w:type="dxa"/>
            <w:gridSpan w:val="9"/>
            <w:vAlign w:val="center"/>
          </w:tcPr>
          <w:p w:rsidR="003572CE" w:rsidRPr="00212EEC" w:rsidRDefault="003572CE" w:rsidP="001C3FED">
            <w:pPr>
              <w:jc w:val="both"/>
              <w:rPr>
                <w:rFonts w:ascii="Times New Roman" w:hAnsi="Times New Roman" w:cs="Times New Roman"/>
                <w:sz w:val="16"/>
                <w:szCs w:val="16"/>
              </w:rPr>
            </w:pPr>
            <w:r w:rsidRPr="00212EEC">
              <w:rPr>
                <w:rFonts w:ascii="Times New Roman" w:hAnsi="Times New Roman" w:cs="Times New Roman"/>
                <w:b/>
                <w:sz w:val="16"/>
                <w:szCs w:val="16"/>
              </w:rPr>
              <w:t>Nông sản (=1+2+3)</w:t>
            </w: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1.</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Cà phê</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2.</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Cao su</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3.</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Khác (bông, gạo, lùa mỳ…)</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3160" w:type="dxa"/>
            <w:gridSpan w:val="3"/>
            <w:vAlign w:val="center"/>
          </w:tcPr>
          <w:p w:rsidR="003572CE" w:rsidRPr="00212EEC" w:rsidRDefault="003572CE" w:rsidP="001C3FED">
            <w:pPr>
              <w:jc w:val="center"/>
              <w:rPr>
                <w:rFonts w:ascii="Times New Roman" w:hAnsi="Times New Roman" w:cs="Times New Roman"/>
                <w:b/>
                <w:sz w:val="16"/>
                <w:szCs w:val="16"/>
                <w:u w:val="single"/>
              </w:rPr>
            </w:pPr>
            <w:r w:rsidRPr="00212EEC">
              <w:rPr>
                <w:rFonts w:ascii="Times New Roman" w:hAnsi="Times New Roman" w:cs="Times New Roman"/>
                <w:b/>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II.</w:t>
            </w:r>
          </w:p>
        </w:tc>
        <w:tc>
          <w:tcPr>
            <w:tcW w:w="12801" w:type="dxa"/>
            <w:gridSpan w:val="9"/>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b/>
                <w:sz w:val="16"/>
                <w:szCs w:val="16"/>
              </w:rPr>
              <w:t>Kim loại (=1+2+3)</w:t>
            </w: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1.</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Đồng</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2.</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Nhôm</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3.</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Khác (kẽm, thiếc, nikel…)</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3160" w:type="dxa"/>
            <w:gridSpan w:val="3"/>
            <w:vAlign w:val="center"/>
          </w:tcPr>
          <w:p w:rsidR="003572CE" w:rsidRPr="00212EEC" w:rsidRDefault="003572CE" w:rsidP="001C3FED">
            <w:pPr>
              <w:jc w:val="center"/>
              <w:rPr>
                <w:rFonts w:ascii="Times New Roman" w:hAnsi="Times New Roman" w:cs="Times New Roman"/>
                <w:b/>
                <w:sz w:val="16"/>
                <w:szCs w:val="16"/>
                <w:u w:val="single"/>
              </w:rPr>
            </w:pPr>
            <w:r w:rsidRPr="00212EEC">
              <w:rPr>
                <w:rFonts w:ascii="Times New Roman" w:hAnsi="Times New Roman" w:cs="Times New Roman"/>
                <w:b/>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III.</w:t>
            </w:r>
          </w:p>
        </w:tc>
        <w:tc>
          <w:tcPr>
            <w:tcW w:w="12801" w:type="dxa"/>
            <w:gridSpan w:val="9"/>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b/>
                <w:sz w:val="16"/>
                <w:szCs w:val="16"/>
              </w:rPr>
              <w:t>Nhiên liệu (=1+2+3)</w:t>
            </w: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1.</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Xăng</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2.</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Dầu thô</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3.</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Khác (các sản phẩm xăng, dầu, khí thành phẩm…)</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3160" w:type="dxa"/>
            <w:gridSpan w:val="3"/>
            <w:vAlign w:val="center"/>
          </w:tcPr>
          <w:p w:rsidR="003572CE" w:rsidRPr="00212EEC" w:rsidRDefault="003572CE" w:rsidP="001C3FED">
            <w:pPr>
              <w:jc w:val="center"/>
              <w:rPr>
                <w:rFonts w:ascii="Times New Roman" w:hAnsi="Times New Roman" w:cs="Times New Roman"/>
                <w:b/>
                <w:sz w:val="16"/>
                <w:szCs w:val="16"/>
                <w:u w:val="single"/>
              </w:rPr>
            </w:pPr>
            <w:r w:rsidRPr="00212EEC">
              <w:rPr>
                <w:rFonts w:ascii="Times New Roman" w:hAnsi="Times New Roman" w:cs="Times New Roman"/>
                <w:b/>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IV.</w:t>
            </w:r>
          </w:p>
        </w:tc>
        <w:tc>
          <w:tcPr>
            <w:tcW w:w="1349" w:type="dxa"/>
            <w:vMerge w:val="restart"/>
            <w:vAlign w:val="center"/>
          </w:tcPr>
          <w:p w:rsidR="003572CE" w:rsidRPr="00212EEC" w:rsidRDefault="003572CE" w:rsidP="001C3FED">
            <w:pPr>
              <w:rPr>
                <w:rFonts w:ascii="Times New Roman" w:hAnsi="Times New Roman" w:cs="Times New Roman"/>
                <w:b/>
                <w:sz w:val="16"/>
                <w:szCs w:val="16"/>
              </w:rPr>
            </w:pPr>
            <w:r w:rsidRPr="00212EEC">
              <w:rPr>
                <w:rFonts w:ascii="Times New Roman" w:hAnsi="Times New Roman" w:cs="Times New Roman"/>
                <w:b/>
                <w:sz w:val="16"/>
                <w:szCs w:val="16"/>
              </w:rPr>
              <w:t>Năng lượng</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94"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bl>
    <w:p w:rsidR="004C06AF" w:rsidRPr="00212EEC" w:rsidRDefault="004C06AF" w:rsidP="004C06AF">
      <w:pPr>
        <w:ind w:left="-74"/>
        <w:rPr>
          <w:rFonts w:ascii="Times New Roman" w:hAnsi="Times New Roman" w:cs="Times New Roman"/>
          <w:b/>
          <w:bCs/>
          <w:sz w:val="18"/>
          <w:szCs w:val="12"/>
        </w:rPr>
      </w:pPr>
    </w:p>
    <w:p w:rsidR="004C06AF" w:rsidRPr="00212EEC" w:rsidRDefault="004C06AF">
      <w:pPr>
        <w:rPr>
          <w:rFonts w:ascii="Times New Roman" w:hAnsi="Times New Roman" w:cs="Times New Roman"/>
          <w:sz w:val="24"/>
          <w:szCs w:val="24"/>
        </w:rPr>
      </w:pPr>
    </w:p>
    <w:p w:rsidR="003572CE" w:rsidRPr="00CF3081" w:rsidRDefault="003572CE" w:rsidP="003572CE">
      <w:pPr>
        <w:spacing w:after="120"/>
        <w:rPr>
          <w:rFonts w:ascii="Times New Roman" w:hAnsi="Times New Roman" w:cs="Times New Roman"/>
          <w:b/>
          <w:bCs/>
          <w:sz w:val="20"/>
          <w:szCs w:val="20"/>
        </w:rPr>
      </w:pPr>
      <w:r w:rsidRPr="00CF3081">
        <w:rPr>
          <w:rFonts w:ascii="Times New Roman" w:hAnsi="Times New Roman" w:cs="Times New Roman"/>
          <w:b/>
          <w:bCs/>
          <w:sz w:val="20"/>
          <w:szCs w:val="20"/>
        </w:rPr>
        <w:t>B. Hợp đồng quyền chọn giá cả hàng hóa</w:t>
      </w:r>
    </w:p>
    <w:tbl>
      <w:tblPr>
        <w:tblStyle w:val="TableGrid"/>
        <w:tblW w:w="13320" w:type="dxa"/>
        <w:tblLook w:val="04A0" w:firstRow="1" w:lastRow="0" w:firstColumn="1" w:lastColumn="0" w:noHBand="0" w:noVBand="1"/>
      </w:tblPr>
      <w:tblGrid>
        <w:gridCol w:w="559"/>
        <w:gridCol w:w="1349"/>
        <w:gridCol w:w="1292"/>
        <w:gridCol w:w="1008"/>
        <w:gridCol w:w="1396"/>
        <w:gridCol w:w="1642"/>
        <w:gridCol w:w="1366"/>
        <w:gridCol w:w="1612"/>
        <w:gridCol w:w="1678"/>
        <w:gridCol w:w="1418"/>
      </w:tblGrid>
      <w:tr w:rsidR="003572CE" w:rsidRPr="00212EEC" w:rsidTr="00083DBF">
        <w:trPr>
          <w:trHeight w:val="227"/>
        </w:trPr>
        <w:tc>
          <w:tcPr>
            <w:cnfStyle w:val="000000000100" w:firstRow="0" w:lastRow="0" w:firstColumn="0" w:lastColumn="0" w:oddVBand="0" w:evenVBand="0" w:oddHBand="0" w:evenHBand="0" w:firstRowFirstColumn="1" w:firstRowLastColumn="0" w:lastRowFirstColumn="0" w:lastRowLastColumn="0"/>
            <w:tcW w:w="0" w:type="auto"/>
            <w:vMerge w:val="restart"/>
            <w:tcBorders>
              <w:top w:val="single" w:sz="4" w:space="0" w:color="auto"/>
              <w:left w:val="single" w:sz="4" w:space="0" w:color="auto"/>
              <w:bottom w:val="single" w:sz="4" w:space="0" w:color="auto"/>
              <w:right w:val="single" w:sz="4" w:space="0" w:color="auto"/>
              <w:tl2br w:val="nil"/>
            </w:tcBorders>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STT</w:t>
            </w:r>
          </w:p>
        </w:tc>
        <w:tc>
          <w:tcPr>
            <w:tcW w:w="1349" w:type="dxa"/>
            <w:vMerge w:val="restart"/>
            <w:tcBorders>
              <w:left w:val="single" w:sz="4" w:space="0" w:color="auto"/>
            </w:tcBorders>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Hàng hóa cơ sở</w:t>
            </w:r>
          </w:p>
        </w:tc>
        <w:tc>
          <w:tcPr>
            <w:tcW w:w="1292"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Tên khách hàng</w:t>
            </w:r>
          </w:p>
        </w:tc>
        <w:tc>
          <w:tcPr>
            <w:tcW w:w="1008"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Mã số thuế</w:t>
            </w:r>
          </w:p>
        </w:tc>
        <w:tc>
          <w:tcPr>
            <w:tcW w:w="0" w:type="auto"/>
            <w:gridSpan w:val="2"/>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Giao dịch mua của KH phát sinh trong kỳ báo cáo</w:t>
            </w:r>
          </w:p>
        </w:tc>
        <w:tc>
          <w:tcPr>
            <w:tcW w:w="0" w:type="auto"/>
            <w:gridSpan w:val="2"/>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Giao dịch bán của KH phát sinh trong kỳ báo cáo</w:t>
            </w:r>
          </w:p>
        </w:tc>
        <w:tc>
          <w:tcPr>
            <w:tcW w:w="1678"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Phí giao dịch thu từ khách hàng (VNĐ)</w:t>
            </w:r>
          </w:p>
        </w:tc>
        <w:tc>
          <w:tcPr>
            <w:tcW w:w="1418" w:type="dxa"/>
            <w:vMerge w:val="restart"/>
            <w:vAlign w:val="center"/>
          </w:tcPr>
          <w:p w:rsidR="003572CE" w:rsidRPr="00212EEC" w:rsidRDefault="003572CE" w:rsidP="001C3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12EEC">
              <w:rPr>
                <w:rFonts w:ascii="Times New Roman" w:hAnsi="Times New Roman" w:cs="Times New Roman"/>
                <w:b/>
                <w:sz w:val="16"/>
                <w:szCs w:val="16"/>
              </w:rPr>
              <w:t>Sàn giao dịch nước ngoài</w:t>
            </w:r>
          </w:p>
        </w:tc>
      </w:tr>
      <w:tr w:rsidR="003572CE" w:rsidRPr="00212EEC" w:rsidTr="00083DBF">
        <w:trPr>
          <w:trHeight w:val="227"/>
        </w:trPr>
        <w:tc>
          <w:tcPr>
            <w:tcW w:w="0" w:type="auto"/>
            <w:vMerge/>
            <w:tcBorders>
              <w:top w:val="nil"/>
              <w:left w:val="single" w:sz="4" w:space="0" w:color="auto"/>
              <w:bottom w:val="single" w:sz="4" w:space="0" w:color="auto"/>
              <w:right w:val="single" w:sz="4" w:space="0" w:color="auto"/>
            </w:tcBorders>
            <w:vAlign w:val="center"/>
          </w:tcPr>
          <w:p w:rsidR="003572CE" w:rsidRPr="00212EEC" w:rsidRDefault="003572CE" w:rsidP="001C3FED">
            <w:pPr>
              <w:rPr>
                <w:rFonts w:ascii="Times New Roman" w:hAnsi="Times New Roman" w:cs="Times New Roman"/>
                <w:sz w:val="16"/>
                <w:szCs w:val="16"/>
              </w:rPr>
            </w:pPr>
          </w:p>
        </w:tc>
        <w:tc>
          <w:tcPr>
            <w:tcW w:w="1349" w:type="dxa"/>
            <w:vMerge/>
            <w:tcBorders>
              <w:left w:val="single" w:sz="4" w:space="0" w:color="auto"/>
            </w:tcBorders>
            <w:vAlign w:val="center"/>
          </w:tcPr>
          <w:p w:rsidR="003572CE" w:rsidRPr="00212EEC" w:rsidRDefault="003572CE" w:rsidP="001C3FED">
            <w:pPr>
              <w:rPr>
                <w:rFonts w:ascii="Times New Roman" w:hAnsi="Times New Roman" w:cs="Times New Roman"/>
                <w:sz w:val="16"/>
                <w:szCs w:val="16"/>
              </w:rPr>
            </w:pPr>
          </w:p>
        </w:tc>
        <w:tc>
          <w:tcPr>
            <w:tcW w:w="1292" w:type="dxa"/>
            <w:vMerge/>
            <w:vAlign w:val="center"/>
          </w:tcPr>
          <w:p w:rsidR="003572CE" w:rsidRPr="00212EEC" w:rsidRDefault="003572CE" w:rsidP="001C3FED">
            <w:pPr>
              <w:rPr>
                <w:rFonts w:ascii="Times New Roman" w:hAnsi="Times New Roman" w:cs="Times New Roman"/>
                <w:sz w:val="16"/>
                <w:szCs w:val="16"/>
              </w:rPr>
            </w:pPr>
          </w:p>
        </w:tc>
        <w:tc>
          <w:tcPr>
            <w:tcW w:w="1008" w:type="dxa"/>
            <w:vMerge/>
            <w:vAlign w:val="center"/>
          </w:tcPr>
          <w:p w:rsidR="003572CE" w:rsidRPr="00212EEC" w:rsidRDefault="003572CE" w:rsidP="001C3FED">
            <w:pP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Số lượng hợp đồng mua</w:t>
            </w: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Giá trị hợp đồng mua (VNĐ)</w:t>
            </w: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Số lượng hợp đồng bán</w:t>
            </w:r>
          </w:p>
        </w:tc>
        <w:tc>
          <w:tcPr>
            <w:tcW w:w="0" w:type="auto"/>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Giá trị hợp đồng bán (VNĐ)</w:t>
            </w:r>
          </w:p>
        </w:tc>
        <w:tc>
          <w:tcPr>
            <w:tcW w:w="1678" w:type="dxa"/>
            <w:vMerge/>
            <w:vAlign w:val="center"/>
          </w:tcPr>
          <w:p w:rsidR="003572CE" w:rsidRPr="00212EEC" w:rsidRDefault="003572CE" w:rsidP="001C3FED">
            <w:pPr>
              <w:rPr>
                <w:rFonts w:ascii="Times New Roman" w:hAnsi="Times New Roman" w:cs="Times New Roman"/>
                <w:sz w:val="16"/>
                <w:szCs w:val="16"/>
              </w:rPr>
            </w:pPr>
          </w:p>
        </w:tc>
        <w:tc>
          <w:tcPr>
            <w:tcW w:w="1418" w:type="dxa"/>
            <w:vMerge/>
            <w:vAlign w:val="center"/>
          </w:tcPr>
          <w:p w:rsidR="003572CE" w:rsidRPr="00212EEC" w:rsidRDefault="003572CE" w:rsidP="001C3FED">
            <w:pPr>
              <w:rPr>
                <w:rFonts w:ascii="Times New Roman" w:hAnsi="Times New Roman" w:cs="Times New Roman"/>
                <w:sz w:val="16"/>
                <w:szCs w:val="16"/>
              </w:rPr>
            </w:pPr>
          </w:p>
        </w:tc>
      </w:tr>
      <w:tr w:rsidR="003572CE" w:rsidRPr="00212EEC" w:rsidTr="00083DBF">
        <w:trPr>
          <w:trHeight w:val="227"/>
        </w:trPr>
        <w:tc>
          <w:tcPr>
            <w:tcW w:w="0" w:type="auto"/>
            <w:tcBorders>
              <w:top w:val="single" w:sz="4" w:space="0" w:color="auto"/>
            </w:tcBorders>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(11)</w:t>
            </w:r>
          </w:p>
        </w:tc>
        <w:tc>
          <w:tcPr>
            <w:tcW w:w="1349"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(12)</w:t>
            </w:r>
          </w:p>
        </w:tc>
        <w:tc>
          <w:tcPr>
            <w:tcW w:w="1292"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(13)</w:t>
            </w:r>
          </w:p>
        </w:tc>
        <w:tc>
          <w:tcPr>
            <w:tcW w:w="1008"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(14)</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(15)</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(16)</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(17)</w:t>
            </w:r>
          </w:p>
        </w:tc>
        <w:tc>
          <w:tcPr>
            <w:tcW w:w="0" w:type="auto"/>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(18)</w:t>
            </w:r>
          </w:p>
        </w:tc>
        <w:tc>
          <w:tcPr>
            <w:tcW w:w="1678"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(19)</w:t>
            </w:r>
          </w:p>
        </w:tc>
        <w:tc>
          <w:tcPr>
            <w:tcW w:w="1418" w:type="dxa"/>
            <w:vAlign w:val="center"/>
          </w:tcPr>
          <w:p w:rsidR="003572CE" w:rsidRPr="00212EEC" w:rsidRDefault="003572CE" w:rsidP="001C3FED">
            <w:pPr>
              <w:jc w:val="center"/>
              <w:rPr>
                <w:rFonts w:ascii="Times New Roman" w:hAnsi="Times New Roman" w:cs="Times New Roman"/>
                <w:i/>
                <w:sz w:val="16"/>
                <w:szCs w:val="16"/>
              </w:rPr>
            </w:pPr>
            <w:r w:rsidRPr="00212EEC">
              <w:rPr>
                <w:rFonts w:ascii="Times New Roman" w:hAnsi="Times New Roman" w:cs="Times New Roman"/>
                <w:i/>
                <w:sz w:val="16"/>
                <w:szCs w:val="16"/>
              </w:rPr>
              <w:t>(20)</w:t>
            </w:r>
          </w:p>
        </w:tc>
      </w:tr>
      <w:tr w:rsidR="003572CE" w:rsidRPr="00212EEC" w:rsidTr="001C3FED">
        <w:trPr>
          <w:trHeight w:val="227"/>
        </w:trPr>
        <w:tc>
          <w:tcPr>
            <w:tcW w:w="0" w:type="auto"/>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V.</w:t>
            </w:r>
          </w:p>
        </w:tc>
        <w:tc>
          <w:tcPr>
            <w:tcW w:w="1349" w:type="dxa"/>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Nông sản (=1+2+3)</w:t>
            </w:r>
          </w:p>
        </w:tc>
        <w:tc>
          <w:tcPr>
            <w:tcW w:w="11412" w:type="dxa"/>
            <w:gridSpan w:val="8"/>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1.</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Cà phê</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2.</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Cao su</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6F4B9E">
        <w:trPr>
          <w:trHeight w:val="227"/>
        </w:trPr>
        <w:tc>
          <w:tcPr>
            <w:tcW w:w="0" w:type="auto"/>
            <w:vMerge/>
            <w:tcBorders>
              <w:bottom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349" w:type="dxa"/>
            <w:vMerge/>
            <w:tcBorders>
              <w:bottom w:val="single" w:sz="4" w:space="0" w:color="auto"/>
            </w:tcBorders>
            <w:vAlign w:val="center"/>
          </w:tcPr>
          <w:p w:rsidR="003572CE" w:rsidRPr="00212EEC" w:rsidRDefault="003572CE" w:rsidP="001C3FED">
            <w:pPr>
              <w:rPr>
                <w:rFonts w:ascii="Times New Roman" w:hAnsi="Times New Roman" w:cs="Times New Roman"/>
                <w:sz w:val="16"/>
                <w:szCs w:val="16"/>
              </w:rPr>
            </w:pPr>
          </w:p>
        </w:tc>
        <w:tc>
          <w:tcPr>
            <w:tcW w:w="1292" w:type="dxa"/>
            <w:tcBorders>
              <w:bottom w:val="single" w:sz="4" w:space="0" w:color="auto"/>
            </w:tcBorders>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tcBorders>
              <w:bottom w:val="single" w:sz="4" w:space="0" w:color="auto"/>
            </w:tcBorders>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tcBorders>
              <w:bottom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bottom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bottom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bottom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678" w:type="dxa"/>
            <w:tcBorders>
              <w:bottom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418" w:type="dxa"/>
            <w:tcBorders>
              <w:bottom w:val="single" w:sz="4" w:space="0" w:color="auto"/>
            </w:tcBorders>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6F4B9E">
        <w:trPr>
          <w:trHeight w:val="22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3.</w:t>
            </w: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Khác (bông, gạo, lùa mỳ…)</w:t>
            </w:r>
          </w:p>
        </w:tc>
        <w:tc>
          <w:tcPr>
            <w:tcW w:w="1292"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678"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6F4B9E">
        <w:trPr>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349" w:type="dxa"/>
            <w:vMerge/>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678"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6F4B9E">
        <w:trPr>
          <w:trHeight w:val="227"/>
        </w:trPr>
        <w:tc>
          <w:tcPr>
            <w:tcW w:w="0" w:type="auto"/>
            <w:vMerge/>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349" w:type="dxa"/>
            <w:vMerge/>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292" w:type="dxa"/>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0" w:type="auto"/>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678" w:type="dxa"/>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c>
          <w:tcPr>
            <w:tcW w:w="1418" w:type="dxa"/>
            <w:tcBorders>
              <w:top w:val="single" w:sz="4" w:space="0" w:color="auto"/>
            </w:tcBorders>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3200" w:type="dxa"/>
            <w:gridSpan w:val="3"/>
            <w:vAlign w:val="center"/>
          </w:tcPr>
          <w:p w:rsidR="003572CE" w:rsidRPr="00212EEC" w:rsidRDefault="003572CE" w:rsidP="001C3FED">
            <w:pPr>
              <w:jc w:val="center"/>
              <w:rPr>
                <w:rFonts w:ascii="Times New Roman" w:hAnsi="Times New Roman" w:cs="Times New Roman"/>
                <w:b/>
                <w:sz w:val="16"/>
                <w:szCs w:val="16"/>
                <w:u w:val="single"/>
              </w:rPr>
            </w:pPr>
            <w:r w:rsidRPr="00212EEC">
              <w:rPr>
                <w:rFonts w:ascii="Times New Roman" w:hAnsi="Times New Roman" w:cs="Times New Roman"/>
                <w:b/>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VI.</w:t>
            </w:r>
          </w:p>
        </w:tc>
        <w:tc>
          <w:tcPr>
            <w:tcW w:w="12761" w:type="dxa"/>
            <w:gridSpan w:val="9"/>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b/>
                <w:sz w:val="16"/>
                <w:szCs w:val="16"/>
              </w:rPr>
              <w:t>Kim loại (=1+2+3)</w:t>
            </w: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1.</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Đồng</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2.</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Nhôm</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3.</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Khác (kẽm, thiếc, nikel…)</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3200" w:type="dxa"/>
            <w:gridSpan w:val="3"/>
            <w:vAlign w:val="center"/>
          </w:tcPr>
          <w:p w:rsidR="003572CE" w:rsidRPr="00212EEC" w:rsidRDefault="003572CE" w:rsidP="001C3FED">
            <w:pPr>
              <w:jc w:val="center"/>
              <w:rPr>
                <w:rFonts w:ascii="Times New Roman" w:hAnsi="Times New Roman" w:cs="Times New Roman"/>
                <w:b/>
                <w:sz w:val="16"/>
                <w:szCs w:val="16"/>
                <w:u w:val="single"/>
              </w:rPr>
            </w:pPr>
            <w:r w:rsidRPr="00212EEC">
              <w:rPr>
                <w:rFonts w:ascii="Times New Roman" w:hAnsi="Times New Roman" w:cs="Times New Roman"/>
                <w:b/>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VII.</w:t>
            </w:r>
          </w:p>
        </w:tc>
        <w:tc>
          <w:tcPr>
            <w:tcW w:w="12761" w:type="dxa"/>
            <w:gridSpan w:val="9"/>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b/>
                <w:sz w:val="16"/>
                <w:szCs w:val="16"/>
              </w:rPr>
              <w:t>Nhiên liệu (=1+2+3)</w:t>
            </w: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1.</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Xăng</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2.</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Dầu thô</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3.</w:t>
            </w:r>
          </w:p>
        </w:tc>
        <w:tc>
          <w:tcPr>
            <w:tcW w:w="1349" w:type="dxa"/>
            <w:vMerge w:val="restart"/>
            <w:vAlign w:val="center"/>
          </w:tcPr>
          <w:p w:rsidR="003572CE" w:rsidRPr="00212EEC" w:rsidRDefault="003572CE" w:rsidP="001C3FED">
            <w:pPr>
              <w:rPr>
                <w:rFonts w:ascii="Times New Roman" w:hAnsi="Times New Roman" w:cs="Times New Roman"/>
                <w:sz w:val="16"/>
                <w:szCs w:val="16"/>
              </w:rPr>
            </w:pPr>
            <w:r w:rsidRPr="00212EEC">
              <w:rPr>
                <w:rFonts w:ascii="Times New Roman" w:hAnsi="Times New Roman" w:cs="Times New Roman"/>
                <w:sz w:val="16"/>
                <w:szCs w:val="16"/>
              </w:rPr>
              <w:t>Khác (các sản phẩm xăng, dầu, khí thành phẩm…)</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3200" w:type="dxa"/>
            <w:gridSpan w:val="3"/>
            <w:vAlign w:val="center"/>
          </w:tcPr>
          <w:p w:rsidR="003572CE" w:rsidRPr="00212EEC" w:rsidRDefault="003572CE" w:rsidP="001C3FED">
            <w:pPr>
              <w:jc w:val="center"/>
              <w:rPr>
                <w:rFonts w:ascii="Times New Roman" w:hAnsi="Times New Roman" w:cs="Times New Roman"/>
                <w:b/>
                <w:sz w:val="16"/>
                <w:szCs w:val="16"/>
                <w:u w:val="single"/>
              </w:rPr>
            </w:pPr>
            <w:r w:rsidRPr="00212EEC">
              <w:rPr>
                <w:rFonts w:ascii="Times New Roman" w:hAnsi="Times New Roman" w:cs="Times New Roman"/>
                <w:b/>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restart"/>
            <w:vAlign w:val="center"/>
          </w:tcPr>
          <w:p w:rsidR="003572CE" w:rsidRPr="00212EEC" w:rsidRDefault="003572CE" w:rsidP="001C3FED">
            <w:pPr>
              <w:jc w:val="center"/>
              <w:rPr>
                <w:rFonts w:ascii="Times New Roman" w:hAnsi="Times New Roman" w:cs="Times New Roman"/>
                <w:b/>
                <w:sz w:val="16"/>
                <w:szCs w:val="16"/>
              </w:rPr>
            </w:pPr>
            <w:r w:rsidRPr="00212EEC">
              <w:rPr>
                <w:rFonts w:ascii="Times New Roman" w:hAnsi="Times New Roman" w:cs="Times New Roman"/>
                <w:b/>
                <w:sz w:val="16"/>
                <w:szCs w:val="16"/>
              </w:rPr>
              <w:t>VIII.</w:t>
            </w:r>
          </w:p>
        </w:tc>
        <w:tc>
          <w:tcPr>
            <w:tcW w:w="1349" w:type="dxa"/>
            <w:vMerge w:val="restart"/>
            <w:vAlign w:val="center"/>
          </w:tcPr>
          <w:p w:rsidR="003572CE" w:rsidRPr="00212EEC" w:rsidRDefault="003572CE" w:rsidP="001C3FED">
            <w:pPr>
              <w:rPr>
                <w:rFonts w:ascii="Times New Roman" w:hAnsi="Times New Roman" w:cs="Times New Roman"/>
                <w:b/>
                <w:sz w:val="16"/>
                <w:szCs w:val="16"/>
              </w:rPr>
            </w:pPr>
            <w:r w:rsidRPr="00212EEC">
              <w:rPr>
                <w:rFonts w:ascii="Times New Roman" w:hAnsi="Times New Roman" w:cs="Times New Roman"/>
                <w:b/>
                <w:sz w:val="16"/>
                <w:szCs w:val="16"/>
              </w:rPr>
              <w:t>Năng lượng</w:t>
            </w: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1</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Khách hàng 2</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rPr>
            </w:pPr>
            <w:r w:rsidRPr="00212EEC">
              <w:rPr>
                <w:rFonts w:ascii="Times New Roman" w:hAnsi="Times New Roman" w:cs="Times New Roman"/>
                <w:sz w:val="16"/>
                <w:szCs w:val="16"/>
              </w:rPr>
              <w:t>…</w:t>
            </w:r>
          </w:p>
        </w:tc>
        <w:tc>
          <w:tcPr>
            <w:tcW w:w="1008" w:type="dxa"/>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vAlign w:val="center"/>
          </w:tcPr>
          <w:p w:rsidR="003572CE" w:rsidRPr="00212EEC" w:rsidRDefault="003572CE" w:rsidP="001C3FED">
            <w:pPr>
              <w:jc w:val="center"/>
              <w:rPr>
                <w:rFonts w:ascii="Times New Roman" w:hAnsi="Times New Roman" w:cs="Times New Roman"/>
                <w:sz w:val="16"/>
                <w:szCs w:val="16"/>
              </w:rPr>
            </w:pPr>
          </w:p>
        </w:tc>
      </w:tr>
      <w:tr w:rsidR="003572CE" w:rsidRPr="00212EEC" w:rsidTr="001C3FED">
        <w:trPr>
          <w:trHeight w:val="227"/>
        </w:trPr>
        <w:tc>
          <w:tcPr>
            <w:tcW w:w="0" w:type="auto"/>
            <w:vMerge/>
            <w:vAlign w:val="center"/>
          </w:tcPr>
          <w:p w:rsidR="003572CE" w:rsidRPr="00212EEC" w:rsidRDefault="003572CE" w:rsidP="001C3FED">
            <w:pPr>
              <w:jc w:val="center"/>
              <w:rPr>
                <w:rFonts w:ascii="Times New Roman" w:hAnsi="Times New Roman" w:cs="Times New Roman"/>
                <w:sz w:val="16"/>
                <w:szCs w:val="16"/>
              </w:rPr>
            </w:pPr>
          </w:p>
        </w:tc>
        <w:tc>
          <w:tcPr>
            <w:tcW w:w="1349" w:type="dxa"/>
            <w:vMerge/>
            <w:vAlign w:val="center"/>
          </w:tcPr>
          <w:p w:rsidR="003572CE" w:rsidRPr="00212EEC" w:rsidRDefault="003572CE" w:rsidP="001C3FED">
            <w:pPr>
              <w:jc w:val="center"/>
              <w:rPr>
                <w:rFonts w:ascii="Times New Roman" w:hAnsi="Times New Roman" w:cs="Times New Roman"/>
                <w:sz w:val="16"/>
                <w:szCs w:val="16"/>
              </w:rPr>
            </w:pPr>
          </w:p>
        </w:tc>
        <w:tc>
          <w:tcPr>
            <w:tcW w:w="1292" w:type="dxa"/>
            <w:vAlign w:val="center"/>
          </w:tcPr>
          <w:p w:rsidR="003572CE" w:rsidRPr="00212EEC" w:rsidRDefault="003572CE" w:rsidP="001C3FED">
            <w:pPr>
              <w:jc w:val="center"/>
              <w:rPr>
                <w:rFonts w:ascii="Times New Roman" w:hAnsi="Times New Roman" w:cs="Times New Roman"/>
                <w:sz w:val="16"/>
                <w:szCs w:val="16"/>
                <w:u w:val="single"/>
              </w:rPr>
            </w:pPr>
            <w:r w:rsidRPr="00212EEC">
              <w:rPr>
                <w:rFonts w:ascii="Times New Roman" w:hAnsi="Times New Roman" w:cs="Times New Roman"/>
                <w:sz w:val="16"/>
                <w:szCs w:val="16"/>
                <w:u w:val="single"/>
              </w:rPr>
              <w:t>Tổng cộng</w:t>
            </w:r>
          </w:p>
        </w:tc>
        <w:tc>
          <w:tcPr>
            <w:tcW w:w="100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0" w:type="auto"/>
            <w:vAlign w:val="center"/>
          </w:tcPr>
          <w:p w:rsidR="003572CE" w:rsidRPr="00212EEC" w:rsidRDefault="003572CE" w:rsidP="001C3FED">
            <w:pPr>
              <w:jc w:val="center"/>
              <w:rPr>
                <w:rFonts w:ascii="Times New Roman" w:hAnsi="Times New Roman" w:cs="Times New Roman"/>
                <w:sz w:val="16"/>
                <w:szCs w:val="16"/>
              </w:rPr>
            </w:pPr>
          </w:p>
        </w:tc>
        <w:tc>
          <w:tcPr>
            <w:tcW w:w="1678" w:type="dxa"/>
            <w:vAlign w:val="center"/>
          </w:tcPr>
          <w:p w:rsidR="003572CE" w:rsidRPr="00212EEC" w:rsidRDefault="003572CE" w:rsidP="001C3FED">
            <w:pPr>
              <w:jc w:val="center"/>
              <w:rPr>
                <w:rFonts w:ascii="Times New Roman" w:hAnsi="Times New Roman" w:cs="Times New Roman"/>
                <w:sz w:val="16"/>
                <w:szCs w:val="16"/>
              </w:rPr>
            </w:pPr>
          </w:p>
        </w:tc>
        <w:tc>
          <w:tcPr>
            <w:tcW w:w="1418" w:type="dxa"/>
            <w:shd w:val="clear" w:color="auto" w:fill="808080" w:themeFill="background1" w:themeFillShade="80"/>
            <w:vAlign w:val="center"/>
          </w:tcPr>
          <w:p w:rsidR="003572CE" w:rsidRPr="00212EEC" w:rsidRDefault="003572CE" w:rsidP="001C3FED">
            <w:pPr>
              <w:jc w:val="center"/>
              <w:rPr>
                <w:rFonts w:ascii="Times New Roman" w:hAnsi="Times New Roman" w:cs="Times New Roman"/>
                <w:sz w:val="16"/>
                <w:szCs w:val="16"/>
              </w:rPr>
            </w:pPr>
          </w:p>
        </w:tc>
      </w:tr>
    </w:tbl>
    <w:p w:rsidR="003572CE" w:rsidRPr="00212EEC" w:rsidRDefault="003572CE" w:rsidP="003572CE">
      <w:pPr>
        <w:spacing w:after="120"/>
        <w:rPr>
          <w:rFonts w:ascii="Times New Roman" w:hAnsi="Times New Roman" w:cs="Times New Roman"/>
          <w:b/>
          <w:bCs/>
          <w:sz w:val="16"/>
          <w:szCs w:val="12"/>
        </w:rPr>
      </w:pPr>
    </w:p>
    <w:p w:rsidR="003572CE" w:rsidRPr="00212EEC" w:rsidRDefault="003572CE" w:rsidP="003572CE">
      <w:pPr>
        <w:spacing w:after="120"/>
        <w:rPr>
          <w:rFonts w:ascii="Times New Roman" w:hAnsi="Times New Roman" w:cs="Times New Roman"/>
          <w:b/>
          <w:bCs/>
          <w:sz w:val="16"/>
          <w:szCs w:val="12"/>
        </w:rPr>
      </w:pPr>
    </w:p>
    <w:p w:rsidR="003572CE" w:rsidRPr="00212EEC" w:rsidRDefault="003572CE" w:rsidP="003572CE">
      <w:pPr>
        <w:spacing w:after="120"/>
        <w:rPr>
          <w:rFonts w:ascii="Times New Roman" w:hAnsi="Times New Roman" w:cs="Times New Roman"/>
          <w:b/>
          <w:bCs/>
          <w:sz w:val="16"/>
          <w:szCs w:val="12"/>
        </w:rPr>
      </w:pPr>
    </w:p>
    <w:p w:rsidR="003572CE" w:rsidRPr="00212EEC" w:rsidRDefault="003572CE" w:rsidP="003572CE">
      <w:pPr>
        <w:spacing w:after="120"/>
        <w:rPr>
          <w:rFonts w:ascii="Times New Roman" w:hAnsi="Times New Roman" w:cs="Times New Roman"/>
          <w:b/>
          <w:bCs/>
          <w:sz w:val="16"/>
          <w:szCs w:val="12"/>
        </w:rPr>
      </w:pPr>
    </w:p>
    <w:p w:rsidR="003572CE" w:rsidRPr="00212EEC" w:rsidRDefault="003572CE" w:rsidP="009B59D8">
      <w:pPr>
        <w:spacing w:before="60" w:after="60" w:line="240" w:lineRule="atLeast"/>
        <w:jc w:val="both"/>
        <w:rPr>
          <w:rFonts w:ascii="Times New Roman" w:hAnsi="Times New Roman" w:cs="Times New Roman"/>
          <w:bCs/>
          <w:iCs/>
          <w:sz w:val="24"/>
          <w:szCs w:val="24"/>
        </w:rPr>
      </w:pPr>
      <w:r w:rsidRPr="00212EEC">
        <w:rPr>
          <w:rFonts w:ascii="Times New Roman" w:hAnsi="Times New Roman" w:cs="Times New Roman"/>
          <w:b/>
          <w:bCs/>
          <w:i/>
          <w:sz w:val="24"/>
          <w:szCs w:val="24"/>
        </w:rPr>
        <w:lastRenderedPageBreak/>
        <w:t xml:space="preserve">1. Đối tượng áp dụng: </w:t>
      </w:r>
      <w:r w:rsidRPr="00212EEC">
        <w:rPr>
          <w:rFonts w:ascii="Times New Roman" w:hAnsi="Times New Roman" w:cs="Times New Roman"/>
          <w:bCs/>
          <w:sz w:val="24"/>
          <w:szCs w:val="24"/>
        </w:rPr>
        <w:t xml:space="preserve">Tổ </w:t>
      </w:r>
      <w:r w:rsidRPr="00212EEC">
        <w:rPr>
          <w:rFonts w:ascii="Times New Roman" w:hAnsi="Times New Roman" w:cs="Times New Roman"/>
          <w:bCs/>
          <w:iCs/>
          <w:sz w:val="24"/>
          <w:szCs w:val="24"/>
        </w:rPr>
        <w:t xml:space="preserve">chức tín dụng (trừ Ngân hàng Chính sách xã hội, </w:t>
      </w:r>
      <w:r w:rsidR="00436A8F">
        <w:rPr>
          <w:rFonts w:ascii="Times New Roman" w:hAnsi="Times New Roman" w:cs="Times New Roman"/>
          <w:bCs/>
          <w:iCs/>
          <w:sz w:val="24"/>
          <w:szCs w:val="24"/>
        </w:rPr>
        <w:t>Ngân hàng Hợp tác xã Việt Nam</w:t>
      </w:r>
      <w:r w:rsidRPr="00212EEC">
        <w:rPr>
          <w:rFonts w:ascii="Times New Roman" w:hAnsi="Times New Roman" w:cs="Times New Roman"/>
          <w:bCs/>
          <w:iCs/>
          <w:sz w:val="24"/>
          <w:szCs w:val="24"/>
        </w:rPr>
        <w:t>, Công ty tài chính, Công ty cho thuê tài chính, Quỹ tín dụng nhân dân).</w:t>
      </w:r>
    </w:p>
    <w:p w:rsidR="003572CE" w:rsidRPr="00212EEC" w:rsidRDefault="003572CE" w:rsidP="009B59D8">
      <w:pPr>
        <w:spacing w:before="60" w:after="60" w:line="240" w:lineRule="atLeast"/>
        <w:jc w:val="both"/>
        <w:rPr>
          <w:rFonts w:ascii="Times New Roman" w:hAnsi="Times New Roman" w:cs="Times New Roman"/>
          <w:sz w:val="24"/>
          <w:szCs w:val="24"/>
        </w:rPr>
      </w:pPr>
      <w:r w:rsidRPr="00212EEC">
        <w:rPr>
          <w:rFonts w:ascii="Times New Roman" w:eastAsia="Calibri" w:hAnsi="Times New Roman" w:cs="Times New Roman"/>
          <w:b/>
          <w:i/>
          <w:sz w:val="24"/>
          <w:szCs w:val="24"/>
        </w:rPr>
        <w:t xml:space="preserve">2. Yêu cầu số liệu báo cáo: </w:t>
      </w:r>
      <w:r w:rsidRPr="00212EEC">
        <w:rPr>
          <w:rFonts w:ascii="Times New Roman" w:hAnsi="Times New Roman" w:cs="Times New Roman"/>
          <w:bCs/>
          <w:iCs/>
          <w:sz w:val="24"/>
          <w:szCs w:val="24"/>
        </w:rPr>
        <w:t>Trụ sở chính tổ chức tín dụng</w:t>
      </w:r>
      <w:r w:rsidR="00A80465">
        <w:rPr>
          <w:rFonts w:ascii="Times New Roman" w:hAnsi="Times New Roman" w:cs="Times New Roman"/>
          <w:bCs/>
          <w:iCs/>
          <w:sz w:val="24"/>
          <w:szCs w:val="24"/>
        </w:rPr>
        <w:t xml:space="preserve"> </w:t>
      </w:r>
      <w:r w:rsidRPr="00212EEC">
        <w:rPr>
          <w:rFonts w:ascii="Times New Roman" w:hAnsi="Times New Roman" w:cs="Times New Roman"/>
          <w:bCs/>
          <w:iCs/>
          <w:sz w:val="24"/>
          <w:szCs w:val="24"/>
        </w:rPr>
        <w:t xml:space="preserve">tổng hợp </w:t>
      </w:r>
      <w:r w:rsidRPr="00212EEC">
        <w:rPr>
          <w:rFonts w:ascii="Times New Roman" w:hAnsi="Times New Roman" w:cs="Times New Roman"/>
          <w:sz w:val="24"/>
          <w:szCs w:val="24"/>
          <w:lang w:eastAsia="vi-VN"/>
        </w:rPr>
        <w:t xml:space="preserve">số liệu toàn hệ thống gửi </w:t>
      </w:r>
      <w:r w:rsidRPr="00212EEC">
        <w:rPr>
          <w:rFonts w:ascii="Times New Roman" w:hAnsi="Times New Roman" w:cs="Times New Roman"/>
          <w:bCs/>
          <w:iCs/>
          <w:sz w:val="24"/>
          <w:szCs w:val="24"/>
        </w:rPr>
        <w:t>NHNN thông qua Cục Công nghệ thông tin</w:t>
      </w:r>
      <w:r w:rsidRPr="00212EEC">
        <w:rPr>
          <w:rFonts w:ascii="Times New Roman" w:hAnsi="Times New Roman" w:cs="Times New Roman"/>
          <w:sz w:val="24"/>
          <w:szCs w:val="24"/>
        </w:rPr>
        <w:t>.</w:t>
      </w:r>
    </w:p>
    <w:p w:rsidR="003572CE" w:rsidRPr="00212EEC" w:rsidRDefault="003572CE" w:rsidP="009B59D8">
      <w:pPr>
        <w:spacing w:before="60" w:after="60" w:line="240" w:lineRule="atLeast"/>
        <w:jc w:val="both"/>
        <w:rPr>
          <w:rFonts w:ascii="Times New Roman" w:eastAsia="Calibri" w:hAnsi="Times New Roman" w:cs="Times New Roman"/>
          <w:sz w:val="24"/>
          <w:szCs w:val="24"/>
        </w:rPr>
      </w:pPr>
      <w:r w:rsidRPr="00212EEC">
        <w:rPr>
          <w:rFonts w:ascii="Times New Roman" w:hAnsi="Times New Roman" w:cs="Times New Roman"/>
          <w:b/>
          <w:bCs/>
          <w:i/>
          <w:sz w:val="24"/>
          <w:szCs w:val="24"/>
          <w:lang w:eastAsia="en-AU"/>
        </w:rPr>
        <w:t>3. Đơn vị nhận và duyệt báo cáo:</w:t>
      </w:r>
      <w:r w:rsidRPr="00212EEC">
        <w:rPr>
          <w:rFonts w:ascii="Times New Roman" w:eastAsia="Calibri" w:hAnsi="Times New Roman" w:cs="Times New Roman"/>
          <w:sz w:val="24"/>
          <w:szCs w:val="24"/>
        </w:rPr>
        <w:t xml:space="preserve"> Vụ Chính sách tiền tệ.</w:t>
      </w:r>
    </w:p>
    <w:p w:rsidR="003572CE" w:rsidRPr="00212EEC" w:rsidRDefault="003572CE" w:rsidP="009B59D8">
      <w:pPr>
        <w:spacing w:before="60" w:after="60" w:line="240" w:lineRule="atLeast"/>
        <w:jc w:val="both"/>
        <w:rPr>
          <w:rFonts w:ascii="Times New Roman" w:hAnsi="Times New Roman" w:cs="Times New Roman"/>
          <w:bCs/>
          <w:sz w:val="24"/>
          <w:szCs w:val="24"/>
          <w:lang w:eastAsia="en-AU"/>
        </w:rPr>
      </w:pPr>
      <w:r w:rsidRPr="00212EEC">
        <w:rPr>
          <w:rFonts w:ascii="Times New Roman" w:hAnsi="Times New Roman" w:cs="Times New Roman"/>
          <w:b/>
          <w:bCs/>
          <w:i/>
          <w:sz w:val="24"/>
          <w:szCs w:val="24"/>
          <w:lang w:eastAsia="en-AU"/>
        </w:rPr>
        <w:t>4. Hướng dẫn lập báo cáo:</w:t>
      </w:r>
    </w:p>
    <w:p w:rsidR="003572CE" w:rsidRPr="00212EEC" w:rsidRDefault="003572CE" w:rsidP="009B59D8">
      <w:pPr>
        <w:tabs>
          <w:tab w:val="left" w:pos="7277"/>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(2) và (12): Là hàng hóa được giao dịch trong giao dịch gốc làm cơ sở cho các tổ chức tín dụng cung ứng sản phẩm phái sinh giá cả hàng hóa, gồm nông sản, kim loại, nhiên liệu và năng lượng.</w:t>
      </w:r>
    </w:p>
    <w:p w:rsidR="003572CE" w:rsidRPr="00212EEC" w:rsidRDefault="003572CE" w:rsidP="009B59D8">
      <w:pPr>
        <w:tabs>
          <w:tab w:val="left" w:pos="7277"/>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(6), (8), (16) và (18): Là giá trị hợp đồng tiêu chuẩn về phái sinh giá cả hàng hóa được mua/bán trên Sở giao dịch hàng hóa ở nước ngoài (= Số lượng hợp đồng mua/bán * Giá thị trường của hàng hóa cơ sở được mua/bán trên Sàn giao dịch hàng hóa ở nước ngoài tại thời điểm lệnh mua hợp đồng tiêu chuẩn về phái sinh giá cả hàng hóa được thực hiện)</w:t>
      </w:r>
    </w:p>
    <w:p w:rsidR="003572CE" w:rsidRPr="00212EEC" w:rsidRDefault="003572CE" w:rsidP="009B59D8">
      <w:pPr>
        <w:tabs>
          <w:tab w:val="left" w:pos="7277"/>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xml:space="preserve">- Cột (9) và (19): Là Phí giao dịch hợp đồng tiêu chuẩn về phái sinh giá cả hàng hóa thu từ khách hàng. </w:t>
      </w:r>
    </w:p>
    <w:p w:rsidR="003572CE" w:rsidRPr="00212EEC" w:rsidRDefault="003572CE" w:rsidP="009B59D8">
      <w:pPr>
        <w:tabs>
          <w:tab w:val="left" w:pos="7277"/>
        </w:tabs>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sz w:val="24"/>
          <w:szCs w:val="24"/>
          <w:lang w:eastAsia="en-AU"/>
        </w:rPr>
        <w:t>- Cột (10) và (20): Là thị trường tập trung mua, bán hợp đồng tiêu chuẩn về phái sinh giá cả hàng hóa. Sàn giao dịch hàng hóa ở nước ngoài được thành lập và hoạt động theo pháp luật nước ngoài.</w:t>
      </w: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212EEC" w:rsidRDefault="003572CE" w:rsidP="003572CE">
      <w:pPr>
        <w:tabs>
          <w:tab w:val="left" w:pos="7277"/>
        </w:tabs>
        <w:spacing w:line="264" w:lineRule="auto"/>
        <w:jc w:val="both"/>
        <w:rPr>
          <w:rFonts w:ascii="Times New Roman" w:hAnsi="Times New Roman" w:cs="Times New Roman"/>
          <w:sz w:val="20"/>
          <w:szCs w:val="20"/>
          <w:lang w:eastAsia="en-AU"/>
        </w:rPr>
      </w:pPr>
    </w:p>
    <w:p w:rsidR="003572CE" w:rsidRPr="00013183" w:rsidRDefault="003572CE" w:rsidP="003572CE">
      <w:pPr>
        <w:ind w:left="-74"/>
        <w:rPr>
          <w:rFonts w:ascii="Times New Roman" w:hAnsi="Times New Roman" w:cs="Times New Roman"/>
          <w:b/>
          <w:bCs/>
          <w:sz w:val="24"/>
          <w:szCs w:val="24"/>
          <w:highlight w:val="yellow"/>
        </w:rPr>
      </w:pPr>
      <w:r w:rsidRPr="00013183">
        <w:rPr>
          <w:rFonts w:ascii="Times New Roman" w:hAnsi="Times New Roman" w:cs="Times New Roman"/>
          <w:b/>
          <w:bCs/>
          <w:sz w:val="24"/>
          <w:szCs w:val="24"/>
          <w:highlight w:val="yellow"/>
        </w:rPr>
        <w:t xml:space="preserve">Đơn vị báo cáo:…                                                                                                                                                   </w:t>
      </w:r>
      <w:r w:rsidR="00A80465" w:rsidRPr="00013183">
        <w:rPr>
          <w:rFonts w:ascii="Times New Roman" w:hAnsi="Times New Roman" w:cs="Times New Roman"/>
          <w:b/>
          <w:bCs/>
          <w:sz w:val="24"/>
          <w:szCs w:val="24"/>
          <w:highlight w:val="yellow"/>
        </w:rPr>
        <w:t xml:space="preserve">                      </w:t>
      </w:r>
      <w:r w:rsidRPr="00013183">
        <w:rPr>
          <w:rFonts w:ascii="Times New Roman" w:hAnsi="Times New Roman" w:cs="Times New Roman"/>
          <w:b/>
          <w:bCs/>
          <w:sz w:val="24"/>
          <w:szCs w:val="24"/>
          <w:highlight w:val="yellow"/>
        </w:rPr>
        <w:t>Biểu số: 180-CSTT</w:t>
      </w:r>
    </w:p>
    <w:p w:rsidR="003572CE" w:rsidRPr="00013183" w:rsidRDefault="003572CE" w:rsidP="003572CE">
      <w:pPr>
        <w:jc w:val="center"/>
        <w:rPr>
          <w:rFonts w:ascii="Times New Roman" w:hAnsi="Times New Roman" w:cs="Times New Roman"/>
          <w:b/>
          <w:bCs/>
          <w:sz w:val="24"/>
          <w:szCs w:val="24"/>
          <w:highlight w:val="yellow"/>
        </w:rPr>
      </w:pPr>
    </w:p>
    <w:p w:rsidR="003572CE" w:rsidRPr="009B59D8" w:rsidRDefault="003572CE" w:rsidP="003572CE">
      <w:pPr>
        <w:jc w:val="center"/>
        <w:rPr>
          <w:rFonts w:ascii="Times New Roman" w:hAnsi="Times New Roman" w:cs="Times New Roman"/>
          <w:b/>
          <w:bCs/>
          <w:sz w:val="24"/>
          <w:szCs w:val="24"/>
          <w:highlight w:val="yellow"/>
        </w:rPr>
      </w:pPr>
      <w:r w:rsidRPr="00013183">
        <w:rPr>
          <w:rFonts w:ascii="Times New Roman" w:hAnsi="Times New Roman" w:cs="Times New Roman"/>
          <w:b/>
          <w:bCs/>
          <w:sz w:val="24"/>
          <w:szCs w:val="24"/>
          <w:highlight w:val="yellow"/>
        </w:rPr>
        <w:t xml:space="preserve">BÁO CÁO TÌNH HÌNH CUNG </w:t>
      </w:r>
      <w:r w:rsidRPr="009B59D8">
        <w:rPr>
          <w:rFonts w:ascii="Times New Roman" w:hAnsi="Times New Roman" w:cs="Times New Roman"/>
          <w:b/>
          <w:bCs/>
          <w:sz w:val="24"/>
          <w:szCs w:val="24"/>
          <w:highlight w:val="yellow"/>
        </w:rPr>
        <w:t>ỨNG SẢN PHẨM PHÁI SINH GIÁ CẢ HÀNG HÓA</w:t>
      </w:r>
    </w:p>
    <w:p w:rsidR="003572CE" w:rsidRPr="009B59D8" w:rsidRDefault="003572CE" w:rsidP="003572CE">
      <w:pPr>
        <w:ind w:left="-74"/>
        <w:jc w:val="center"/>
        <w:rPr>
          <w:rFonts w:ascii="Times New Roman" w:hAnsi="Times New Roman" w:cs="Times New Roman"/>
          <w:b/>
          <w:bCs/>
          <w:sz w:val="24"/>
          <w:szCs w:val="24"/>
        </w:rPr>
      </w:pPr>
      <w:r w:rsidRPr="009B59D8">
        <w:rPr>
          <w:rFonts w:ascii="Times New Roman" w:hAnsi="Times New Roman" w:cs="Times New Roman"/>
          <w:b/>
          <w:bCs/>
          <w:sz w:val="24"/>
          <w:szCs w:val="24"/>
          <w:highlight w:val="yellow"/>
        </w:rPr>
        <w:t>ĐỐI VỚI KHÁCH HÀNG TRÊN THỊ TRƯỜNG KHÔNG TẬP TRUNG</w:t>
      </w:r>
    </w:p>
    <w:p w:rsidR="003572CE" w:rsidRPr="009B59D8" w:rsidRDefault="009B59D8" w:rsidP="003572CE">
      <w:pPr>
        <w:jc w:val="center"/>
        <w:rPr>
          <w:rFonts w:ascii="Times New Roman" w:hAnsi="Times New Roman" w:cs="Times New Roman"/>
          <w:bCs/>
          <w:i/>
          <w:sz w:val="24"/>
          <w:szCs w:val="24"/>
        </w:rPr>
      </w:pPr>
      <w:r w:rsidRPr="009B59D8">
        <w:rPr>
          <w:rFonts w:ascii="Times New Roman" w:hAnsi="Times New Roman" w:cs="Times New Roman"/>
          <w:bCs/>
          <w:i/>
          <w:sz w:val="24"/>
          <w:szCs w:val="24"/>
        </w:rPr>
        <w:t>(Quý</w:t>
      </w:r>
      <w:r w:rsidR="003572CE" w:rsidRPr="009B59D8">
        <w:rPr>
          <w:rFonts w:ascii="Times New Roman" w:hAnsi="Times New Roman" w:cs="Times New Roman"/>
          <w:bCs/>
          <w:i/>
          <w:sz w:val="24"/>
          <w:szCs w:val="24"/>
        </w:rPr>
        <w:t>…</w:t>
      </w:r>
      <w:r w:rsidRPr="009B59D8">
        <w:rPr>
          <w:rFonts w:ascii="Times New Roman" w:hAnsi="Times New Roman" w:cs="Times New Roman"/>
          <w:bCs/>
          <w:i/>
          <w:sz w:val="24"/>
          <w:szCs w:val="24"/>
        </w:rPr>
        <w:t>…năm</w:t>
      </w:r>
      <w:r w:rsidR="003572CE" w:rsidRPr="009B59D8">
        <w:rPr>
          <w:rFonts w:ascii="Times New Roman" w:hAnsi="Times New Roman" w:cs="Times New Roman"/>
          <w:bCs/>
          <w:i/>
          <w:sz w:val="24"/>
          <w:szCs w:val="24"/>
        </w:rPr>
        <w:t>…</w:t>
      </w:r>
      <w:r w:rsidRPr="009B59D8">
        <w:rPr>
          <w:rFonts w:ascii="Times New Roman" w:hAnsi="Times New Roman" w:cs="Times New Roman"/>
          <w:bCs/>
          <w:i/>
          <w:sz w:val="24"/>
          <w:szCs w:val="24"/>
        </w:rPr>
        <w:t>…</w:t>
      </w:r>
      <w:r w:rsidR="003572CE" w:rsidRPr="009B59D8">
        <w:rPr>
          <w:rFonts w:ascii="Times New Roman" w:hAnsi="Times New Roman" w:cs="Times New Roman"/>
          <w:bCs/>
          <w:i/>
          <w:sz w:val="24"/>
          <w:szCs w:val="24"/>
        </w:rPr>
        <w:t>)</w:t>
      </w:r>
    </w:p>
    <w:p w:rsidR="003572CE" w:rsidRPr="00212EEC" w:rsidRDefault="003572CE" w:rsidP="003572CE">
      <w:pPr>
        <w:rPr>
          <w:rFonts w:ascii="Times New Roman" w:hAnsi="Times New Roman" w:cs="Times New Roman"/>
          <w:bCs/>
          <w:i/>
          <w:sz w:val="20"/>
          <w:szCs w:val="12"/>
        </w:rPr>
      </w:pPr>
    </w:p>
    <w:p w:rsidR="003572CE" w:rsidRPr="00FC6CE4" w:rsidRDefault="003572CE" w:rsidP="003572CE">
      <w:pPr>
        <w:spacing w:after="120"/>
        <w:rPr>
          <w:rFonts w:ascii="Times New Roman" w:hAnsi="Times New Roman" w:cs="Times New Roman"/>
          <w:b/>
          <w:bCs/>
          <w:sz w:val="20"/>
          <w:szCs w:val="20"/>
        </w:rPr>
      </w:pPr>
      <w:r w:rsidRPr="00FC6CE4">
        <w:rPr>
          <w:rFonts w:ascii="Times New Roman" w:hAnsi="Times New Roman" w:cs="Times New Roman"/>
          <w:b/>
          <w:bCs/>
          <w:sz w:val="20"/>
          <w:szCs w:val="20"/>
        </w:rPr>
        <w:t>A. Hợp đồng hoán đổi giá cả hàng hóa</w:t>
      </w:r>
    </w:p>
    <w:tbl>
      <w:tblPr>
        <w:tblStyle w:val="TableGrid"/>
        <w:tblW w:w="4959" w:type="pct"/>
        <w:tblLook w:val="04A0" w:firstRow="1" w:lastRow="0" w:firstColumn="1" w:lastColumn="0" w:noHBand="0" w:noVBand="1"/>
      </w:tblPr>
      <w:tblGrid>
        <w:gridCol w:w="566"/>
        <w:gridCol w:w="2228"/>
        <w:gridCol w:w="1877"/>
        <w:gridCol w:w="1245"/>
        <w:gridCol w:w="1093"/>
        <w:gridCol w:w="934"/>
        <w:gridCol w:w="1556"/>
        <w:gridCol w:w="1251"/>
        <w:gridCol w:w="1251"/>
        <w:gridCol w:w="2115"/>
      </w:tblGrid>
      <w:tr w:rsidR="00083DBF" w:rsidRPr="00CC36E2" w:rsidTr="00083DBF">
        <w:trPr>
          <w:trHeight w:val="227"/>
        </w:trPr>
        <w:tc>
          <w:tcPr>
            <w:cnfStyle w:val="000000000100" w:firstRow="0" w:lastRow="0" w:firstColumn="0" w:lastColumn="0" w:oddVBand="0" w:evenVBand="0" w:oddHBand="0" w:evenHBand="0" w:firstRowFirstColumn="1" w:firstRowLastColumn="0" w:lastRowFirstColumn="0" w:lastRowLastColumn="0"/>
            <w:tcW w:w="201" w:type="pct"/>
            <w:vMerge w:val="restart"/>
            <w:tcBorders>
              <w:top w:val="single" w:sz="4" w:space="0" w:color="auto"/>
              <w:left w:val="single" w:sz="4" w:space="0" w:color="auto"/>
              <w:bottom w:val="single" w:sz="4" w:space="0" w:color="auto"/>
              <w:right w:val="single" w:sz="4" w:space="0" w:color="auto"/>
              <w:tl2br w:val="nil"/>
            </w:tcBorders>
            <w:vAlign w:val="center"/>
          </w:tcPr>
          <w:p w:rsidR="00083DBF" w:rsidRPr="00CC36E2" w:rsidRDefault="00083DBF" w:rsidP="00AC3F8F">
            <w:pPr>
              <w:jc w:val="center"/>
              <w:rPr>
                <w:rFonts w:ascii="Times New Roman" w:hAnsi="Times New Roman" w:cs="Times New Roman"/>
                <w:b/>
                <w:sz w:val="16"/>
                <w:szCs w:val="16"/>
              </w:rPr>
            </w:pPr>
            <w:r w:rsidRPr="00CC36E2">
              <w:rPr>
                <w:rFonts w:ascii="Times New Roman" w:hAnsi="Times New Roman" w:cs="Times New Roman"/>
                <w:b/>
                <w:sz w:val="16"/>
                <w:szCs w:val="16"/>
              </w:rPr>
              <w:t>STT</w:t>
            </w:r>
          </w:p>
        </w:tc>
        <w:tc>
          <w:tcPr>
            <w:tcW w:w="789" w:type="pct"/>
            <w:vMerge w:val="restart"/>
            <w:tcBorders>
              <w:left w:val="single" w:sz="4" w:space="0" w:color="auto"/>
            </w:tcBorders>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Hàng hóa cơ sở</w:t>
            </w:r>
          </w:p>
        </w:tc>
        <w:tc>
          <w:tcPr>
            <w:tcW w:w="665"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Tên khách hàng</w:t>
            </w:r>
          </w:p>
        </w:tc>
        <w:tc>
          <w:tcPr>
            <w:tcW w:w="441"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Mã số thuế</w:t>
            </w:r>
          </w:p>
        </w:tc>
        <w:tc>
          <w:tcPr>
            <w:tcW w:w="718" w:type="pct"/>
            <w:gridSpan w:val="2"/>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Chiều giao dịch</w:t>
            </w:r>
          </w:p>
        </w:tc>
        <w:tc>
          <w:tcPr>
            <w:tcW w:w="551" w:type="pct"/>
            <w:vMerge w:val="restart"/>
            <w:vAlign w:val="center"/>
          </w:tcPr>
          <w:p w:rsidR="00083DBF"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Khối lượng danh nghĩa hàng hóa cơ sở</w:t>
            </w:r>
          </w:p>
        </w:tc>
        <w:tc>
          <w:tcPr>
            <w:tcW w:w="443" w:type="pct"/>
            <w:vMerge w:val="restart"/>
            <w:vAlign w:val="center"/>
          </w:tcPr>
          <w:p w:rsidR="00083DBF"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Mức giá</w:t>
            </w:r>
          </w:p>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cố định</w:t>
            </w:r>
          </w:p>
        </w:tc>
        <w:tc>
          <w:tcPr>
            <w:tcW w:w="443"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Giá tham chiếu thực tế</w:t>
            </w:r>
          </w:p>
        </w:tc>
        <w:tc>
          <w:tcPr>
            <w:tcW w:w="750"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Chênh lệch mức giá cố định và giá tham chiếu  thực tế</w:t>
            </w:r>
          </w:p>
        </w:tc>
      </w:tr>
      <w:tr w:rsidR="00083DBF" w:rsidRPr="00CC36E2" w:rsidTr="00083DBF">
        <w:trPr>
          <w:trHeight w:val="227"/>
        </w:trPr>
        <w:tc>
          <w:tcPr>
            <w:tcW w:w="201" w:type="pct"/>
            <w:vMerge/>
            <w:tcBorders>
              <w:top w:val="nil"/>
              <w:left w:val="single" w:sz="4" w:space="0" w:color="auto"/>
              <w:bottom w:val="single" w:sz="4" w:space="0" w:color="auto"/>
              <w:right w:val="single" w:sz="4" w:space="0" w:color="auto"/>
            </w:tcBorders>
            <w:vAlign w:val="center"/>
          </w:tcPr>
          <w:p w:rsidR="00083DBF" w:rsidRPr="00CC36E2" w:rsidRDefault="00083DBF" w:rsidP="00AC3F8F">
            <w:pPr>
              <w:rPr>
                <w:rFonts w:ascii="Times New Roman" w:hAnsi="Times New Roman" w:cs="Times New Roman"/>
                <w:sz w:val="16"/>
                <w:szCs w:val="16"/>
              </w:rPr>
            </w:pPr>
          </w:p>
        </w:tc>
        <w:tc>
          <w:tcPr>
            <w:tcW w:w="789" w:type="pct"/>
            <w:vMerge/>
            <w:tcBorders>
              <w:left w:val="single" w:sz="4" w:space="0" w:color="auto"/>
            </w:tcBorders>
            <w:vAlign w:val="center"/>
          </w:tcPr>
          <w:p w:rsidR="00083DBF" w:rsidRPr="00CC36E2" w:rsidRDefault="00083DBF" w:rsidP="00AC3F8F">
            <w:pPr>
              <w:rPr>
                <w:rFonts w:ascii="Times New Roman" w:hAnsi="Times New Roman" w:cs="Times New Roman"/>
                <w:sz w:val="16"/>
                <w:szCs w:val="16"/>
              </w:rPr>
            </w:pPr>
          </w:p>
        </w:tc>
        <w:tc>
          <w:tcPr>
            <w:tcW w:w="665" w:type="pct"/>
            <w:vMerge/>
            <w:vAlign w:val="center"/>
          </w:tcPr>
          <w:p w:rsidR="00083DBF" w:rsidRPr="00CC36E2" w:rsidRDefault="00083DBF" w:rsidP="00AC3F8F">
            <w:pPr>
              <w:rPr>
                <w:rFonts w:ascii="Times New Roman" w:hAnsi="Times New Roman" w:cs="Times New Roman"/>
                <w:sz w:val="16"/>
                <w:szCs w:val="16"/>
              </w:rPr>
            </w:pPr>
          </w:p>
        </w:tc>
        <w:tc>
          <w:tcPr>
            <w:tcW w:w="441" w:type="pct"/>
            <w:vMerge/>
            <w:vAlign w:val="center"/>
          </w:tcPr>
          <w:p w:rsidR="00083DBF" w:rsidRPr="00CC36E2" w:rsidRDefault="00083DBF" w:rsidP="00AC3F8F">
            <w:pP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Mua</w:t>
            </w:r>
          </w:p>
        </w:tc>
        <w:tc>
          <w:tcPr>
            <w:tcW w:w="331"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Bán</w:t>
            </w:r>
          </w:p>
        </w:tc>
        <w:tc>
          <w:tcPr>
            <w:tcW w:w="551" w:type="pct"/>
            <w:vMerge/>
            <w:vAlign w:val="center"/>
          </w:tcPr>
          <w:p w:rsidR="00083DBF" w:rsidRPr="00CC36E2" w:rsidRDefault="00083DBF" w:rsidP="00AC3F8F">
            <w:pPr>
              <w:jc w:val="center"/>
              <w:rPr>
                <w:rFonts w:ascii="Times New Roman" w:hAnsi="Times New Roman" w:cs="Times New Roman"/>
                <w:sz w:val="16"/>
                <w:szCs w:val="16"/>
              </w:rPr>
            </w:pPr>
          </w:p>
        </w:tc>
        <w:tc>
          <w:tcPr>
            <w:tcW w:w="443" w:type="pct"/>
            <w:vMerge/>
            <w:vAlign w:val="center"/>
          </w:tcPr>
          <w:p w:rsidR="00083DBF" w:rsidRPr="00CC36E2" w:rsidRDefault="00083DBF" w:rsidP="00AC3F8F">
            <w:pPr>
              <w:jc w:val="center"/>
              <w:rPr>
                <w:rFonts w:ascii="Times New Roman" w:hAnsi="Times New Roman" w:cs="Times New Roman"/>
                <w:sz w:val="16"/>
                <w:szCs w:val="16"/>
              </w:rPr>
            </w:pPr>
          </w:p>
        </w:tc>
        <w:tc>
          <w:tcPr>
            <w:tcW w:w="443" w:type="pct"/>
            <w:vMerge/>
            <w:vAlign w:val="center"/>
          </w:tcPr>
          <w:p w:rsidR="00083DBF" w:rsidRPr="00CC36E2" w:rsidRDefault="00083DBF" w:rsidP="00AC3F8F">
            <w:pPr>
              <w:jc w:val="center"/>
              <w:rPr>
                <w:rFonts w:ascii="Times New Roman" w:hAnsi="Times New Roman" w:cs="Times New Roman"/>
                <w:sz w:val="16"/>
                <w:szCs w:val="16"/>
              </w:rPr>
            </w:pPr>
          </w:p>
        </w:tc>
        <w:tc>
          <w:tcPr>
            <w:tcW w:w="750" w:type="pct"/>
            <w:vMerge/>
            <w:vAlign w:val="center"/>
          </w:tcPr>
          <w:p w:rsidR="00083DBF" w:rsidRPr="00CC36E2" w:rsidRDefault="00083DBF" w:rsidP="00AC3F8F">
            <w:pPr>
              <w:rPr>
                <w:rFonts w:ascii="Times New Roman" w:hAnsi="Times New Roman" w:cs="Times New Roman"/>
                <w:sz w:val="16"/>
                <w:szCs w:val="16"/>
              </w:rPr>
            </w:pPr>
          </w:p>
        </w:tc>
      </w:tr>
      <w:tr w:rsidR="00083DBF" w:rsidRPr="002A7E28" w:rsidTr="00083DBF">
        <w:trPr>
          <w:trHeight w:val="227"/>
        </w:trPr>
        <w:tc>
          <w:tcPr>
            <w:tcW w:w="201" w:type="pct"/>
            <w:tcBorders>
              <w:top w:val="single" w:sz="4" w:space="0" w:color="auto"/>
            </w:tcBorders>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p>
        </w:tc>
        <w:tc>
          <w:tcPr>
            <w:tcW w:w="789"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(2)</w:t>
            </w:r>
          </w:p>
        </w:tc>
        <w:tc>
          <w:tcPr>
            <w:tcW w:w="665"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(3)</w:t>
            </w:r>
          </w:p>
        </w:tc>
        <w:tc>
          <w:tcPr>
            <w:tcW w:w="441"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(4)</w:t>
            </w:r>
          </w:p>
        </w:tc>
        <w:tc>
          <w:tcPr>
            <w:tcW w:w="387"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(5)</w:t>
            </w:r>
          </w:p>
        </w:tc>
        <w:tc>
          <w:tcPr>
            <w:tcW w:w="331"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(6)</w:t>
            </w:r>
          </w:p>
        </w:tc>
        <w:tc>
          <w:tcPr>
            <w:tcW w:w="551"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(7)</w:t>
            </w:r>
          </w:p>
        </w:tc>
        <w:tc>
          <w:tcPr>
            <w:tcW w:w="443"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(8)</w:t>
            </w:r>
          </w:p>
        </w:tc>
        <w:tc>
          <w:tcPr>
            <w:tcW w:w="443"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(9)</w:t>
            </w:r>
          </w:p>
        </w:tc>
        <w:tc>
          <w:tcPr>
            <w:tcW w:w="750"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(10)</w:t>
            </w:r>
          </w:p>
        </w:tc>
      </w:tr>
      <w:tr w:rsidR="00083DBF" w:rsidRPr="00CC36E2" w:rsidTr="00AC3F8F">
        <w:trPr>
          <w:trHeight w:val="227"/>
        </w:trPr>
        <w:tc>
          <w:tcPr>
            <w:tcW w:w="201" w:type="pct"/>
            <w:vAlign w:val="center"/>
          </w:tcPr>
          <w:p w:rsidR="00083DBF" w:rsidRPr="00CC36E2" w:rsidRDefault="00083DBF" w:rsidP="00AC3F8F">
            <w:pPr>
              <w:jc w:val="center"/>
              <w:rPr>
                <w:rFonts w:ascii="Times New Roman" w:hAnsi="Times New Roman" w:cs="Times New Roman"/>
                <w:b/>
                <w:sz w:val="16"/>
                <w:szCs w:val="16"/>
              </w:rPr>
            </w:pPr>
            <w:r w:rsidRPr="00CC36E2">
              <w:rPr>
                <w:rFonts w:ascii="Times New Roman" w:hAnsi="Times New Roman" w:cs="Times New Roman"/>
                <w:b/>
                <w:sz w:val="16"/>
                <w:szCs w:val="16"/>
              </w:rPr>
              <w:t>I.</w:t>
            </w:r>
          </w:p>
        </w:tc>
        <w:tc>
          <w:tcPr>
            <w:tcW w:w="4799" w:type="pct"/>
            <w:gridSpan w:val="9"/>
            <w:vAlign w:val="center"/>
          </w:tcPr>
          <w:p w:rsidR="00083DBF" w:rsidRPr="00CC36E2" w:rsidRDefault="00083DBF" w:rsidP="00AC3F8F">
            <w:pPr>
              <w:rPr>
                <w:rFonts w:ascii="Times New Roman" w:hAnsi="Times New Roman" w:cs="Times New Roman"/>
                <w:sz w:val="16"/>
                <w:szCs w:val="16"/>
              </w:rPr>
            </w:pPr>
            <w:r w:rsidRPr="00CC36E2">
              <w:rPr>
                <w:rFonts w:ascii="Times New Roman" w:hAnsi="Times New Roman" w:cs="Times New Roman"/>
                <w:b/>
                <w:sz w:val="16"/>
                <w:szCs w:val="16"/>
              </w:rPr>
              <w:t>Nông sản (=1+2+3)</w:t>
            </w:r>
          </w:p>
        </w:tc>
      </w:tr>
      <w:tr w:rsidR="00083DBF" w:rsidRPr="00CC36E2" w:rsidTr="00AC3F8F">
        <w:trPr>
          <w:trHeight w:val="58"/>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Cà phê</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Cao su</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D0B1B" w:rsidRDefault="00083DBF" w:rsidP="00AC3F8F">
            <w:pPr>
              <w:jc w:val="center"/>
              <w:rPr>
                <w:rFonts w:ascii="Times New Roman" w:hAnsi="Times New Roman" w:cs="Times New Roman"/>
                <w:sz w:val="16"/>
                <w:szCs w:val="16"/>
                <w:u w:val="single"/>
              </w:rPr>
            </w:pPr>
            <w:r w:rsidRPr="00CD0B1B">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Khác (bông, gạo, lùa mỳ…)</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1654" w:type="pct"/>
            <w:gridSpan w:val="3"/>
            <w:vAlign w:val="center"/>
          </w:tcPr>
          <w:p w:rsidR="00083DBF" w:rsidRPr="00E20A13" w:rsidRDefault="00083DBF"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Align w:val="center"/>
          </w:tcPr>
          <w:p w:rsidR="00083DBF" w:rsidRPr="00CC36E2" w:rsidRDefault="00083DBF" w:rsidP="00AC3F8F">
            <w:pPr>
              <w:jc w:val="center"/>
              <w:rPr>
                <w:rFonts w:ascii="Times New Roman" w:hAnsi="Times New Roman" w:cs="Times New Roman"/>
                <w:b/>
                <w:sz w:val="16"/>
                <w:szCs w:val="16"/>
              </w:rPr>
            </w:pPr>
            <w:r w:rsidRPr="00CC36E2">
              <w:rPr>
                <w:rFonts w:ascii="Times New Roman" w:hAnsi="Times New Roman" w:cs="Times New Roman"/>
                <w:b/>
                <w:sz w:val="16"/>
                <w:szCs w:val="16"/>
              </w:rPr>
              <w:t>I</w:t>
            </w:r>
            <w:r>
              <w:rPr>
                <w:rFonts w:ascii="Times New Roman" w:hAnsi="Times New Roman" w:cs="Times New Roman"/>
                <w:b/>
                <w:sz w:val="16"/>
                <w:szCs w:val="16"/>
              </w:rPr>
              <w:t>I</w:t>
            </w:r>
            <w:r w:rsidRPr="00CC36E2">
              <w:rPr>
                <w:rFonts w:ascii="Times New Roman" w:hAnsi="Times New Roman" w:cs="Times New Roman"/>
                <w:b/>
                <w:sz w:val="16"/>
                <w:szCs w:val="16"/>
              </w:rPr>
              <w:t>.</w:t>
            </w:r>
          </w:p>
        </w:tc>
        <w:tc>
          <w:tcPr>
            <w:tcW w:w="4799" w:type="pct"/>
            <w:gridSpan w:val="9"/>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b/>
                <w:sz w:val="16"/>
                <w:szCs w:val="16"/>
              </w:rPr>
              <w:t>Kim loại (=1+2+3)</w:t>
            </w: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Đồng</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Nhôm</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D0B1B" w:rsidRDefault="00083DBF" w:rsidP="00AC3F8F">
            <w:pPr>
              <w:jc w:val="center"/>
              <w:rPr>
                <w:rFonts w:ascii="Times New Roman" w:hAnsi="Times New Roman" w:cs="Times New Roman"/>
                <w:sz w:val="16"/>
                <w:szCs w:val="16"/>
                <w:u w:val="single"/>
              </w:rPr>
            </w:pPr>
            <w:r w:rsidRPr="00CD0B1B">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Khác (kẽm, thiếc, nikel…)</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1654" w:type="pct"/>
            <w:gridSpan w:val="3"/>
            <w:vAlign w:val="center"/>
          </w:tcPr>
          <w:p w:rsidR="00083DBF" w:rsidRPr="00E20A13" w:rsidRDefault="00083DBF"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Align w:val="center"/>
          </w:tcPr>
          <w:p w:rsidR="00083DBF" w:rsidRPr="00CC36E2" w:rsidRDefault="00083DBF" w:rsidP="00AC3F8F">
            <w:pPr>
              <w:jc w:val="center"/>
              <w:rPr>
                <w:rFonts w:ascii="Times New Roman" w:hAnsi="Times New Roman" w:cs="Times New Roman"/>
                <w:b/>
                <w:sz w:val="16"/>
                <w:szCs w:val="16"/>
              </w:rPr>
            </w:pPr>
            <w:r w:rsidRPr="00CC36E2">
              <w:rPr>
                <w:rFonts w:ascii="Times New Roman" w:hAnsi="Times New Roman" w:cs="Times New Roman"/>
                <w:b/>
                <w:sz w:val="16"/>
                <w:szCs w:val="16"/>
              </w:rPr>
              <w:t>I</w:t>
            </w:r>
            <w:r>
              <w:rPr>
                <w:rFonts w:ascii="Times New Roman" w:hAnsi="Times New Roman" w:cs="Times New Roman"/>
                <w:b/>
                <w:sz w:val="16"/>
                <w:szCs w:val="16"/>
              </w:rPr>
              <w:t>II</w:t>
            </w:r>
            <w:r w:rsidRPr="00CC36E2">
              <w:rPr>
                <w:rFonts w:ascii="Times New Roman" w:hAnsi="Times New Roman" w:cs="Times New Roman"/>
                <w:b/>
                <w:sz w:val="16"/>
                <w:szCs w:val="16"/>
              </w:rPr>
              <w:t>.</w:t>
            </w:r>
          </w:p>
        </w:tc>
        <w:tc>
          <w:tcPr>
            <w:tcW w:w="4799" w:type="pct"/>
            <w:gridSpan w:val="9"/>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b/>
                <w:sz w:val="16"/>
                <w:szCs w:val="16"/>
              </w:rPr>
              <w:t>Nhiên liệu</w:t>
            </w:r>
            <w:r w:rsidRPr="00CC36E2">
              <w:rPr>
                <w:rFonts w:ascii="Times New Roman" w:hAnsi="Times New Roman" w:cs="Times New Roman"/>
                <w:b/>
                <w:sz w:val="16"/>
                <w:szCs w:val="16"/>
              </w:rPr>
              <w:t xml:space="preserve"> (=1+2+3)</w:t>
            </w: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Xăng</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Dầu thô</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Pr="00CC36E2" w:rsidRDefault="00083DBF" w:rsidP="00AC3F8F">
            <w:pPr>
              <w:rPr>
                <w:rFonts w:ascii="Times New Roman" w:hAnsi="Times New Roman" w:cs="Times New Roman"/>
                <w:sz w:val="16"/>
                <w:szCs w:val="16"/>
              </w:rPr>
            </w:pPr>
          </w:p>
        </w:tc>
        <w:tc>
          <w:tcPr>
            <w:tcW w:w="665" w:type="pct"/>
            <w:vAlign w:val="center"/>
          </w:tcPr>
          <w:p w:rsidR="00083DBF" w:rsidRPr="00CD0B1B" w:rsidRDefault="00083DBF" w:rsidP="00AC3F8F">
            <w:pPr>
              <w:jc w:val="center"/>
              <w:rPr>
                <w:rFonts w:ascii="Times New Roman" w:hAnsi="Times New Roman" w:cs="Times New Roman"/>
                <w:sz w:val="16"/>
                <w:szCs w:val="16"/>
                <w:u w:val="single"/>
              </w:rPr>
            </w:pPr>
            <w:r w:rsidRPr="00CD0B1B">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89"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Khác (các sản phẩm xăng, dầu, khí thành phẩm…)</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1654" w:type="pct"/>
            <w:gridSpan w:val="3"/>
            <w:vAlign w:val="center"/>
          </w:tcPr>
          <w:p w:rsidR="00083DBF" w:rsidRPr="00E20A13" w:rsidRDefault="00083DBF"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restart"/>
            <w:vAlign w:val="center"/>
          </w:tcPr>
          <w:p w:rsidR="00083DBF" w:rsidRPr="00FB21FF" w:rsidRDefault="00083DBF" w:rsidP="00AC3F8F">
            <w:pPr>
              <w:jc w:val="center"/>
              <w:rPr>
                <w:rFonts w:ascii="Times New Roman" w:hAnsi="Times New Roman" w:cs="Times New Roman"/>
                <w:b/>
                <w:sz w:val="16"/>
                <w:szCs w:val="16"/>
              </w:rPr>
            </w:pPr>
            <w:r w:rsidRPr="00FB21FF">
              <w:rPr>
                <w:rFonts w:ascii="Times New Roman" w:hAnsi="Times New Roman" w:cs="Times New Roman"/>
                <w:b/>
                <w:sz w:val="16"/>
                <w:szCs w:val="16"/>
              </w:rPr>
              <w:t>IV</w:t>
            </w:r>
            <w:r>
              <w:rPr>
                <w:rFonts w:ascii="Times New Roman" w:hAnsi="Times New Roman" w:cs="Times New Roman"/>
                <w:b/>
                <w:sz w:val="16"/>
                <w:szCs w:val="16"/>
              </w:rPr>
              <w:t>.</w:t>
            </w:r>
          </w:p>
        </w:tc>
        <w:tc>
          <w:tcPr>
            <w:tcW w:w="789" w:type="pct"/>
            <w:vMerge w:val="restart"/>
            <w:vAlign w:val="center"/>
          </w:tcPr>
          <w:p w:rsidR="00083DBF" w:rsidRPr="00FB21FF" w:rsidRDefault="00083DBF" w:rsidP="00AC3F8F">
            <w:pPr>
              <w:jc w:val="center"/>
              <w:rPr>
                <w:rFonts w:ascii="Times New Roman" w:hAnsi="Times New Roman" w:cs="Times New Roman"/>
                <w:b/>
                <w:sz w:val="16"/>
                <w:szCs w:val="16"/>
              </w:rPr>
            </w:pPr>
            <w:r w:rsidRPr="00FB21FF">
              <w:rPr>
                <w:rFonts w:ascii="Times New Roman" w:hAnsi="Times New Roman" w:cs="Times New Roman"/>
                <w:b/>
                <w:sz w:val="16"/>
                <w:szCs w:val="16"/>
              </w:rPr>
              <w:t>Năng lượng</w:t>
            </w: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vAlign w:val="center"/>
          </w:tcPr>
          <w:p w:rsidR="00083DBF" w:rsidRPr="00CC36E2" w:rsidRDefault="00083DBF" w:rsidP="00AC3F8F">
            <w:pPr>
              <w:jc w:val="center"/>
              <w:rPr>
                <w:rFonts w:ascii="Times New Roman" w:hAnsi="Times New Roman" w:cs="Times New Roman"/>
                <w:sz w:val="16"/>
                <w:szCs w:val="16"/>
              </w:rPr>
            </w:pPr>
          </w:p>
        </w:tc>
        <w:tc>
          <w:tcPr>
            <w:tcW w:w="331" w:type="pct"/>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443" w:type="pct"/>
            <w:vAlign w:val="center"/>
          </w:tcPr>
          <w:p w:rsidR="00083DBF" w:rsidRPr="00CC36E2" w:rsidRDefault="00083DBF" w:rsidP="00AC3F8F">
            <w:pPr>
              <w:jc w:val="center"/>
              <w:rPr>
                <w:rFonts w:ascii="Times New Roman" w:hAnsi="Times New Roman" w:cs="Times New Roman"/>
                <w:sz w:val="16"/>
                <w:szCs w:val="16"/>
              </w:rPr>
            </w:pPr>
          </w:p>
        </w:tc>
        <w:tc>
          <w:tcPr>
            <w:tcW w:w="750"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41" w:type="pct"/>
            <w:vAlign w:val="center"/>
          </w:tcPr>
          <w:p w:rsidR="00083DBF" w:rsidRPr="00CC36E2" w:rsidRDefault="00083DBF" w:rsidP="00AC3F8F">
            <w:pPr>
              <w:jc w:val="center"/>
              <w:rPr>
                <w:rFonts w:ascii="Times New Roman" w:hAnsi="Times New Roman" w:cs="Times New Roman"/>
                <w:sz w:val="16"/>
                <w:szCs w:val="16"/>
              </w:rPr>
            </w:pPr>
          </w:p>
        </w:tc>
        <w:tc>
          <w:tcPr>
            <w:tcW w:w="38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31"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4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750"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1" w:type="pct"/>
            <w:vMerge/>
            <w:vAlign w:val="center"/>
          </w:tcPr>
          <w:p w:rsidR="00083DBF" w:rsidRPr="00CC36E2" w:rsidRDefault="00083DBF" w:rsidP="00AC3F8F">
            <w:pPr>
              <w:jc w:val="center"/>
              <w:rPr>
                <w:rFonts w:ascii="Times New Roman" w:hAnsi="Times New Roman" w:cs="Times New Roman"/>
                <w:sz w:val="16"/>
                <w:szCs w:val="16"/>
              </w:rPr>
            </w:pPr>
          </w:p>
        </w:tc>
        <w:tc>
          <w:tcPr>
            <w:tcW w:w="789" w:type="pct"/>
            <w:vMerge/>
            <w:vAlign w:val="center"/>
          </w:tcPr>
          <w:p w:rsidR="00083DBF" w:rsidRDefault="00083DBF" w:rsidP="00AC3F8F">
            <w:pPr>
              <w:jc w:val="center"/>
              <w:rPr>
                <w:rFonts w:ascii="Times New Roman" w:hAnsi="Times New Roman" w:cs="Times New Roman"/>
                <w:sz w:val="16"/>
                <w:szCs w:val="16"/>
              </w:rPr>
            </w:pPr>
          </w:p>
        </w:tc>
        <w:tc>
          <w:tcPr>
            <w:tcW w:w="665"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4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8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31"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51" w:type="pct"/>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4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750"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bl>
    <w:p w:rsidR="003572CE" w:rsidRPr="00212EEC" w:rsidRDefault="00083DBF" w:rsidP="003572CE">
      <w:pPr>
        <w:spacing w:after="120"/>
        <w:rPr>
          <w:rFonts w:ascii="Times New Roman" w:hAnsi="Times New Roman" w:cs="Times New Roman"/>
          <w:b/>
          <w:bCs/>
          <w:sz w:val="16"/>
          <w:szCs w:val="12"/>
        </w:rPr>
      </w:pPr>
      <w:r>
        <w:rPr>
          <w:rFonts w:ascii="Times New Roman" w:hAnsi="Times New Roman" w:cs="Times New Roman"/>
          <w:b/>
          <w:bCs/>
          <w:sz w:val="16"/>
          <w:szCs w:val="12"/>
        </w:rPr>
        <w:br w:type="textWrapping" w:clear="all"/>
      </w:r>
    </w:p>
    <w:p w:rsidR="003572CE" w:rsidRPr="00FC6CE4" w:rsidRDefault="003572CE" w:rsidP="003572CE">
      <w:pPr>
        <w:spacing w:after="120"/>
        <w:rPr>
          <w:rFonts w:ascii="Times New Roman" w:hAnsi="Times New Roman" w:cs="Times New Roman"/>
          <w:b/>
          <w:bCs/>
          <w:sz w:val="20"/>
          <w:szCs w:val="20"/>
        </w:rPr>
      </w:pPr>
      <w:r w:rsidRPr="00FC6CE4">
        <w:rPr>
          <w:rFonts w:ascii="Times New Roman" w:hAnsi="Times New Roman" w:cs="Times New Roman"/>
          <w:b/>
          <w:bCs/>
          <w:sz w:val="20"/>
          <w:szCs w:val="20"/>
        </w:rPr>
        <w:t>B. Hợp đồng quyền chọn giá cả hàng hóa</w:t>
      </w:r>
    </w:p>
    <w:tbl>
      <w:tblPr>
        <w:tblStyle w:val="TableGrid"/>
        <w:tblW w:w="5227" w:type="pct"/>
        <w:tblLook w:val="04A0" w:firstRow="1" w:lastRow="0" w:firstColumn="1" w:lastColumn="0" w:noHBand="0" w:noVBand="1"/>
      </w:tblPr>
      <w:tblGrid>
        <w:gridCol w:w="613"/>
        <w:gridCol w:w="2184"/>
        <w:gridCol w:w="1872"/>
        <w:gridCol w:w="1247"/>
        <w:gridCol w:w="1089"/>
        <w:gridCol w:w="934"/>
        <w:gridCol w:w="1559"/>
        <w:gridCol w:w="1247"/>
        <w:gridCol w:w="1241"/>
        <w:gridCol w:w="1497"/>
        <w:gridCol w:w="1396"/>
      </w:tblGrid>
      <w:tr w:rsidR="00083DBF" w:rsidRPr="00CC36E2" w:rsidTr="00083DBF">
        <w:trPr>
          <w:trHeight w:val="227"/>
        </w:trPr>
        <w:tc>
          <w:tcPr>
            <w:cnfStyle w:val="000000000100" w:firstRow="0" w:lastRow="0" w:firstColumn="0" w:lastColumn="0" w:oddVBand="0" w:evenVBand="0" w:oddHBand="0" w:evenHBand="0" w:firstRowFirstColumn="1" w:firstRowLastColumn="0" w:lastRowFirstColumn="0" w:lastRowLastColumn="0"/>
            <w:tcW w:w="206" w:type="pct"/>
            <w:vMerge w:val="restart"/>
            <w:tcBorders>
              <w:top w:val="single" w:sz="4" w:space="0" w:color="auto"/>
              <w:left w:val="single" w:sz="4" w:space="0" w:color="auto"/>
              <w:bottom w:val="single" w:sz="4" w:space="0" w:color="auto"/>
              <w:right w:val="single" w:sz="4" w:space="0" w:color="auto"/>
              <w:tl2br w:val="nil"/>
            </w:tcBorders>
            <w:vAlign w:val="center"/>
          </w:tcPr>
          <w:p w:rsidR="00083DBF" w:rsidRPr="00CC36E2" w:rsidRDefault="00083DBF" w:rsidP="00AC3F8F">
            <w:pPr>
              <w:jc w:val="center"/>
              <w:rPr>
                <w:rFonts w:ascii="Times New Roman" w:hAnsi="Times New Roman" w:cs="Times New Roman"/>
                <w:b/>
                <w:sz w:val="16"/>
                <w:szCs w:val="16"/>
              </w:rPr>
            </w:pPr>
            <w:r w:rsidRPr="00CC36E2">
              <w:rPr>
                <w:rFonts w:ascii="Times New Roman" w:hAnsi="Times New Roman" w:cs="Times New Roman"/>
                <w:b/>
                <w:sz w:val="16"/>
                <w:szCs w:val="16"/>
              </w:rPr>
              <w:t>STT</w:t>
            </w:r>
          </w:p>
        </w:tc>
        <w:tc>
          <w:tcPr>
            <w:tcW w:w="734" w:type="pct"/>
            <w:vMerge w:val="restart"/>
            <w:tcBorders>
              <w:left w:val="single" w:sz="4" w:space="0" w:color="auto"/>
            </w:tcBorders>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Hàng hóa cơ sở</w:t>
            </w:r>
          </w:p>
        </w:tc>
        <w:tc>
          <w:tcPr>
            <w:tcW w:w="629"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Tên khách hàng</w:t>
            </w:r>
          </w:p>
        </w:tc>
        <w:tc>
          <w:tcPr>
            <w:tcW w:w="419"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Mã số thuế</w:t>
            </w:r>
          </w:p>
        </w:tc>
        <w:tc>
          <w:tcPr>
            <w:tcW w:w="680" w:type="pct"/>
            <w:gridSpan w:val="2"/>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Chiều giao dịch</w:t>
            </w:r>
          </w:p>
        </w:tc>
        <w:tc>
          <w:tcPr>
            <w:tcW w:w="524" w:type="pct"/>
            <w:vMerge w:val="restart"/>
            <w:vAlign w:val="center"/>
          </w:tcPr>
          <w:p w:rsidR="00083DBF"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Khối lượng danh nghĩa hàng hóa cơ sở</w:t>
            </w:r>
          </w:p>
        </w:tc>
        <w:tc>
          <w:tcPr>
            <w:tcW w:w="419"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Giá thực hiện (quyền chọn)</w:t>
            </w:r>
          </w:p>
        </w:tc>
        <w:tc>
          <w:tcPr>
            <w:tcW w:w="417"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Giá tham chiếu thực tế</w:t>
            </w:r>
          </w:p>
        </w:tc>
        <w:tc>
          <w:tcPr>
            <w:tcW w:w="503"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Chênh lệch mức giá cố định và giá tham chiếu thực tế</w:t>
            </w:r>
          </w:p>
        </w:tc>
        <w:tc>
          <w:tcPr>
            <w:tcW w:w="469" w:type="pct"/>
            <w:vMerge w:val="restart"/>
            <w:vAlign w:val="center"/>
          </w:tcPr>
          <w:p w:rsidR="00083DBF" w:rsidRPr="00CC36E2" w:rsidRDefault="00083DBF"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Phí quyền chọn</w:t>
            </w:r>
          </w:p>
        </w:tc>
      </w:tr>
      <w:tr w:rsidR="00083DBF" w:rsidRPr="00CC36E2" w:rsidTr="00083DBF">
        <w:trPr>
          <w:trHeight w:val="227"/>
        </w:trPr>
        <w:tc>
          <w:tcPr>
            <w:tcW w:w="206" w:type="pct"/>
            <w:vMerge/>
            <w:tcBorders>
              <w:top w:val="nil"/>
              <w:left w:val="single" w:sz="4" w:space="0" w:color="auto"/>
              <w:bottom w:val="single" w:sz="4" w:space="0" w:color="auto"/>
              <w:right w:val="single" w:sz="4" w:space="0" w:color="auto"/>
            </w:tcBorders>
            <w:vAlign w:val="center"/>
          </w:tcPr>
          <w:p w:rsidR="00083DBF" w:rsidRPr="00CC36E2" w:rsidRDefault="00083DBF" w:rsidP="00AC3F8F">
            <w:pPr>
              <w:rPr>
                <w:rFonts w:ascii="Times New Roman" w:hAnsi="Times New Roman" w:cs="Times New Roman"/>
                <w:sz w:val="16"/>
                <w:szCs w:val="16"/>
              </w:rPr>
            </w:pPr>
          </w:p>
        </w:tc>
        <w:tc>
          <w:tcPr>
            <w:tcW w:w="734" w:type="pct"/>
            <w:vMerge/>
            <w:tcBorders>
              <w:left w:val="single" w:sz="4" w:space="0" w:color="auto"/>
            </w:tcBorders>
            <w:vAlign w:val="center"/>
          </w:tcPr>
          <w:p w:rsidR="00083DBF" w:rsidRPr="00CC36E2" w:rsidRDefault="00083DBF" w:rsidP="00AC3F8F">
            <w:pPr>
              <w:rPr>
                <w:rFonts w:ascii="Times New Roman" w:hAnsi="Times New Roman" w:cs="Times New Roman"/>
                <w:sz w:val="16"/>
                <w:szCs w:val="16"/>
              </w:rPr>
            </w:pPr>
          </w:p>
        </w:tc>
        <w:tc>
          <w:tcPr>
            <w:tcW w:w="629" w:type="pct"/>
            <w:vMerge/>
            <w:vAlign w:val="center"/>
          </w:tcPr>
          <w:p w:rsidR="00083DBF" w:rsidRPr="00CC36E2" w:rsidRDefault="00083DBF" w:rsidP="00AC3F8F">
            <w:pPr>
              <w:rPr>
                <w:rFonts w:ascii="Times New Roman" w:hAnsi="Times New Roman" w:cs="Times New Roman"/>
                <w:sz w:val="16"/>
                <w:szCs w:val="16"/>
              </w:rPr>
            </w:pPr>
          </w:p>
        </w:tc>
        <w:tc>
          <w:tcPr>
            <w:tcW w:w="419" w:type="pct"/>
            <w:vMerge/>
            <w:vAlign w:val="center"/>
          </w:tcPr>
          <w:p w:rsidR="00083DBF" w:rsidRPr="00CC36E2" w:rsidRDefault="00083DBF" w:rsidP="00AC3F8F">
            <w:pP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Mua</w:t>
            </w:r>
          </w:p>
        </w:tc>
        <w:tc>
          <w:tcPr>
            <w:tcW w:w="314"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Bán</w:t>
            </w:r>
          </w:p>
        </w:tc>
        <w:tc>
          <w:tcPr>
            <w:tcW w:w="524" w:type="pct"/>
            <w:vMerge/>
            <w:vAlign w:val="center"/>
          </w:tcPr>
          <w:p w:rsidR="00083DBF" w:rsidRPr="00CC36E2" w:rsidRDefault="00083DBF" w:rsidP="00AC3F8F">
            <w:pPr>
              <w:jc w:val="center"/>
              <w:rPr>
                <w:rFonts w:ascii="Times New Roman" w:hAnsi="Times New Roman" w:cs="Times New Roman"/>
                <w:sz w:val="16"/>
                <w:szCs w:val="16"/>
              </w:rPr>
            </w:pPr>
          </w:p>
        </w:tc>
        <w:tc>
          <w:tcPr>
            <w:tcW w:w="419" w:type="pct"/>
            <w:vMerge/>
            <w:vAlign w:val="center"/>
          </w:tcPr>
          <w:p w:rsidR="00083DBF" w:rsidRPr="00CC36E2" w:rsidRDefault="00083DBF" w:rsidP="00AC3F8F">
            <w:pPr>
              <w:jc w:val="center"/>
              <w:rPr>
                <w:rFonts w:ascii="Times New Roman" w:hAnsi="Times New Roman" w:cs="Times New Roman"/>
                <w:sz w:val="16"/>
                <w:szCs w:val="16"/>
              </w:rPr>
            </w:pPr>
          </w:p>
        </w:tc>
        <w:tc>
          <w:tcPr>
            <w:tcW w:w="417" w:type="pct"/>
            <w:vMerge/>
            <w:vAlign w:val="center"/>
          </w:tcPr>
          <w:p w:rsidR="00083DBF" w:rsidRPr="00CC36E2" w:rsidRDefault="00083DBF" w:rsidP="00AC3F8F">
            <w:pPr>
              <w:jc w:val="center"/>
              <w:rPr>
                <w:rFonts w:ascii="Times New Roman" w:hAnsi="Times New Roman" w:cs="Times New Roman"/>
                <w:sz w:val="16"/>
                <w:szCs w:val="16"/>
              </w:rPr>
            </w:pPr>
          </w:p>
        </w:tc>
        <w:tc>
          <w:tcPr>
            <w:tcW w:w="503" w:type="pct"/>
            <w:vMerge/>
            <w:vAlign w:val="center"/>
          </w:tcPr>
          <w:p w:rsidR="00083DBF" w:rsidRPr="00CC36E2" w:rsidRDefault="00083DBF" w:rsidP="00AC3F8F">
            <w:pPr>
              <w:rPr>
                <w:rFonts w:ascii="Times New Roman" w:hAnsi="Times New Roman" w:cs="Times New Roman"/>
                <w:sz w:val="16"/>
                <w:szCs w:val="16"/>
              </w:rPr>
            </w:pPr>
          </w:p>
        </w:tc>
        <w:tc>
          <w:tcPr>
            <w:tcW w:w="469" w:type="pct"/>
            <w:vMerge/>
            <w:vAlign w:val="center"/>
          </w:tcPr>
          <w:p w:rsidR="00083DBF" w:rsidRPr="00CC36E2" w:rsidRDefault="00083DBF" w:rsidP="00AC3F8F">
            <w:pPr>
              <w:rPr>
                <w:rFonts w:ascii="Times New Roman" w:hAnsi="Times New Roman" w:cs="Times New Roman"/>
                <w:sz w:val="16"/>
                <w:szCs w:val="16"/>
              </w:rPr>
            </w:pPr>
          </w:p>
        </w:tc>
      </w:tr>
      <w:tr w:rsidR="00083DBF" w:rsidRPr="002A7E28" w:rsidTr="00083DBF">
        <w:trPr>
          <w:trHeight w:val="227"/>
        </w:trPr>
        <w:tc>
          <w:tcPr>
            <w:tcW w:w="206" w:type="pct"/>
            <w:tcBorders>
              <w:top w:val="single" w:sz="4" w:space="0" w:color="auto"/>
            </w:tcBorders>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1</w:t>
            </w:r>
            <w:r w:rsidRPr="002A7E28">
              <w:rPr>
                <w:rFonts w:ascii="Times New Roman" w:hAnsi="Times New Roman" w:cs="Times New Roman"/>
                <w:i/>
                <w:sz w:val="16"/>
                <w:szCs w:val="16"/>
              </w:rPr>
              <w:t>)</w:t>
            </w:r>
          </w:p>
        </w:tc>
        <w:tc>
          <w:tcPr>
            <w:tcW w:w="734"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2</w:t>
            </w:r>
            <w:r w:rsidRPr="002A7E28">
              <w:rPr>
                <w:rFonts w:ascii="Times New Roman" w:hAnsi="Times New Roman" w:cs="Times New Roman"/>
                <w:i/>
                <w:sz w:val="16"/>
                <w:szCs w:val="16"/>
              </w:rPr>
              <w:t>)</w:t>
            </w:r>
          </w:p>
        </w:tc>
        <w:tc>
          <w:tcPr>
            <w:tcW w:w="629"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3</w:t>
            </w:r>
            <w:r w:rsidRPr="002A7E28">
              <w:rPr>
                <w:rFonts w:ascii="Times New Roman" w:hAnsi="Times New Roman" w:cs="Times New Roman"/>
                <w:i/>
                <w:sz w:val="16"/>
                <w:szCs w:val="16"/>
              </w:rPr>
              <w:t>)</w:t>
            </w:r>
          </w:p>
        </w:tc>
        <w:tc>
          <w:tcPr>
            <w:tcW w:w="419"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4</w:t>
            </w:r>
            <w:r w:rsidRPr="002A7E28">
              <w:rPr>
                <w:rFonts w:ascii="Times New Roman" w:hAnsi="Times New Roman" w:cs="Times New Roman"/>
                <w:i/>
                <w:sz w:val="16"/>
                <w:szCs w:val="16"/>
              </w:rPr>
              <w:t>)</w:t>
            </w:r>
          </w:p>
        </w:tc>
        <w:tc>
          <w:tcPr>
            <w:tcW w:w="366"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5</w:t>
            </w:r>
            <w:r w:rsidRPr="002A7E28">
              <w:rPr>
                <w:rFonts w:ascii="Times New Roman" w:hAnsi="Times New Roman" w:cs="Times New Roman"/>
                <w:i/>
                <w:sz w:val="16"/>
                <w:szCs w:val="16"/>
              </w:rPr>
              <w:t>)</w:t>
            </w:r>
          </w:p>
        </w:tc>
        <w:tc>
          <w:tcPr>
            <w:tcW w:w="314"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6</w:t>
            </w:r>
            <w:r w:rsidRPr="002A7E28">
              <w:rPr>
                <w:rFonts w:ascii="Times New Roman" w:hAnsi="Times New Roman" w:cs="Times New Roman"/>
                <w:i/>
                <w:sz w:val="16"/>
                <w:szCs w:val="16"/>
              </w:rPr>
              <w:t>)</w:t>
            </w:r>
          </w:p>
        </w:tc>
        <w:tc>
          <w:tcPr>
            <w:tcW w:w="524"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7</w:t>
            </w:r>
            <w:r w:rsidRPr="002A7E28">
              <w:rPr>
                <w:rFonts w:ascii="Times New Roman" w:hAnsi="Times New Roman" w:cs="Times New Roman"/>
                <w:i/>
                <w:sz w:val="16"/>
                <w:szCs w:val="16"/>
              </w:rPr>
              <w:t>)</w:t>
            </w:r>
          </w:p>
        </w:tc>
        <w:tc>
          <w:tcPr>
            <w:tcW w:w="419"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(1</w:t>
            </w:r>
            <w:r>
              <w:rPr>
                <w:rFonts w:ascii="Times New Roman" w:hAnsi="Times New Roman" w:cs="Times New Roman"/>
                <w:i/>
                <w:sz w:val="16"/>
                <w:szCs w:val="16"/>
              </w:rPr>
              <w:t>8</w:t>
            </w:r>
            <w:r w:rsidRPr="002A7E28">
              <w:rPr>
                <w:rFonts w:ascii="Times New Roman" w:hAnsi="Times New Roman" w:cs="Times New Roman"/>
                <w:i/>
                <w:sz w:val="16"/>
                <w:szCs w:val="16"/>
              </w:rPr>
              <w:t>)</w:t>
            </w:r>
          </w:p>
        </w:tc>
        <w:tc>
          <w:tcPr>
            <w:tcW w:w="417"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w:t>
            </w:r>
            <w:r>
              <w:rPr>
                <w:rFonts w:ascii="Times New Roman" w:hAnsi="Times New Roman" w:cs="Times New Roman"/>
                <w:i/>
                <w:sz w:val="16"/>
                <w:szCs w:val="16"/>
              </w:rPr>
              <w:t>19</w:t>
            </w:r>
            <w:r w:rsidRPr="002A7E28">
              <w:rPr>
                <w:rFonts w:ascii="Times New Roman" w:hAnsi="Times New Roman" w:cs="Times New Roman"/>
                <w:i/>
                <w:sz w:val="16"/>
                <w:szCs w:val="16"/>
              </w:rPr>
              <w:t>)</w:t>
            </w:r>
          </w:p>
        </w:tc>
        <w:tc>
          <w:tcPr>
            <w:tcW w:w="503"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(2</w:t>
            </w:r>
            <w:r>
              <w:rPr>
                <w:rFonts w:ascii="Times New Roman" w:hAnsi="Times New Roman" w:cs="Times New Roman"/>
                <w:i/>
                <w:sz w:val="16"/>
                <w:szCs w:val="16"/>
              </w:rPr>
              <w:t>0</w:t>
            </w:r>
            <w:r w:rsidRPr="002A7E28">
              <w:rPr>
                <w:rFonts w:ascii="Times New Roman" w:hAnsi="Times New Roman" w:cs="Times New Roman"/>
                <w:i/>
                <w:sz w:val="16"/>
                <w:szCs w:val="16"/>
              </w:rPr>
              <w:t>)</w:t>
            </w:r>
          </w:p>
        </w:tc>
        <w:tc>
          <w:tcPr>
            <w:tcW w:w="469" w:type="pct"/>
            <w:vAlign w:val="center"/>
          </w:tcPr>
          <w:p w:rsidR="00083DBF" w:rsidRPr="002A7E28" w:rsidRDefault="00083DBF" w:rsidP="00AC3F8F">
            <w:pPr>
              <w:jc w:val="center"/>
              <w:rPr>
                <w:rFonts w:ascii="Times New Roman" w:hAnsi="Times New Roman" w:cs="Times New Roman"/>
                <w:i/>
                <w:sz w:val="16"/>
                <w:szCs w:val="16"/>
              </w:rPr>
            </w:pPr>
            <w:r w:rsidRPr="002A7E28">
              <w:rPr>
                <w:rFonts w:ascii="Times New Roman" w:hAnsi="Times New Roman" w:cs="Times New Roman"/>
                <w:i/>
                <w:sz w:val="16"/>
                <w:szCs w:val="16"/>
              </w:rPr>
              <w:t>(2</w:t>
            </w:r>
            <w:r>
              <w:rPr>
                <w:rFonts w:ascii="Times New Roman" w:hAnsi="Times New Roman" w:cs="Times New Roman"/>
                <w:i/>
                <w:sz w:val="16"/>
                <w:szCs w:val="16"/>
              </w:rPr>
              <w:t>1</w:t>
            </w:r>
            <w:r w:rsidRPr="002A7E28">
              <w:rPr>
                <w:rFonts w:ascii="Times New Roman" w:hAnsi="Times New Roman" w:cs="Times New Roman"/>
                <w:i/>
                <w:sz w:val="16"/>
                <w:szCs w:val="16"/>
              </w:rPr>
              <w:t>)</w:t>
            </w:r>
          </w:p>
        </w:tc>
      </w:tr>
      <w:tr w:rsidR="00083DBF" w:rsidRPr="00CC36E2" w:rsidTr="00AC3F8F">
        <w:trPr>
          <w:trHeight w:val="227"/>
        </w:trPr>
        <w:tc>
          <w:tcPr>
            <w:tcW w:w="206" w:type="pct"/>
            <w:vAlign w:val="center"/>
          </w:tcPr>
          <w:p w:rsidR="00083DBF" w:rsidRPr="00CC36E2" w:rsidRDefault="00083DBF" w:rsidP="00AC3F8F">
            <w:pPr>
              <w:jc w:val="center"/>
              <w:rPr>
                <w:rFonts w:ascii="Times New Roman" w:hAnsi="Times New Roman" w:cs="Times New Roman"/>
                <w:b/>
                <w:sz w:val="16"/>
                <w:szCs w:val="16"/>
              </w:rPr>
            </w:pPr>
            <w:r>
              <w:rPr>
                <w:rFonts w:ascii="Times New Roman" w:hAnsi="Times New Roman" w:cs="Times New Roman"/>
                <w:b/>
                <w:sz w:val="16"/>
                <w:szCs w:val="16"/>
              </w:rPr>
              <w:t>V</w:t>
            </w:r>
            <w:r w:rsidRPr="00CC36E2">
              <w:rPr>
                <w:rFonts w:ascii="Times New Roman" w:hAnsi="Times New Roman" w:cs="Times New Roman"/>
                <w:b/>
                <w:sz w:val="16"/>
                <w:szCs w:val="16"/>
              </w:rPr>
              <w:t>.</w:t>
            </w:r>
          </w:p>
        </w:tc>
        <w:tc>
          <w:tcPr>
            <w:tcW w:w="4794" w:type="pct"/>
            <w:gridSpan w:val="10"/>
            <w:vAlign w:val="center"/>
          </w:tcPr>
          <w:p w:rsidR="00083DBF" w:rsidRPr="00CC36E2" w:rsidRDefault="00083DBF" w:rsidP="00AC3F8F">
            <w:pPr>
              <w:rPr>
                <w:rFonts w:ascii="Times New Roman" w:hAnsi="Times New Roman" w:cs="Times New Roman"/>
                <w:sz w:val="16"/>
                <w:szCs w:val="16"/>
              </w:rPr>
            </w:pPr>
            <w:r w:rsidRPr="00CC36E2">
              <w:rPr>
                <w:rFonts w:ascii="Times New Roman" w:hAnsi="Times New Roman" w:cs="Times New Roman"/>
                <w:b/>
                <w:sz w:val="16"/>
                <w:szCs w:val="16"/>
              </w:rPr>
              <w:t>Nông sản (=1+2+3)</w:t>
            </w: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Cà phê</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Cao su</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D0B1B" w:rsidRDefault="00083DBF" w:rsidP="00AC3F8F">
            <w:pPr>
              <w:jc w:val="center"/>
              <w:rPr>
                <w:rFonts w:ascii="Times New Roman" w:hAnsi="Times New Roman" w:cs="Times New Roman"/>
                <w:sz w:val="16"/>
                <w:szCs w:val="16"/>
                <w:u w:val="single"/>
              </w:rPr>
            </w:pPr>
            <w:r w:rsidRPr="00CD0B1B">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Khác (bông, gạo, lùa mỳ…)</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1569" w:type="pct"/>
            <w:gridSpan w:val="3"/>
            <w:vAlign w:val="center"/>
          </w:tcPr>
          <w:p w:rsidR="00083DBF" w:rsidRPr="00E20A13" w:rsidRDefault="00083DBF"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Align w:val="center"/>
          </w:tcPr>
          <w:p w:rsidR="00083DBF" w:rsidRPr="00CC36E2" w:rsidRDefault="00083DBF" w:rsidP="00AC3F8F">
            <w:pPr>
              <w:jc w:val="center"/>
              <w:rPr>
                <w:rFonts w:ascii="Times New Roman" w:hAnsi="Times New Roman" w:cs="Times New Roman"/>
                <w:b/>
                <w:sz w:val="16"/>
                <w:szCs w:val="16"/>
              </w:rPr>
            </w:pPr>
            <w:r>
              <w:rPr>
                <w:rFonts w:ascii="Times New Roman" w:hAnsi="Times New Roman" w:cs="Times New Roman"/>
                <w:b/>
                <w:sz w:val="16"/>
                <w:szCs w:val="16"/>
              </w:rPr>
              <w:t>VI</w:t>
            </w:r>
            <w:r w:rsidRPr="00CC36E2">
              <w:rPr>
                <w:rFonts w:ascii="Times New Roman" w:hAnsi="Times New Roman" w:cs="Times New Roman"/>
                <w:b/>
                <w:sz w:val="16"/>
                <w:szCs w:val="16"/>
              </w:rPr>
              <w:t>.</w:t>
            </w:r>
          </w:p>
        </w:tc>
        <w:tc>
          <w:tcPr>
            <w:tcW w:w="4794" w:type="pct"/>
            <w:gridSpan w:val="10"/>
            <w:shd w:val="clear" w:color="auto" w:fill="FFFFFF" w:themeFill="background1"/>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b/>
                <w:sz w:val="16"/>
                <w:szCs w:val="16"/>
              </w:rPr>
              <w:t>Kim loại (=1+2+3)</w:t>
            </w: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Đồng</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Nhôm</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D0B1B" w:rsidRDefault="00083DBF" w:rsidP="00AC3F8F">
            <w:pPr>
              <w:jc w:val="center"/>
              <w:rPr>
                <w:rFonts w:ascii="Times New Roman" w:hAnsi="Times New Roman" w:cs="Times New Roman"/>
                <w:sz w:val="16"/>
                <w:szCs w:val="16"/>
                <w:u w:val="single"/>
              </w:rPr>
            </w:pPr>
            <w:r w:rsidRPr="00CD0B1B">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Khác (kẽm, thiếc, nikel…)</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1569" w:type="pct"/>
            <w:gridSpan w:val="3"/>
            <w:vAlign w:val="center"/>
          </w:tcPr>
          <w:p w:rsidR="00083DBF" w:rsidRPr="00E20A13" w:rsidRDefault="00083DBF"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Align w:val="center"/>
          </w:tcPr>
          <w:p w:rsidR="00083DBF" w:rsidRPr="00CC36E2" w:rsidRDefault="00083DBF" w:rsidP="00AC3F8F">
            <w:pPr>
              <w:jc w:val="center"/>
              <w:rPr>
                <w:rFonts w:ascii="Times New Roman" w:hAnsi="Times New Roman" w:cs="Times New Roman"/>
                <w:b/>
                <w:sz w:val="16"/>
                <w:szCs w:val="16"/>
              </w:rPr>
            </w:pPr>
            <w:r>
              <w:rPr>
                <w:rFonts w:ascii="Times New Roman" w:hAnsi="Times New Roman" w:cs="Times New Roman"/>
                <w:b/>
                <w:sz w:val="16"/>
                <w:szCs w:val="16"/>
              </w:rPr>
              <w:t>VII</w:t>
            </w:r>
            <w:r w:rsidRPr="00CC36E2">
              <w:rPr>
                <w:rFonts w:ascii="Times New Roman" w:hAnsi="Times New Roman" w:cs="Times New Roman"/>
                <w:b/>
                <w:sz w:val="16"/>
                <w:szCs w:val="16"/>
              </w:rPr>
              <w:t>.</w:t>
            </w:r>
          </w:p>
        </w:tc>
        <w:tc>
          <w:tcPr>
            <w:tcW w:w="4794" w:type="pct"/>
            <w:gridSpan w:val="10"/>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b/>
                <w:sz w:val="16"/>
                <w:szCs w:val="16"/>
              </w:rPr>
              <w:t>Nhiên liệu</w:t>
            </w:r>
            <w:r w:rsidRPr="00CC36E2">
              <w:rPr>
                <w:rFonts w:ascii="Times New Roman" w:hAnsi="Times New Roman" w:cs="Times New Roman"/>
                <w:b/>
                <w:sz w:val="16"/>
                <w:szCs w:val="16"/>
              </w:rPr>
              <w:t xml:space="preserve"> (=1+2+3)</w:t>
            </w: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Xăng</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Dầu thô</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Pr="00CC36E2" w:rsidRDefault="00083DBF" w:rsidP="00AC3F8F">
            <w:pPr>
              <w:jc w:val="center"/>
              <w:rPr>
                <w:rFonts w:ascii="Times New Roman" w:hAnsi="Times New Roman" w:cs="Times New Roman"/>
                <w:sz w:val="16"/>
                <w:szCs w:val="16"/>
              </w:rPr>
            </w:pPr>
          </w:p>
        </w:tc>
        <w:tc>
          <w:tcPr>
            <w:tcW w:w="734" w:type="pct"/>
            <w:vMerge/>
            <w:vAlign w:val="center"/>
          </w:tcPr>
          <w:p w:rsidR="00083DBF" w:rsidRPr="00CC36E2" w:rsidRDefault="00083DBF" w:rsidP="00AC3F8F">
            <w:pPr>
              <w:rPr>
                <w:rFonts w:ascii="Times New Roman" w:hAnsi="Times New Roman" w:cs="Times New Roman"/>
                <w:sz w:val="16"/>
                <w:szCs w:val="16"/>
              </w:rPr>
            </w:pPr>
          </w:p>
        </w:tc>
        <w:tc>
          <w:tcPr>
            <w:tcW w:w="629" w:type="pct"/>
            <w:vAlign w:val="center"/>
          </w:tcPr>
          <w:p w:rsidR="00083DBF" w:rsidRPr="00CD0B1B" w:rsidRDefault="00083DBF" w:rsidP="00AC3F8F">
            <w:pPr>
              <w:jc w:val="center"/>
              <w:rPr>
                <w:rFonts w:ascii="Times New Roman" w:hAnsi="Times New Roman" w:cs="Times New Roman"/>
                <w:sz w:val="16"/>
                <w:szCs w:val="16"/>
                <w:u w:val="single"/>
              </w:rPr>
            </w:pPr>
            <w:r w:rsidRPr="00CD0B1B">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restart"/>
            <w:vAlign w:val="center"/>
          </w:tcPr>
          <w:p w:rsidR="00083DBF" w:rsidRPr="00CC36E2" w:rsidRDefault="00083DBF"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34" w:type="pct"/>
            <w:vMerge w:val="restart"/>
            <w:vAlign w:val="center"/>
          </w:tcPr>
          <w:p w:rsidR="00083DBF" w:rsidRPr="00CC36E2" w:rsidRDefault="00083DBF" w:rsidP="00AC3F8F">
            <w:pPr>
              <w:rPr>
                <w:rFonts w:ascii="Times New Roman" w:hAnsi="Times New Roman" w:cs="Times New Roman"/>
                <w:sz w:val="16"/>
                <w:szCs w:val="16"/>
              </w:rPr>
            </w:pPr>
            <w:r>
              <w:rPr>
                <w:rFonts w:ascii="Times New Roman" w:hAnsi="Times New Roman" w:cs="Times New Roman"/>
                <w:sz w:val="16"/>
                <w:szCs w:val="16"/>
              </w:rPr>
              <w:t>Khác (các sản phẩm xăng, dầu, khí thành phẩm…)</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Merge/>
            <w:vAlign w:val="center"/>
          </w:tcPr>
          <w:p w:rsidR="00083DBF" w:rsidRDefault="00083DBF" w:rsidP="00AC3F8F">
            <w:pPr>
              <w:jc w:val="center"/>
              <w:rPr>
                <w:rFonts w:ascii="Times New Roman" w:hAnsi="Times New Roman" w:cs="Times New Roman"/>
                <w:sz w:val="16"/>
                <w:szCs w:val="16"/>
              </w:rPr>
            </w:pPr>
          </w:p>
        </w:tc>
        <w:tc>
          <w:tcPr>
            <w:tcW w:w="734" w:type="pct"/>
            <w:vMerge/>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u w:val="single"/>
              </w:rPr>
            </w:pPr>
            <w:r w:rsidRPr="00CC36E2">
              <w:rPr>
                <w:rFonts w:ascii="Times New Roman" w:hAnsi="Times New Roman" w:cs="Times New Roman"/>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1569" w:type="pct"/>
            <w:gridSpan w:val="3"/>
            <w:vAlign w:val="center"/>
          </w:tcPr>
          <w:p w:rsidR="00083DBF" w:rsidRPr="00E20A13" w:rsidRDefault="00083DBF"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Align w:val="center"/>
          </w:tcPr>
          <w:p w:rsidR="00083DBF" w:rsidRPr="00FB21FF" w:rsidRDefault="00083DBF" w:rsidP="00AC3F8F">
            <w:pPr>
              <w:jc w:val="center"/>
              <w:rPr>
                <w:rFonts w:ascii="Times New Roman" w:hAnsi="Times New Roman" w:cs="Times New Roman"/>
                <w:b/>
                <w:sz w:val="16"/>
                <w:szCs w:val="16"/>
              </w:rPr>
            </w:pPr>
            <w:r>
              <w:rPr>
                <w:rFonts w:ascii="Times New Roman" w:hAnsi="Times New Roman" w:cs="Times New Roman"/>
                <w:b/>
                <w:sz w:val="16"/>
                <w:szCs w:val="16"/>
              </w:rPr>
              <w:t>VIII.</w:t>
            </w:r>
          </w:p>
        </w:tc>
        <w:tc>
          <w:tcPr>
            <w:tcW w:w="734" w:type="pct"/>
            <w:vAlign w:val="center"/>
          </w:tcPr>
          <w:p w:rsidR="00083DBF" w:rsidRPr="00FB21FF" w:rsidRDefault="00083DBF" w:rsidP="00AC3F8F">
            <w:pPr>
              <w:rPr>
                <w:rFonts w:ascii="Times New Roman" w:hAnsi="Times New Roman" w:cs="Times New Roman"/>
                <w:b/>
                <w:sz w:val="16"/>
                <w:szCs w:val="16"/>
              </w:rPr>
            </w:pPr>
            <w:r w:rsidRPr="00FB21FF">
              <w:rPr>
                <w:rFonts w:ascii="Times New Roman" w:hAnsi="Times New Roman" w:cs="Times New Roman"/>
                <w:b/>
                <w:sz w:val="16"/>
                <w:szCs w:val="16"/>
              </w:rPr>
              <w:t>Năng lượng</w:t>
            </w: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1</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Align w:val="center"/>
          </w:tcPr>
          <w:p w:rsidR="00083DBF" w:rsidRPr="00CC36E2" w:rsidRDefault="00083DBF" w:rsidP="00AC3F8F">
            <w:pPr>
              <w:jc w:val="center"/>
              <w:rPr>
                <w:rFonts w:ascii="Times New Roman" w:hAnsi="Times New Roman" w:cs="Times New Roman"/>
                <w:sz w:val="16"/>
                <w:szCs w:val="16"/>
              </w:rPr>
            </w:pPr>
          </w:p>
        </w:tc>
        <w:tc>
          <w:tcPr>
            <w:tcW w:w="734" w:type="pct"/>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Khách hàng 2</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vAlign w:val="center"/>
          </w:tcPr>
          <w:p w:rsidR="00083DBF" w:rsidRPr="00CC36E2" w:rsidRDefault="00083DBF" w:rsidP="00AC3F8F">
            <w:pPr>
              <w:jc w:val="center"/>
              <w:rPr>
                <w:rFonts w:ascii="Times New Roman" w:hAnsi="Times New Roman" w:cs="Times New Roman"/>
                <w:sz w:val="16"/>
                <w:szCs w:val="16"/>
              </w:rPr>
            </w:pPr>
          </w:p>
        </w:tc>
        <w:tc>
          <w:tcPr>
            <w:tcW w:w="314" w:type="pct"/>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417" w:type="pct"/>
            <w:vAlign w:val="center"/>
          </w:tcPr>
          <w:p w:rsidR="00083DBF" w:rsidRPr="00CC36E2" w:rsidRDefault="00083DBF" w:rsidP="00AC3F8F">
            <w:pPr>
              <w:jc w:val="center"/>
              <w:rPr>
                <w:rFonts w:ascii="Times New Roman" w:hAnsi="Times New Roman" w:cs="Times New Roman"/>
                <w:sz w:val="16"/>
                <w:szCs w:val="16"/>
              </w:rPr>
            </w:pPr>
          </w:p>
        </w:tc>
        <w:tc>
          <w:tcPr>
            <w:tcW w:w="503" w:type="pct"/>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206" w:type="pct"/>
            <w:vAlign w:val="center"/>
          </w:tcPr>
          <w:p w:rsidR="00083DBF" w:rsidRPr="00CC36E2" w:rsidRDefault="00083DBF" w:rsidP="00AC3F8F">
            <w:pPr>
              <w:jc w:val="center"/>
              <w:rPr>
                <w:rFonts w:ascii="Times New Roman" w:hAnsi="Times New Roman" w:cs="Times New Roman"/>
                <w:sz w:val="16"/>
                <w:szCs w:val="16"/>
              </w:rPr>
            </w:pPr>
          </w:p>
        </w:tc>
        <w:tc>
          <w:tcPr>
            <w:tcW w:w="734" w:type="pct"/>
            <w:vAlign w:val="center"/>
          </w:tcPr>
          <w:p w:rsidR="00083DBF" w:rsidRDefault="00083DBF" w:rsidP="00AC3F8F">
            <w:pPr>
              <w:jc w:val="center"/>
              <w:rPr>
                <w:rFonts w:ascii="Times New Roman" w:hAnsi="Times New Roman" w:cs="Times New Roman"/>
                <w:sz w:val="16"/>
                <w:szCs w:val="16"/>
              </w:rPr>
            </w:pPr>
          </w:p>
        </w:tc>
        <w:tc>
          <w:tcPr>
            <w:tcW w:w="629" w:type="pct"/>
            <w:vAlign w:val="center"/>
          </w:tcPr>
          <w:p w:rsidR="00083DBF" w:rsidRPr="00CC36E2" w:rsidRDefault="00083DBF" w:rsidP="00AC3F8F">
            <w:pPr>
              <w:jc w:val="center"/>
              <w:rPr>
                <w:rFonts w:ascii="Times New Roman" w:hAnsi="Times New Roman" w:cs="Times New Roman"/>
                <w:sz w:val="16"/>
                <w:szCs w:val="16"/>
              </w:rPr>
            </w:pPr>
            <w:r>
              <w:rPr>
                <w:rFonts w:ascii="Times New Roman" w:hAnsi="Times New Roman" w:cs="Times New Roman"/>
                <w:sz w:val="16"/>
                <w:szCs w:val="16"/>
              </w:rPr>
              <w:t>…</w:t>
            </w:r>
          </w:p>
        </w:tc>
        <w:tc>
          <w:tcPr>
            <w:tcW w:w="419" w:type="pct"/>
            <w:vAlign w:val="center"/>
          </w:tcPr>
          <w:p w:rsidR="00083DBF" w:rsidRPr="00CC36E2" w:rsidRDefault="00083DBF" w:rsidP="00AC3F8F">
            <w:pPr>
              <w:jc w:val="center"/>
              <w:rPr>
                <w:rFonts w:ascii="Times New Roman" w:hAnsi="Times New Roman" w:cs="Times New Roman"/>
                <w:sz w:val="16"/>
                <w:szCs w:val="16"/>
              </w:rPr>
            </w:pPr>
          </w:p>
        </w:tc>
        <w:tc>
          <w:tcPr>
            <w:tcW w:w="366"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314"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17"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503" w:type="pct"/>
            <w:tcBorders>
              <w:bottom w:val="single" w:sz="4" w:space="0" w:color="auto"/>
            </w:tcBorders>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r w:rsidR="00083DBF" w:rsidRPr="00CC36E2" w:rsidTr="00AC3F8F">
        <w:trPr>
          <w:trHeight w:val="227"/>
        </w:trPr>
        <w:tc>
          <w:tcPr>
            <w:tcW w:w="1569" w:type="pct"/>
            <w:gridSpan w:val="3"/>
            <w:vAlign w:val="center"/>
          </w:tcPr>
          <w:p w:rsidR="00083DBF" w:rsidRPr="00CC36E2" w:rsidRDefault="00083DBF" w:rsidP="00AC3F8F">
            <w:pPr>
              <w:jc w:val="center"/>
              <w:rPr>
                <w:rFonts w:ascii="Times New Roman" w:hAnsi="Times New Roman" w:cs="Times New Roman"/>
                <w:sz w:val="16"/>
                <w:szCs w:val="16"/>
                <w:u w:val="single"/>
              </w:rPr>
            </w:pPr>
            <w:r w:rsidRPr="00E20A13">
              <w:rPr>
                <w:rFonts w:ascii="Times New Roman" w:hAnsi="Times New Roman" w:cs="Times New Roman"/>
                <w:b/>
                <w:sz w:val="16"/>
                <w:szCs w:val="16"/>
                <w:u w:val="single"/>
              </w:rPr>
              <w:t>TỔNG CỘNG</w:t>
            </w: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66"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314"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24" w:type="pct"/>
            <w:vAlign w:val="center"/>
          </w:tcPr>
          <w:p w:rsidR="00083DBF" w:rsidRPr="00CC36E2" w:rsidRDefault="00083DBF" w:rsidP="00AC3F8F">
            <w:pPr>
              <w:jc w:val="center"/>
              <w:rPr>
                <w:rFonts w:ascii="Times New Roman" w:hAnsi="Times New Roman" w:cs="Times New Roman"/>
                <w:sz w:val="16"/>
                <w:szCs w:val="16"/>
              </w:rPr>
            </w:pPr>
          </w:p>
        </w:tc>
        <w:tc>
          <w:tcPr>
            <w:tcW w:w="419"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17"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503" w:type="pct"/>
            <w:shd w:val="clear" w:color="auto" w:fill="808080" w:themeFill="background1" w:themeFillShade="80"/>
            <w:vAlign w:val="center"/>
          </w:tcPr>
          <w:p w:rsidR="00083DBF" w:rsidRPr="00CC36E2" w:rsidRDefault="00083DBF" w:rsidP="00AC3F8F">
            <w:pPr>
              <w:jc w:val="center"/>
              <w:rPr>
                <w:rFonts w:ascii="Times New Roman" w:hAnsi="Times New Roman" w:cs="Times New Roman"/>
                <w:sz w:val="16"/>
                <w:szCs w:val="16"/>
              </w:rPr>
            </w:pPr>
          </w:p>
        </w:tc>
        <w:tc>
          <w:tcPr>
            <w:tcW w:w="469" w:type="pct"/>
            <w:shd w:val="clear" w:color="auto" w:fill="FFFFFF" w:themeFill="background1"/>
            <w:vAlign w:val="center"/>
          </w:tcPr>
          <w:p w:rsidR="00083DBF" w:rsidRPr="00CC36E2" w:rsidRDefault="00083DBF" w:rsidP="00AC3F8F">
            <w:pPr>
              <w:jc w:val="center"/>
              <w:rPr>
                <w:rFonts w:ascii="Times New Roman" w:hAnsi="Times New Roman" w:cs="Times New Roman"/>
                <w:sz w:val="16"/>
                <w:szCs w:val="16"/>
              </w:rPr>
            </w:pPr>
          </w:p>
        </w:tc>
      </w:tr>
    </w:tbl>
    <w:p w:rsidR="003572CE" w:rsidRPr="00212EEC" w:rsidRDefault="003572CE" w:rsidP="003572CE">
      <w:pPr>
        <w:spacing w:after="120"/>
        <w:rPr>
          <w:rFonts w:ascii="Times New Roman" w:hAnsi="Times New Roman" w:cs="Times New Roman"/>
          <w:b/>
          <w:bCs/>
          <w:sz w:val="16"/>
          <w:szCs w:val="12"/>
        </w:rPr>
      </w:pPr>
    </w:p>
    <w:p w:rsidR="003572CE" w:rsidRPr="00212EEC" w:rsidRDefault="003572CE" w:rsidP="003572CE">
      <w:pPr>
        <w:spacing w:after="120"/>
        <w:rPr>
          <w:rFonts w:ascii="Times New Roman" w:hAnsi="Times New Roman" w:cs="Times New Roman"/>
          <w:b/>
          <w:bCs/>
          <w:sz w:val="16"/>
          <w:szCs w:val="12"/>
        </w:rPr>
      </w:pPr>
    </w:p>
    <w:p w:rsidR="003572CE" w:rsidRPr="00212EEC" w:rsidRDefault="003572CE" w:rsidP="003572CE">
      <w:pPr>
        <w:spacing w:after="120"/>
        <w:rPr>
          <w:rFonts w:ascii="Times New Roman" w:hAnsi="Times New Roman" w:cs="Times New Roman"/>
          <w:b/>
          <w:bCs/>
          <w:sz w:val="16"/>
          <w:szCs w:val="12"/>
        </w:rPr>
      </w:pPr>
    </w:p>
    <w:p w:rsidR="003572CE" w:rsidRPr="00212EEC" w:rsidRDefault="003572CE" w:rsidP="003572CE">
      <w:pPr>
        <w:spacing w:after="120"/>
        <w:rPr>
          <w:rFonts w:ascii="Times New Roman" w:hAnsi="Times New Roman" w:cs="Times New Roman"/>
          <w:b/>
          <w:bCs/>
          <w:sz w:val="16"/>
          <w:szCs w:val="12"/>
        </w:rPr>
      </w:pPr>
    </w:p>
    <w:p w:rsidR="003572CE" w:rsidRPr="00FC6CE4" w:rsidRDefault="003572CE" w:rsidP="00FC6CE4">
      <w:pPr>
        <w:spacing w:after="120"/>
        <w:ind w:left="720" w:firstLine="720"/>
        <w:rPr>
          <w:rFonts w:ascii="Times New Roman" w:hAnsi="Times New Roman" w:cs="Times New Roman"/>
          <w:b/>
          <w:bCs/>
          <w:sz w:val="20"/>
          <w:szCs w:val="20"/>
        </w:rPr>
      </w:pPr>
      <w:r w:rsidRPr="00FC6CE4">
        <w:rPr>
          <w:rFonts w:ascii="Times New Roman" w:hAnsi="Times New Roman" w:cs="Times New Roman"/>
          <w:b/>
          <w:bCs/>
          <w:sz w:val="20"/>
          <w:szCs w:val="20"/>
        </w:rPr>
        <w:lastRenderedPageBreak/>
        <w:t>C. Giao dịch đối ứng</w:t>
      </w:r>
    </w:p>
    <w:p w:rsidR="003572CE" w:rsidRPr="00FC6CE4" w:rsidRDefault="003572CE" w:rsidP="00FC6CE4">
      <w:pPr>
        <w:spacing w:after="120"/>
        <w:ind w:left="720" w:firstLine="720"/>
        <w:rPr>
          <w:rFonts w:ascii="Times New Roman" w:hAnsi="Times New Roman" w:cs="Times New Roman"/>
          <w:b/>
          <w:bCs/>
          <w:sz w:val="20"/>
          <w:szCs w:val="20"/>
        </w:rPr>
      </w:pPr>
      <w:r w:rsidRPr="00FC6CE4">
        <w:rPr>
          <w:rFonts w:ascii="Times New Roman" w:hAnsi="Times New Roman" w:cs="Times New Roman"/>
          <w:b/>
          <w:bCs/>
          <w:sz w:val="20"/>
          <w:szCs w:val="20"/>
        </w:rPr>
        <w:t>C-1. Giao dịch đối ứng cho hợp đồng hoán đổi giá cả hàng hóa ngân hàng thương mại, chi nhánh ngân hàng nước ngoài đã cung ứng cho khách hàng</w:t>
      </w:r>
    </w:p>
    <w:tbl>
      <w:tblPr>
        <w:tblStyle w:val="TableGrid"/>
        <w:tblW w:w="4022" w:type="pct"/>
        <w:jc w:val="center"/>
        <w:tblLook w:val="04A0" w:firstRow="1" w:lastRow="0" w:firstColumn="1" w:lastColumn="0" w:noHBand="0" w:noVBand="1"/>
      </w:tblPr>
      <w:tblGrid>
        <w:gridCol w:w="562"/>
        <w:gridCol w:w="2141"/>
        <w:gridCol w:w="975"/>
        <w:gridCol w:w="978"/>
        <w:gridCol w:w="1429"/>
        <w:gridCol w:w="1392"/>
        <w:gridCol w:w="1156"/>
        <w:gridCol w:w="9"/>
        <w:gridCol w:w="1456"/>
        <w:gridCol w:w="1351"/>
      </w:tblGrid>
      <w:tr w:rsidR="00AE7E94" w:rsidRPr="00CC36E2" w:rsidTr="00AE7E94">
        <w:trPr>
          <w:trHeight w:val="227"/>
          <w:jc w:val="center"/>
        </w:trPr>
        <w:tc>
          <w:tcPr>
            <w:cnfStyle w:val="000000000100" w:firstRow="0" w:lastRow="0" w:firstColumn="0" w:lastColumn="0" w:oddVBand="0" w:evenVBand="0" w:oddHBand="0" w:evenHBand="0" w:firstRowFirstColumn="1" w:firstRowLastColumn="0" w:lastRowFirstColumn="0" w:lastRowLastColumn="0"/>
            <w:tcW w:w="245" w:type="pct"/>
            <w:vMerge w:val="restart"/>
            <w:tcBorders>
              <w:top w:val="single" w:sz="4" w:space="0" w:color="auto"/>
              <w:left w:val="single" w:sz="4" w:space="0" w:color="auto"/>
              <w:bottom w:val="single" w:sz="4" w:space="0" w:color="auto"/>
              <w:right w:val="single" w:sz="4" w:space="0" w:color="auto"/>
              <w:tl2br w:val="nil"/>
            </w:tcBorders>
            <w:vAlign w:val="center"/>
          </w:tcPr>
          <w:p w:rsidR="00AE7E94" w:rsidRPr="00CC36E2" w:rsidRDefault="00AE7E94" w:rsidP="00AC3F8F">
            <w:pPr>
              <w:jc w:val="center"/>
              <w:rPr>
                <w:rFonts w:ascii="Times New Roman" w:hAnsi="Times New Roman" w:cs="Times New Roman"/>
                <w:b/>
                <w:sz w:val="16"/>
                <w:szCs w:val="16"/>
              </w:rPr>
            </w:pPr>
            <w:r w:rsidRPr="00CC36E2">
              <w:rPr>
                <w:rFonts w:ascii="Times New Roman" w:hAnsi="Times New Roman" w:cs="Times New Roman"/>
                <w:b/>
                <w:sz w:val="16"/>
                <w:szCs w:val="16"/>
              </w:rPr>
              <w:t>STT</w:t>
            </w:r>
          </w:p>
        </w:tc>
        <w:tc>
          <w:tcPr>
            <w:tcW w:w="935" w:type="pct"/>
            <w:vMerge w:val="restart"/>
            <w:tcBorders>
              <w:left w:val="single" w:sz="4" w:space="0" w:color="auto"/>
            </w:tcBorders>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Hàng hóa cơ sở</w:t>
            </w:r>
          </w:p>
        </w:tc>
        <w:tc>
          <w:tcPr>
            <w:tcW w:w="853" w:type="pct"/>
            <w:gridSpan w:val="2"/>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Chiều giao dịch</w:t>
            </w:r>
          </w:p>
        </w:tc>
        <w:tc>
          <w:tcPr>
            <w:tcW w:w="624" w:type="pct"/>
            <w:vMerge w:val="restart"/>
            <w:vAlign w:val="center"/>
          </w:tcPr>
          <w:p w:rsidR="00AE7E94"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Khối lượng danh nghĩa hàng hóa cơ sở</w:t>
            </w:r>
          </w:p>
        </w:tc>
        <w:tc>
          <w:tcPr>
            <w:tcW w:w="608" w:type="pct"/>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Mức giá cố định</w:t>
            </w:r>
          </w:p>
        </w:tc>
        <w:tc>
          <w:tcPr>
            <w:tcW w:w="505" w:type="pct"/>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Giá tham chiếu thực tế</w:t>
            </w:r>
          </w:p>
        </w:tc>
        <w:tc>
          <w:tcPr>
            <w:tcW w:w="640" w:type="pct"/>
            <w:gridSpan w:val="2"/>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Chênh lệch mức giá cố định và giá tham chiếu thực tế</w:t>
            </w:r>
          </w:p>
        </w:tc>
        <w:tc>
          <w:tcPr>
            <w:tcW w:w="590" w:type="pct"/>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Đối tác đối ứng</w:t>
            </w:r>
          </w:p>
        </w:tc>
      </w:tr>
      <w:tr w:rsidR="00AE7E94" w:rsidRPr="00CC36E2" w:rsidTr="00AE7E94">
        <w:trPr>
          <w:trHeight w:val="227"/>
          <w:jc w:val="center"/>
        </w:trPr>
        <w:tc>
          <w:tcPr>
            <w:tcW w:w="245" w:type="pct"/>
            <w:vMerge/>
            <w:tcBorders>
              <w:top w:val="nil"/>
              <w:left w:val="single" w:sz="4" w:space="0" w:color="auto"/>
              <w:bottom w:val="single" w:sz="4" w:space="0" w:color="auto"/>
              <w:right w:val="single" w:sz="4" w:space="0" w:color="auto"/>
            </w:tcBorders>
            <w:vAlign w:val="center"/>
          </w:tcPr>
          <w:p w:rsidR="00AE7E94" w:rsidRPr="00CC36E2" w:rsidRDefault="00AE7E94" w:rsidP="00AC3F8F">
            <w:pPr>
              <w:rPr>
                <w:rFonts w:ascii="Times New Roman" w:hAnsi="Times New Roman" w:cs="Times New Roman"/>
                <w:sz w:val="16"/>
                <w:szCs w:val="16"/>
              </w:rPr>
            </w:pPr>
          </w:p>
        </w:tc>
        <w:tc>
          <w:tcPr>
            <w:tcW w:w="935" w:type="pct"/>
            <w:vMerge/>
            <w:tcBorders>
              <w:left w:val="single" w:sz="4" w:space="0" w:color="auto"/>
            </w:tcBorders>
            <w:vAlign w:val="center"/>
          </w:tcPr>
          <w:p w:rsidR="00AE7E94" w:rsidRPr="00CC36E2" w:rsidRDefault="00AE7E94" w:rsidP="00AC3F8F">
            <w:pP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r>
              <w:rPr>
                <w:rFonts w:ascii="Times New Roman" w:hAnsi="Times New Roman" w:cs="Times New Roman"/>
                <w:sz w:val="16"/>
                <w:szCs w:val="16"/>
              </w:rPr>
              <w:t>Mua</w:t>
            </w:r>
          </w:p>
        </w:tc>
        <w:tc>
          <w:tcPr>
            <w:tcW w:w="427" w:type="pct"/>
            <w:vAlign w:val="center"/>
          </w:tcPr>
          <w:p w:rsidR="00AE7E94" w:rsidRPr="00CC36E2" w:rsidRDefault="00AE7E94" w:rsidP="00AC3F8F">
            <w:pPr>
              <w:jc w:val="center"/>
              <w:rPr>
                <w:rFonts w:ascii="Times New Roman" w:hAnsi="Times New Roman" w:cs="Times New Roman"/>
                <w:sz w:val="16"/>
                <w:szCs w:val="16"/>
              </w:rPr>
            </w:pPr>
            <w:r>
              <w:rPr>
                <w:rFonts w:ascii="Times New Roman" w:hAnsi="Times New Roman" w:cs="Times New Roman"/>
                <w:sz w:val="16"/>
                <w:szCs w:val="16"/>
              </w:rPr>
              <w:t>Bán</w:t>
            </w:r>
          </w:p>
        </w:tc>
        <w:tc>
          <w:tcPr>
            <w:tcW w:w="624" w:type="pct"/>
            <w:vMerge/>
            <w:vAlign w:val="center"/>
          </w:tcPr>
          <w:p w:rsidR="00AE7E94" w:rsidRPr="00CC36E2" w:rsidRDefault="00AE7E94" w:rsidP="00AC3F8F">
            <w:pPr>
              <w:jc w:val="center"/>
              <w:rPr>
                <w:rFonts w:ascii="Times New Roman" w:hAnsi="Times New Roman" w:cs="Times New Roman"/>
                <w:sz w:val="16"/>
                <w:szCs w:val="16"/>
              </w:rPr>
            </w:pPr>
          </w:p>
        </w:tc>
        <w:tc>
          <w:tcPr>
            <w:tcW w:w="608" w:type="pct"/>
            <w:vMerge/>
            <w:vAlign w:val="center"/>
          </w:tcPr>
          <w:p w:rsidR="00AE7E94" w:rsidRPr="00CC36E2" w:rsidRDefault="00AE7E94" w:rsidP="00AC3F8F">
            <w:pPr>
              <w:jc w:val="center"/>
              <w:rPr>
                <w:rFonts w:ascii="Times New Roman" w:hAnsi="Times New Roman" w:cs="Times New Roman"/>
                <w:sz w:val="16"/>
                <w:szCs w:val="16"/>
              </w:rPr>
            </w:pPr>
          </w:p>
        </w:tc>
        <w:tc>
          <w:tcPr>
            <w:tcW w:w="505" w:type="pct"/>
            <w:vMerge/>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Merge/>
            <w:vAlign w:val="center"/>
          </w:tcPr>
          <w:p w:rsidR="00AE7E94" w:rsidRPr="00CC36E2" w:rsidRDefault="00AE7E94" w:rsidP="00AC3F8F">
            <w:pPr>
              <w:rPr>
                <w:rFonts w:ascii="Times New Roman" w:hAnsi="Times New Roman" w:cs="Times New Roman"/>
                <w:sz w:val="16"/>
                <w:szCs w:val="16"/>
              </w:rPr>
            </w:pPr>
          </w:p>
        </w:tc>
        <w:tc>
          <w:tcPr>
            <w:tcW w:w="590" w:type="pct"/>
            <w:vMerge/>
            <w:vAlign w:val="center"/>
          </w:tcPr>
          <w:p w:rsidR="00AE7E94" w:rsidRPr="00CC36E2" w:rsidRDefault="00AE7E94" w:rsidP="00AC3F8F">
            <w:pPr>
              <w:rPr>
                <w:rFonts w:ascii="Times New Roman" w:hAnsi="Times New Roman" w:cs="Times New Roman"/>
                <w:sz w:val="16"/>
                <w:szCs w:val="16"/>
              </w:rPr>
            </w:pPr>
          </w:p>
        </w:tc>
      </w:tr>
      <w:tr w:rsidR="00AE7E94" w:rsidRPr="002A7E28" w:rsidTr="00AE7E94">
        <w:trPr>
          <w:trHeight w:val="227"/>
          <w:jc w:val="center"/>
        </w:trPr>
        <w:tc>
          <w:tcPr>
            <w:tcW w:w="245" w:type="pct"/>
            <w:tcBorders>
              <w:top w:val="single" w:sz="4" w:space="0" w:color="auto"/>
            </w:tcBorders>
            <w:vAlign w:val="center"/>
          </w:tcPr>
          <w:p w:rsidR="00AE7E94" w:rsidRPr="002A7E28" w:rsidRDefault="00AE7E94" w:rsidP="00AC3F8F">
            <w:pPr>
              <w:jc w:val="center"/>
              <w:rPr>
                <w:rFonts w:ascii="Times New Roman" w:hAnsi="Times New Roman" w:cs="Times New Roman"/>
                <w:i/>
                <w:sz w:val="16"/>
                <w:szCs w:val="16"/>
              </w:rPr>
            </w:pPr>
            <w:r>
              <w:rPr>
                <w:rFonts w:ascii="Times New Roman" w:hAnsi="Times New Roman" w:cs="Times New Roman"/>
                <w:i/>
                <w:sz w:val="16"/>
                <w:szCs w:val="16"/>
              </w:rPr>
              <w:t>(22</w:t>
            </w:r>
            <w:r w:rsidRPr="002A7E28">
              <w:rPr>
                <w:rFonts w:ascii="Times New Roman" w:hAnsi="Times New Roman" w:cs="Times New Roman"/>
                <w:i/>
                <w:sz w:val="16"/>
                <w:szCs w:val="16"/>
              </w:rPr>
              <w:t>)</w:t>
            </w:r>
          </w:p>
        </w:tc>
        <w:tc>
          <w:tcPr>
            <w:tcW w:w="935" w:type="pct"/>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(2</w:t>
            </w:r>
            <w:r>
              <w:rPr>
                <w:rFonts w:ascii="Times New Roman" w:hAnsi="Times New Roman" w:cs="Times New Roman"/>
                <w:i/>
                <w:sz w:val="16"/>
                <w:szCs w:val="16"/>
              </w:rPr>
              <w:t>3</w:t>
            </w:r>
            <w:r w:rsidRPr="002A7E28">
              <w:rPr>
                <w:rFonts w:ascii="Times New Roman" w:hAnsi="Times New Roman" w:cs="Times New Roman"/>
                <w:i/>
                <w:sz w:val="16"/>
                <w:szCs w:val="16"/>
              </w:rPr>
              <w:t>)</w:t>
            </w:r>
          </w:p>
        </w:tc>
        <w:tc>
          <w:tcPr>
            <w:tcW w:w="426" w:type="pct"/>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(2</w:t>
            </w:r>
            <w:r>
              <w:rPr>
                <w:rFonts w:ascii="Times New Roman" w:hAnsi="Times New Roman" w:cs="Times New Roman"/>
                <w:i/>
                <w:sz w:val="16"/>
                <w:szCs w:val="16"/>
              </w:rPr>
              <w:t>4</w:t>
            </w:r>
            <w:r w:rsidRPr="002A7E28">
              <w:rPr>
                <w:rFonts w:ascii="Times New Roman" w:hAnsi="Times New Roman" w:cs="Times New Roman"/>
                <w:i/>
                <w:sz w:val="16"/>
                <w:szCs w:val="16"/>
              </w:rPr>
              <w:t>)</w:t>
            </w:r>
          </w:p>
        </w:tc>
        <w:tc>
          <w:tcPr>
            <w:tcW w:w="427" w:type="pct"/>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(2</w:t>
            </w:r>
            <w:r>
              <w:rPr>
                <w:rFonts w:ascii="Times New Roman" w:hAnsi="Times New Roman" w:cs="Times New Roman"/>
                <w:i/>
                <w:sz w:val="16"/>
                <w:szCs w:val="16"/>
              </w:rPr>
              <w:t>5</w:t>
            </w:r>
            <w:r w:rsidRPr="002A7E28">
              <w:rPr>
                <w:rFonts w:ascii="Times New Roman" w:hAnsi="Times New Roman" w:cs="Times New Roman"/>
                <w:i/>
                <w:sz w:val="16"/>
                <w:szCs w:val="16"/>
              </w:rPr>
              <w:t>)</w:t>
            </w:r>
          </w:p>
        </w:tc>
        <w:tc>
          <w:tcPr>
            <w:tcW w:w="624" w:type="pct"/>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(2</w:t>
            </w:r>
            <w:r>
              <w:rPr>
                <w:rFonts w:ascii="Times New Roman" w:hAnsi="Times New Roman" w:cs="Times New Roman"/>
                <w:i/>
                <w:sz w:val="16"/>
                <w:szCs w:val="16"/>
              </w:rPr>
              <w:t>6</w:t>
            </w:r>
            <w:r w:rsidRPr="002A7E28">
              <w:rPr>
                <w:rFonts w:ascii="Times New Roman" w:hAnsi="Times New Roman" w:cs="Times New Roman"/>
                <w:i/>
                <w:sz w:val="16"/>
                <w:szCs w:val="16"/>
              </w:rPr>
              <w:t>)</w:t>
            </w:r>
          </w:p>
        </w:tc>
        <w:tc>
          <w:tcPr>
            <w:tcW w:w="608" w:type="pct"/>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w:t>
            </w:r>
            <w:r>
              <w:rPr>
                <w:rFonts w:ascii="Times New Roman" w:hAnsi="Times New Roman" w:cs="Times New Roman"/>
                <w:i/>
                <w:sz w:val="16"/>
                <w:szCs w:val="16"/>
              </w:rPr>
              <w:t>27</w:t>
            </w:r>
            <w:r w:rsidRPr="002A7E28">
              <w:rPr>
                <w:rFonts w:ascii="Times New Roman" w:hAnsi="Times New Roman" w:cs="Times New Roman"/>
                <w:i/>
                <w:sz w:val="16"/>
                <w:szCs w:val="16"/>
              </w:rPr>
              <w:t>)</w:t>
            </w:r>
          </w:p>
        </w:tc>
        <w:tc>
          <w:tcPr>
            <w:tcW w:w="505" w:type="pct"/>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w:t>
            </w:r>
            <w:r>
              <w:rPr>
                <w:rFonts w:ascii="Times New Roman" w:hAnsi="Times New Roman" w:cs="Times New Roman"/>
                <w:i/>
                <w:sz w:val="16"/>
                <w:szCs w:val="16"/>
              </w:rPr>
              <w:t>28</w:t>
            </w:r>
            <w:r w:rsidRPr="002A7E28">
              <w:rPr>
                <w:rFonts w:ascii="Times New Roman" w:hAnsi="Times New Roman" w:cs="Times New Roman"/>
                <w:i/>
                <w:sz w:val="16"/>
                <w:szCs w:val="16"/>
              </w:rPr>
              <w:t>)</w:t>
            </w:r>
          </w:p>
        </w:tc>
        <w:tc>
          <w:tcPr>
            <w:tcW w:w="640" w:type="pct"/>
            <w:gridSpan w:val="2"/>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w:t>
            </w:r>
            <w:r>
              <w:rPr>
                <w:rFonts w:ascii="Times New Roman" w:hAnsi="Times New Roman" w:cs="Times New Roman"/>
                <w:i/>
                <w:sz w:val="16"/>
                <w:szCs w:val="16"/>
              </w:rPr>
              <w:t>29</w:t>
            </w:r>
            <w:r w:rsidRPr="002A7E28">
              <w:rPr>
                <w:rFonts w:ascii="Times New Roman" w:hAnsi="Times New Roman" w:cs="Times New Roman"/>
                <w:i/>
                <w:sz w:val="16"/>
                <w:szCs w:val="16"/>
              </w:rPr>
              <w:t>)</w:t>
            </w:r>
          </w:p>
        </w:tc>
        <w:tc>
          <w:tcPr>
            <w:tcW w:w="590" w:type="pct"/>
            <w:vAlign w:val="center"/>
          </w:tcPr>
          <w:p w:rsidR="00AE7E94" w:rsidRPr="002A7E28" w:rsidRDefault="00AE7E94" w:rsidP="00AC3F8F">
            <w:pPr>
              <w:jc w:val="center"/>
              <w:rPr>
                <w:rFonts w:ascii="Times New Roman" w:hAnsi="Times New Roman" w:cs="Times New Roman"/>
                <w:i/>
                <w:sz w:val="16"/>
                <w:szCs w:val="16"/>
              </w:rPr>
            </w:pPr>
            <w:r w:rsidRPr="002A7E28">
              <w:rPr>
                <w:rFonts w:ascii="Times New Roman" w:hAnsi="Times New Roman" w:cs="Times New Roman"/>
                <w:i/>
                <w:sz w:val="16"/>
                <w:szCs w:val="16"/>
              </w:rPr>
              <w:t>(3</w:t>
            </w:r>
            <w:r>
              <w:rPr>
                <w:rFonts w:ascii="Times New Roman" w:hAnsi="Times New Roman" w:cs="Times New Roman"/>
                <w:i/>
                <w:sz w:val="16"/>
                <w:szCs w:val="16"/>
              </w:rPr>
              <w:t>0</w:t>
            </w:r>
            <w:r w:rsidRPr="002A7E28">
              <w:rPr>
                <w:rFonts w:ascii="Times New Roman" w:hAnsi="Times New Roman" w:cs="Times New Roman"/>
                <w:i/>
                <w:sz w:val="16"/>
                <w:szCs w:val="16"/>
              </w:rPr>
              <w:t>)</w:t>
            </w:r>
          </w:p>
        </w:tc>
      </w:tr>
      <w:tr w:rsidR="00AE7E94" w:rsidRPr="00CC36E2" w:rsidTr="00AC3F8F">
        <w:trPr>
          <w:trHeight w:val="227"/>
          <w:jc w:val="center"/>
        </w:trPr>
        <w:tc>
          <w:tcPr>
            <w:tcW w:w="245" w:type="pct"/>
            <w:vAlign w:val="center"/>
          </w:tcPr>
          <w:p w:rsidR="00AE7E94" w:rsidRPr="00CC36E2"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IX</w:t>
            </w:r>
            <w:r w:rsidRPr="00CC36E2">
              <w:rPr>
                <w:rFonts w:ascii="Times New Roman" w:hAnsi="Times New Roman" w:cs="Times New Roman"/>
                <w:b/>
                <w:sz w:val="16"/>
                <w:szCs w:val="16"/>
              </w:rPr>
              <w:t>.</w:t>
            </w:r>
          </w:p>
        </w:tc>
        <w:tc>
          <w:tcPr>
            <w:tcW w:w="935" w:type="pct"/>
            <w:vAlign w:val="center"/>
          </w:tcPr>
          <w:p w:rsidR="00AE7E94" w:rsidRPr="00CC36E2" w:rsidRDefault="00AE7E94" w:rsidP="00AC3F8F">
            <w:pPr>
              <w:rPr>
                <w:rFonts w:ascii="Times New Roman" w:hAnsi="Times New Roman" w:cs="Times New Roman"/>
                <w:sz w:val="16"/>
                <w:szCs w:val="16"/>
              </w:rPr>
            </w:pPr>
            <w:r w:rsidRPr="00CC36E2">
              <w:rPr>
                <w:rFonts w:ascii="Times New Roman" w:hAnsi="Times New Roman" w:cs="Times New Roman"/>
                <w:b/>
                <w:sz w:val="16"/>
                <w:szCs w:val="16"/>
              </w:rPr>
              <w:t>Nông sản (=1+2+3)</w:t>
            </w:r>
          </w:p>
        </w:tc>
        <w:tc>
          <w:tcPr>
            <w:tcW w:w="3820" w:type="pct"/>
            <w:gridSpan w:val="8"/>
            <w:vAlign w:val="center"/>
          </w:tcPr>
          <w:p w:rsidR="00AE7E94" w:rsidRPr="00CC36E2" w:rsidRDefault="00AE7E94" w:rsidP="00AC3F8F">
            <w:pP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Cà phê</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Cao su</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Khác (bông, gạo, lùa mỳ…)</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1180" w:type="pct"/>
            <w:gridSpan w:val="2"/>
            <w:vAlign w:val="center"/>
          </w:tcPr>
          <w:p w:rsidR="00AE7E94" w:rsidRPr="00E20A13" w:rsidRDefault="00AE7E94"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Align w:val="center"/>
          </w:tcPr>
          <w:p w:rsidR="00AE7E94" w:rsidRPr="00CC36E2"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X</w:t>
            </w:r>
            <w:r w:rsidRPr="00CC36E2">
              <w:rPr>
                <w:rFonts w:ascii="Times New Roman" w:hAnsi="Times New Roman" w:cs="Times New Roman"/>
                <w:b/>
                <w:sz w:val="16"/>
                <w:szCs w:val="16"/>
              </w:rPr>
              <w:t>.</w:t>
            </w:r>
          </w:p>
        </w:tc>
        <w:tc>
          <w:tcPr>
            <w:tcW w:w="935" w:type="pc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b/>
                <w:sz w:val="16"/>
                <w:szCs w:val="16"/>
              </w:rPr>
              <w:t>Kim loại (=1+2+3)</w:t>
            </w:r>
          </w:p>
        </w:tc>
        <w:tc>
          <w:tcPr>
            <w:tcW w:w="3820" w:type="pct"/>
            <w:gridSpan w:val="8"/>
            <w:vAlign w:val="center"/>
          </w:tcPr>
          <w:p w:rsidR="00AE7E94" w:rsidRPr="00CC36E2" w:rsidRDefault="00AE7E94" w:rsidP="00AC3F8F">
            <w:pP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Đồng</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Nhôm</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Khác (kẽm, thiếc, nikel…)</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1180" w:type="pct"/>
            <w:gridSpan w:val="2"/>
            <w:vAlign w:val="center"/>
          </w:tcPr>
          <w:p w:rsidR="00AE7E94" w:rsidRPr="00E20A13" w:rsidRDefault="00AE7E94"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Align w:val="center"/>
          </w:tcPr>
          <w:p w:rsidR="00AE7E94" w:rsidRPr="00CC36E2"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XI</w:t>
            </w:r>
            <w:r w:rsidRPr="00CC36E2">
              <w:rPr>
                <w:rFonts w:ascii="Times New Roman" w:hAnsi="Times New Roman" w:cs="Times New Roman"/>
                <w:b/>
                <w:sz w:val="16"/>
                <w:szCs w:val="16"/>
              </w:rPr>
              <w:t>.</w:t>
            </w:r>
          </w:p>
        </w:tc>
        <w:tc>
          <w:tcPr>
            <w:tcW w:w="935" w:type="pc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b/>
                <w:sz w:val="16"/>
                <w:szCs w:val="16"/>
              </w:rPr>
              <w:t>Nhiên liệu</w:t>
            </w:r>
            <w:r w:rsidRPr="00CC36E2">
              <w:rPr>
                <w:rFonts w:ascii="Times New Roman" w:hAnsi="Times New Roman" w:cs="Times New Roman"/>
                <w:b/>
                <w:sz w:val="16"/>
                <w:szCs w:val="16"/>
              </w:rPr>
              <w:t xml:space="preserve"> (=1+2+3)</w:t>
            </w:r>
          </w:p>
        </w:tc>
        <w:tc>
          <w:tcPr>
            <w:tcW w:w="3820" w:type="pct"/>
            <w:gridSpan w:val="8"/>
            <w:vAlign w:val="center"/>
          </w:tcPr>
          <w:p w:rsidR="00AE7E94" w:rsidRPr="00CC36E2" w:rsidRDefault="00AE7E94" w:rsidP="00AC3F8F">
            <w:pP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Xăng</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Dầu thô</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Pr="00CC36E2" w:rsidRDefault="00AE7E94" w:rsidP="00AC3F8F">
            <w:pP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935"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Khác (các sản phẩm xăng, dầu, khí thành phẩm…)</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ign w:val="center"/>
          </w:tcPr>
          <w:p w:rsidR="00AE7E94"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1180" w:type="pct"/>
            <w:gridSpan w:val="2"/>
            <w:vAlign w:val="center"/>
          </w:tcPr>
          <w:p w:rsidR="00AE7E94" w:rsidRPr="00E20A13" w:rsidRDefault="00AE7E94"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5"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45" w:type="pct"/>
            <w:vMerge w:val="restart"/>
            <w:vAlign w:val="center"/>
          </w:tcPr>
          <w:p w:rsidR="00AE7E94" w:rsidRPr="00FB21FF"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XII.</w:t>
            </w:r>
          </w:p>
        </w:tc>
        <w:tc>
          <w:tcPr>
            <w:tcW w:w="935" w:type="pct"/>
            <w:vMerge w:val="restart"/>
            <w:vAlign w:val="center"/>
          </w:tcPr>
          <w:p w:rsidR="00AE7E94" w:rsidRPr="00FB21FF" w:rsidRDefault="00AE7E94" w:rsidP="00AC3F8F">
            <w:pPr>
              <w:rPr>
                <w:rFonts w:ascii="Times New Roman" w:hAnsi="Times New Roman" w:cs="Times New Roman"/>
                <w:b/>
                <w:sz w:val="16"/>
                <w:szCs w:val="16"/>
              </w:rPr>
            </w:pPr>
            <w:r w:rsidRPr="00FB21FF">
              <w:rPr>
                <w:rFonts w:ascii="Times New Roman" w:hAnsi="Times New Roman" w:cs="Times New Roman"/>
                <w:b/>
                <w:sz w:val="16"/>
                <w:szCs w:val="16"/>
              </w:rPr>
              <w:t>Năng lượng</w:t>
            </w: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370"/>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vAlign w:val="center"/>
          </w:tcPr>
          <w:p w:rsidR="00AE7E94" w:rsidRPr="00CC36E2" w:rsidRDefault="00AE7E94" w:rsidP="00AC3F8F">
            <w:pPr>
              <w:jc w:val="center"/>
              <w:rPr>
                <w:rFonts w:ascii="Times New Roman" w:hAnsi="Times New Roman" w:cs="Times New Roman"/>
                <w:sz w:val="16"/>
                <w:szCs w:val="16"/>
              </w:rPr>
            </w:pPr>
          </w:p>
        </w:tc>
        <w:tc>
          <w:tcPr>
            <w:tcW w:w="427" w:type="pct"/>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vAlign w:val="center"/>
          </w:tcPr>
          <w:p w:rsidR="00AE7E94" w:rsidRPr="00CC36E2" w:rsidRDefault="00AE7E94" w:rsidP="00AC3F8F">
            <w:pPr>
              <w:jc w:val="center"/>
              <w:rPr>
                <w:rFonts w:ascii="Times New Roman" w:hAnsi="Times New Roman" w:cs="Times New Roman"/>
                <w:sz w:val="16"/>
                <w:szCs w:val="16"/>
              </w:rPr>
            </w:pPr>
          </w:p>
        </w:tc>
        <w:tc>
          <w:tcPr>
            <w:tcW w:w="505" w:type="pct"/>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53"/>
          <w:jc w:val="center"/>
        </w:trPr>
        <w:tc>
          <w:tcPr>
            <w:tcW w:w="245" w:type="pct"/>
            <w:vMerge/>
            <w:vAlign w:val="center"/>
          </w:tcPr>
          <w:p w:rsidR="00AE7E94" w:rsidRPr="00CC36E2" w:rsidRDefault="00AE7E94" w:rsidP="00AC3F8F">
            <w:pPr>
              <w:jc w:val="center"/>
              <w:rPr>
                <w:rFonts w:ascii="Times New Roman" w:hAnsi="Times New Roman" w:cs="Times New Roman"/>
                <w:sz w:val="16"/>
                <w:szCs w:val="16"/>
              </w:rPr>
            </w:pPr>
          </w:p>
        </w:tc>
        <w:tc>
          <w:tcPr>
            <w:tcW w:w="935" w:type="pct"/>
            <w:vMerge/>
            <w:vAlign w:val="center"/>
          </w:tcPr>
          <w:p w:rsidR="00AE7E94" w:rsidRDefault="00AE7E94" w:rsidP="00AC3F8F">
            <w:pPr>
              <w:jc w:val="center"/>
              <w:rPr>
                <w:rFonts w:ascii="Times New Roman" w:hAnsi="Times New Roman" w:cs="Times New Roman"/>
                <w:sz w:val="16"/>
                <w:szCs w:val="16"/>
              </w:rPr>
            </w:pPr>
          </w:p>
        </w:tc>
        <w:tc>
          <w:tcPr>
            <w:tcW w:w="426"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27"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24" w:type="pct"/>
            <w:vAlign w:val="center"/>
          </w:tcPr>
          <w:p w:rsidR="00AE7E94" w:rsidRPr="00CC36E2" w:rsidRDefault="00AE7E94" w:rsidP="00AC3F8F">
            <w:pPr>
              <w:jc w:val="center"/>
              <w:rPr>
                <w:rFonts w:ascii="Times New Roman" w:hAnsi="Times New Roman" w:cs="Times New Roman"/>
                <w:sz w:val="16"/>
                <w:szCs w:val="16"/>
              </w:rPr>
            </w:pPr>
          </w:p>
        </w:tc>
        <w:tc>
          <w:tcPr>
            <w:tcW w:w="608"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5"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40" w:type="pct"/>
            <w:gridSpan w:val="2"/>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1180" w:type="pct"/>
            <w:gridSpan w:val="2"/>
            <w:vAlign w:val="center"/>
          </w:tcPr>
          <w:p w:rsidR="00AE7E94" w:rsidRPr="00586E5A" w:rsidRDefault="00AE7E94" w:rsidP="00AC3F8F">
            <w:pPr>
              <w:jc w:val="center"/>
              <w:rPr>
                <w:rFonts w:ascii="Times New Roman" w:hAnsi="Times New Roman" w:cs="Times New Roman"/>
                <w:b/>
                <w:sz w:val="16"/>
                <w:szCs w:val="16"/>
                <w:u w:val="single"/>
              </w:rPr>
            </w:pPr>
            <w:r w:rsidRPr="00586E5A">
              <w:rPr>
                <w:rFonts w:ascii="Times New Roman" w:hAnsi="Times New Roman" w:cs="Times New Roman"/>
                <w:b/>
                <w:sz w:val="16"/>
                <w:szCs w:val="16"/>
                <w:u w:val="single"/>
              </w:rPr>
              <w:t>TỔNG CỘNG</w:t>
            </w:r>
          </w:p>
        </w:tc>
        <w:tc>
          <w:tcPr>
            <w:tcW w:w="42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27"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24" w:type="pct"/>
            <w:shd w:val="clear" w:color="auto" w:fill="auto"/>
            <w:vAlign w:val="center"/>
          </w:tcPr>
          <w:p w:rsidR="00AE7E94" w:rsidRPr="00CC36E2" w:rsidRDefault="00AE7E94" w:rsidP="00AC3F8F">
            <w:pPr>
              <w:jc w:val="center"/>
              <w:rPr>
                <w:rFonts w:ascii="Times New Roman" w:hAnsi="Times New Roman" w:cs="Times New Roman"/>
                <w:sz w:val="16"/>
                <w:szCs w:val="16"/>
              </w:rPr>
            </w:pPr>
          </w:p>
        </w:tc>
        <w:tc>
          <w:tcPr>
            <w:tcW w:w="608"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gridSpan w:val="2"/>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636"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bl>
    <w:p w:rsidR="003572CE" w:rsidRPr="00212EEC" w:rsidRDefault="003572CE" w:rsidP="003572CE">
      <w:pPr>
        <w:spacing w:after="120"/>
        <w:rPr>
          <w:rFonts w:ascii="Times New Roman" w:hAnsi="Times New Roman" w:cs="Times New Roman"/>
          <w:b/>
          <w:bCs/>
          <w:sz w:val="16"/>
          <w:szCs w:val="12"/>
        </w:rPr>
      </w:pPr>
    </w:p>
    <w:p w:rsidR="003572CE" w:rsidRPr="00FC6CE4" w:rsidRDefault="00FC6CE4" w:rsidP="00FC6CE4">
      <w:pPr>
        <w:spacing w:after="120"/>
        <w:ind w:firstLine="720"/>
        <w:rPr>
          <w:rFonts w:ascii="Times New Roman" w:hAnsi="Times New Roman" w:cs="Times New Roman"/>
          <w:b/>
          <w:bCs/>
          <w:sz w:val="20"/>
          <w:szCs w:val="20"/>
        </w:rPr>
      </w:pPr>
      <w:r>
        <w:rPr>
          <w:rFonts w:ascii="Times New Roman" w:hAnsi="Times New Roman" w:cs="Times New Roman"/>
          <w:b/>
          <w:bCs/>
          <w:sz w:val="16"/>
          <w:szCs w:val="12"/>
        </w:rPr>
        <w:t xml:space="preserve">      </w:t>
      </w:r>
      <w:r w:rsidR="003572CE" w:rsidRPr="00FC6CE4">
        <w:rPr>
          <w:rFonts w:ascii="Times New Roman" w:hAnsi="Times New Roman" w:cs="Times New Roman"/>
          <w:b/>
          <w:bCs/>
          <w:sz w:val="20"/>
          <w:szCs w:val="20"/>
        </w:rPr>
        <w:t>C-2. Giao dịch đối ứng cho hợp đồng quyền chọn giá cả hàng hóa ngân hàng thương mại, chi nhánh ngân hàng nước ngoài đã cung ứng cho khách hàng</w:t>
      </w:r>
    </w:p>
    <w:tbl>
      <w:tblPr>
        <w:tblStyle w:val="TableGrid"/>
        <w:tblW w:w="4302" w:type="pct"/>
        <w:jc w:val="center"/>
        <w:tblLook w:val="04A0" w:firstRow="1" w:lastRow="0" w:firstColumn="1" w:lastColumn="0" w:noHBand="0" w:noVBand="1"/>
      </w:tblPr>
      <w:tblGrid>
        <w:gridCol w:w="615"/>
        <w:gridCol w:w="1719"/>
        <w:gridCol w:w="936"/>
        <w:gridCol w:w="933"/>
        <w:gridCol w:w="1173"/>
        <w:gridCol w:w="1477"/>
        <w:gridCol w:w="1247"/>
        <w:gridCol w:w="1254"/>
        <w:gridCol w:w="1447"/>
        <w:gridCol w:w="1445"/>
      </w:tblGrid>
      <w:tr w:rsidR="00AE7E94" w:rsidRPr="00CC36E2" w:rsidTr="00AE7E94">
        <w:trPr>
          <w:trHeight w:val="227"/>
          <w:jc w:val="center"/>
        </w:trPr>
        <w:tc>
          <w:tcPr>
            <w:cnfStyle w:val="000000000100" w:firstRow="0" w:lastRow="0" w:firstColumn="0" w:lastColumn="0" w:oddVBand="0" w:evenVBand="0" w:oddHBand="0" w:evenHBand="0" w:firstRowFirstColumn="1" w:firstRowLastColumn="0" w:lastRowFirstColumn="0" w:lastRowLastColumn="0"/>
            <w:tcW w:w="251" w:type="pct"/>
            <w:vMerge w:val="restart"/>
            <w:tcBorders>
              <w:top w:val="single" w:sz="4" w:space="0" w:color="auto"/>
              <w:left w:val="single" w:sz="4" w:space="0" w:color="auto"/>
              <w:bottom w:val="single" w:sz="4" w:space="0" w:color="auto"/>
              <w:right w:val="single" w:sz="4" w:space="0" w:color="auto"/>
              <w:tl2br w:val="nil"/>
            </w:tcBorders>
            <w:vAlign w:val="center"/>
          </w:tcPr>
          <w:p w:rsidR="00AE7E94" w:rsidRPr="00CC36E2" w:rsidRDefault="00AE7E94" w:rsidP="00AC3F8F">
            <w:pPr>
              <w:jc w:val="center"/>
              <w:rPr>
                <w:rFonts w:ascii="Times New Roman" w:hAnsi="Times New Roman" w:cs="Times New Roman"/>
                <w:b/>
                <w:sz w:val="16"/>
                <w:szCs w:val="16"/>
              </w:rPr>
            </w:pPr>
            <w:r w:rsidRPr="00CC36E2">
              <w:rPr>
                <w:rFonts w:ascii="Times New Roman" w:hAnsi="Times New Roman" w:cs="Times New Roman"/>
                <w:b/>
                <w:sz w:val="16"/>
                <w:szCs w:val="16"/>
              </w:rPr>
              <w:t>STT</w:t>
            </w:r>
          </w:p>
        </w:tc>
        <w:tc>
          <w:tcPr>
            <w:tcW w:w="702" w:type="pct"/>
            <w:vMerge w:val="restart"/>
            <w:tcBorders>
              <w:left w:val="single" w:sz="4" w:space="0" w:color="auto"/>
            </w:tcBorders>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36E2">
              <w:rPr>
                <w:rFonts w:ascii="Times New Roman" w:hAnsi="Times New Roman" w:cs="Times New Roman"/>
                <w:b/>
                <w:sz w:val="16"/>
                <w:szCs w:val="16"/>
              </w:rPr>
              <w:t>Hàng hóa cơ sở</w:t>
            </w:r>
          </w:p>
        </w:tc>
        <w:tc>
          <w:tcPr>
            <w:tcW w:w="763" w:type="pct"/>
            <w:gridSpan w:val="2"/>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Chiều giao dịch</w:t>
            </w:r>
          </w:p>
        </w:tc>
        <w:tc>
          <w:tcPr>
            <w:tcW w:w="479" w:type="pct"/>
            <w:vMerge w:val="restart"/>
            <w:vAlign w:val="center"/>
          </w:tcPr>
          <w:p w:rsidR="00AE7E94"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Khối lượng danh nghĩa hàng hóa cơ sở</w:t>
            </w:r>
          </w:p>
        </w:tc>
        <w:tc>
          <w:tcPr>
            <w:tcW w:w="603" w:type="pct"/>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Giá thực hiện (quyền chọn)</w:t>
            </w:r>
          </w:p>
        </w:tc>
        <w:tc>
          <w:tcPr>
            <w:tcW w:w="509" w:type="pct"/>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Giá tham chiếu thực tế</w:t>
            </w:r>
          </w:p>
        </w:tc>
        <w:tc>
          <w:tcPr>
            <w:tcW w:w="512" w:type="pct"/>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Chênh lệch mức giá cố định và giá tham chiếu thực tế</w:t>
            </w:r>
          </w:p>
        </w:tc>
        <w:tc>
          <w:tcPr>
            <w:tcW w:w="591" w:type="pct"/>
            <w:vMerge w:val="restart"/>
            <w:vAlign w:val="center"/>
          </w:tcPr>
          <w:p w:rsidR="00AE7E94" w:rsidRPr="00CC36E2"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Phí quyền chọn</w:t>
            </w:r>
          </w:p>
        </w:tc>
        <w:tc>
          <w:tcPr>
            <w:tcW w:w="590" w:type="pct"/>
            <w:vMerge w:val="restart"/>
            <w:vAlign w:val="center"/>
          </w:tcPr>
          <w:p w:rsidR="00AE7E94" w:rsidRDefault="00AE7E94" w:rsidP="00AC3F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Đối tác đối ứng</w:t>
            </w:r>
          </w:p>
        </w:tc>
      </w:tr>
      <w:tr w:rsidR="00AE7E94" w:rsidRPr="00CC36E2" w:rsidTr="00AE7E94">
        <w:trPr>
          <w:trHeight w:val="227"/>
          <w:jc w:val="center"/>
        </w:trPr>
        <w:tc>
          <w:tcPr>
            <w:tcW w:w="251" w:type="pct"/>
            <w:vMerge/>
            <w:tcBorders>
              <w:top w:val="nil"/>
              <w:left w:val="single" w:sz="4" w:space="0" w:color="auto"/>
              <w:bottom w:val="single" w:sz="4" w:space="0" w:color="auto"/>
              <w:right w:val="single" w:sz="4" w:space="0" w:color="auto"/>
            </w:tcBorders>
            <w:vAlign w:val="center"/>
          </w:tcPr>
          <w:p w:rsidR="00AE7E94" w:rsidRPr="00CC36E2" w:rsidRDefault="00AE7E94" w:rsidP="00AC3F8F">
            <w:pPr>
              <w:rPr>
                <w:rFonts w:ascii="Times New Roman" w:hAnsi="Times New Roman" w:cs="Times New Roman"/>
                <w:sz w:val="16"/>
                <w:szCs w:val="16"/>
              </w:rPr>
            </w:pPr>
          </w:p>
        </w:tc>
        <w:tc>
          <w:tcPr>
            <w:tcW w:w="702" w:type="pct"/>
            <w:vMerge/>
            <w:tcBorders>
              <w:left w:val="single" w:sz="4" w:space="0" w:color="auto"/>
            </w:tcBorders>
            <w:vAlign w:val="center"/>
          </w:tcPr>
          <w:p w:rsidR="00AE7E94" w:rsidRPr="00CC36E2" w:rsidRDefault="00AE7E94" w:rsidP="00AC3F8F">
            <w:pP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r>
              <w:rPr>
                <w:rFonts w:ascii="Times New Roman" w:hAnsi="Times New Roman" w:cs="Times New Roman"/>
                <w:sz w:val="16"/>
                <w:szCs w:val="16"/>
              </w:rPr>
              <w:t>Mua</w:t>
            </w:r>
          </w:p>
        </w:tc>
        <w:tc>
          <w:tcPr>
            <w:tcW w:w="381" w:type="pct"/>
            <w:vAlign w:val="center"/>
          </w:tcPr>
          <w:p w:rsidR="00AE7E94" w:rsidRPr="00CC36E2" w:rsidRDefault="00AE7E94" w:rsidP="00AC3F8F">
            <w:pPr>
              <w:jc w:val="center"/>
              <w:rPr>
                <w:rFonts w:ascii="Times New Roman" w:hAnsi="Times New Roman" w:cs="Times New Roman"/>
                <w:sz w:val="16"/>
                <w:szCs w:val="16"/>
              </w:rPr>
            </w:pPr>
            <w:r>
              <w:rPr>
                <w:rFonts w:ascii="Times New Roman" w:hAnsi="Times New Roman" w:cs="Times New Roman"/>
                <w:sz w:val="16"/>
                <w:szCs w:val="16"/>
              </w:rPr>
              <w:t>Bán</w:t>
            </w:r>
          </w:p>
        </w:tc>
        <w:tc>
          <w:tcPr>
            <w:tcW w:w="479" w:type="pct"/>
            <w:vMerge/>
            <w:vAlign w:val="center"/>
          </w:tcPr>
          <w:p w:rsidR="00AE7E94" w:rsidRPr="00CC36E2" w:rsidRDefault="00AE7E94" w:rsidP="00AC3F8F">
            <w:pPr>
              <w:jc w:val="center"/>
              <w:rPr>
                <w:rFonts w:ascii="Times New Roman" w:hAnsi="Times New Roman" w:cs="Times New Roman"/>
                <w:sz w:val="16"/>
                <w:szCs w:val="16"/>
              </w:rPr>
            </w:pPr>
          </w:p>
        </w:tc>
        <w:tc>
          <w:tcPr>
            <w:tcW w:w="603" w:type="pct"/>
            <w:vMerge/>
            <w:vAlign w:val="center"/>
          </w:tcPr>
          <w:p w:rsidR="00AE7E94" w:rsidRPr="00CC36E2" w:rsidRDefault="00AE7E94" w:rsidP="00AC3F8F">
            <w:pPr>
              <w:jc w:val="center"/>
              <w:rPr>
                <w:rFonts w:ascii="Times New Roman" w:hAnsi="Times New Roman" w:cs="Times New Roman"/>
                <w:sz w:val="16"/>
                <w:szCs w:val="16"/>
              </w:rPr>
            </w:pPr>
          </w:p>
        </w:tc>
        <w:tc>
          <w:tcPr>
            <w:tcW w:w="509" w:type="pct"/>
            <w:vMerge/>
            <w:vAlign w:val="center"/>
          </w:tcPr>
          <w:p w:rsidR="00AE7E94" w:rsidRPr="00CC36E2" w:rsidRDefault="00AE7E94" w:rsidP="00AC3F8F">
            <w:pPr>
              <w:jc w:val="center"/>
              <w:rPr>
                <w:rFonts w:ascii="Times New Roman" w:hAnsi="Times New Roman" w:cs="Times New Roman"/>
                <w:sz w:val="16"/>
                <w:szCs w:val="16"/>
              </w:rPr>
            </w:pPr>
          </w:p>
        </w:tc>
        <w:tc>
          <w:tcPr>
            <w:tcW w:w="512" w:type="pct"/>
            <w:vMerge/>
            <w:vAlign w:val="center"/>
          </w:tcPr>
          <w:p w:rsidR="00AE7E94" w:rsidRPr="00CC36E2" w:rsidRDefault="00AE7E94" w:rsidP="00AC3F8F">
            <w:pPr>
              <w:rPr>
                <w:rFonts w:ascii="Times New Roman" w:hAnsi="Times New Roman" w:cs="Times New Roman"/>
                <w:sz w:val="16"/>
                <w:szCs w:val="16"/>
              </w:rPr>
            </w:pPr>
          </w:p>
        </w:tc>
        <w:tc>
          <w:tcPr>
            <w:tcW w:w="591" w:type="pct"/>
            <w:vMerge/>
            <w:vAlign w:val="center"/>
          </w:tcPr>
          <w:p w:rsidR="00AE7E94" w:rsidRPr="00CC36E2" w:rsidRDefault="00AE7E94" w:rsidP="00AC3F8F">
            <w:pPr>
              <w:rPr>
                <w:rFonts w:ascii="Times New Roman" w:hAnsi="Times New Roman" w:cs="Times New Roman"/>
                <w:sz w:val="16"/>
                <w:szCs w:val="16"/>
              </w:rPr>
            </w:pPr>
          </w:p>
        </w:tc>
        <w:tc>
          <w:tcPr>
            <w:tcW w:w="590" w:type="pct"/>
            <w:vMerge/>
            <w:vAlign w:val="center"/>
          </w:tcPr>
          <w:p w:rsidR="00AE7E94" w:rsidRPr="00CC36E2" w:rsidRDefault="00AE7E94" w:rsidP="00AC3F8F">
            <w:pPr>
              <w:rPr>
                <w:rFonts w:ascii="Times New Roman" w:hAnsi="Times New Roman" w:cs="Times New Roman"/>
                <w:sz w:val="16"/>
                <w:szCs w:val="16"/>
              </w:rPr>
            </w:pPr>
          </w:p>
        </w:tc>
      </w:tr>
      <w:tr w:rsidR="00AE7E94" w:rsidRPr="000F4465" w:rsidTr="00AE7E94">
        <w:trPr>
          <w:trHeight w:val="227"/>
          <w:jc w:val="center"/>
        </w:trPr>
        <w:tc>
          <w:tcPr>
            <w:tcW w:w="251" w:type="pct"/>
            <w:tcBorders>
              <w:top w:val="single" w:sz="4" w:space="0" w:color="auto"/>
            </w:tcBorders>
            <w:vAlign w:val="center"/>
          </w:tcPr>
          <w:p w:rsidR="00AE7E94" w:rsidRPr="000F4465" w:rsidRDefault="00AE7E94" w:rsidP="00AC3F8F">
            <w:pPr>
              <w:jc w:val="center"/>
              <w:rPr>
                <w:rFonts w:ascii="Times New Roman" w:hAnsi="Times New Roman" w:cs="Times New Roman"/>
                <w:i/>
                <w:sz w:val="16"/>
                <w:szCs w:val="16"/>
              </w:rPr>
            </w:pPr>
            <w:r>
              <w:rPr>
                <w:rFonts w:ascii="Times New Roman" w:hAnsi="Times New Roman" w:cs="Times New Roman"/>
                <w:i/>
                <w:sz w:val="16"/>
                <w:szCs w:val="16"/>
              </w:rPr>
              <w:t>(31</w:t>
            </w:r>
            <w:r w:rsidRPr="000F4465">
              <w:rPr>
                <w:rFonts w:ascii="Times New Roman" w:hAnsi="Times New Roman" w:cs="Times New Roman"/>
                <w:i/>
                <w:sz w:val="16"/>
                <w:szCs w:val="16"/>
              </w:rPr>
              <w:t>)</w:t>
            </w:r>
          </w:p>
        </w:tc>
        <w:tc>
          <w:tcPr>
            <w:tcW w:w="702"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(3</w:t>
            </w:r>
            <w:r>
              <w:rPr>
                <w:rFonts w:ascii="Times New Roman" w:hAnsi="Times New Roman" w:cs="Times New Roman"/>
                <w:i/>
                <w:sz w:val="16"/>
                <w:szCs w:val="16"/>
              </w:rPr>
              <w:t>2</w:t>
            </w:r>
            <w:r w:rsidRPr="000F4465">
              <w:rPr>
                <w:rFonts w:ascii="Times New Roman" w:hAnsi="Times New Roman" w:cs="Times New Roman"/>
                <w:i/>
                <w:sz w:val="16"/>
                <w:szCs w:val="16"/>
              </w:rPr>
              <w:t>)</w:t>
            </w:r>
          </w:p>
        </w:tc>
        <w:tc>
          <w:tcPr>
            <w:tcW w:w="382"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(3</w:t>
            </w:r>
            <w:r>
              <w:rPr>
                <w:rFonts w:ascii="Times New Roman" w:hAnsi="Times New Roman" w:cs="Times New Roman"/>
                <w:i/>
                <w:sz w:val="16"/>
                <w:szCs w:val="16"/>
              </w:rPr>
              <w:t>3</w:t>
            </w:r>
            <w:r w:rsidRPr="000F4465">
              <w:rPr>
                <w:rFonts w:ascii="Times New Roman" w:hAnsi="Times New Roman" w:cs="Times New Roman"/>
                <w:i/>
                <w:sz w:val="16"/>
                <w:szCs w:val="16"/>
              </w:rPr>
              <w:t>)</w:t>
            </w:r>
          </w:p>
        </w:tc>
        <w:tc>
          <w:tcPr>
            <w:tcW w:w="381"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(3</w:t>
            </w:r>
            <w:r>
              <w:rPr>
                <w:rFonts w:ascii="Times New Roman" w:hAnsi="Times New Roman" w:cs="Times New Roman"/>
                <w:i/>
                <w:sz w:val="16"/>
                <w:szCs w:val="16"/>
              </w:rPr>
              <w:t>4</w:t>
            </w:r>
            <w:r w:rsidRPr="000F4465">
              <w:rPr>
                <w:rFonts w:ascii="Times New Roman" w:hAnsi="Times New Roman" w:cs="Times New Roman"/>
                <w:i/>
                <w:sz w:val="16"/>
                <w:szCs w:val="16"/>
              </w:rPr>
              <w:t>)</w:t>
            </w:r>
          </w:p>
        </w:tc>
        <w:tc>
          <w:tcPr>
            <w:tcW w:w="479"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w:t>
            </w:r>
            <w:r>
              <w:rPr>
                <w:rFonts w:ascii="Times New Roman" w:hAnsi="Times New Roman" w:cs="Times New Roman"/>
                <w:i/>
                <w:sz w:val="16"/>
                <w:szCs w:val="16"/>
              </w:rPr>
              <w:t>35</w:t>
            </w:r>
            <w:r w:rsidRPr="000F4465">
              <w:rPr>
                <w:rFonts w:ascii="Times New Roman" w:hAnsi="Times New Roman" w:cs="Times New Roman"/>
                <w:i/>
                <w:sz w:val="16"/>
                <w:szCs w:val="16"/>
              </w:rPr>
              <w:t>)</w:t>
            </w:r>
          </w:p>
        </w:tc>
        <w:tc>
          <w:tcPr>
            <w:tcW w:w="603"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w:t>
            </w:r>
            <w:r>
              <w:rPr>
                <w:rFonts w:ascii="Times New Roman" w:hAnsi="Times New Roman" w:cs="Times New Roman"/>
                <w:i/>
                <w:sz w:val="16"/>
                <w:szCs w:val="16"/>
              </w:rPr>
              <w:t>36</w:t>
            </w:r>
            <w:r w:rsidRPr="000F4465">
              <w:rPr>
                <w:rFonts w:ascii="Times New Roman" w:hAnsi="Times New Roman" w:cs="Times New Roman"/>
                <w:i/>
                <w:sz w:val="16"/>
                <w:szCs w:val="16"/>
              </w:rPr>
              <w:t>)</w:t>
            </w:r>
          </w:p>
        </w:tc>
        <w:tc>
          <w:tcPr>
            <w:tcW w:w="509"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w:t>
            </w:r>
            <w:r>
              <w:rPr>
                <w:rFonts w:ascii="Times New Roman" w:hAnsi="Times New Roman" w:cs="Times New Roman"/>
                <w:i/>
                <w:sz w:val="16"/>
                <w:szCs w:val="16"/>
              </w:rPr>
              <w:t>37</w:t>
            </w:r>
            <w:r w:rsidRPr="000F4465">
              <w:rPr>
                <w:rFonts w:ascii="Times New Roman" w:hAnsi="Times New Roman" w:cs="Times New Roman"/>
                <w:i/>
                <w:sz w:val="16"/>
                <w:szCs w:val="16"/>
              </w:rPr>
              <w:t>)</w:t>
            </w:r>
          </w:p>
        </w:tc>
        <w:tc>
          <w:tcPr>
            <w:tcW w:w="512"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w:t>
            </w:r>
            <w:r>
              <w:rPr>
                <w:rFonts w:ascii="Times New Roman" w:hAnsi="Times New Roman" w:cs="Times New Roman"/>
                <w:i/>
                <w:sz w:val="16"/>
                <w:szCs w:val="16"/>
              </w:rPr>
              <w:t>38</w:t>
            </w:r>
            <w:r w:rsidRPr="000F4465">
              <w:rPr>
                <w:rFonts w:ascii="Times New Roman" w:hAnsi="Times New Roman" w:cs="Times New Roman"/>
                <w:i/>
                <w:sz w:val="16"/>
                <w:szCs w:val="16"/>
              </w:rPr>
              <w:t>)</w:t>
            </w:r>
          </w:p>
        </w:tc>
        <w:tc>
          <w:tcPr>
            <w:tcW w:w="591"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w:t>
            </w:r>
            <w:r>
              <w:rPr>
                <w:rFonts w:ascii="Times New Roman" w:hAnsi="Times New Roman" w:cs="Times New Roman"/>
                <w:i/>
                <w:sz w:val="16"/>
                <w:szCs w:val="16"/>
              </w:rPr>
              <w:t>39</w:t>
            </w:r>
            <w:r w:rsidRPr="000F4465">
              <w:rPr>
                <w:rFonts w:ascii="Times New Roman" w:hAnsi="Times New Roman" w:cs="Times New Roman"/>
                <w:i/>
                <w:sz w:val="16"/>
                <w:szCs w:val="16"/>
              </w:rPr>
              <w:t>)</w:t>
            </w:r>
          </w:p>
        </w:tc>
        <w:tc>
          <w:tcPr>
            <w:tcW w:w="590" w:type="pct"/>
            <w:vAlign w:val="center"/>
          </w:tcPr>
          <w:p w:rsidR="00AE7E94" w:rsidRPr="000F4465" w:rsidRDefault="00AE7E94" w:rsidP="00AC3F8F">
            <w:pPr>
              <w:jc w:val="center"/>
              <w:rPr>
                <w:rFonts w:ascii="Times New Roman" w:hAnsi="Times New Roman" w:cs="Times New Roman"/>
                <w:i/>
                <w:sz w:val="16"/>
                <w:szCs w:val="16"/>
              </w:rPr>
            </w:pPr>
            <w:r w:rsidRPr="000F4465">
              <w:rPr>
                <w:rFonts w:ascii="Times New Roman" w:hAnsi="Times New Roman" w:cs="Times New Roman"/>
                <w:i/>
                <w:sz w:val="16"/>
                <w:szCs w:val="16"/>
              </w:rPr>
              <w:t>(</w:t>
            </w:r>
            <w:r>
              <w:rPr>
                <w:rFonts w:ascii="Times New Roman" w:hAnsi="Times New Roman" w:cs="Times New Roman"/>
                <w:i/>
                <w:sz w:val="16"/>
                <w:szCs w:val="16"/>
              </w:rPr>
              <w:t>40</w:t>
            </w:r>
            <w:r w:rsidRPr="000F4465">
              <w:rPr>
                <w:rFonts w:ascii="Times New Roman" w:hAnsi="Times New Roman" w:cs="Times New Roman"/>
                <w:i/>
                <w:sz w:val="16"/>
                <w:szCs w:val="16"/>
              </w:rPr>
              <w:t>)</w:t>
            </w:r>
          </w:p>
        </w:tc>
      </w:tr>
      <w:tr w:rsidR="00AE7E94" w:rsidRPr="00CC36E2" w:rsidTr="00AC3F8F">
        <w:trPr>
          <w:trHeight w:val="227"/>
          <w:jc w:val="center"/>
        </w:trPr>
        <w:tc>
          <w:tcPr>
            <w:tcW w:w="251" w:type="pct"/>
            <w:vAlign w:val="center"/>
          </w:tcPr>
          <w:p w:rsidR="00AE7E94" w:rsidRPr="00CC36E2"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XIII</w:t>
            </w:r>
            <w:r w:rsidRPr="00CC36E2">
              <w:rPr>
                <w:rFonts w:ascii="Times New Roman" w:hAnsi="Times New Roman" w:cs="Times New Roman"/>
                <w:b/>
                <w:sz w:val="16"/>
                <w:szCs w:val="16"/>
              </w:rPr>
              <w:t>.</w:t>
            </w:r>
          </w:p>
        </w:tc>
        <w:tc>
          <w:tcPr>
            <w:tcW w:w="702" w:type="pct"/>
            <w:vAlign w:val="center"/>
          </w:tcPr>
          <w:p w:rsidR="00AE7E94" w:rsidRPr="00CC36E2" w:rsidRDefault="00AE7E94" w:rsidP="00AC3F8F">
            <w:pPr>
              <w:rPr>
                <w:rFonts w:ascii="Times New Roman" w:hAnsi="Times New Roman" w:cs="Times New Roman"/>
                <w:sz w:val="16"/>
                <w:szCs w:val="16"/>
              </w:rPr>
            </w:pPr>
            <w:r w:rsidRPr="00CC36E2">
              <w:rPr>
                <w:rFonts w:ascii="Times New Roman" w:hAnsi="Times New Roman" w:cs="Times New Roman"/>
                <w:b/>
                <w:sz w:val="16"/>
                <w:szCs w:val="16"/>
              </w:rPr>
              <w:t>Nông sản (=1+2+3)</w:t>
            </w:r>
          </w:p>
        </w:tc>
        <w:tc>
          <w:tcPr>
            <w:tcW w:w="3457" w:type="pct"/>
            <w:gridSpan w:val="7"/>
            <w:vAlign w:val="center"/>
          </w:tcPr>
          <w:p w:rsidR="00AE7E94" w:rsidRPr="00CC36E2" w:rsidRDefault="00AE7E94" w:rsidP="00AC3F8F">
            <w:pPr>
              <w:rPr>
                <w:rFonts w:ascii="Times New Roman" w:hAnsi="Times New Roman" w:cs="Times New Roman"/>
                <w:sz w:val="16"/>
                <w:szCs w:val="16"/>
              </w:rPr>
            </w:pPr>
          </w:p>
        </w:tc>
        <w:tc>
          <w:tcPr>
            <w:tcW w:w="590" w:type="pct"/>
            <w:vAlign w:val="center"/>
          </w:tcPr>
          <w:p w:rsidR="00AE7E94" w:rsidRPr="00CC36E2" w:rsidRDefault="00AE7E94" w:rsidP="00AC3F8F">
            <w:pPr>
              <w:rPr>
                <w:rFonts w:ascii="Times New Roman" w:hAnsi="Times New Roman" w:cs="Times New Roman"/>
                <w:b/>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Cà phê</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vAlign w:val="center"/>
          </w:tcPr>
          <w:p w:rsidR="00AE7E94" w:rsidRPr="00CC36E2" w:rsidRDefault="00AE7E94" w:rsidP="00AC3F8F">
            <w:pPr>
              <w:jc w:val="center"/>
              <w:rPr>
                <w:rFonts w:ascii="Times New Roman" w:hAnsi="Times New Roman" w:cs="Times New Roman"/>
                <w:sz w:val="16"/>
                <w:szCs w:val="16"/>
              </w:rPr>
            </w:pPr>
          </w:p>
        </w:tc>
        <w:tc>
          <w:tcPr>
            <w:tcW w:w="590" w:type="pct"/>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Cao su</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jc w:val="cente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jc w:val="cente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jc w:val="cente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Khác (bông, gạo, lùa mỳ…)</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bottom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953" w:type="pct"/>
            <w:gridSpan w:val="2"/>
            <w:vAlign w:val="center"/>
          </w:tcPr>
          <w:p w:rsidR="00AE7E94" w:rsidRPr="00E20A13" w:rsidRDefault="00AE7E94"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Align w:val="center"/>
          </w:tcPr>
          <w:p w:rsidR="00AE7E94" w:rsidRPr="00CC36E2"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XIV</w:t>
            </w:r>
            <w:r w:rsidRPr="00CC36E2">
              <w:rPr>
                <w:rFonts w:ascii="Times New Roman" w:hAnsi="Times New Roman" w:cs="Times New Roman"/>
                <w:b/>
                <w:sz w:val="16"/>
                <w:szCs w:val="16"/>
              </w:rPr>
              <w:t>.</w:t>
            </w:r>
          </w:p>
        </w:tc>
        <w:tc>
          <w:tcPr>
            <w:tcW w:w="702" w:type="pct"/>
            <w:shd w:val="clear" w:color="auto" w:fill="FFFFFF" w:themeFill="background1"/>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b/>
                <w:sz w:val="16"/>
                <w:szCs w:val="16"/>
              </w:rPr>
              <w:t>Kim loại (=1+2+3)</w:t>
            </w:r>
          </w:p>
        </w:tc>
        <w:tc>
          <w:tcPr>
            <w:tcW w:w="3457" w:type="pct"/>
            <w:gridSpan w:val="7"/>
            <w:shd w:val="clear" w:color="auto" w:fill="FFFFFF" w:themeFill="background1"/>
            <w:vAlign w:val="center"/>
          </w:tcPr>
          <w:p w:rsidR="00AE7E94" w:rsidRPr="00CC36E2" w:rsidRDefault="00AE7E94" w:rsidP="00AC3F8F">
            <w:pPr>
              <w:rPr>
                <w:rFonts w:ascii="Times New Roman" w:hAnsi="Times New Roman" w:cs="Times New Roman"/>
                <w:sz w:val="16"/>
                <w:szCs w:val="16"/>
              </w:rPr>
            </w:pPr>
          </w:p>
        </w:tc>
        <w:tc>
          <w:tcPr>
            <w:tcW w:w="590" w:type="pct"/>
            <w:shd w:val="clear" w:color="auto" w:fill="FFFFFF" w:themeFill="background1"/>
            <w:vAlign w:val="center"/>
          </w:tcPr>
          <w:p w:rsidR="00AE7E94" w:rsidRDefault="00AE7E94" w:rsidP="00AC3F8F">
            <w:pPr>
              <w:rPr>
                <w:rFonts w:ascii="Times New Roman" w:hAnsi="Times New Roman" w:cs="Times New Roman"/>
                <w:b/>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Đồng</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Nhôm</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Khác (kẽm, thiếc, nikel…)</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bottom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953" w:type="pct"/>
            <w:gridSpan w:val="2"/>
            <w:vAlign w:val="center"/>
          </w:tcPr>
          <w:p w:rsidR="00AE7E94" w:rsidRPr="00E20A13" w:rsidRDefault="00AE7E94"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Align w:val="center"/>
          </w:tcPr>
          <w:p w:rsidR="00AE7E94" w:rsidRPr="00CC36E2"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XV</w:t>
            </w:r>
            <w:r w:rsidRPr="00CC36E2">
              <w:rPr>
                <w:rFonts w:ascii="Times New Roman" w:hAnsi="Times New Roman" w:cs="Times New Roman"/>
                <w:b/>
                <w:sz w:val="16"/>
                <w:szCs w:val="16"/>
              </w:rPr>
              <w:t>.</w:t>
            </w:r>
          </w:p>
        </w:tc>
        <w:tc>
          <w:tcPr>
            <w:tcW w:w="702" w:type="pc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b/>
                <w:sz w:val="16"/>
                <w:szCs w:val="16"/>
              </w:rPr>
              <w:t>Nhiên liệu</w:t>
            </w:r>
            <w:r w:rsidRPr="00CC36E2">
              <w:rPr>
                <w:rFonts w:ascii="Times New Roman" w:hAnsi="Times New Roman" w:cs="Times New Roman"/>
                <w:b/>
                <w:sz w:val="16"/>
                <w:szCs w:val="16"/>
              </w:rPr>
              <w:t xml:space="preserve"> (=1+2+3)</w:t>
            </w:r>
          </w:p>
        </w:tc>
        <w:tc>
          <w:tcPr>
            <w:tcW w:w="3457" w:type="pct"/>
            <w:gridSpan w:val="7"/>
            <w:vAlign w:val="center"/>
          </w:tcPr>
          <w:p w:rsidR="00AE7E94" w:rsidRPr="00CC36E2" w:rsidRDefault="00AE7E94" w:rsidP="00AC3F8F">
            <w:pPr>
              <w:rPr>
                <w:rFonts w:ascii="Times New Roman" w:hAnsi="Times New Roman" w:cs="Times New Roman"/>
                <w:sz w:val="16"/>
                <w:szCs w:val="16"/>
              </w:rPr>
            </w:pPr>
          </w:p>
        </w:tc>
        <w:tc>
          <w:tcPr>
            <w:tcW w:w="590" w:type="pct"/>
            <w:vAlign w:val="center"/>
          </w:tcPr>
          <w:p w:rsidR="00AE7E94" w:rsidRDefault="00AE7E94" w:rsidP="00AC3F8F">
            <w:pPr>
              <w:rPr>
                <w:rFonts w:ascii="Times New Roman" w:hAnsi="Times New Roman" w:cs="Times New Roman"/>
                <w:b/>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1.</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Xăng</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0"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2.</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Dầu thô</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Pr="00CC36E2" w:rsidRDefault="00AE7E94" w:rsidP="00AC3F8F">
            <w:pPr>
              <w:jc w:val="center"/>
              <w:rPr>
                <w:rFonts w:ascii="Times New Roman" w:hAnsi="Times New Roman" w:cs="Times New Roman"/>
                <w:sz w:val="16"/>
                <w:szCs w:val="16"/>
              </w:rPr>
            </w:pPr>
          </w:p>
        </w:tc>
        <w:tc>
          <w:tcPr>
            <w:tcW w:w="702" w:type="pct"/>
            <w:vMerge/>
            <w:vAlign w:val="center"/>
          </w:tcPr>
          <w:p w:rsidR="00AE7E94" w:rsidRPr="00CC36E2" w:rsidRDefault="00AE7E94" w:rsidP="00AC3F8F">
            <w:pP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restart"/>
            <w:vAlign w:val="center"/>
          </w:tcPr>
          <w:p w:rsidR="00AE7E94" w:rsidRPr="00CC36E2" w:rsidRDefault="00AE7E94" w:rsidP="00AC3F8F">
            <w:pPr>
              <w:jc w:val="center"/>
              <w:rPr>
                <w:rFonts w:ascii="Times New Roman" w:hAnsi="Times New Roman" w:cs="Times New Roman"/>
                <w:sz w:val="16"/>
                <w:szCs w:val="16"/>
              </w:rPr>
            </w:pPr>
            <w:r w:rsidRPr="00CC36E2">
              <w:rPr>
                <w:rFonts w:ascii="Times New Roman" w:hAnsi="Times New Roman" w:cs="Times New Roman"/>
                <w:sz w:val="16"/>
                <w:szCs w:val="16"/>
              </w:rPr>
              <w:t>3.</w:t>
            </w:r>
          </w:p>
        </w:tc>
        <w:tc>
          <w:tcPr>
            <w:tcW w:w="702" w:type="pct"/>
            <w:vMerge w:val="restart"/>
            <w:vAlign w:val="center"/>
          </w:tcPr>
          <w:p w:rsidR="00AE7E94" w:rsidRPr="00CC36E2" w:rsidRDefault="00AE7E94" w:rsidP="00AC3F8F">
            <w:pPr>
              <w:rPr>
                <w:rFonts w:ascii="Times New Roman" w:hAnsi="Times New Roman" w:cs="Times New Roman"/>
                <w:sz w:val="16"/>
                <w:szCs w:val="16"/>
              </w:rPr>
            </w:pPr>
            <w:r>
              <w:rPr>
                <w:rFonts w:ascii="Times New Roman" w:hAnsi="Times New Roman" w:cs="Times New Roman"/>
                <w:sz w:val="16"/>
                <w:szCs w:val="16"/>
              </w:rPr>
              <w:t>Khác (các sản phẩm xăng, dầu, khí thành phẩm…)</w:t>
            </w: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vAlign w:val="center"/>
          </w:tcPr>
          <w:p w:rsidR="00AE7E94" w:rsidRPr="00CC36E2" w:rsidRDefault="00AE7E94" w:rsidP="00AC3F8F">
            <w:pPr>
              <w:jc w:val="center"/>
              <w:rPr>
                <w:rFonts w:ascii="Times New Roman" w:hAnsi="Times New Roman" w:cs="Times New Roman"/>
                <w:sz w:val="16"/>
                <w:szCs w:val="16"/>
              </w:rPr>
            </w:pPr>
          </w:p>
        </w:tc>
        <w:tc>
          <w:tcPr>
            <w:tcW w:w="381" w:type="pct"/>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vAlign w:val="center"/>
          </w:tcPr>
          <w:p w:rsidR="00AE7E94" w:rsidRPr="00CC36E2" w:rsidRDefault="00AE7E94" w:rsidP="00AC3F8F">
            <w:pPr>
              <w:jc w:val="center"/>
              <w:rPr>
                <w:rFonts w:ascii="Times New Roman" w:hAnsi="Times New Roman" w:cs="Times New Roman"/>
                <w:sz w:val="16"/>
                <w:szCs w:val="16"/>
              </w:rPr>
            </w:pPr>
          </w:p>
        </w:tc>
        <w:tc>
          <w:tcPr>
            <w:tcW w:w="509" w:type="pct"/>
            <w:vAlign w:val="center"/>
          </w:tcPr>
          <w:p w:rsidR="00AE7E94" w:rsidRPr="00CC36E2" w:rsidRDefault="00AE7E94" w:rsidP="00AC3F8F">
            <w:pPr>
              <w:jc w:val="center"/>
              <w:rPr>
                <w:rFonts w:ascii="Times New Roman" w:hAnsi="Times New Roman" w:cs="Times New Roman"/>
                <w:sz w:val="16"/>
                <w:szCs w:val="16"/>
              </w:rPr>
            </w:pPr>
          </w:p>
        </w:tc>
        <w:tc>
          <w:tcPr>
            <w:tcW w:w="512" w:type="pct"/>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bottom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AC3F8F">
        <w:trPr>
          <w:trHeight w:val="227"/>
          <w:jc w:val="center"/>
        </w:trPr>
        <w:tc>
          <w:tcPr>
            <w:tcW w:w="251" w:type="pct"/>
            <w:vMerge/>
            <w:vAlign w:val="center"/>
          </w:tcPr>
          <w:p w:rsidR="00AE7E94" w:rsidRDefault="00AE7E94" w:rsidP="00AC3F8F">
            <w:pPr>
              <w:jc w:val="center"/>
              <w:rPr>
                <w:rFonts w:ascii="Times New Roman" w:hAnsi="Times New Roman" w:cs="Times New Roman"/>
                <w:sz w:val="16"/>
                <w:szCs w:val="16"/>
              </w:rPr>
            </w:pPr>
          </w:p>
        </w:tc>
        <w:tc>
          <w:tcPr>
            <w:tcW w:w="702" w:type="pct"/>
            <w:vMerge/>
            <w:vAlign w:val="center"/>
          </w:tcPr>
          <w:p w:rsidR="00AE7E94" w:rsidRDefault="00AE7E94" w:rsidP="00AC3F8F">
            <w:pPr>
              <w:jc w:val="center"/>
              <w:rPr>
                <w:rFonts w:ascii="Times New Roman" w:hAnsi="Times New Roman" w:cs="Times New Roman"/>
                <w:sz w:val="16"/>
                <w:szCs w:val="16"/>
              </w:rPr>
            </w:pPr>
          </w:p>
        </w:tc>
        <w:tc>
          <w:tcPr>
            <w:tcW w:w="38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vAlign w:val="center"/>
          </w:tcPr>
          <w:p w:rsidR="00AE7E94" w:rsidRPr="00CC36E2" w:rsidRDefault="00AE7E94" w:rsidP="00AC3F8F">
            <w:pPr>
              <w:jc w:val="center"/>
              <w:rPr>
                <w:rFonts w:ascii="Times New Roman" w:hAnsi="Times New Roman" w:cs="Times New Roman"/>
                <w:sz w:val="16"/>
                <w:szCs w:val="16"/>
              </w:rPr>
            </w:pPr>
          </w:p>
        </w:tc>
        <w:tc>
          <w:tcPr>
            <w:tcW w:w="603"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F04A03">
        <w:trPr>
          <w:trHeight w:val="227"/>
          <w:jc w:val="center"/>
        </w:trPr>
        <w:tc>
          <w:tcPr>
            <w:tcW w:w="953" w:type="pct"/>
            <w:gridSpan w:val="2"/>
            <w:tcBorders>
              <w:bottom w:val="single" w:sz="4" w:space="0" w:color="auto"/>
            </w:tcBorders>
            <w:vAlign w:val="center"/>
          </w:tcPr>
          <w:p w:rsidR="00AE7E94" w:rsidRPr="00E20A13" w:rsidRDefault="00AE7E94" w:rsidP="00AC3F8F">
            <w:pPr>
              <w:jc w:val="center"/>
              <w:rPr>
                <w:rFonts w:ascii="Times New Roman" w:hAnsi="Times New Roman" w:cs="Times New Roman"/>
                <w:b/>
                <w:sz w:val="16"/>
                <w:szCs w:val="16"/>
                <w:u w:val="single"/>
              </w:rPr>
            </w:pPr>
            <w:r w:rsidRPr="00E20A13">
              <w:rPr>
                <w:rFonts w:ascii="Times New Roman" w:hAnsi="Times New Roman" w:cs="Times New Roman"/>
                <w:b/>
                <w:sz w:val="16"/>
                <w:szCs w:val="16"/>
                <w:u w:val="single"/>
              </w:rPr>
              <w:t>TỔNG CỘNG</w:t>
            </w:r>
          </w:p>
        </w:tc>
        <w:tc>
          <w:tcPr>
            <w:tcW w:w="382" w:type="pct"/>
            <w:tcBorders>
              <w:bottom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tcBorders>
              <w:bottom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tcBorders>
              <w:bottom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03" w:type="pct"/>
            <w:tcBorders>
              <w:bottom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tcBorders>
              <w:bottom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tcBorders>
              <w:bottom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tcBorders>
              <w:bottom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bottom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F04A03">
        <w:trPr>
          <w:trHeight w:val="227"/>
          <w:jc w:val="center"/>
        </w:trPr>
        <w:tc>
          <w:tcPr>
            <w:tcW w:w="251" w:type="pct"/>
            <w:vMerge w:val="restart"/>
            <w:tcBorders>
              <w:top w:val="single" w:sz="4" w:space="0" w:color="auto"/>
              <w:left w:val="single" w:sz="4" w:space="0" w:color="auto"/>
              <w:bottom w:val="single" w:sz="4" w:space="0" w:color="auto"/>
              <w:right w:val="single" w:sz="4" w:space="0" w:color="auto"/>
            </w:tcBorders>
            <w:vAlign w:val="center"/>
          </w:tcPr>
          <w:p w:rsidR="00AE7E94" w:rsidRPr="00FB21FF" w:rsidRDefault="00AE7E94" w:rsidP="00AC3F8F">
            <w:pPr>
              <w:jc w:val="center"/>
              <w:rPr>
                <w:rFonts w:ascii="Times New Roman" w:hAnsi="Times New Roman" w:cs="Times New Roman"/>
                <w:b/>
                <w:sz w:val="16"/>
                <w:szCs w:val="16"/>
              </w:rPr>
            </w:pPr>
            <w:r>
              <w:rPr>
                <w:rFonts w:ascii="Times New Roman" w:hAnsi="Times New Roman" w:cs="Times New Roman"/>
                <w:b/>
                <w:sz w:val="16"/>
                <w:szCs w:val="16"/>
              </w:rPr>
              <w:t>XVI.</w:t>
            </w:r>
          </w:p>
        </w:tc>
        <w:tc>
          <w:tcPr>
            <w:tcW w:w="702" w:type="pct"/>
            <w:vMerge w:val="restart"/>
            <w:tcBorders>
              <w:top w:val="single" w:sz="4" w:space="0" w:color="auto"/>
              <w:left w:val="single" w:sz="4" w:space="0" w:color="auto"/>
              <w:bottom w:val="single" w:sz="4" w:space="0" w:color="auto"/>
              <w:right w:val="single" w:sz="4" w:space="0" w:color="auto"/>
            </w:tcBorders>
            <w:vAlign w:val="center"/>
          </w:tcPr>
          <w:p w:rsidR="00AE7E94" w:rsidRPr="00FB21FF" w:rsidRDefault="00AE7E94" w:rsidP="00AC3F8F">
            <w:pPr>
              <w:rPr>
                <w:rFonts w:ascii="Times New Roman" w:hAnsi="Times New Roman" w:cs="Times New Roman"/>
                <w:b/>
                <w:sz w:val="16"/>
                <w:szCs w:val="16"/>
              </w:rPr>
            </w:pPr>
            <w:r w:rsidRPr="00FB21FF">
              <w:rPr>
                <w:rFonts w:ascii="Times New Roman" w:hAnsi="Times New Roman" w:cs="Times New Roman"/>
                <w:b/>
                <w:sz w:val="16"/>
                <w:szCs w:val="16"/>
              </w:rPr>
              <w:t>Năng lượng</w:t>
            </w:r>
          </w:p>
        </w:tc>
        <w:tc>
          <w:tcPr>
            <w:tcW w:w="382"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03"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F04A03">
        <w:trPr>
          <w:trHeight w:val="227"/>
          <w:jc w:val="center"/>
        </w:trPr>
        <w:tc>
          <w:tcPr>
            <w:tcW w:w="251" w:type="pct"/>
            <w:vMerge/>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702" w:type="pct"/>
            <w:vMerge/>
            <w:tcBorders>
              <w:top w:val="single" w:sz="4" w:space="0" w:color="auto"/>
              <w:left w:val="single" w:sz="4" w:space="0" w:color="auto"/>
              <w:bottom w:val="single" w:sz="4" w:space="0" w:color="auto"/>
              <w:right w:val="single" w:sz="4" w:space="0" w:color="auto"/>
            </w:tcBorders>
            <w:vAlign w:val="center"/>
          </w:tcPr>
          <w:p w:rsidR="00AE7E94" w:rsidRDefault="00AE7E94" w:rsidP="00AC3F8F">
            <w:pPr>
              <w:jc w:val="center"/>
              <w:rPr>
                <w:rFonts w:ascii="Times New Roman" w:hAnsi="Times New Roman" w:cs="Times New Roman"/>
                <w:sz w:val="16"/>
                <w:szCs w:val="16"/>
              </w:rPr>
            </w:pPr>
          </w:p>
        </w:tc>
        <w:tc>
          <w:tcPr>
            <w:tcW w:w="382"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03"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F04A03">
        <w:trPr>
          <w:trHeight w:val="227"/>
          <w:jc w:val="center"/>
        </w:trPr>
        <w:tc>
          <w:tcPr>
            <w:tcW w:w="251" w:type="pct"/>
            <w:vMerge/>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702" w:type="pct"/>
            <w:vMerge/>
            <w:tcBorders>
              <w:top w:val="single" w:sz="4" w:space="0" w:color="auto"/>
              <w:left w:val="single" w:sz="4" w:space="0" w:color="auto"/>
              <w:bottom w:val="single" w:sz="4" w:space="0" w:color="auto"/>
              <w:right w:val="single" w:sz="4" w:space="0" w:color="auto"/>
            </w:tcBorders>
            <w:vAlign w:val="center"/>
          </w:tcPr>
          <w:p w:rsidR="00AE7E94" w:rsidRDefault="00AE7E94" w:rsidP="00AC3F8F">
            <w:pPr>
              <w:jc w:val="center"/>
              <w:rPr>
                <w:rFonts w:ascii="Times New Roman" w:hAnsi="Times New Roman" w:cs="Times New Roman"/>
                <w:sz w:val="16"/>
                <w:szCs w:val="16"/>
              </w:rPr>
            </w:pPr>
          </w:p>
        </w:tc>
        <w:tc>
          <w:tcPr>
            <w:tcW w:w="382"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381"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479"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03"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09"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12"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r>
      <w:tr w:rsidR="00AE7E94" w:rsidRPr="00CC36E2" w:rsidTr="00F04A03">
        <w:trPr>
          <w:trHeight w:val="227"/>
          <w:jc w:val="center"/>
        </w:trPr>
        <w:tc>
          <w:tcPr>
            <w:tcW w:w="953" w:type="pct"/>
            <w:gridSpan w:val="2"/>
            <w:tcBorders>
              <w:top w:val="single" w:sz="4" w:space="0" w:color="auto"/>
              <w:left w:val="single" w:sz="4" w:space="0" w:color="auto"/>
              <w:bottom w:val="single" w:sz="4" w:space="0" w:color="auto"/>
              <w:right w:val="single" w:sz="4" w:space="0" w:color="auto"/>
            </w:tcBorders>
            <w:vAlign w:val="center"/>
          </w:tcPr>
          <w:p w:rsidR="00AE7E94" w:rsidRDefault="00AE7E94" w:rsidP="00AC3F8F">
            <w:pPr>
              <w:jc w:val="center"/>
              <w:rPr>
                <w:rFonts w:ascii="Times New Roman" w:hAnsi="Times New Roman" w:cs="Times New Roman"/>
                <w:sz w:val="16"/>
                <w:szCs w:val="16"/>
              </w:rPr>
            </w:pPr>
            <w:r w:rsidRPr="00E20A13">
              <w:rPr>
                <w:rFonts w:ascii="Times New Roman" w:hAnsi="Times New Roman" w:cs="Times New Roman"/>
                <w:b/>
                <w:sz w:val="16"/>
                <w:szCs w:val="16"/>
                <w:u w:val="single"/>
              </w:rPr>
              <w:t>TỔNG CỘNG</w:t>
            </w:r>
          </w:p>
        </w:tc>
        <w:tc>
          <w:tcPr>
            <w:tcW w:w="38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38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479" w:type="pct"/>
            <w:tcBorders>
              <w:top w:val="single" w:sz="4" w:space="0" w:color="auto"/>
              <w:left w:val="single" w:sz="4" w:space="0" w:color="auto"/>
              <w:bottom w:val="single" w:sz="4" w:space="0" w:color="auto"/>
              <w:right w:val="single" w:sz="4" w:space="0" w:color="auto"/>
            </w:tcBorders>
            <w:vAlign w:val="center"/>
          </w:tcPr>
          <w:p w:rsidR="00AE7E94" w:rsidRPr="00CC36E2" w:rsidRDefault="00AE7E94" w:rsidP="00AC3F8F">
            <w:pPr>
              <w:jc w:val="center"/>
              <w:rPr>
                <w:rFonts w:ascii="Times New Roman" w:hAnsi="Times New Roman" w:cs="Times New Roman"/>
                <w:sz w:val="16"/>
                <w:szCs w:val="16"/>
              </w:rPr>
            </w:pPr>
          </w:p>
        </w:tc>
        <w:tc>
          <w:tcPr>
            <w:tcW w:w="60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0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E94" w:rsidRPr="00CC36E2" w:rsidRDefault="00AE7E94" w:rsidP="00AC3F8F">
            <w:pPr>
              <w:jc w:val="center"/>
              <w:rPr>
                <w:rFonts w:ascii="Times New Roman" w:hAnsi="Times New Roman" w:cs="Times New Roman"/>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AE7E94" w:rsidRPr="00CC36E2" w:rsidRDefault="00AE7E94" w:rsidP="00AC3F8F">
            <w:pPr>
              <w:jc w:val="center"/>
              <w:rPr>
                <w:rFonts w:ascii="Times New Roman" w:hAnsi="Times New Roman" w:cs="Times New Roman"/>
                <w:sz w:val="16"/>
                <w:szCs w:val="16"/>
              </w:rPr>
            </w:pPr>
          </w:p>
        </w:tc>
      </w:tr>
    </w:tbl>
    <w:p w:rsidR="003572CE" w:rsidRPr="00212EEC" w:rsidRDefault="003572CE" w:rsidP="003572CE">
      <w:pPr>
        <w:spacing w:after="120"/>
      </w:pPr>
    </w:p>
    <w:p w:rsidR="00AE7E94" w:rsidRPr="00AE7E94" w:rsidRDefault="00AE7E94" w:rsidP="009B59D8">
      <w:pPr>
        <w:spacing w:before="60" w:after="60" w:line="240" w:lineRule="atLeast"/>
        <w:ind w:left="284"/>
        <w:jc w:val="both"/>
        <w:rPr>
          <w:rFonts w:ascii="Times New Roman" w:hAnsi="Times New Roman" w:cs="Times New Roman"/>
          <w:bCs/>
          <w:iCs/>
          <w:sz w:val="24"/>
          <w:szCs w:val="24"/>
        </w:rPr>
      </w:pPr>
      <w:r w:rsidRPr="00AE7E94">
        <w:rPr>
          <w:rFonts w:ascii="Times New Roman" w:hAnsi="Times New Roman" w:cs="Times New Roman"/>
          <w:b/>
          <w:bCs/>
          <w:i/>
          <w:sz w:val="24"/>
          <w:szCs w:val="24"/>
        </w:rPr>
        <w:t xml:space="preserve">1. Đối tượng áp dụng: </w:t>
      </w:r>
      <w:r w:rsidRPr="00AE7E94">
        <w:rPr>
          <w:rFonts w:ascii="Times New Roman" w:hAnsi="Times New Roman" w:cs="Times New Roman"/>
          <w:bCs/>
          <w:sz w:val="24"/>
          <w:szCs w:val="24"/>
        </w:rPr>
        <w:t xml:space="preserve">Tổ </w:t>
      </w:r>
      <w:r w:rsidRPr="00AE7E94">
        <w:rPr>
          <w:rFonts w:ascii="Times New Roman" w:hAnsi="Times New Roman" w:cs="Times New Roman"/>
          <w:bCs/>
          <w:iCs/>
          <w:sz w:val="24"/>
          <w:szCs w:val="24"/>
        </w:rPr>
        <w:t xml:space="preserve">chức tín dụng (trừ Ngân hàng Chính sách xã hội, </w:t>
      </w:r>
      <w:r w:rsidR="00436A8F">
        <w:rPr>
          <w:rFonts w:ascii="Times New Roman" w:hAnsi="Times New Roman" w:cs="Times New Roman"/>
          <w:bCs/>
          <w:iCs/>
          <w:sz w:val="24"/>
          <w:szCs w:val="24"/>
        </w:rPr>
        <w:t>Ngân hàng Hợp tác xã Việt Nam</w:t>
      </w:r>
      <w:r w:rsidRPr="00AE7E94">
        <w:rPr>
          <w:rFonts w:ascii="Times New Roman" w:hAnsi="Times New Roman" w:cs="Times New Roman"/>
          <w:bCs/>
          <w:iCs/>
          <w:sz w:val="24"/>
          <w:szCs w:val="24"/>
        </w:rPr>
        <w:t>, Công ty tài chính, Công ty cho thuê tài chính, Quỹ tín dụng nhân dân).</w:t>
      </w:r>
    </w:p>
    <w:p w:rsidR="00AE7E94" w:rsidRPr="00AE7E94" w:rsidRDefault="00AE7E94" w:rsidP="009B59D8">
      <w:pPr>
        <w:spacing w:before="60" w:after="60" w:line="240" w:lineRule="atLeast"/>
        <w:ind w:left="284"/>
        <w:jc w:val="both"/>
        <w:rPr>
          <w:rFonts w:ascii="Times New Roman" w:hAnsi="Times New Roman" w:cs="Times New Roman"/>
          <w:sz w:val="24"/>
          <w:szCs w:val="24"/>
        </w:rPr>
      </w:pPr>
      <w:r w:rsidRPr="00AE7E94">
        <w:rPr>
          <w:rFonts w:ascii="Times New Roman" w:eastAsia="Calibri" w:hAnsi="Times New Roman" w:cs="Times New Roman"/>
          <w:b/>
          <w:i/>
          <w:sz w:val="24"/>
          <w:szCs w:val="24"/>
        </w:rPr>
        <w:t xml:space="preserve">2. Yêu cầu số liệu báo cáo: </w:t>
      </w:r>
      <w:r w:rsidRPr="00AE7E94">
        <w:rPr>
          <w:rFonts w:ascii="Times New Roman" w:hAnsi="Times New Roman" w:cs="Times New Roman"/>
          <w:bCs/>
          <w:iCs/>
          <w:sz w:val="24"/>
          <w:szCs w:val="24"/>
        </w:rPr>
        <w:t xml:space="preserve">Trụ sở chính tổ chức tín dụngtổng hợp </w:t>
      </w:r>
      <w:r w:rsidRPr="00AE7E94">
        <w:rPr>
          <w:rFonts w:ascii="Times New Roman" w:hAnsi="Times New Roman" w:cs="Times New Roman"/>
          <w:sz w:val="24"/>
          <w:szCs w:val="24"/>
          <w:lang w:eastAsia="vi-VN"/>
        </w:rPr>
        <w:t xml:space="preserve">số liệu toàn hệ thống gửi </w:t>
      </w:r>
      <w:r w:rsidRPr="00AE7E94">
        <w:rPr>
          <w:rFonts w:ascii="Times New Roman" w:hAnsi="Times New Roman" w:cs="Times New Roman"/>
          <w:bCs/>
          <w:iCs/>
          <w:sz w:val="24"/>
          <w:szCs w:val="24"/>
        </w:rPr>
        <w:t>NHNN thông qua Cục Công nghệ thông tin</w:t>
      </w:r>
      <w:r w:rsidRPr="00AE7E94">
        <w:rPr>
          <w:rFonts w:ascii="Times New Roman" w:hAnsi="Times New Roman" w:cs="Times New Roman"/>
          <w:sz w:val="24"/>
          <w:szCs w:val="24"/>
        </w:rPr>
        <w:t>.</w:t>
      </w:r>
    </w:p>
    <w:p w:rsidR="00AE7E94" w:rsidRPr="00AE7E94" w:rsidRDefault="00AE7E94" w:rsidP="009B59D8">
      <w:pPr>
        <w:spacing w:before="60" w:after="60" w:line="240" w:lineRule="atLeast"/>
        <w:ind w:left="284"/>
        <w:jc w:val="both"/>
        <w:rPr>
          <w:rFonts w:ascii="Times New Roman" w:eastAsia="Calibri" w:hAnsi="Times New Roman" w:cs="Times New Roman"/>
          <w:sz w:val="24"/>
          <w:szCs w:val="24"/>
        </w:rPr>
      </w:pPr>
      <w:r w:rsidRPr="00AE7E94">
        <w:rPr>
          <w:rFonts w:ascii="Times New Roman" w:hAnsi="Times New Roman" w:cs="Times New Roman"/>
          <w:b/>
          <w:bCs/>
          <w:i/>
          <w:sz w:val="24"/>
          <w:szCs w:val="24"/>
          <w:lang w:eastAsia="en-AU"/>
        </w:rPr>
        <w:t>3. Đơn vị nhận và duyệt báo cáo:</w:t>
      </w:r>
      <w:r w:rsidRPr="00AE7E94">
        <w:rPr>
          <w:rFonts w:ascii="Times New Roman" w:eastAsia="Calibri" w:hAnsi="Times New Roman" w:cs="Times New Roman"/>
          <w:sz w:val="24"/>
          <w:szCs w:val="24"/>
        </w:rPr>
        <w:t xml:space="preserve"> Vụ Chính sách tiền tệ.</w:t>
      </w:r>
    </w:p>
    <w:p w:rsidR="00AE7E94" w:rsidRPr="00AE7E94" w:rsidRDefault="00AE7E94" w:rsidP="009B59D8">
      <w:pPr>
        <w:spacing w:before="60" w:after="60" w:line="240" w:lineRule="atLeast"/>
        <w:ind w:left="284"/>
        <w:jc w:val="both"/>
        <w:rPr>
          <w:rFonts w:ascii="Times New Roman" w:hAnsi="Times New Roman" w:cs="Times New Roman"/>
          <w:bCs/>
          <w:sz w:val="24"/>
          <w:szCs w:val="24"/>
          <w:lang w:eastAsia="en-AU"/>
        </w:rPr>
      </w:pPr>
      <w:r w:rsidRPr="00AE7E94">
        <w:rPr>
          <w:rFonts w:ascii="Times New Roman" w:hAnsi="Times New Roman" w:cs="Times New Roman"/>
          <w:b/>
          <w:bCs/>
          <w:i/>
          <w:sz w:val="24"/>
          <w:szCs w:val="24"/>
          <w:lang w:eastAsia="en-AU"/>
        </w:rPr>
        <w:t>4. Hướng dẫn lập báo cáo:</w:t>
      </w:r>
    </w:p>
    <w:p w:rsidR="00AE7E94" w:rsidRPr="00AE7E94" w:rsidRDefault="00AE7E94" w:rsidP="009B59D8">
      <w:pPr>
        <w:keepNext/>
        <w:widowControl w:val="0"/>
        <w:spacing w:before="60" w:after="60" w:line="240" w:lineRule="atLeast"/>
        <w:ind w:left="284"/>
        <w:jc w:val="both"/>
        <w:rPr>
          <w:rFonts w:ascii="Times New Roman" w:hAnsi="Times New Roman" w:cs="Times New Roman"/>
          <w:sz w:val="24"/>
          <w:szCs w:val="24"/>
          <w:lang w:eastAsia="en-AU"/>
        </w:rPr>
      </w:pPr>
      <w:r w:rsidRPr="00AE7E94">
        <w:rPr>
          <w:rFonts w:ascii="Times New Roman" w:hAnsi="Times New Roman" w:cs="Times New Roman"/>
          <w:sz w:val="24"/>
          <w:szCs w:val="24"/>
          <w:lang w:eastAsia="en-AU"/>
        </w:rPr>
        <w:t>- Cột (2), (</w:t>
      </w:r>
      <w:r w:rsidRPr="00C13333">
        <w:rPr>
          <w:rFonts w:ascii="Times New Roman" w:hAnsi="Times New Roman" w:cs="Times New Roman"/>
          <w:color w:val="FF0000"/>
          <w:sz w:val="24"/>
          <w:szCs w:val="24"/>
          <w:lang w:eastAsia="en-AU"/>
        </w:rPr>
        <w:t>1</w:t>
      </w:r>
      <w:r w:rsidR="00C13333" w:rsidRPr="00C13333">
        <w:rPr>
          <w:rFonts w:ascii="Times New Roman" w:hAnsi="Times New Roman" w:cs="Times New Roman"/>
          <w:color w:val="FF0000"/>
          <w:sz w:val="24"/>
          <w:szCs w:val="24"/>
          <w:lang w:eastAsia="en-AU"/>
        </w:rPr>
        <w:t>2</w:t>
      </w:r>
      <w:r w:rsidRPr="00C13333">
        <w:rPr>
          <w:rFonts w:ascii="Times New Roman" w:hAnsi="Times New Roman" w:cs="Times New Roman"/>
          <w:color w:val="FF0000"/>
          <w:sz w:val="24"/>
          <w:szCs w:val="24"/>
          <w:lang w:eastAsia="en-AU"/>
        </w:rPr>
        <w:t>)</w:t>
      </w:r>
      <w:r w:rsidRPr="00AE7E94">
        <w:rPr>
          <w:rFonts w:ascii="Times New Roman" w:hAnsi="Times New Roman" w:cs="Times New Roman"/>
          <w:sz w:val="24"/>
          <w:szCs w:val="24"/>
          <w:lang w:eastAsia="en-AU"/>
        </w:rPr>
        <w:t xml:space="preserve">, (23) và (32): Là hàng hóa được giao dịch trong giao dịch gốc làm cơ sở cho các tổ chức tín dụng cung ứng sản phẩm phái sinh giá </w:t>
      </w:r>
      <w:r w:rsidRPr="00AE7E94">
        <w:rPr>
          <w:rFonts w:ascii="Times New Roman" w:hAnsi="Times New Roman" w:cs="Times New Roman"/>
          <w:sz w:val="24"/>
          <w:szCs w:val="24"/>
          <w:lang w:eastAsia="en-AU"/>
        </w:rPr>
        <w:lastRenderedPageBreak/>
        <w:t>cả hàng hóa, gồm nông sản, kim loại, nhiên liệu và năng lượng;</w:t>
      </w:r>
    </w:p>
    <w:p w:rsidR="00AE7E94" w:rsidRPr="00AE7E94" w:rsidRDefault="00AE7E94" w:rsidP="009B59D8">
      <w:pPr>
        <w:keepNext/>
        <w:widowControl w:val="0"/>
        <w:spacing w:before="60" w:after="60" w:line="240" w:lineRule="atLeast"/>
        <w:ind w:left="284"/>
        <w:jc w:val="both"/>
        <w:rPr>
          <w:rFonts w:ascii="Times New Roman" w:hAnsi="Times New Roman" w:cs="Times New Roman"/>
          <w:sz w:val="24"/>
          <w:szCs w:val="24"/>
          <w:lang w:eastAsia="en-AU"/>
        </w:rPr>
      </w:pPr>
      <w:r w:rsidRPr="00AE7E94">
        <w:rPr>
          <w:rFonts w:ascii="Times New Roman" w:hAnsi="Times New Roman" w:cs="Times New Roman"/>
          <w:sz w:val="24"/>
          <w:szCs w:val="24"/>
          <w:lang w:eastAsia="en-AU"/>
        </w:rPr>
        <w:t xml:space="preserve">- Cột (7), (17), (26) và (35): Là khối lượng các bên giao kết hợp đồng không tiêu chuẩn về phái sinh giá cả hàng hóa làm cơ sở để tính khoản tiền lãi được nhận hoặc phải trả hoặc mức phí (nếu có); khối lượng danh nghĩa hàng hóa cơ sở bằng hoặc nhỏ hơn khối lượng hàng hóa cơ sở còn lại của giao dịch gốc. </w:t>
      </w:r>
    </w:p>
    <w:p w:rsidR="00AE7E94" w:rsidRPr="00AE7E94" w:rsidRDefault="00AE7E94" w:rsidP="009B59D8">
      <w:pPr>
        <w:keepNext/>
        <w:widowControl w:val="0"/>
        <w:spacing w:before="60" w:after="60" w:line="240" w:lineRule="atLeast"/>
        <w:ind w:left="284"/>
        <w:jc w:val="both"/>
        <w:rPr>
          <w:rFonts w:ascii="Times New Roman" w:hAnsi="Times New Roman" w:cs="Times New Roman"/>
          <w:sz w:val="24"/>
          <w:szCs w:val="24"/>
          <w:lang w:eastAsia="en-AU"/>
        </w:rPr>
      </w:pPr>
      <w:r w:rsidRPr="00AE7E94">
        <w:rPr>
          <w:rFonts w:ascii="Times New Roman" w:hAnsi="Times New Roman" w:cs="Times New Roman"/>
          <w:sz w:val="24"/>
          <w:szCs w:val="24"/>
          <w:lang w:eastAsia="en-AU"/>
        </w:rPr>
        <w:t xml:space="preserve">- Cột (8) và (27): Là giá được các bên giao kết hợp đồng hoán đổi giá cả hàng hóa thống nhất sử dụng để xác định phần chênh lệch giá và nghĩa vụ thanh toán khi đến hạn thanh toán của hợp đồng. </w:t>
      </w:r>
    </w:p>
    <w:p w:rsidR="00AE7E94" w:rsidRPr="00AE7E94" w:rsidRDefault="00AE7E94" w:rsidP="009B59D8">
      <w:pPr>
        <w:keepNext/>
        <w:widowControl w:val="0"/>
        <w:spacing w:before="60" w:after="60" w:line="240" w:lineRule="atLeast"/>
        <w:ind w:left="284"/>
        <w:jc w:val="both"/>
        <w:rPr>
          <w:rFonts w:ascii="Times New Roman" w:hAnsi="Times New Roman" w:cs="Times New Roman"/>
          <w:sz w:val="24"/>
          <w:szCs w:val="24"/>
          <w:lang w:eastAsia="en-AU"/>
        </w:rPr>
      </w:pPr>
      <w:r w:rsidRPr="00AE7E94">
        <w:rPr>
          <w:rFonts w:ascii="Times New Roman" w:hAnsi="Times New Roman" w:cs="Times New Roman"/>
          <w:sz w:val="24"/>
          <w:szCs w:val="24"/>
          <w:lang w:eastAsia="en-AU"/>
        </w:rPr>
        <w:t xml:space="preserve">-Cột (9), (19), (28) và (37): Là giá thay đổi theo diễn biến giá thị trường và được các bên giao kết hợp đồng không tiêu chuẩn về phái sinh giá cả hàng hóa thống nhất cách xác định vào thời điểm cụ thể trong thời hạn hợp đồng còn hiệu lực. Trường hợp, tại thời điểm báo cáo chưa xác định được giá tham chiếu thực tế, tổ chức tín dụng sử dụng giá tham chiếu dự kiến tại thời điểm gần nhất với thời điểm báo cáo.  </w:t>
      </w:r>
    </w:p>
    <w:p w:rsidR="00AE7E94" w:rsidRPr="00AE7E94" w:rsidRDefault="00AE7E94" w:rsidP="009B59D8">
      <w:pPr>
        <w:keepNext/>
        <w:widowControl w:val="0"/>
        <w:spacing w:before="60" w:after="60" w:line="240" w:lineRule="atLeast"/>
        <w:ind w:left="284"/>
        <w:jc w:val="both"/>
        <w:rPr>
          <w:rFonts w:ascii="Times New Roman" w:hAnsi="Times New Roman" w:cs="Times New Roman"/>
          <w:sz w:val="24"/>
          <w:szCs w:val="24"/>
          <w:lang w:eastAsia="en-AU"/>
        </w:rPr>
      </w:pPr>
      <w:r w:rsidRPr="00AE7E94">
        <w:rPr>
          <w:rFonts w:ascii="Times New Roman" w:hAnsi="Times New Roman" w:cs="Times New Roman"/>
          <w:sz w:val="24"/>
          <w:szCs w:val="24"/>
          <w:lang w:eastAsia="en-AU"/>
        </w:rPr>
        <w:t xml:space="preserve">- Cột (18) và (36): Là giá dùng để so sánh với giá tham chiếu của hàng hóa cơ sở để bên mua quyền chọn quyết định việc thực hiện quyền chọn mua, bán giá cả hàng hóa. </w:t>
      </w:r>
    </w:p>
    <w:p w:rsidR="00CD05BC" w:rsidRPr="00AE7E94" w:rsidRDefault="00CD05BC">
      <w:pPr>
        <w:rPr>
          <w:rFonts w:ascii="Times New Roman" w:hAnsi="Times New Roman" w:cs="Times New Roman"/>
          <w:sz w:val="24"/>
          <w:szCs w:val="24"/>
          <w:lang w:eastAsia="en-AU"/>
        </w:rPr>
      </w:pPr>
      <w:r w:rsidRPr="00AE7E94">
        <w:rPr>
          <w:rFonts w:ascii="Times New Roman" w:hAnsi="Times New Roman" w:cs="Times New Roman"/>
          <w:sz w:val="24"/>
          <w:szCs w:val="24"/>
          <w:lang w:eastAsia="en-AU"/>
        </w:rPr>
        <w:br w:type="page"/>
      </w:r>
    </w:p>
    <w:p w:rsidR="00915238" w:rsidRPr="009B59D8" w:rsidRDefault="009B59D8" w:rsidP="00CD05BC">
      <w:pPr>
        <w:spacing w:line="240" w:lineRule="atLeast"/>
        <w:ind w:firstLine="720"/>
        <w:jc w:val="both"/>
        <w:rPr>
          <w:rFonts w:ascii="Times New Roman" w:hAnsi="Times New Roman" w:cs="Times New Roman"/>
          <w:b/>
          <w:bCs/>
          <w:sz w:val="26"/>
          <w:szCs w:val="26"/>
          <w:lang w:val="pt-BR"/>
        </w:rPr>
      </w:pPr>
      <w:r>
        <w:rPr>
          <w:rFonts w:ascii="Times New Roman" w:hAnsi="Times New Roman" w:cs="Times New Roman"/>
          <w:b/>
          <w:bCs/>
          <w:sz w:val="26"/>
          <w:szCs w:val="26"/>
          <w:lang w:val="pt-BR"/>
        </w:rPr>
        <w:lastRenderedPageBreak/>
        <w:t xml:space="preserve">Đơn vị báo cáo:...  </w:t>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915238" w:rsidRPr="009B59D8">
        <w:rPr>
          <w:rFonts w:ascii="Times New Roman" w:hAnsi="Times New Roman" w:cs="Times New Roman"/>
          <w:b/>
          <w:bCs/>
          <w:sz w:val="26"/>
          <w:szCs w:val="26"/>
          <w:lang w:val="pt-BR"/>
        </w:rPr>
        <w:tab/>
      </w:r>
      <w:r w:rsidR="000E3D47" w:rsidRPr="009B59D8">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 xml:space="preserve">                       </w:t>
      </w:r>
      <w:r w:rsidR="000E3D47" w:rsidRPr="009B59D8">
        <w:rPr>
          <w:rFonts w:ascii="Times New Roman" w:hAnsi="Times New Roman" w:cs="Times New Roman"/>
          <w:b/>
          <w:bCs/>
          <w:sz w:val="26"/>
          <w:szCs w:val="26"/>
          <w:lang w:val="pt-BR"/>
        </w:rPr>
        <w:t>B</w:t>
      </w:r>
      <w:r w:rsidR="00915238" w:rsidRPr="009B59D8">
        <w:rPr>
          <w:rFonts w:ascii="Times New Roman" w:hAnsi="Times New Roman" w:cs="Times New Roman"/>
          <w:b/>
          <w:bCs/>
          <w:sz w:val="26"/>
          <w:szCs w:val="26"/>
          <w:lang w:val="pt-BR"/>
        </w:rPr>
        <w:t>iểu số 181-TTGS</w:t>
      </w:r>
      <w:r w:rsidR="00CD05BC" w:rsidRPr="009B59D8">
        <w:rPr>
          <w:rFonts w:ascii="Times New Roman" w:hAnsi="Times New Roman" w:cs="Times New Roman"/>
          <w:b/>
          <w:bCs/>
          <w:sz w:val="26"/>
          <w:szCs w:val="26"/>
          <w:lang w:val="pt-BR"/>
        </w:rPr>
        <w:tab/>
      </w:r>
    </w:p>
    <w:p w:rsidR="00CD05BC" w:rsidRPr="00A80465" w:rsidRDefault="00915238" w:rsidP="00CD05BC">
      <w:pPr>
        <w:spacing w:line="240" w:lineRule="atLeast"/>
        <w:ind w:firstLine="720"/>
        <w:jc w:val="both"/>
        <w:rPr>
          <w:rFonts w:ascii="Times New Roman" w:hAnsi="Times New Roman" w:cs="Times New Roman"/>
          <w:sz w:val="26"/>
          <w:szCs w:val="26"/>
        </w:rPr>
      </w:pPr>
      <w:r w:rsidRPr="009B59D8">
        <w:rPr>
          <w:rFonts w:ascii="Times New Roman" w:hAnsi="Times New Roman" w:cs="Times New Roman"/>
          <w:b/>
          <w:bCs/>
          <w:sz w:val="26"/>
          <w:szCs w:val="26"/>
          <w:lang w:val="pt-BR"/>
        </w:rPr>
        <w:t>Vốn điều lệ:......tỷ đồng</w:t>
      </w:r>
      <w:r w:rsidR="00CD05BC" w:rsidRPr="00A80465">
        <w:rPr>
          <w:rFonts w:ascii="Times New Roman" w:hAnsi="Times New Roman" w:cs="Times New Roman"/>
          <w:bCs/>
          <w:sz w:val="26"/>
          <w:szCs w:val="26"/>
          <w:lang w:val="pt-BR"/>
        </w:rPr>
        <w:tab/>
      </w:r>
      <w:r w:rsidR="00CD05BC" w:rsidRPr="00A80465">
        <w:rPr>
          <w:rFonts w:ascii="Times New Roman" w:hAnsi="Times New Roman" w:cs="Times New Roman"/>
          <w:sz w:val="26"/>
          <w:szCs w:val="26"/>
        </w:rPr>
        <w:tab/>
      </w:r>
    </w:p>
    <w:p w:rsidR="00915238" w:rsidRPr="00A80465" w:rsidRDefault="00915238" w:rsidP="00CD05BC">
      <w:pPr>
        <w:spacing w:line="240" w:lineRule="atLeast"/>
        <w:ind w:firstLine="720"/>
        <w:jc w:val="both"/>
        <w:rPr>
          <w:rFonts w:ascii="Times New Roman" w:hAnsi="Times New Roman" w:cs="Times New Roman"/>
          <w:sz w:val="26"/>
          <w:szCs w:val="26"/>
        </w:rPr>
      </w:pPr>
    </w:p>
    <w:p w:rsidR="00915238" w:rsidRPr="009B59D8" w:rsidRDefault="00915238" w:rsidP="009B59D8">
      <w:pPr>
        <w:ind w:firstLine="720"/>
        <w:jc w:val="center"/>
        <w:rPr>
          <w:rFonts w:ascii="Times New Roman" w:hAnsi="Times New Roman" w:cs="Times New Roman"/>
          <w:b/>
          <w:sz w:val="24"/>
          <w:szCs w:val="24"/>
        </w:rPr>
      </w:pPr>
      <w:r w:rsidRPr="00A80465">
        <w:rPr>
          <w:rFonts w:ascii="Times New Roman" w:hAnsi="Times New Roman" w:cs="Times New Roman"/>
          <w:b/>
          <w:sz w:val="26"/>
          <w:szCs w:val="26"/>
        </w:rPr>
        <w:t xml:space="preserve">BÁO CÁO TÌNH HÌNH ĐẦU TƯ, </w:t>
      </w:r>
      <w:r w:rsidRPr="009B59D8">
        <w:rPr>
          <w:rFonts w:ascii="Times New Roman" w:hAnsi="Times New Roman" w:cs="Times New Roman"/>
          <w:b/>
          <w:sz w:val="24"/>
          <w:szCs w:val="24"/>
        </w:rPr>
        <w:t xml:space="preserve">GÓP VỐN MUA CỔ PHẦN VÀ THOÁI VỐN CỦA </w:t>
      </w:r>
    </w:p>
    <w:p w:rsidR="00915238" w:rsidRPr="009B59D8" w:rsidRDefault="00915238" w:rsidP="009B59D8">
      <w:pPr>
        <w:ind w:firstLine="720"/>
        <w:jc w:val="center"/>
        <w:rPr>
          <w:rFonts w:ascii="Times New Roman" w:hAnsi="Times New Roman" w:cs="Times New Roman"/>
          <w:b/>
          <w:sz w:val="24"/>
          <w:szCs w:val="24"/>
        </w:rPr>
      </w:pPr>
      <w:r w:rsidRPr="009B59D8">
        <w:rPr>
          <w:rFonts w:ascii="Times New Roman" w:hAnsi="Times New Roman" w:cs="Times New Roman"/>
          <w:b/>
          <w:sz w:val="24"/>
          <w:szCs w:val="24"/>
        </w:rPr>
        <w:t>TỔ CHỨC TÍN DỤNG TẠI DOANH NGHIỆP VÀ NGƯỜI CÓ LIÊN QUAN</w:t>
      </w:r>
    </w:p>
    <w:p w:rsidR="00915238" w:rsidRPr="009B59D8" w:rsidRDefault="009B59D8" w:rsidP="009B59D8">
      <w:pPr>
        <w:ind w:firstLine="720"/>
        <w:jc w:val="center"/>
        <w:rPr>
          <w:rFonts w:ascii="Times New Roman" w:hAnsi="Times New Roman" w:cs="Times New Roman"/>
          <w:i/>
          <w:sz w:val="24"/>
          <w:szCs w:val="24"/>
        </w:rPr>
      </w:pPr>
      <w:r w:rsidRPr="009B59D8">
        <w:rPr>
          <w:rFonts w:ascii="Times New Roman" w:hAnsi="Times New Roman" w:cs="Times New Roman"/>
          <w:i/>
          <w:sz w:val="24"/>
          <w:szCs w:val="24"/>
        </w:rPr>
        <w:t>(</w:t>
      </w:r>
      <w:r w:rsidR="00915238" w:rsidRPr="009B59D8">
        <w:rPr>
          <w:rFonts w:ascii="Times New Roman" w:hAnsi="Times New Roman" w:cs="Times New Roman"/>
          <w:i/>
          <w:sz w:val="24"/>
          <w:szCs w:val="24"/>
        </w:rPr>
        <w:t>Quý…</w:t>
      </w:r>
      <w:r w:rsidRPr="009B59D8">
        <w:rPr>
          <w:rFonts w:ascii="Times New Roman" w:hAnsi="Times New Roman" w:cs="Times New Roman"/>
          <w:i/>
          <w:sz w:val="24"/>
          <w:szCs w:val="24"/>
        </w:rPr>
        <w:t>…</w:t>
      </w:r>
      <w:r w:rsidR="00915238" w:rsidRPr="009B59D8">
        <w:rPr>
          <w:rFonts w:ascii="Times New Roman" w:hAnsi="Times New Roman" w:cs="Times New Roman"/>
          <w:i/>
          <w:sz w:val="24"/>
          <w:szCs w:val="24"/>
        </w:rPr>
        <w:t>năm…</w:t>
      </w:r>
      <w:r w:rsidRPr="009B59D8">
        <w:rPr>
          <w:rFonts w:ascii="Times New Roman" w:hAnsi="Times New Roman" w:cs="Times New Roman"/>
          <w:i/>
          <w:sz w:val="24"/>
          <w:szCs w:val="24"/>
        </w:rPr>
        <w:t>…)</w:t>
      </w:r>
    </w:p>
    <w:p w:rsidR="009B59D8" w:rsidRPr="00212EEC" w:rsidRDefault="009B59D8" w:rsidP="009B59D8">
      <w:pPr>
        <w:ind w:firstLine="720"/>
        <w:jc w:val="center"/>
        <w:rPr>
          <w:rFonts w:ascii="Times New Roman" w:hAnsi="Times New Roman" w:cs="Times New Roman"/>
          <w:sz w:val="16"/>
          <w:szCs w:val="16"/>
          <w:lang w:eastAsia="en-AU"/>
        </w:rPr>
      </w:pPr>
    </w:p>
    <w:tbl>
      <w:tblPr>
        <w:tblStyle w:val="TableGrid"/>
        <w:tblW w:w="14856" w:type="dxa"/>
        <w:tblInd w:w="-147" w:type="dxa"/>
        <w:tblLayout w:type="fixed"/>
        <w:tblLook w:val="04A0" w:firstRow="1" w:lastRow="0" w:firstColumn="1" w:lastColumn="0" w:noHBand="0" w:noVBand="1"/>
      </w:tblPr>
      <w:tblGrid>
        <w:gridCol w:w="723"/>
        <w:gridCol w:w="1971"/>
        <w:gridCol w:w="1814"/>
        <w:gridCol w:w="992"/>
        <w:gridCol w:w="567"/>
        <w:gridCol w:w="851"/>
        <w:gridCol w:w="708"/>
        <w:gridCol w:w="993"/>
        <w:gridCol w:w="850"/>
        <w:gridCol w:w="992"/>
        <w:gridCol w:w="709"/>
        <w:gridCol w:w="1134"/>
        <w:gridCol w:w="851"/>
        <w:gridCol w:w="992"/>
        <w:gridCol w:w="709"/>
      </w:tblGrid>
      <w:tr w:rsidR="00915238" w:rsidRPr="00212EEC" w:rsidTr="00FC6CE4">
        <w:trPr>
          <w:trHeight w:val="369"/>
        </w:trPr>
        <w:tc>
          <w:tcPr>
            <w:cnfStyle w:val="000000000100" w:firstRow="0" w:lastRow="0" w:firstColumn="0" w:lastColumn="0" w:oddVBand="0" w:evenVBand="0" w:oddHBand="0" w:evenHBand="0" w:firstRowFirstColumn="1" w:firstRowLastColumn="0" w:lastRowFirstColumn="0" w:lastRowLastColumn="0"/>
            <w:tcW w:w="723" w:type="dxa"/>
            <w:vMerge w:val="restart"/>
            <w:tcBorders>
              <w:top w:val="single" w:sz="4" w:space="0" w:color="auto"/>
              <w:left w:val="single" w:sz="4" w:space="0" w:color="auto"/>
              <w:tl2br w:val="nil"/>
            </w:tcBorders>
            <w:vAlign w:val="center"/>
          </w:tcPr>
          <w:p w:rsidR="00915238" w:rsidRPr="00212EEC" w:rsidRDefault="009B59D8" w:rsidP="00915238">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w:t>
            </w:r>
            <w:r w:rsidR="00915238" w:rsidRPr="00212EEC">
              <w:rPr>
                <w:rFonts w:ascii="Times New Roman" w:hAnsi="Times New Roman" w:cs="Times New Roman"/>
                <w:b/>
                <w:bCs/>
                <w:color w:val="000000" w:themeColor="text1"/>
                <w:sz w:val="20"/>
                <w:szCs w:val="20"/>
              </w:rPr>
              <w:t>TT</w:t>
            </w:r>
          </w:p>
        </w:tc>
        <w:tc>
          <w:tcPr>
            <w:tcW w:w="1971" w:type="dxa"/>
            <w:vMerge w:val="restart"/>
            <w:tcBorders>
              <w:top w:val="single" w:sz="4" w:space="0" w:color="auto"/>
            </w:tcBorders>
            <w:vAlign w:val="center"/>
          </w:tcPr>
          <w:p w:rsidR="00915238" w:rsidRPr="00212EEC" w:rsidRDefault="00915238" w:rsidP="0091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Tên doanh nghiệp</w:t>
            </w:r>
          </w:p>
        </w:tc>
        <w:tc>
          <w:tcPr>
            <w:tcW w:w="1814" w:type="dxa"/>
            <w:vMerge w:val="restart"/>
            <w:tcBorders>
              <w:top w:val="single" w:sz="4" w:space="0" w:color="auto"/>
            </w:tcBorders>
            <w:vAlign w:val="center"/>
          </w:tcPr>
          <w:p w:rsidR="00915238" w:rsidRPr="00212EEC" w:rsidRDefault="00915238" w:rsidP="0091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Tên người có liên quan của DN</w:t>
            </w:r>
          </w:p>
        </w:tc>
        <w:tc>
          <w:tcPr>
            <w:tcW w:w="992" w:type="dxa"/>
            <w:vMerge w:val="restart"/>
            <w:tcBorders>
              <w:top w:val="single" w:sz="4" w:space="0" w:color="auto"/>
            </w:tcBorders>
            <w:vAlign w:val="center"/>
          </w:tcPr>
          <w:p w:rsidR="00915238" w:rsidRPr="00212EEC" w:rsidRDefault="00915238" w:rsidP="0091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Mối quan hệ của người có liên quan với DN</w:t>
            </w:r>
          </w:p>
        </w:tc>
        <w:tc>
          <w:tcPr>
            <w:tcW w:w="567" w:type="dxa"/>
            <w:vMerge w:val="restart"/>
            <w:tcBorders>
              <w:top w:val="single" w:sz="4" w:space="0" w:color="auto"/>
            </w:tcBorders>
            <w:vAlign w:val="center"/>
          </w:tcPr>
          <w:p w:rsidR="00915238" w:rsidRPr="00212EEC" w:rsidRDefault="00915238" w:rsidP="00915238">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 xml:space="preserve"> Mã số thuế của DN</w:t>
            </w:r>
          </w:p>
        </w:tc>
        <w:tc>
          <w:tcPr>
            <w:tcW w:w="851" w:type="dxa"/>
            <w:vMerge w:val="restart"/>
            <w:tcBorders>
              <w:top w:val="single" w:sz="4" w:space="0" w:color="auto"/>
            </w:tcBorders>
            <w:vAlign w:val="center"/>
          </w:tcPr>
          <w:p w:rsidR="00915238" w:rsidRPr="00212EEC" w:rsidRDefault="00915238" w:rsidP="0091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Mã số thuế người liên quan của DN</w:t>
            </w:r>
          </w:p>
        </w:tc>
        <w:tc>
          <w:tcPr>
            <w:tcW w:w="3543" w:type="dxa"/>
            <w:gridSpan w:val="4"/>
            <w:tcBorders>
              <w:top w:val="single" w:sz="4" w:space="0" w:color="auto"/>
            </w:tcBorders>
            <w:vAlign w:val="center"/>
          </w:tcPr>
          <w:p w:rsidR="00915238" w:rsidRPr="00212EEC" w:rsidRDefault="00915238" w:rsidP="0091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Sở hữu của TCTD báo cáo tại DN và người có liên quan</w:t>
            </w:r>
          </w:p>
        </w:tc>
        <w:tc>
          <w:tcPr>
            <w:tcW w:w="3686" w:type="dxa"/>
            <w:gridSpan w:val="4"/>
            <w:tcBorders>
              <w:top w:val="single" w:sz="4" w:space="0" w:color="auto"/>
            </w:tcBorders>
            <w:vAlign w:val="center"/>
          </w:tcPr>
          <w:p w:rsidR="00915238" w:rsidRPr="00212EEC" w:rsidRDefault="00915238" w:rsidP="0091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 </w:t>
            </w:r>
          </w:p>
          <w:p w:rsidR="00915238" w:rsidRPr="00212EEC" w:rsidRDefault="00915238" w:rsidP="0091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Thoái vốn của TCTD báo cáo tại DN và người có liên quan lũy kế từ đầu năm đến thời điểm báo cáo</w:t>
            </w:r>
          </w:p>
        </w:tc>
        <w:tc>
          <w:tcPr>
            <w:tcW w:w="709" w:type="dxa"/>
            <w:vMerge w:val="restart"/>
            <w:tcBorders>
              <w:top w:val="single" w:sz="4" w:space="0" w:color="auto"/>
            </w:tcBorders>
            <w:vAlign w:val="center"/>
          </w:tcPr>
          <w:p w:rsidR="00915238" w:rsidRPr="00212EEC" w:rsidRDefault="00915238" w:rsidP="00915238">
            <w:pPr>
              <w:keepNext/>
              <w:widowControl w:val="0"/>
              <w:spacing w:line="26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AU"/>
              </w:rPr>
            </w:pPr>
            <w:r w:rsidRPr="00212EEC">
              <w:rPr>
                <w:rFonts w:ascii="Times New Roman" w:hAnsi="Times New Roman" w:cs="Times New Roman"/>
                <w:b/>
                <w:bCs/>
                <w:color w:val="000000" w:themeColor="text1"/>
                <w:sz w:val="20"/>
                <w:szCs w:val="20"/>
              </w:rPr>
              <w:t>Ghi chú</w:t>
            </w:r>
          </w:p>
        </w:tc>
      </w:tr>
      <w:tr w:rsidR="00915238" w:rsidRPr="00212EEC" w:rsidTr="00FC6CE4">
        <w:trPr>
          <w:trHeight w:val="369"/>
        </w:trPr>
        <w:tc>
          <w:tcPr>
            <w:tcW w:w="723" w:type="dxa"/>
            <w:vMerge/>
            <w:tcBorders>
              <w:left w:val="single" w:sz="4" w:space="0" w:color="auto"/>
            </w:tcBorders>
            <w:vAlign w:val="center"/>
          </w:tcPr>
          <w:p w:rsidR="00915238" w:rsidRPr="00212EEC" w:rsidRDefault="00915238" w:rsidP="00915238">
            <w:pPr>
              <w:keepNext/>
              <w:widowControl w:val="0"/>
              <w:spacing w:line="264" w:lineRule="auto"/>
              <w:rPr>
                <w:rFonts w:ascii="Times New Roman" w:hAnsi="Times New Roman" w:cs="Times New Roman"/>
                <w:sz w:val="20"/>
                <w:szCs w:val="20"/>
                <w:lang w:eastAsia="en-AU"/>
              </w:rPr>
            </w:pPr>
          </w:p>
        </w:tc>
        <w:tc>
          <w:tcPr>
            <w:tcW w:w="1971" w:type="dxa"/>
            <w:vMerge/>
            <w:vAlign w:val="center"/>
          </w:tcPr>
          <w:p w:rsidR="00915238" w:rsidRPr="00212EEC" w:rsidRDefault="00915238" w:rsidP="00915238">
            <w:pPr>
              <w:keepNext/>
              <w:widowControl w:val="0"/>
              <w:spacing w:line="264" w:lineRule="auto"/>
              <w:rPr>
                <w:rFonts w:ascii="Times New Roman" w:hAnsi="Times New Roman" w:cs="Times New Roman"/>
                <w:sz w:val="20"/>
                <w:szCs w:val="20"/>
                <w:lang w:eastAsia="en-AU"/>
              </w:rPr>
            </w:pPr>
          </w:p>
        </w:tc>
        <w:tc>
          <w:tcPr>
            <w:tcW w:w="1814" w:type="dxa"/>
            <w:vMerge/>
            <w:vAlign w:val="center"/>
          </w:tcPr>
          <w:p w:rsidR="00915238" w:rsidRPr="00212EEC" w:rsidRDefault="00915238" w:rsidP="00915238">
            <w:pPr>
              <w:keepNext/>
              <w:widowControl w:val="0"/>
              <w:spacing w:line="264" w:lineRule="auto"/>
              <w:rPr>
                <w:rFonts w:ascii="Times New Roman" w:hAnsi="Times New Roman" w:cs="Times New Roman"/>
                <w:sz w:val="20"/>
                <w:szCs w:val="20"/>
                <w:lang w:eastAsia="en-AU"/>
              </w:rPr>
            </w:pPr>
          </w:p>
        </w:tc>
        <w:tc>
          <w:tcPr>
            <w:tcW w:w="992" w:type="dxa"/>
            <w:vMerge/>
            <w:vAlign w:val="center"/>
          </w:tcPr>
          <w:p w:rsidR="00915238" w:rsidRPr="00212EEC" w:rsidRDefault="00915238" w:rsidP="00915238">
            <w:pPr>
              <w:keepNext/>
              <w:widowControl w:val="0"/>
              <w:spacing w:line="264" w:lineRule="auto"/>
              <w:rPr>
                <w:rFonts w:ascii="Times New Roman" w:hAnsi="Times New Roman" w:cs="Times New Roman"/>
                <w:sz w:val="20"/>
                <w:szCs w:val="20"/>
                <w:lang w:eastAsia="en-AU"/>
              </w:rPr>
            </w:pPr>
          </w:p>
        </w:tc>
        <w:tc>
          <w:tcPr>
            <w:tcW w:w="567" w:type="dxa"/>
            <w:vMerge/>
            <w:vAlign w:val="center"/>
          </w:tcPr>
          <w:p w:rsidR="00915238" w:rsidRPr="00212EEC" w:rsidRDefault="00915238" w:rsidP="00915238">
            <w:pPr>
              <w:keepNext/>
              <w:widowControl w:val="0"/>
              <w:spacing w:line="264" w:lineRule="auto"/>
              <w:rPr>
                <w:rFonts w:ascii="Times New Roman" w:hAnsi="Times New Roman" w:cs="Times New Roman"/>
                <w:sz w:val="20"/>
                <w:szCs w:val="20"/>
                <w:lang w:eastAsia="en-AU"/>
              </w:rPr>
            </w:pPr>
          </w:p>
        </w:tc>
        <w:tc>
          <w:tcPr>
            <w:tcW w:w="851" w:type="dxa"/>
            <w:vMerge/>
            <w:vAlign w:val="center"/>
          </w:tcPr>
          <w:p w:rsidR="00915238" w:rsidRPr="00212EEC" w:rsidRDefault="00915238" w:rsidP="00915238">
            <w:pPr>
              <w:keepNext/>
              <w:widowControl w:val="0"/>
              <w:spacing w:line="264" w:lineRule="auto"/>
              <w:rPr>
                <w:rFonts w:ascii="Times New Roman" w:hAnsi="Times New Roman" w:cs="Times New Roman"/>
                <w:sz w:val="20"/>
                <w:szCs w:val="20"/>
                <w:lang w:eastAsia="en-AU"/>
              </w:rPr>
            </w:pPr>
          </w:p>
        </w:tc>
        <w:tc>
          <w:tcPr>
            <w:tcW w:w="708" w:type="dxa"/>
            <w:vAlign w:val="center"/>
          </w:tcPr>
          <w:p w:rsidR="00915238" w:rsidRPr="00212EEC" w:rsidRDefault="00915238" w:rsidP="00915238">
            <w:pPr>
              <w:ind w:left="-108"/>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Số lượng cổ phần</w:t>
            </w:r>
          </w:p>
        </w:tc>
        <w:tc>
          <w:tcPr>
            <w:tcW w:w="993" w:type="dxa"/>
            <w:vAlign w:val="center"/>
          </w:tcPr>
          <w:p w:rsidR="00915238" w:rsidRPr="00212EEC" w:rsidRDefault="00915238" w:rsidP="00915238">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Giá trị  theo mệnh giá hoặc giá trị vốn góp</w:t>
            </w:r>
          </w:p>
        </w:tc>
        <w:tc>
          <w:tcPr>
            <w:tcW w:w="850" w:type="dxa"/>
            <w:vAlign w:val="center"/>
          </w:tcPr>
          <w:p w:rsidR="00915238" w:rsidRPr="00212EEC" w:rsidRDefault="00915238" w:rsidP="00915238">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Giá trị thực của vốn góp</w:t>
            </w:r>
          </w:p>
        </w:tc>
        <w:tc>
          <w:tcPr>
            <w:tcW w:w="992" w:type="dxa"/>
            <w:vAlign w:val="center"/>
          </w:tcPr>
          <w:p w:rsidR="00915238" w:rsidRPr="00212EEC" w:rsidRDefault="00915238" w:rsidP="00915238">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Tỷ lệ so với vốn điều lệ của DN (%)</w:t>
            </w:r>
          </w:p>
        </w:tc>
        <w:tc>
          <w:tcPr>
            <w:tcW w:w="709" w:type="dxa"/>
            <w:vAlign w:val="center"/>
          </w:tcPr>
          <w:p w:rsidR="00915238" w:rsidRPr="00212EEC" w:rsidRDefault="00915238" w:rsidP="00915238">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Số lượng cổ phần</w:t>
            </w:r>
          </w:p>
        </w:tc>
        <w:tc>
          <w:tcPr>
            <w:tcW w:w="1134" w:type="dxa"/>
            <w:vAlign w:val="center"/>
          </w:tcPr>
          <w:p w:rsidR="00915238" w:rsidRPr="00212EEC" w:rsidRDefault="00915238" w:rsidP="00915238">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Giá trị  theo mệnh giá hoặc giá trị vốn góp</w:t>
            </w:r>
          </w:p>
        </w:tc>
        <w:tc>
          <w:tcPr>
            <w:tcW w:w="851" w:type="dxa"/>
            <w:vAlign w:val="center"/>
          </w:tcPr>
          <w:p w:rsidR="00915238" w:rsidRPr="00212EEC" w:rsidRDefault="00915238" w:rsidP="00915238">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Giá trị thực thu hồi về</w:t>
            </w:r>
          </w:p>
        </w:tc>
        <w:tc>
          <w:tcPr>
            <w:tcW w:w="992" w:type="dxa"/>
            <w:vAlign w:val="center"/>
          </w:tcPr>
          <w:p w:rsidR="00915238" w:rsidRPr="00212EEC" w:rsidRDefault="00915238" w:rsidP="00915238">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Tỷ lệ so với vốn điều lệ của DN (%)</w:t>
            </w:r>
          </w:p>
        </w:tc>
        <w:tc>
          <w:tcPr>
            <w:tcW w:w="709" w:type="dxa"/>
            <w:vMerge/>
            <w:vAlign w:val="center"/>
          </w:tcPr>
          <w:p w:rsidR="00915238" w:rsidRPr="00212EEC" w:rsidRDefault="00915238" w:rsidP="00915238">
            <w:pPr>
              <w:keepNext/>
              <w:widowControl w:val="0"/>
              <w:spacing w:line="264" w:lineRule="auto"/>
              <w:rPr>
                <w:rFonts w:ascii="Times New Roman" w:hAnsi="Times New Roman" w:cs="Times New Roman"/>
                <w:sz w:val="20"/>
                <w:szCs w:val="20"/>
                <w:lang w:eastAsia="en-AU"/>
              </w:rPr>
            </w:pPr>
          </w:p>
        </w:tc>
      </w:tr>
      <w:tr w:rsidR="00915238" w:rsidRPr="00212EEC" w:rsidTr="00FC6CE4">
        <w:trPr>
          <w:trHeight w:val="369"/>
        </w:trPr>
        <w:tc>
          <w:tcPr>
            <w:tcW w:w="723" w:type="dxa"/>
            <w:tcBorders>
              <w:left w:val="single" w:sz="4" w:space="0" w:color="auto"/>
            </w:tcBorders>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1</w:t>
            </w:r>
            <w:r w:rsidRPr="004630D7">
              <w:rPr>
                <w:rFonts w:ascii="Times New Roman" w:hAnsi="Times New Roman" w:cs="Times New Roman"/>
                <w:i/>
                <w:color w:val="000000" w:themeColor="text1"/>
                <w:sz w:val="24"/>
                <w:szCs w:val="24"/>
              </w:rPr>
              <w:t>)</w:t>
            </w:r>
          </w:p>
        </w:tc>
        <w:tc>
          <w:tcPr>
            <w:tcW w:w="1971"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2</w:t>
            </w:r>
            <w:r w:rsidRPr="004630D7">
              <w:rPr>
                <w:rFonts w:ascii="Times New Roman" w:hAnsi="Times New Roman" w:cs="Times New Roman"/>
                <w:i/>
                <w:color w:val="000000" w:themeColor="text1"/>
                <w:sz w:val="24"/>
                <w:szCs w:val="24"/>
              </w:rPr>
              <w:t>)</w:t>
            </w:r>
          </w:p>
        </w:tc>
        <w:tc>
          <w:tcPr>
            <w:tcW w:w="1814"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3</w:t>
            </w:r>
            <w:r w:rsidRPr="004630D7">
              <w:rPr>
                <w:rFonts w:ascii="Times New Roman" w:hAnsi="Times New Roman" w:cs="Times New Roman"/>
                <w:i/>
                <w:color w:val="000000" w:themeColor="text1"/>
                <w:sz w:val="24"/>
                <w:szCs w:val="24"/>
              </w:rPr>
              <w:t>)</w:t>
            </w:r>
          </w:p>
        </w:tc>
        <w:tc>
          <w:tcPr>
            <w:tcW w:w="992"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4</w:t>
            </w:r>
            <w:r w:rsidRPr="004630D7">
              <w:rPr>
                <w:rFonts w:ascii="Times New Roman" w:hAnsi="Times New Roman" w:cs="Times New Roman"/>
                <w:i/>
                <w:color w:val="000000" w:themeColor="text1"/>
                <w:sz w:val="24"/>
                <w:szCs w:val="24"/>
              </w:rPr>
              <w:t>)</w:t>
            </w:r>
          </w:p>
        </w:tc>
        <w:tc>
          <w:tcPr>
            <w:tcW w:w="567"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5</w:t>
            </w:r>
            <w:r w:rsidRPr="004630D7">
              <w:rPr>
                <w:rFonts w:ascii="Times New Roman" w:hAnsi="Times New Roman" w:cs="Times New Roman"/>
                <w:i/>
                <w:color w:val="000000" w:themeColor="text1"/>
                <w:sz w:val="24"/>
                <w:szCs w:val="24"/>
              </w:rPr>
              <w:t>)</w:t>
            </w:r>
          </w:p>
        </w:tc>
        <w:tc>
          <w:tcPr>
            <w:tcW w:w="851"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6</w:t>
            </w:r>
            <w:r w:rsidRPr="004630D7">
              <w:rPr>
                <w:rFonts w:ascii="Times New Roman" w:hAnsi="Times New Roman" w:cs="Times New Roman"/>
                <w:i/>
                <w:color w:val="000000" w:themeColor="text1"/>
                <w:sz w:val="24"/>
                <w:szCs w:val="24"/>
              </w:rPr>
              <w:t>)</w:t>
            </w:r>
          </w:p>
        </w:tc>
        <w:tc>
          <w:tcPr>
            <w:tcW w:w="708"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7</w:t>
            </w:r>
            <w:r w:rsidRPr="004630D7">
              <w:rPr>
                <w:rFonts w:ascii="Times New Roman" w:hAnsi="Times New Roman" w:cs="Times New Roman"/>
                <w:i/>
                <w:color w:val="000000" w:themeColor="text1"/>
                <w:sz w:val="24"/>
                <w:szCs w:val="24"/>
              </w:rPr>
              <w:t>)</w:t>
            </w:r>
          </w:p>
        </w:tc>
        <w:tc>
          <w:tcPr>
            <w:tcW w:w="993"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8</w:t>
            </w:r>
            <w:r w:rsidRPr="004630D7">
              <w:rPr>
                <w:rFonts w:ascii="Times New Roman" w:hAnsi="Times New Roman" w:cs="Times New Roman"/>
                <w:i/>
                <w:color w:val="000000" w:themeColor="text1"/>
                <w:sz w:val="24"/>
                <w:szCs w:val="24"/>
              </w:rPr>
              <w:t>)</w:t>
            </w:r>
          </w:p>
        </w:tc>
        <w:tc>
          <w:tcPr>
            <w:tcW w:w="850"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9</w:t>
            </w:r>
            <w:r w:rsidRPr="004630D7">
              <w:rPr>
                <w:rFonts w:ascii="Times New Roman" w:hAnsi="Times New Roman" w:cs="Times New Roman"/>
                <w:i/>
                <w:color w:val="000000" w:themeColor="text1"/>
                <w:sz w:val="24"/>
                <w:szCs w:val="24"/>
              </w:rPr>
              <w:t>)</w:t>
            </w:r>
          </w:p>
        </w:tc>
        <w:tc>
          <w:tcPr>
            <w:tcW w:w="992"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10</w:t>
            </w:r>
            <w:r w:rsidRPr="004630D7">
              <w:rPr>
                <w:rFonts w:ascii="Times New Roman" w:hAnsi="Times New Roman" w:cs="Times New Roman"/>
                <w:i/>
                <w:color w:val="000000" w:themeColor="text1"/>
                <w:sz w:val="24"/>
                <w:szCs w:val="24"/>
              </w:rPr>
              <w:t>)</w:t>
            </w:r>
          </w:p>
        </w:tc>
        <w:tc>
          <w:tcPr>
            <w:tcW w:w="709"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11</w:t>
            </w:r>
            <w:r w:rsidRPr="004630D7">
              <w:rPr>
                <w:rFonts w:ascii="Times New Roman" w:hAnsi="Times New Roman" w:cs="Times New Roman"/>
                <w:i/>
                <w:color w:val="000000" w:themeColor="text1"/>
                <w:sz w:val="24"/>
                <w:szCs w:val="24"/>
              </w:rPr>
              <w:t>)</w:t>
            </w:r>
          </w:p>
        </w:tc>
        <w:tc>
          <w:tcPr>
            <w:tcW w:w="1134"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12</w:t>
            </w:r>
            <w:r w:rsidRPr="004630D7">
              <w:rPr>
                <w:rFonts w:ascii="Times New Roman" w:hAnsi="Times New Roman" w:cs="Times New Roman"/>
                <w:i/>
                <w:color w:val="000000" w:themeColor="text1"/>
                <w:sz w:val="24"/>
                <w:szCs w:val="24"/>
              </w:rPr>
              <w:t>)</w:t>
            </w:r>
          </w:p>
        </w:tc>
        <w:tc>
          <w:tcPr>
            <w:tcW w:w="851"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13</w:t>
            </w:r>
            <w:r w:rsidRPr="004630D7">
              <w:rPr>
                <w:rFonts w:ascii="Times New Roman" w:hAnsi="Times New Roman" w:cs="Times New Roman"/>
                <w:i/>
                <w:color w:val="000000" w:themeColor="text1"/>
                <w:sz w:val="24"/>
                <w:szCs w:val="24"/>
              </w:rPr>
              <w:t>)</w:t>
            </w:r>
          </w:p>
        </w:tc>
        <w:tc>
          <w:tcPr>
            <w:tcW w:w="992"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14</w:t>
            </w:r>
            <w:r w:rsidRPr="004630D7">
              <w:rPr>
                <w:rFonts w:ascii="Times New Roman" w:hAnsi="Times New Roman" w:cs="Times New Roman"/>
                <w:i/>
                <w:color w:val="000000" w:themeColor="text1"/>
                <w:sz w:val="24"/>
                <w:szCs w:val="24"/>
              </w:rPr>
              <w:t>)</w:t>
            </w:r>
          </w:p>
        </w:tc>
        <w:tc>
          <w:tcPr>
            <w:tcW w:w="709" w:type="dxa"/>
            <w:vAlign w:val="center"/>
          </w:tcPr>
          <w:p w:rsidR="00915238" w:rsidRPr="004630D7" w:rsidRDefault="003670AC" w:rsidP="00915238">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w:t>
            </w:r>
            <w:r w:rsidR="00915238" w:rsidRPr="004630D7">
              <w:rPr>
                <w:rFonts w:ascii="Times New Roman" w:hAnsi="Times New Roman" w:cs="Times New Roman"/>
                <w:i/>
                <w:color w:val="000000" w:themeColor="text1"/>
                <w:sz w:val="24"/>
                <w:szCs w:val="24"/>
              </w:rPr>
              <w:t>15</w:t>
            </w:r>
            <w:r w:rsidRPr="004630D7">
              <w:rPr>
                <w:rFonts w:ascii="Times New Roman" w:hAnsi="Times New Roman" w:cs="Times New Roman"/>
                <w:i/>
                <w:color w:val="000000" w:themeColor="text1"/>
                <w:sz w:val="24"/>
                <w:szCs w:val="24"/>
              </w:rPr>
              <w:t>)</w:t>
            </w: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I</w:t>
            </w:r>
          </w:p>
        </w:tc>
        <w:tc>
          <w:tcPr>
            <w:tcW w:w="1971" w:type="dxa"/>
            <w:vAlign w:val="center"/>
          </w:tcPr>
          <w:p w:rsidR="00915238" w:rsidRPr="00FC6CE4" w:rsidRDefault="00915238" w:rsidP="00915238">
            <w:pP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Tập đoàn kinh tế và Tổng công ty Nhà nước</w:t>
            </w:r>
          </w:p>
        </w:tc>
        <w:tc>
          <w:tcPr>
            <w:tcW w:w="1814" w:type="dxa"/>
            <w:vAlign w:val="center"/>
          </w:tcPr>
          <w:p w:rsidR="00915238" w:rsidRPr="00FC6CE4" w:rsidRDefault="00915238" w:rsidP="00915238">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Tập đoàn A</w:t>
            </w:r>
          </w:p>
        </w:tc>
        <w:tc>
          <w:tcPr>
            <w:tcW w:w="1814" w:type="dxa"/>
            <w:vAlign w:val="center"/>
          </w:tcPr>
          <w:p w:rsidR="00915238" w:rsidRPr="00FC6CE4" w:rsidRDefault="00915238" w:rsidP="00915238">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Người có liên quan của tập đoàn A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1.2</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Cộng (1)</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2.</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Tập đoàn B</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2.1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Người có liên quan của tập đoàn B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2.2</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Cộng (2)</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II</w:t>
            </w:r>
          </w:p>
        </w:tc>
        <w:tc>
          <w:tcPr>
            <w:tcW w:w="1971" w:type="dxa"/>
            <w:vAlign w:val="center"/>
          </w:tcPr>
          <w:p w:rsidR="00915238" w:rsidRPr="00FC6CE4" w:rsidRDefault="00915238" w:rsidP="00915238">
            <w:pP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Doanh nghiệp Nhà nước không phải tập đoàn và Tổng Công ty Nhà nước</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lastRenderedPageBreak/>
              <w:t>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Doanh nghiệp A</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Người có liên quan của doanh nghiệp A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1.2</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Cộng (1)</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III</w:t>
            </w:r>
          </w:p>
        </w:tc>
        <w:tc>
          <w:tcPr>
            <w:tcW w:w="1971" w:type="dxa"/>
            <w:vAlign w:val="center"/>
          </w:tcPr>
          <w:p w:rsidR="00915238" w:rsidRPr="00FC6CE4" w:rsidRDefault="00915238" w:rsidP="00915238">
            <w:pP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Doanh nghiệp khác</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Doanh nghiệp A</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Người có liên quan của doanh nghiệp A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1.2</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Cộng (1)</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IV</w:t>
            </w:r>
          </w:p>
        </w:tc>
        <w:tc>
          <w:tcPr>
            <w:tcW w:w="1971" w:type="dxa"/>
            <w:vAlign w:val="center"/>
          </w:tcPr>
          <w:p w:rsidR="00915238" w:rsidRPr="00FC6CE4" w:rsidRDefault="00915238" w:rsidP="00915238">
            <w:pP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TCTD khác</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TCTD A</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Người có liên quan của TCTD A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1.2</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Cộng (1)</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V</w:t>
            </w:r>
          </w:p>
        </w:tc>
        <w:tc>
          <w:tcPr>
            <w:tcW w:w="1971" w:type="dxa"/>
            <w:vAlign w:val="center"/>
          </w:tcPr>
          <w:p w:rsidR="00915238" w:rsidRPr="00FC6CE4" w:rsidRDefault="00915238" w:rsidP="00915238">
            <w:pPr>
              <w:rPr>
                <w:rFonts w:ascii="Times New Roman" w:hAnsi="Times New Roman" w:cs="Times New Roman"/>
                <w:b/>
                <w:bCs/>
                <w:color w:val="000000" w:themeColor="text1"/>
                <w:sz w:val="18"/>
                <w:szCs w:val="18"/>
              </w:rPr>
            </w:pPr>
            <w:r w:rsidRPr="00FC6CE4">
              <w:rPr>
                <w:rFonts w:ascii="Times New Roman" w:hAnsi="Times New Roman" w:cs="Times New Roman"/>
                <w:b/>
                <w:bCs/>
                <w:color w:val="000000" w:themeColor="text1"/>
                <w:sz w:val="18"/>
                <w:szCs w:val="18"/>
              </w:rPr>
              <w:t>Tổ chức khác</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Tổ chức A</w:t>
            </w: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1.1</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4630D7">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Người có liên quan của tổ chức A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4630D7">
            <w:pPr>
              <w:jc w:val="cente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1.2</w:t>
            </w: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p>
        </w:tc>
        <w:tc>
          <w:tcPr>
            <w:tcW w:w="1814"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6C00AA">
            <w:pPr>
              <w:jc w:val="both"/>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Cộng (1)</w:t>
            </w:r>
          </w:p>
        </w:tc>
        <w:tc>
          <w:tcPr>
            <w:tcW w:w="1814" w:type="dxa"/>
            <w:vAlign w:val="center"/>
          </w:tcPr>
          <w:p w:rsidR="00915238" w:rsidRPr="00FC6CE4" w:rsidRDefault="00915238" w:rsidP="00915238">
            <w:pPr>
              <w:jc w:val="cente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723" w:type="dxa"/>
            <w:tcBorders>
              <w:left w:val="single" w:sz="4" w:space="0" w:color="auto"/>
            </w:tcBorders>
            <w:vAlign w:val="center"/>
          </w:tcPr>
          <w:p w:rsidR="00915238" w:rsidRPr="00FC6CE4" w:rsidRDefault="00915238" w:rsidP="006C00AA">
            <w:pPr>
              <w:jc w:val="both"/>
              <w:rPr>
                <w:rFonts w:ascii="Times New Roman" w:hAnsi="Times New Roman" w:cs="Times New Roman"/>
                <w:color w:val="000000" w:themeColor="text1"/>
                <w:sz w:val="18"/>
                <w:szCs w:val="18"/>
              </w:rPr>
            </w:pPr>
          </w:p>
        </w:tc>
        <w:tc>
          <w:tcPr>
            <w:tcW w:w="1971" w:type="dxa"/>
            <w:vAlign w:val="center"/>
          </w:tcPr>
          <w:p w:rsidR="00915238" w:rsidRPr="00FC6CE4" w:rsidRDefault="00915238" w:rsidP="00915238">
            <w:pPr>
              <w:rPr>
                <w:rFonts w:ascii="Times New Roman" w:hAnsi="Times New Roman" w:cs="Times New Roman"/>
                <w:color w:val="000000" w:themeColor="text1"/>
                <w:sz w:val="18"/>
                <w:szCs w:val="18"/>
              </w:rPr>
            </w:pPr>
            <w:r w:rsidRPr="00FC6CE4">
              <w:rPr>
                <w:rFonts w:ascii="Times New Roman" w:hAnsi="Times New Roman" w:cs="Times New Roman"/>
                <w:color w:val="000000" w:themeColor="text1"/>
                <w:sz w:val="18"/>
                <w:szCs w:val="18"/>
              </w:rPr>
              <w:t>….</w:t>
            </w:r>
          </w:p>
        </w:tc>
        <w:tc>
          <w:tcPr>
            <w:tcW w:w="1814" w:type="dxa"/>
            <w:vAlign w:val="center"/>
          </w:tcPr>
          <w:p w:rsidR="00915238" w:rsidRPr="00FC6CE4" w:rsidRDefault="00915238" w:rsidP="00915238">
            <w:pPr>
              <w:jc w:val="center"/>
              <w:rPr>
                <w:rFonts w:ascii="Times New Roman" w:hAnsi="Times New Roman" w:cs="Times New Roman"/>
                <w:color w:val="000000" w:themeColor="text1"/>
                <w:sz w:val="18"/>
                <w:szCs w:val="18"/>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r w:rsidR="00915238" w:rsidRPr="00212EEC" w:rsidTr="00FC6CE4">
        <w:trPr>
          <w:trHeight w:val="340"/>
        </w:trPr>
        <w:tc>
          <w:tcPr>
            <w:tcW w:w="4508" w:type="dxa"/>
            <w:gridSpan w:val="3"/>
            <w:tcBorders>
              <w:left w:val="single" w:sz="4" w:space="0" w:color="auto"/>
            </w:tcBorders>
            <w:vAlign w:val="center"/>
          </w:tcPr>
          <w:p w:rsidR="00915238" w:rsidRPr="00212EEC" w:rsidRDefault="00915238" w:rsidP="00915238">
            <w:pPr>
              <w:jc w:val="center"/>
              <w:rPr>
                <w:rFonts w:ascii="Times New Roman" w:hAnsi="Times New Roman" w:cs="Times New Roman"/>
                <w:b/>
                <w:bCs/>
                <w:color w:val="000000" w:themeColor="text1"/>
                <w:sz w:val="16"/>
                <w:szCs w:val="16"/>
              </w:rPr>
            </w:pPr>
            <w:r w:rsidRPr="00212EEC">
              <w:rPr>
                <w:rFonts w:ascii="Times New Roman" w:hAnsi="Times New Roman" w:cs="Times New Roman"/>
                <w:b/>
                <w:bCs/>
                <w:color w:val="000000" w:themeColor="text1"/>
                <w:sz w:val="16"/>
                <w:szCs w:val="16"/>
              </w:rPr>
              <w:t>TỔNG CỘNG</w:t>
            </w:r>
          </w:p>
          <w:p w:rsidR="00915238" w:rsidRPr="00212EEC" w:rsidRDefault="00915238" w:rsidP="00915238">
            <w:pPr>
              <w:jc w:val="center"/>
              <w:rPr>
                <w:rFonts w:ascii="Times New Roman" w:hAnsi="Times New Roman" w:cs="Times New Roman"/>
                <w:color w:val="000000" w:themeColor="text1"/>
                <w:sz w:val="16"/>
                <w:szCs w:val="16"/>
              </w:rPr>
            </w:pPr>
            <w:r w:rsidRPr="00212EEC">
              <w:rPr>
                <w:rFonts w:ascii="Times New Roman" w:hAnsi="Times New Roman" w:cs="Times New Roman"/>
                <w:b/>
                <w:bCs/>
                <w:color w:val="000000" w:themeColor="text1"/>
                <w:sz w:val="16"/>
                <w:szCs w:val="16"/>
              </w:rPr>
              <w:t> </w:t>
            </w: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567"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8"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3"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0"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1134"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851"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992"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c>
          <w:tcPr>
            <w:tcW w:w="709" w:type="dxa"/>
            <w:vAlign w:val="center"/>
          </w:tcPr>
          <w:p w:rsidR="00915238" w:rsidRPr="00212EEC" w:rsidRDefault="00915238" w:rsidP="00915238">
            <w:pPr>
              <w:jc w:val="center"/>
              <w:rPr>
                <w:rFonts w:ascii="Times New Roman" w:hAnsi="Times New Roman" w:cs="Times New Roman"/>
                <w:color w:val="000000" w:themeColor="text1"/>
                <w:sz w:val="24"/>
                <w:szCs w:val="24"/>
              </w:rPr>
            </w:pPr>
          </w:p>
        </w:tc>
      </w:tr>
    </w:tbl>
    <w:p w:rsidR="00FC6CE4" w:rsidRDefault="00FC6CE4">
      <w:pPr>
        <w:rPr>
          <w:rFonts w:ascii="Times New Roman" w:hAnsi="Times New Roman" w:cs="Times New Roman"/>
          <w:b/>
          <w:bCs/>
          <w:i/>
          <w:iCs/>
          <w:color w:val="000000" w:themeColor="text1"/>
          <w:sz w:val="24"/>
          <w:szCs w:val="24"/>
        </w:rPr>
      </w:pPr>
    </w:p>
    <w:p w:rsidR="003670AC" w:rsidRDefault="00FC6CE4" w:rsidP="00FC6CE4">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lastRenderedPageBreak/>
        <w:t xml:space="preserve">1. Đối tượng áp dụng: </w:t>
      </w:r>
      <w:r w:rsidRPr="00212EEC">
        <w:rPr>
          <w:rFonts w:ascii="Times New Roman" w:hAnsi="Times New Roman" w:cs="Times New Roman"/>
          <w:color w:val="000000" w:themeColor="text1"/>
          <w:sz w:val="24"/>
          <w:szCs w:val="24"/>
        </w:rPr>
        <w:t xml:space="preserve">Các Tổ chức tín dụng Việt Nam (trừ </w:t>
      </w:r>
      <w:r w:rsidR="00436A8F">
        <w:rPr>
          <w:rFonts w:ascii="Times New Roman" w:hAnsi="Times New Roman" w:cs="Times New Roman"/>
          <w:color w:val="000000" w:themeColor="text1"/>
          <w:sz w:val="24"/>
          <w:szCs w:val="24"/>
        </w:rPr>
        <w:t>Ngân hàng Hợp tác xã Việt Nam</w:t>
      </w:r>
      <w:r w:rsidRPr="00212EEC">
        <w:rPr>
          <w:rFonts w:ascii="Times New Roman" w:hAnsi="Times New Roman" w:cs="Times New Roman"/>
          <w:color w:val="000000" w:themeColor="text1"/>
          <w:sz w:val="24"/>
          <w:szCs w:val="24"/>
        </w:rPr>
        <w:t xml:space="preserve">, Ngân hàng </w:t>
      </w:r>
      <w:r>
        <w:rPr>
          <w:rFonts w:ascii="Times New Roman" w:hAnsi="Times New Roman" w:cs="Times New Roman"/>
          <w:color w:val="000000" w:themeColor="text1"/>
          <w:sz w:val="24"/>
          <w:szCs w:val="24"/>
        </w:rPr>
        <w:t>C</w:t>
      </w:r>
      <w:r w:rsidRPr="00212EEC">
        <w:rPr>
          <w:rFonts w:ascii="Times New Roman" w:hAnsi="Times New Roman" w:cs="Times New Roman"/>
          <w:color w:val="000000" w:themeColor="text1"/>
          <w:sz w:val="24"/>
          <w:szCs w:val="24"/>
        </w:rPr>
        <w:t xml:space="preserve">hính sách </w:t>
      </w:r>
      <w:r>
        <w:rPr>
          <w:rFonts w:ascii="Times New Roman" w:hAnsi="Times New Roman" w:cs="Times New Roman"/>
          <w:color w:val="000000" w:themeColor="text1"/>
          <w:sz w:val="24"/>
          <w:szCs w:val="24"/>
        </w:rPr>
        <w:t>X</w:t>
      </w:r>
      <w:r w:rsidRPr="00212EEC">
        <w:rPr>
          <w:rFonts w:ascii="Times New Roman" w:hAnsi="Times New Roman" w:cs="Times New Roman"/>
          <w:color w:val="000000" w:themeColor="text1"/>
          <w:sz w:val="24"/>
          <w:szCs w:val="24"/>
        </w:rPr>
        <w:t xml:space="preserve">ã hội, </w:t>
      </w:r>
      <w:r>
        <w:rPr>
          <w:rFonts w:ascii="Times New Roman" w:hAnsi="Times New Roman" w:cs="Times New Roman"/>
          <w:color w:val="000000" w:themeColor="text1"/>
          <w:sz w:val="24"/>
          <w:szCs w:val="24"/>
        </w:rPr>
        <w:t>C</w:t>
      </w:r>
      <w:r w:rsidRPr="00212EEC">
        <w:rPr>
          <w:rFonts w:ascii="Times New Roman" w:hAnsi="Times New Roman" w:cs="Times New Roman"/>
          <w:color w:val="000000" w:themeColor="text1"/>
          <w:sz w:val="24"/>
          <w:szCs w:val="24"/>
        </w:rPr>
        <w:t xml:space="preserve">ông ty </w:t>
      </w:r>
      <w:r>
        <w:rPr>
          <w:rFonts w:ascii="Times New Roman" w:hAnsi="Times New Roman" w:cs="Times New Roman"/>
          <w:color w:val="000000" w:themeColor="text1"/>
          <w:sz w:val="24"/>
          <w:szCs w:val="24"/>
        </w:rPr>
        <w:t>C</w:t>
      </w:r>
      <w:r w:rsidRPr="00212EEC">
        <w:rPr>
          <w:rFonts w:ascii="Times New Roman" w:hAnsi="Times New Roman" w:cs="Times New Roman"/>
          <w:color w:val="000000" w:themeColor="text1"/>
          <w:sz w:val="24"/>
          <w:szCs w:val="24"/>
        </w:rPr>
        <w:t xml:space="preserve">ho thuê tài chính, Quỹ </w:t>
      </w:r>
      <w:r>
        <w:rPr>
          <w:rFonts w:ascii="Times New Roman" w:hAnsi="Times New Roman" w:cs="Times New Roman"/>
          <w:color w:val="000000" w:themeColor="text1"/>
          <w:sz w:val="24"/>
          <w:szCs w:val="24"/>
        </w:rPr>
        <w:t>tín dụng nhân dân</w:t>
      </w:r>
      <w:r w:rsidRPr="00212EEC">
        <w:rPr>
          <w:rFonts w:ascii="Times New Roman" w:hAnsi="Times New Roman" w:cs="Times New Roman"/>
          <w:color w:val="000000" w:themeColor="text1"/>
          <w:sz w:val="24"/>
          <w:szCs w:val="24"/>
        </w:rPr>
        <w:t>).</w:t>
      </w:r>
    </w:p>
    <w:p w:rsidR="00FC6CE4" w:rsidRDefault="00FC6CE4" w:rsidP="00FC6CE4">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 xml:space="preserve">2. Yêu cầu số liệu báo cáo: </w:t>
      </w:r>
      <w:r w:rsidRPr="00212EEC">
        <w:rPr>
          <w:rFonts w:ascii="Times New Roman" w:hAnsi="Times New Roman" w:cs="Times New Roman"/>
          <w:color w:val="000000" w:themeColor="text1"/>
          <w:sz w:val="24"/>
          <w:szCs w:val="24"/>
        </w:rPr>
        <w:t xml:space="preserve">Trụ sở chính của </w:t>
      </w:r>
      <w:r>
        <w:rPr>
          <w:rFonts w:ascii="Times New Roman" w:hAnsi="Times New Roman" w:cs="Times New Roman"/>
          <w:color w:val="000000" w:themeColor="text1"/>
          <w:sz w:val="24"/>
          <w:szCs w:val="24"/>
        </w:rPr>
        <w:t>tổ chức tín dụng</w:t>
      </w:r>
      <w:r w:rsidRPr="00212EEC">
        <w:rPr>
          <w:rFonts w:ascii="Times New Roman" w:hAnsi="Times New Roman" w:cs="Times New Roman"/>
          <w:color w:val="000000" w:themeColor="text1"/>
          <w:sz w:val="24"/>
          <w:szCs w:val="24"/>
        </w:rPr>
        <w:t xml:space="preserve"> tổng hợp số liệu toàn hệ thống gửi NHNN qua Cục Công nghệ </w:t>
      </w:r>
      <w:r>
        <w:rPr>
          <w:rFonts w:ascii="Times New Roman" w:hAnsi="Times New Roman" w:cs="Times New Roman"/>
          <w:color w:val="000000" w:themeColor="text1"/>
          <w:sz w:val="24"/>
          <w:szCs w:val="24"/>
        </w:rPr>
        <w:t>thông tin.</w:t>
      </w:r>
    </w:p>
    <w:p w:rsidR="00FC6CE4" w:rsidRDefault="00FC6CE4" w:rsidP="00FC6CE4">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3. Đơn vị nhận và duyệt báo cáo:</w:t>
      </w:r>
      <w:r>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color w:val="000000" w:themeColor="text1"/>
          <w:sz w:val="24"/>
          <w:szCs w:val="24"/>
        </w:rPr>
        <w:t>Cơ quan Thanh tra, giám sát ngân hàng.</w:t>
      </w:r>
    </w:p>
    <w:p w:rsidR="00FC6CE4" w:rsidRPr="00212EEC" w:rsidRDefault="00FC6CE4" w:rsidP="00FC6CE4">
      <w:pPr>
        <w:spacing w:before="60" w:after="60" w:line="240" w:lineRule="atLeast"/>
        <w:jc w:val="both"/>
        <w:rPr>
          <w:rFonts w:ascii="Times New Roman" w:hAnsi="Times New Roman" w:cs="Times New Roman"/>
          <w:sz w:val="24"/>
          <w:szCs w:val="24"/>
        </w:rPr>
      </w:pPr>
      <w:r w:rsidRPr="00212EEC">
        <w:rPr>
          <w:rFonts w:ascii="Times New Roman" w:hAnsi="Times New Roman" w:cs="Times New Roman"/>
          <w:b/>
          <w:bCs/>
          <w:i/>
          <w:iCs/>
          <w:color w:val="000000" w:themeColor="text1"/>
          <w:sz w:val="24"/>
          <w:szCs w:val="24"/>
        </w:rPr>
        <w:t>4. Hướng dẫn lập báo cáo:</w:t>
      </w:r>
    </w:p>
    <w:p w:rsidR="00066A01" w:rsidRDefault="00FC6CE4" w:rsidP="00FC6CE4">
      <w:pPr>
        <w:spacing w:before="60" w:after="60" w:line="240" w:lineRule="atLeast"/>
        <w:jc w:val="both"/>
        <w:rPr>
          <w:rFonts w:ascii="Times New Roman" w:hAnsi="Times New Roman" w:cs="Times New Roman"/>
          <w:b/>
          <w:color w:val="000000" w:themeColor="text1"/>
          <w:sz w:val="24"/>
          <w:szCs w:val="24"/>
        </w:rPr>
      </w:pPr>
      <w:r w:rsidRPr="00212EEC">
        <w:rPr>
          <w:rFonts w:ascii="Times New Roman" w:hAnsi="Times New Roman" w:cs="Times New Roman"/>
          <w:i/>
          <w:iCs/>
          <w:color w:val="000000" w:themeColor="text1"/>
          <w:sz w:val="24"/>
          <w:szCs w:val="24"/>
        </w:rPr>
        <w:t xml:space="preserve">- Thống kê tình hình góp vốn, mua cổ phần của </w:t>
      </w:r>
      <w:r>
        <w:rPr>
          <w:rFonts w:ascii="Times New Roman" w:hAnsi="Times New Roman" w:cs="Times New Roman"/>
          <w:i/>
          <w:iCs/>
          <w:color w:val="000000" w:themeColor="text1"/>
          <w:sz w:val="24"/>
          <w:szCs w:val="24"/>
        </w:rPr>
        <w:t>tổ chức tín dụng</w:t>
      </w:r>
      <w:r w:rsidRPr="00212EEC">
        <w:rPr>
          <w:rFonts w:ascii="Times New Roman" w:hAnsi="Times New Roman" w:cs="Times New Roman"/>
          <w:i/>
          <w:iCs/>
          <w:color w:val="000000" w:themeColor="text1"/>
          <w:sz w:val="24"/>
          <w:szCs w:val="24"/>
        </w:rPr>
        <w:t xml:space="preserve"> báo cáo tại các doanh nghiệp và người có liên quan và thống kê tình hình thoái vốn của </w:t>
      </w:r>
      <w:r>
        <w:rPr>
          <w:rFonts w:ascii="Times New Roman" w:hAnsi="Times New Roman" w:cs="Times New Roman"/>
          <w:i/>
          <w:iCs/>
          <w:color w:val="000000" w:themeColor="text1"/>
          <w:sz w:val="24"/>
          <w:szCs w:val="24"/>
        </w:rPr>
        <w:t>tổ chức tín dụng</w:t>
      </w:r>
      <w:r w:rsidRPr="00212EEC">
        <w:rPr>
          <w:rFonts w:ascii="Times New Roman" w:hAnsi="Times New Roman" w:cs="Times New Roman"/>
          <w:i/>
          <w:iCs/>
          <w:color w:val="000000" w:themeColor="text1"/>
          <w:sz w:val="24"/>
          <w:szCs w:val="24"/>
        </w:rPr>
        <w:t xml:space="preserve"> báo cáo tại các doanh nghiệp và người có liên quan.</w:t>
      </w:r>
      <w:r w:rsidRPr="00212EEC">
        <w:rPr>
          <w:rFonts w:ascii="Times New Roman" w:hAnsi="Times New Roman" w:cs="Times New Roman"/>
          <w:b/>
          <w:color w:val="000000" w:themeColor="text1"/>
          <w:sz w:val="24"/>
          <w:szCs w:val="24"/>
        </w:rPr>
        <w:t xml:space="preserve"> </w:t>
      </w:r>
    </w:p>
    <w:p w:rsidR="00FC6CE4" w:rsidRDefault="00FC6CE4" w:rsidP="00FC6CE4">
      <w:pPr>
        <w:spacing w:before="60" w:after="60" w:line="240" w:lineRule="atLeast"/>
        <w:jc w:val="both"/>
        <w:rPr>
          <w:rFonts w:ascii="Times New Roman" w:hAnsi="Times New Roman" w:cs="Times New Roman"/>
          <w:color w:val="000000" w:themeColor="text1"/>
          <w:sz w:val="24"/>
          <w:szCs w:val="24"/>
        </w:rPr>
      </w:pPr>
      <w:r w:rsidRPr="00066A01">
        <w:rPr>
          <w:rFonts w:ascii="Times New Roman" w:hAnsi="Times New Roman" w:cs="Times New Roman"/>
          <w:b/>
          <w:i/>
          <w:color w:val="000000" w:themeColor="text1"/>
          <w:sz w:val="24"/>
          <w:szCs w:val="24"/>
          <w:u w:val="single"/>
        </w:rPr>
        <w:t>Lưu ý:</w:t>
      </w:r>
      <w:r>
        <w:rPr>
          <w:rFonts w:ascii="Times New Roman" w:hAnsi="Times New Roman" w:cs="Times New Roman"/>
          <w:b/>
          <w:color w:val="000000" w:themeColor="text1"/>
          <w:sz w:val="24"/>
          <w:szCs w:val="24"/>
        </w:rPr>
        <w:t xml:space="preserve"> </w:t>
      </w:r>
      <w:r w:rsidRPr="004630D7">
        <w:rPr>
          <w:rFonts w:ascii="Times New Roman" w:hAnsi="Times New Roman" w:cs="Times New Roman"/>
          <w:color w:val="000000" w:themeColor="text1"/>
          <w:sz w:val="24"/>
          <w:szCs w:val="24"/>
        </w:rPr>
        <w:t>DNNN và DN do nhà nước sở hữu trên 50% vốn điều lệ gọi tắt là DNNN.</w:t>
      </w:r>
    </w:p>
    <w:p w:rsidR="00FC6CE4" w:rsidRDefault="00FC6CE4" w:rsidP="00FC6CE4">
      <w:pPr>
        <w:spacing w:before="60" w:after="60" w:line="240" w:lineRule="atLeast"/>
        <w:jc w:val="both"/>
        <w:rPr>
          <w:rFonts w:ascii="Times New Roman" w:hAnsi="Times New Roman" w:cs="Times New Roman"/>
          <w:sz w:val="24"/>
          <w:szCs w:val="24"/>
          <w:lang w:eastAsia="en-AU"/>
        </w:rPr>
      </w:pPr>
      <w:r w:rsidRPr="00212EEC">
        <w:rPr>
          <w:rFonts w:ascii="Times New Roman" w:hAnsi="Times New Roman" w:cs="Times New Roman"/>
          <w:iCs/>
          <w:sz w:val="24"/>
          <w:szCs w:val="24"/>
          <w:lang w:eastAsia="en-AU"/>
        </w:rPr>
        <w:t xml:space="preserve">- "Người có liên quan": </w:t>
      </w:r>
      <w:r w:rsidRPr="00212EEC">
        <w:rPr>
          <w:rFonts w:ascii="Times New Roman" w:hAnsi="Times New Roman" w:cs="Times New Roman"/>
          <w:sz w:val="24"/>
          <w:szCs w:val="24"/>
          <w:lang w:eastAsia="en-AU"/>
        </w:rPr>
        <w:t>Theo quy định tại khoản 15 Điều 3 Thông tư số 36/2014/TT-NHNN ngày 20/11/2014 Quy định các giới hạn, tỷ lệ bảo đảm an toàn trong hoạt động của tổ chức tín dụng, chi nhánh ngân hàng nước ngoài và các văn bản pháp luật khác thay thế, bổ sung, sửa đổi.</w:t>
      </w:r>
    </w:p>
    <w:p w:rsidR="00FC6CE4" w:rsidRDefault="00FC6CE4" w:rsidP="00FC6CE4">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Cột (1) số thứ tự các doanh nghiệp mà </w:t>
      </w:r>
      <w:r>
        <w:rPr>
          <w:rFonts w:ascii="Times New Roman" w:hAnsi="Times New Roman" w:cs="Times New Roman"/>
          <w:color w:val="000000" w:themeColor="text1"/>
          <w:sz w:val="24"/>
          <w:szCs w:val="24"/>
        </w:rPr>
        <w:t>tổ chức tín dụng</w:t>
      </w:r>
      <w:r w:rsidRPr="00212EEC">
        <w:rPr>
          <w:rFonts w:ascii="Times New Roman" w:hAnsi="Times New Roman" w:cs="Times New Roman"/>
          <w:color w:val="000000" w:themeColor="text1"/>
          <w:sz w:val="24"/>
          <w:szCs w:val="24"/>
        </w:rPr>
        <w:t xml:space="preserve"> góp vốn, mua cổ phần và/hoặc thực hiện thoái vốn.</w:t>
      </w:r>
    </w:p>
    <w:p w:rsidR="00FC6CE4" w:rsidRDefault="00FC6CE4" w:rsidP="00FC6CE4">
      <w:pPr>
        <w:spacing w:before="60" w:after="60" w:line="240" w:lineRule="atLeast"/>
        <w:jc w:val="both"/>
        <w:rPr>
          <w:rFonts w:ascii="Times New Roman" w:hAnsi="Times New Roman" w:cs="Times New Roman"/>
          <w:i/>
          <w:color w:val="000000" w:themeColor="text1"/>
          <w:spacing w:val="-2"/>
          <w:sz w:val="24"/>
          <w:szCs w:val="24"/>
        </w:rPr>
      </w:pPr>
      <w:r w:rsidRPr="006C00AA">
        <w:rPr>
          <w:rFonts w:ascii="Times New Roman" w:hAnsi="Times New Roman" w:cs="Times New Roman"/>
          <w:color w:val="000000" w:themeColor="text1"/>
          <w:spacing w:val="-2"/>
          <w:sz w:val="24"/>
          <w:szCs w:val="24"/>
        </w:rPr>
        <w:t xml:space="preserve">+ Cột (2) (3) (4) (5) (6): Tên doanh nghiệp mà tổ chức tín dụng góp vốn, sở hữu cổ phần hoặc đã thực hiện thoái vốn </w:t>
      </w:r>
      <w:r w:rsidRPr="006C00AA">
        <w:rPr>
          <w:rFonts w:ascii="Times New Roman" w:hAnsi="Times New Roman" w:cs="Times New Roman"/>
          <w:i/>
          <w:color w:val="000000" w:themeColor="text1"/>
          <w:spacing w:val="-2"/>
          <w:sz w:val="24"/>
          <w:szCs w:val="24"/>
        </w:rPr>
        <w:t>(Cột 2</w:t>
      </w:r>
      <w:r w:rsidRPr="006C00AA">
        <w:rPr>
          <w:rFonts w:ascii="Times New Roman" w:hAnsi="Times New Roman" w:cs="Times New Roman"/>
          <w:color w:val="000000" w:themeColor="text1"/>
          <w:spacing w:val="-2"/>
          <w:sz w:val="24"/>
          <w:szCs w:val="24"/>
        </w:rPr>
        <w:t>); tên người có liên quan của doanh nghiệp liệt kê ở cột 2 có góp vốn, sở hữu cổ phần  hoặc đã thực hiện thoái vốn (</w:t>
      </w:r>
      <w:r w:rsidRPr="006C00AA">
        <w:rPr>
          <w:rFonts w:ascii="Times New Roman" w:hAnsi="Times New Roman" w:cs="Times New Roman"/>
          <w:i/>
          <w:color w:val="000000" w:themeColor="text1"/>
          <w:spacing w:val="-2"/>
          <w:sz w:val="24"/>
          <w:szCs w:val="24"/>
        </w:rPr>
        <w:t>Cột 3</w:t>
      </w:r>
      <w:r w:rsidRPr="006C00AA">
        <w:rPr>
          <w:rFonts w:ascii="Times New Roman" w:hAnsi="Times New Roman" w:cs="Times New Roman"/>
          <w:color w:val="000000" w:themeColor="text1"/>
          <w:spacing w:val="-2"/>
          <w:sz w:val="24"/>
          <w:szCs w:val="24"/>
        </w:rPr>
        <w:t xml:space="preserve">); mối quan hệ của người có liên quan đối với doanh nghiệp ở cột 2 </w:t>
      </w:r>
      <w:r w:rsidRPr="006C00AA">
        <w:rPr>
          <w:rFonts w:ascii="Times New Roman" w:hAnsi="Times New Roman" w:cs="Times New Roman"/>
          <w:i/>
          <w:color w:val="000000" w:themeColor="text1"/>
          <w:spacing w:val="-2"/>
          <w:sz w:val="24"/>
          <w:szCs w:val="24"/>
        </w:rPr>
        <w:t>(Cột 4</w:t>
      </w:r>
      <w:r w:rsidRPr="006C00AA">
        <w:rPr>
          <w:rFonts w:ascii="Times New Roman" w:hAnsi="Times New Roman" w:cs="Times New Roman"/>
          <w:color w:val="000000" w:themeColor="text1"/>
          <w:spacing w:val="-2"/>
          <w:sz w:val="24"/>
          <w:szCs w:val="24"/>
        </w:rPr>
        <w:t>), Mã số thuế của doanh nghiệp nêu tại cột 2 (</w:t>
      </w:r>
      <w:r w:rsidRPr="006C00AA">
        <w:rPr>
          <w:rFonts w:ascii="Times New Roman" w:hAnsi="Times New Roman" w:cs="Times New Roman"/>
          <w:i/>
          <w:color w:val="000000" w:themeColor="text1"/>
          <w:spacing w:val="-2"/>
          <w:sz w:val="24"/>
          <w:szCs w:val="24"/>
        </w:rPr>
        <w:t>Cột 5</w:t>
      </w:r>
      <w:r w:rsidRPr="006C00AA">
        <w:rPr>
          <w:rFonts w:ascii="Times New Roman" w:hAnsi="Times New Roman" w:cs="Times New Roman"/>
          <w:color w:val="000000" w:themeColor="text1"/>
          <w:spacing w:val="-2"/>
          <w:sz w:val="24"/>
          <w:szCs w:val="24"/>
        </w:rPr>
        <w:t xml:space="preserve">); Mã số thuế người có liên quan của doanh nghiệp nêu tại cột 3 </w:t>
      </w:r>
      <w:r w:rsidRPr="006C00AA">
        <w:rPr>
          <w:rFonts w:ascii="Times New Roman" w:hAnsi="Times New Roman" w:cs="Times New Roman"/>
          <w:i/>
          <w:color w:val="000000" w:themeColor="text1"/>
          <w:spacing w:val="-2"/>
          <w:sz w:val="24"/>
          <w:szCs w:val="24"/>
        </w:rPr>
        <w:t>(Cột 6).</w:t>
      </w:r>
    </w:p>
    <w:p w:rsidR="00FC6CE4" w:rsidRDefault="00FC6CE4" w:rsidP="00FC6CE4">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Cột (7) (8) (9) (10): Thống kê số lượng cổ phần</w:t>
      </w:r>
      <w:r w:rsidRPr="00212EEC">
        <w:rPr>
          <w:rFonts w:ascii="Times New Roman" w:hAnsi="Times New Roman" w:cs="Times New Roman"/>
          <w:i/>
          <w:color w:val="000000" w:themeColor="text1"/>
          <w:sz w:val="24"/>
          <w:szCs w:val="24"/>
        </w:rPr>
        <w:t>(Cột 7)</w:t>
      </w:r>
      <w:r w:rsidRPr="00212EEC">
        <w:rPr>
          <w:rFonts w:ascii="Times New Roman" w:hAnsi="Times New Roman" w:cs="Times New Roman"/>
          <w:color w:val="000000" w:themeColor="text1"/>
          <w:sz w:val="24"/>
          <w:szCs w:val="24"/>
        </w:rPr>
        <w:t xml:space="preserve">, số tiền theo mệnh giá </w:t>
      </w:r>
      <w:r w:rsidRPr="00212EEC">
        <w:rPr>
          <w:rFonts w:ascii="Times New Roman" w:hAnsi="Times New Roman" w:cs="Times New Roman"/>
          <w:i/>
          <w:color w:val="000000" w:themeColor="text1"/>
          <w:sz w:val="24"/>
          <w:szCs w:val="24"/>
        </w:rPr>
        <w:t>(Cột 8)</w:t>
      </w:r>
      <w:r w:rsidRPr="00212EEC">
        <w:rPr>
          <w:rFonts w:ascii="Times New Roman" w:hAnsi="Times New Roman" w:cs="Times New Roman"/>
          <w:color w:val="000000" w:themeColor="text1"/>
          <w:sz w:val="24"/>
          <w:szCs w:val="24"/>
        </w:rPr>
        <w:t>, số tiền thực của vốn góp (Cột 9), tỷ lệ sở hữu góp vốn, mua cổ phần, góp vốn liên doanh liên kết dưới các hình thức (tài khoản 34) tại thời điểm báo cáo</w:t>
      </w:r>
      <w:r w:rsidRPr="00212EEC">
        <w:rPr>
          <w:rFonts w:ascii="Times New Roman" w:hAnsi="Times New Roman" w:cs="Times New Roman"/>
          <w:i/>
          <w:color w:val="000000" w:themeColor="text1"/>
          <w:sz w:val="24"/>
          <w:szCs w:val="24"/>
        </w:rPr>
        <w:t>(Cột 10)</w:t>
      </w:r>
      <w:r w:rsidRPr="00212EEC">
        <w:rPr>
          <w:rFonts w:ascii="Times New Roman" w:hAnsi="Times New Roman" w:cs="Times New Roman"/>
          <w:color w:val="000000" w:themeColor="text1"/>
          <w:sz w:val="24"/>
          <w:szCs w:val="24"/>
        </w:rPr>
        <w:t>.</w:t>
      </w:r>
    </w:p>
    <w:p w:rsidR="00FC6CE4" w:rsidRDefault="00FC6CE4" w:rsidP="00FC6CE4">
      <w:pPr>
        <w:spacing w:before="60" w:after="60" w:line="240" w:lineRule="atLeast"/>
        <w:jc w:val="both"/>
        <w:rPr>
          <w:rFonts w:ascii="Times New Roman" w:hAnsi="Times New Roman" w:cs="Times New Roman"/>
          <w:i/>
          <w:color w:val="000000" w:themeColor="text1"/>
          <w:sz w:val="24"/>
          <w:szCs w:val="24"/>
        </w:rPr>
      </w:pPr>
      <w:r w:rsidRPr="00212EEC">
        <w:rPr>
          <w:rFonts w:ascii="Times New Roman" w:hAnsi="Times New Roman" w:cs="Times New Roman"/>
          <w:color w:val="000000" w:themeColor="text1"/>
          <w:sz w:val="24"/>
          <w:szCs w:val="24"/>
        </w:rPr>
        <w:t>+ Cột (11) (12) (13) (14): Thống kê số lượng cổ phần đã thoái</w:t>
      </w:r>
      <w:r w:rsidRPr="00212EEC">
        <w:rPr>
          <w:rFonts w:ascii="Times New Roman" w:hAnsi="Times New Roman" w:cs="Times New Roman"/>
          <w:i/>
          <w:color w:val="000000" w:themeColor="text1"/>
          <w:sz w:val="24"/>
          <w:szCs w:val="24"/>
        </w:rPr>
        <w:t>(Cột 11)</w:t>
      </w:r>
      <w:r w:rsidRPr="00212EEC">
        <w:rPr>
          <w:rFonts w:ascii="Times New Roman" w:hAnsi="Times New Roman" w:cs="Times New Roman"/>
          <w:color w:val="000000" w:themeColor="text1"/>
          <w:sz w:val="24"/>
          <w:szCs w:val="24"/>
        </w:rPr>
        <w:t>; số tiền theo mệnh giá hoặc giá trị vốn góp đã thoái</w:t>
      </w:r>
      <w:r w:rsidRPr="00212EEC">
        <w:rPr>
          <w:rFonts w:ascii="Times New Roman" w:hAnsi="Times New Roman" w:cs="Times New Roman"/>
          <w:i/>
          <w:color w:val="000000" w:themeColor="text1"/>
          <w:sz w:val="24"/>
          <w:szCs w:val="24"/>
        </w:rPr>
        <w:t>(Cột 12)</w:t>
      </w:r>
      <w:r w:rsidRPr="00212EEC">
        <w:rPr>
          <w:rFonts w:ascii="Times New Roman" w:hAnsi="Times New Roman" w:cs="Times New Roman"/>
          <w:color w:val="000000" w:themeColor="text1"/>
          <w:sz w:val="24"/>
          <w:szCs w:val="24"/>
        </w:rPr>
        <w:t>; số tiền thực thu về (13); tỷ lệ sở hữu so với vố</w:t>
      </w:r>
      <w:r>
        <w:rPr>
          <w:rFonts w:ascii="Times New Roman" w:hAnsi="Times New Roman" w:cs="Times New Roman"/>
          <w:color w:val="000000" w:themeColor="text1"/>
          <w:sz w:val="24"/>
          <w:szCs w:val="24"/>
        </w:rPr>
        <w:t>n điều lệ của doanh nghiệp  mà tổ chức tín dụng</w:t>
      </w:r>
      <w:r w:rsidRPr="00212EEC">
        <w:rPr>
          <w:rFonts w:ascii="Times New Roman" w:hAnsi="Times New Roman" w:cs="Times New Roman"/>
          <w:color w:val="000000" w:themeColor="text1"/>
          <w:sz w:val="24"/>
          <w:szCs w:val="24"/>
        </w:rPr>
        <w:t xml:space="preserve"> báo cáo đã thực hiện thoái tại các doanh nghiệp và người có liên quan </w:t>
      </w:r>
      <w:r w:rsidRPr="00212EEC">
        <w:rPr>
          <w:rFonts w:ascii="Times New Roman" w:hAnsi="Times New Roman" w:cs="Times New Roman"/>
          <w:i/>
          <w:color w:val="000000" w:themeColor="text1"/>
          <w:sz w:val="24"/>
          <w:szCs w:val="24"/>
        </w:rPr>
        <w:t>(Cột 14)</w:t>
      </w:r>
      <w:r>
        <w:rPr>
          <w:rFonts w:ascii="Times New Roman" w:hAnsi="Times New Roman" w:cs="Times New Roman"/>
          <w:i/>
          <w:color w:val="000000" w:themeColor="text1"/>
          <w:sz w:val="24"/>
          <w:szCs w:val="24"/>
        </w:rPr>
        <w:t xml:space="preserve"> </w:t>
      </w:r>
      <w:r w:rsidRPr="00212EEC">
        <w:rPr>
          <w:rFonts w:ascii="Times New Roman" w:hAnsi="Times New Roman" w:cs="Times New Roman"/>
          <w:color w:val="000000" w:themeColor="text1"/>
          <w:sz w:val="24"/>
          <w:szCs w:val="24"/>
        </w:rPr>
        <w:t>lũy kế từ đầu năm đến thời điểm báo cáo</w:t>
      </w:r>
      <w:r w:rsidRPr="00212EEC">
        <w:rPr>
          <w:rFonts w:ascii="Times New Roman" w:hAnsi="Times New Roman" w:cs="Times New Roman"/>
          <w:i/>
          <w:color w:val="000000" w:themeColor="text1"/>
          <w:sz w:val="24"/>
          <w:szCs w:val="24"/>
        </w:rPr>
        <w:t>.</w:t>
      </w:r>
    </w:p>
    <w:p w:rsidR="00FC6CE4" w:rsidRDefault="00FC6CE4" w:rsidP="00FC6CE4">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Cộng tổng theo các mục I, II, III, IV, V;  Dòng Tổng cộng= (I)+ (II)+ (III)+(IV)+ (V)</w:t>
      </w:r>
      <w:r>
        <w:rPr>
          <w:rFonts w:ascii="Times New Roman" w:hAnsi="Times New Roman" w:cs="Times New Roman"/>
          <w:color w:val="000000" w:themeColor="text1"/>
          <w:sz w:val="24"/>
          <w:szCs w:val="24"/>
        </w:rPr>
        <w:t>.</w:t>
      </w:r>
    </w:p>
    <w:p w:rsidR="00FC6CE4" w:rsidRDefault="00FC6CE4" w:rsidP="00FC6CE4">
      <w:pPr>
        <w:spacing w:before="60" w:after="60" w:line="240" w:lineRule="atLeast"/>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Tập đoàn kinh tế và tổng công ty nhà nước, Doanh nghiệp nhà nước không phải là tập đoàn và tổng công ty nhà nước, </w:t>
      </w:r>
      <w:r>
        <w:rPr>
          <w:rFonts w:ascii="Times New Roman" w:hAnsi="Times New Roman" w:cs="Times New Roman"/>
          <w:color w:val="000000" w:themeColor="text1"/>
          <w:sz w:val="24"/>
          <w:szCs w:val="24"/>
        </w:rPr>
        <w:t>tổ chức tín dụng</w:t>
      </w:r>
      <w:r w:rsidRPr="00212EEC">
        <w:rPr>
          <w:rFonts w:ascii="Times New Roman" w:hAnsi="Times New Roman" w:cs="Times New Roman"/>
          <w:color w:val="000000" w:themeColor="text1"/>
          <w:sz w:val="24"/>
          <w:szCs w:val="24"/>
        </w:rPr>
        <w:t xml:space="preserve"> khác, doanh nghiệp khác, tổ chức khác gọi tắt là Doanh nghiệp.</w:t>
      </w:r>
    </w:p>
    <w:p w:rsidR="00FC6CE4" w:rsidRPr="004630D7" w:rsidRDefault="00FC6CE4" w:rsidP="00FC6CE4">
      <w:pPr>
        <w:spacing w:before="60" w:after="60" w:line="240" w:lineRule="atLeast"/>
        <w:jc w:val="both"/>
        <w:rPr>
          <w:rFonts w:ascii="Times New Roman" w:hAnsi="Times New Roman" w:cs="Times New Roman"/>
          <w:color w:val="000000" w:themeColor="text1"/>
          <w:sz w:val="24"/>
          <w:szCs w:val="24"/>
        </w:rPr>
      </w:pPr>
      <w:r w:rsidRPr="009B59D8">
        <w:rPr>
          <w:rFonts w:ascii="Times New Roman" w:hAnsi="Times New Roman" w:cs="Times New Roman"/>
          <w:b/>
          <w:i/>
          <w:color w:val="000000" w:themeColor="text1"/>
          <w:sz w:val="24"/>
          <w:szCs w:val="24"/>
          <w:u w:val="single"/>
        </w:rPr>
        <w:t>Lưu ý</w:t>
      </w:r>
      <w:r w:rsidRPr="009B59D8">
        <w:rPr>
          <w:rFonts w:ascii="Times New Roman" w:hAnsi="Times New Roman" w:cs="Times New Roman"/>
          <w:b/>
          <w:color w:val="000000" w:themeColor="text1"/>
          <w:sz w:val="24"/>
          <w:szCs w:val="24"/>
          <w:u w:val="single"/>
        </w:rPr>
        <w:t>:</w:t>
      </w:r>
      <w:r>
        <w:rPr>
          <w:rFonts w:ascii="Times New Roman" w:hAnsi="Times New Roman" w:cs="Times New Roman"/>
          <w:b/>
          <w:color w:val="000000" w:themeColor="text1"/>
          <w:sz w:val="24"/>
          <w:szCs w:val="24"/>
        </w:rPr>
        <w:t xml:space="preserve"> </w:t>
      </w:r>
      <w:r w:rsidRPr="009B59D8">
        <w:rPr>
          <w:rFonts w:ascii="Times New Roman" w:hAnsi="Times New Roman" w:cs="Times New Roman"/>
          <w:color w:val="000000" w:themeColor="text1"/>
          <w:sz w:val="24"/>
          <w:szCs w:val="24"/>
        </w:rPr>
        <w:t>Người có liên quan ở mẫu biểu báo cáo này chỉ lấy người có liên quan là các doanh nghiệp, tổ chức.</w:t>
      </w:r>
    </w:p>
    <w:p w:rsidR="003670AC" w:rsidRPr="00212EEC" w:rsidRDefault="003670AC">
      <w:pPr>
        <w:rPr>
          <w:rFonts w:ascii="Times New Roman" w:hAnsi="Times New Roman" w:cs="Times New Roman"/>
          <w:sz w:val="24"/>
          <w:szCs w:val="24"/>
        </w:rPr>
      </w:pPr>
      <w:r w:rsidRPr="00212EEC">
        <w:rPr>
          <w:rFonts w:ascii="Times New Roman" w:hAnsi="Times New Roman" w:cs="Times New Roman"/>
          <w:sz w:val="24"/>
          <w:szCs w:val="24"/>
        </w:rPr>
        <w:br w:type="page"/>
      </w:r>
    </w:p>
    <w:tbl>
      <w:tblPr>
        <w:tblpPr w:leftFromText="180" w:rightFromText="180" w:horzAnchor="margin" w:tblpY="-540"/>
        <w:tblW w:w="5300" w:type="pct"/>
        <w:tblLayout w:type="fixed"/>
        <w:tblLook w:val="04A0" w:firstRow="1" w:lastRow="0" w:firstColumn="1" w:lastColumn="0" w:noHBand="0" w:noVBand="1"/>
      </w:tblPr>
      <w:tblGrid>
        <w:gridCol w:w="288"/>
        <w:gridCol w:w="762"/>
        <w:gridCol w:w="2687"/>
        <w:gridCol w:w="836"/>
        <w:gridCol w:w="839"/>
        <w:gridCol w:w="719"/>
        <w:gridCol w:w="833"/>
        <w:gridCol w:w="260"/>
        <w:gridCol w:w="574"/>
        <w:gridCol w:w="637"/>
        <w:gridCol w:w="332"/>
        <w:gridCol w:w="873"/>
        <w:gridCol w:w="368"/>
        <w:gridCol w:w="978"/>
        <w:gridCol w:w="978"/>
        <w:gridCol w:w="1117"/>
        <w:gridCol w:w="528"/>
        <w:gridCol w:w="320"/>
        <w:gridCol w:w="682"/>
        <w:gridCol w:w="239"/>
        <w:gridCol w:w="248"/>
      </w:tblGrid>
      <w:tr w:rsidR="003670AC" w:rsidRPr="00212EEC" w:rsidTr="00522D5C">
        <w:trPr>
          <w:gridBefore w:val="1"/>
          <w:gridAfter w:val="4"/>
          <w:wBefore w:w="95" w:type="pct"/>
          <w:wAfter w:w="493" w:type="pct"/>
          <w:trHeight w:val="1420"/>
        </w:trPr>
        <w:tc>
          <w:tcPr>
            <w:tcW w:w="4412" w:type="pct"/>
            <w:gridSpan w:val="16"/>
            <w:tcBorders>
              <w:top w:val="nil"/>
              <w:left w:val="nil"/>
              <w:bottom w:val="nil"/>
              <w:right w:val="nil"/>
            </w:tcBorders>
            <w:shd w:val="clear" w:color="auto" w:fill="auto"/>
            <w:vAlign w:val="center"/>
            <w:hideMark/>
          </w:tcPr>
          <w:p w:rsidR="003670AC" w:rsidRPr="009B59D8" w:rsidRDefault="009B59D8" w:rsidP="00522D5C">
            <w:pPr>
              <w:rPr>
                <w:rFonts w:ascii="Times New Roman" w:hAnsi="Times New Roman" w:cs="Times New Roman"/>
                <w:b/>
                <w:bCs/>
                <w:color w:val="000000" w:themeColor="text1"/>
                <w:sz w:val="24"/>
                <w:szCs w:val="24"/>
              </w:rPr>
            </w:pPr>
            <w:r w:rsidRPr="009B59D8">
              <w:rPr>
                <w:rFonts w:ascii="Times New Roman" w:hAnsi="Times New Roman" w:cs="Times New Roman"/>
                <w:b/>
                <w:bCs/>
                <w:color w:val="000000" w:themeColor="text1"/>
                <w:sz w:val="24"/>
                <w:szCs w:val="24"/>
              </w:rPr>
              <w:lastRenderedPageBreak/>
              <w:t xml:space="preserve">Đơn vị báo cáo:…     </w:t>
            </w:r>
            <w:r w:rsidR="000906FE" w:rsidRPr="009B59D8">
              <w:rPr>
                <w:rFonts w:ascii="Times New Roman" w:hAnsi="Times New Roman" w:cs="Times New Roman"/>
                <w:b/>
                <w:bCs/>
                <w:color w:val="000000" w:themeColor="text1"/>
                <w:sz w:val="24"/>
                <w:szCs w:val="24"/>
              </w:rPr>
              <w:t xml:space="preserve">                                                                                                                                           Biểu số 182-TTGS</w:t>
            </w:r>
          </w:p>
          <w:p w:rsidR="003670AC" w:rsidRPr="009B59D8" w:rsidRDefault="003670AC" w:rsidP="00522D5C">
            <w:pPr>
              <w:rPr>
                <w:rFonts w:ascii="Times New Roman" w:hAnsi="Times New Roman" w:cs="Times New Roman"/>
                <w:b/>
                <w:bCs/>
                <w:color w:val="000000" w:themeColor="text1"/>
                <w:sz w:val="24"/>
                <w:szCs w:val="24"/>
              </w:rPr>
            </w:pPr>
          </w:p>
          <w:p w:rsidR="003670AC" w:rsidRPr="009B59D8" w:rsidRDefault="003670AC" w:rsidP="00522D5C">
            <w:pPr>
              <w:jc w:val="center"/>
              <w:rPr>
                <w:rFonts w:ascii="Times New Roman" w:hAnsi="Times New Roman" w:cs="Times New Roman"/>
                <w:b/>
                <w:bCs/>
                <w:color w:val="000000" w:themeColor="text1"/>
                <w:sz w:val="24"/>
                <w:szCs w:val="24"/>
              </w:rPr>
            </w:pPr>
          </w:p>
          <w:p w:rsidR="00E024BE" w:rsidRDefault="003670AC" w:rsidP="00522D5C">
            <w:pPr>
              <w:jc w:val="center"/>
              <w:rPr>
                <w:rFonts w:ascii="Times New Roman" w:hAnsi="Times New Roman" w:cs="Times New Roman"/>
                <w:b/>
                <w:bCs/>
                <w:color w:val="000000" w:themeColor="text1"/>
                <w:sz w:val="24"/>
                <w:szCs w:val="24"/>
              </w:rPr>
            </w:pPr>
            <w:r w:rsidRPr="009B59D8">
              <w:rPr>
                <w:rFonts w:ascii="Times New Roman" w:hAnsi="Times New Roman" w:cs="Times New Roman"/>
                <w:b/>
                <w:bCs/>
                <w:color w:val="000000" w:themeColor="text1"/>
                <w:sz w:val="24"/>
                <w:szCs w:val="24"/>
              </w:rPr>
              <w:t>BÁO CÁO TÌNH HÌNH SỞ HỮU CỔ PHẦN VÀ THOÁI VỐN CỦA</w:t>
            </w:r>
          </w:p>
          <w:p w:rsidR="003670AC" w:rsidRPr="009B59D8" w:rsidRDefault="003670AC" w:rsidP="00E024BE">
            <w:pPr>
              <w:jc w:val="center"/>
              <w:rPr>
                <w:rFonts w:ascii="Times New Roman" w:hAnsi="Times New Roman" w:cs="Times New Roman"/>
                <w:b/>
                <w:bCs/>
                <w:color w:val="000000" w:themeColor="text1"/>
                <w:sz w:val="24"/>
                <w:szCs w:val="24"/>
              </w:rPr>
            </w:pPr>
            <w:r w:rsidRPr="009B59D8">
              <w:rPr>
                <w:rFonts w:ascii="Times New Roman" w:hAnsi="Times New Roman" w:cs="Times New Roman"/>
                <w:b/>
                <w:bCs/>
                <w:color w:val="000000" w:themeColor="text1"/>
                <w:sz w:val="24"/>
                <w:szCs w:val="24"/>
              </w:rPr>
              <w:t xml:space="preserve">DOANH NGHIỆP NHÀ NƯỚC VÀ NGƯỜI CÓ LIÊN QUAN TẠI </w:t>
            </w:r>
            <w:r w:rsidR="00E024BE">
              <w:rPr>
                <w:rFonts w:ascii="Times New Roman" w:hAnsi="Times New Roman" w:cs="Times New Roman"/>
                <w:b/>
                <w:bCs/>
                <w:color w:val="000000" w:themeColor="text1"/>
                <w:sz w:val="24"/>
                <w:szCs w:val="24"/>
              </w:rPr>
              <w:t>TỔ CHỨC TÍN DỤNG</w:t>
            </w:r>
          </w:p>
        </w:tc>
      </w:tr>
      <w:tr w:rsidR="003670AC" w:rsidRPr="00212EEC" w:rsidTr="00522D5C">
        <w:trPr>
          <w:gridBefore w:val="1"/>
          <w:gridAfter w:val="4"/>
          <w:wBefore w:w="95" w:type="pct"/>
          <w:wAfter w:w="493" w:type="pct"/>
          <w:trHeight w:val="95"/>
        </w:trPr>
        <w:tc>
          <w:tcPr>
            <w:tcW w:w="4412" w:type="pct"/>
            <w:gridSpan w:val="16"/>
            <w:tcBorders>
              <w:top w:val="nil"/>
              <w:left w:val="nil"/>
              <w:bottom w:val="nil"/>
              <w:right w:val="nil"/>
            </w:tcBorders>
            <w:shd w:val="clear" w:color="auto" w:fill="auto"/>
            <w:noWrap/>
            <w:vAlign w:val="bottom"/>
            <w:hideMark/>
          </w:tcPr>
          <w:p w:rsidR="003670AC" w:rsidRPr="009B59D8" w:rsidRDefault="009B59D8" w:rsidP="00522D5C">
            <w:pPr>
              <w:jc w:val="center"/>
              <w:rPr>
                <w:rFonts w:ascii="Times New Roman" w:hAnsi="Times New Roman" w:cs="Times New Roman"/>
                <w:bCs/>
                <w:i/>
                <w:iCs/>
                <w:color w:val="000000" w:themeColor="text1"/>
                <w:sz w:val="24"/>
                <w:szCs w:val="24"/>
              </w:rPr>
            </w:pPr>
            <w:r w:rsidRPr="009B59D8">
              <w:rPr>
                <w:rFonts w:ascii="Times New Roman" w:hAnsi="Times New Roman" w:cs="Times New Roman"/>
                <w:bCs/>
                <w:i/>
                <w:iCs/>
                <w:color w:val="000000" w:themeColor="text1"/>
                <w:sz w:val="24"/>
                <w:szCs w:val="24"/>
              </w:rPr>
              <w:t>(</w:t>
            </w:r>
            <w:r w:rsidR="003670AC" w:rsidRPr="009B59D8">
              <w:rPr>
                <w:rFonts w:ascii="Times New Roman" w:hAnsi="Times New Roman" w:cs="Times New Roman"/>
                <w:bCs/>
                <w:i/>
                <w:iCs/>
                <w:color w:val="000000" w:themeColor="text1"/>
                <w:sz w:val="24"/>
                <w:szCs w:val="24"/>
              </w:rPr>
              <w:t>Quý</w:t>
            </w:r>
            <w:r w:rsidRPr="009B59D8">
              <w:rPr>
                <w:rFonts w:ascii="Times New Roman" w:hAnsi="Times New Roman" w:cs="Times New Roman"/>
                <w:bCs/>
                <w:i/>
                <w:iCs/>
                <w:color w:val="000000" w:themeColor="text1"/>
                <w:sz w:val="24"/>
                <w:szCs w:val="24"/>
              </w:rPr>
              <w:t>……</w:t>
            </w:r>
            <w:r w:rsidR="003670AC" w:rsidRPr="009B59D8">
              <w:rPr>
                <w:rFonts w:ascii="Times New Roman" w:hAnsi="Times New Roman" w:cs="Times New Roman"/>
                <w:bCs/>
                <w:i/>
                <w:iCs/>
                <w:color w:val="000000" w:themeColor="text1"/>
                <w:sz w:val="24"/>
                <w:szCs w:val="24"/>
              </w:rPr>
              <w:t>năm</w:t>
            </w:r>
            <w:r w:rsidRPr="009B59D8">
              <w:rPr>
                <w:rFonts w:ascii="Times New Roman" w:hAnsi="Times New Roman" w:cs="Times New Roman"/>
                <w:bCs/>
                <w:i/>
                <w:iCs/>
                <w:color w:val="000000" w:themeColor="text1"/>
                <w:sz w:val="24"/>
                <w:szCs w:val="24"/>
              </w:rPr>
              <w:t>……)</w:t>
            </w:r>
          </w:p>
        </w:tc>
      </w:tr>
      <w:tr w:rsidR="000906FE" w:rsidRPr="00212EEC" w:rsidTr="004630D7">
        <w:trPr>
          <w:gridBefore w:val="1"/>
          <w:gridAfter w:val="3"/>
          <w:wBefore w:w="95" w:type="pct"/>
          <w:wAfter w:w="387" w:type="pct"/>
          <w:trHeight w:val="315"/>
        </w:trPr>
        <w:tc>
          <w:tcPr>
            <w:tcW w:w="252" w:type="pct"/>
            <w:tcBorders>
              <w:top w:val="nil"/>
              <w:left w:val="nil"/>
              <w:bottom w:val="nil"/>
              <w:right w:val="nil"/>
            </w:tcBorders>
            <w:shd w:val="clear" w:color="auto" w:fill="auto"/>
            <w:noWrap/>
            <w:vAlign w:val="bottom"/>
            <w:hideMark/>
          </w:tcPr>
          <w:p w:rsidR="003670AC" w:rsidRPr="00212EEC" w:rsidRDefault="003670AC" w:rsidP="00522D5C">
            <w:pPr>
              <w:jc w:val="right"/>
              <w:rPr>
                <w:rFonts w:ascii="Calibri" w:hAnsi="Calibri" w:cs="Calibri"/>
                <w:color w:val="000000" w:themeColor="text1"/>
                <w:sz w:val="24"/>
                <w:szCs w:val="24"/>
              </w:rPr>
            </w:pPr>
          </w:p>
        </w:tc>
        <w:tc>
          <w:tcPr>
            <w:tcW w:w="890" w:type="pct"/>
            <w:tcBorders>
              <w:top w:val="nil"/>
              <w:left w:val="nil"/>
              <w:bottom w:val="nil"/>
              <w:right w:val="nil"/>
            </w:tcBorders>
            <w:shd w:val="clear" w:color="auto" w:fill="auto"/>
            <w:noWrap/>
            <w:vAlign w:val="bottom"/>
            <w:hideMark/>
          </w:tcPr>
          <w:p w:rsidR="003670AC" w:rsidRPr="00212EEC" w:rsidRDefault="003670AC" w:rsidP="00522D5C">
            <w:pPr>
              <w:rPr>
                <w:rFonts w:ascii="Calibri" w:hAnsi="Calibri" w:cs="Calibri"/>
                <w:color w:val="000000" w:themeColor="text1"/>
                <w:sz w:val="24"/>
                <w:szCs w:val="24"/>
              </w:rPr>
            </w:pPr>
          </w:p>
        </w:tc>
        <w:tc>
          <w:tcPr>
            <w:tcW w:w="277" w:type="pct"/>
            <w:tcBorders>
              <w:top w:val="nil"/>
              <w:left w:val="nil"/>
              <w:bottom w:val="nil"/>
              <w:right w:val="nil"/>
            </w:tcBorders>
            <w:shd w:val="clear" w:color="auto" w:fill="auto"/>
            <w:noWrap/>
            <w:vAlign w:val="bottom"/>
            <w:hideMark/>
          </w:tcPr>
          <w:p w:rsidR="003670AC" w:rsidRPr="00212EEC" w:rsidRDefault="003670AC" w:rsidP="00522D5C">
            <w:pPr>
              <w:rPr>
                <w:rFonts w:ascii="Calibri" w:hAnsi="Calibri" w:cs="Calibri"/>
                <w:color w:val="000000" w:themeColor="text1"/>
                <w:sz w:val="24"/>
                <w:szCs w:val="24"/>
              </w:rPr>
            </w:pPr>
          </w:p>
        </w:tc>
        <w:tc>
          <w:tcPr>
            <w:tcW w:w="278" w:type="pct"/>
            <w:tcBorders>
              <w:top w:val="nil"/>
              <w:left w:val="nil"/>
              <w:bottom w:val="nil"/>
              <w:right w:val="nil"/>
            </w:tcBorders>
            <w:shd w:val="clear" w:color="auto" w:fill="auto"/>
            <w:noWrap/>
            <w:vAlign w:val="bottom"/>
            <w:hideMark/>
          </w:tcPr>
          <w:p w:rsidR="003670AC" w:rsidRPr="00212EEC" w:rsidRDefault="003670AC" w:rsidP="00522D5C">
            <w:pPr>
              <w:rPr>
                <w:rFonts w:ascii="Calibri" w:hAnsi="Calibri" w:cs="Calibri"/>
                <w:color w:val="000000" w:themeColor="text1"/>
                <w:sz w:val="24"/>
                <w:szCs w:val="24"/>
              </w:rPr>
            </w:pPr>
          </w:p>
        </w:tc>
        <w:tc>
          <w:tcPr>
            <w:tcW w:w="238" w:type="pct"/>
            <w:tcBorders>
              <w:top w:val="nil"/>
              <w:left w:val="nil"/>
              <w:bottom w:val="nil"/>
              <w:right w:val="nil"/>
            </w:tcBorders>
            <w:shd w:val="clear" w:color="auto" w:fill="auto"/>
            <w:noWrap/>
            <w:vAlign w:val="bottom"/>
            <w:hideMark/>
          </w:tcPr>
          <w:p w:rsidR="003670AC" w:rsidRPr="00212EEC" w:rsidRDefault="003670AC" w:rsidP="00522D5C">
            <w:pPr>
              <w:rPr>
                <w:rFonts w:ascii="Calibri" w:hAnsi="Calibri" w:cs="Calibri"/>
                <w:color w:val="000000" w:themeColor="text1"/>
                <w:sz w:val="24"/>
                <w:szCs w:val="24"/>
              </w:rPr>
            </w:pPr>
          </w:p>
        </w:tc>
        <w:tc>
          <w:tcPr>
            <w:tcW w:w="362" w:type="pct"/>
            <w:gridSpan w:val="2"/>
            <w:tcBorders>
              <w:top w:val="nil"/>
              <w:left w:val="nil"/>
              <w:bottom w:val="nil"/>
              <w:right w:val="nil"/>
            </w:tcBorders>
            <w:shd w:val="clear" w:color="auto" w:fill="auto"/>
            <w:noWrap/>
            <w:vAlign w:val="bottom"/>
            <w:hideMark/>
          </w:tcPr>
          <w:p w:rsidR="003670AC" w:rsidRPr="00212EEC" w:rsidRDefault="003670AC" w:rsidP="00522D5C">
            <w:pPr>
              <w:rPr>
                <w:rFonts w:ascii="Calibri" w:hAnsi="Calibri" w:cs="Calibri"/>
                <w:color w:val="000000" w:themeColor="text1"/>
                <w:sz w:val="24"/>
                <w:szCs w:val="24"/>
              </w:rPr>
            </w:pPr>
          </w:p>
        </w:tc>
        <w:tc>
          <w:tcPr>
            <w:tcW w:w="401" w:type="pct"/>
            <w:gridSpan w:val="2"/>
            <w:tcBorders>
              <w:top w:val="nil"/>
              <w:left w:val="nil"/>
              <w:bottom w:val="nil"/>
              <w:right w:val="nil"/>
            </w:tcBorders>
            <w:shd w:val="clear" w:color="auto" w:fill="auto"/>
            <w:noWrap/>
            <w:vAlign w:val="bottom"/>
            <w:hideMark/>
          </w:tcPr>
          <w:p w:rsidR="003670AC" w:rsidRPr="00212EEC" w:rsidRDefault="003670AC" w:rsidP="00522D5C">
            <w:pPr>
              <w:rPr>
                <w:rFonts w:ascii="Calibri" w:hAnsi="Calibri" w:cs="Calibri"/>
                <w:color w:val="000000" w:themeColor="text1"/>
                <w:sz w:val="24"/>
                <w:szCs w:val="24"/>
              </w:rPr>
            </w:pPr>
          </w:p>
        </w:tc>
        <w:tc>
          <w:tcPr>
            <w:tcW w:w="399" w:type="pct"/>
            <w:gridSpan w:val="2"/>
            <w:tcBorders>
              <w:top w:val="nil"/>
              <w:left w:val="nil"/>
              <w:bottom w:val="nil"/>
              <w:right w:val="nil"/>
            </w:tcBorders>
            <w:shd w:val="clear" w:color="auto" w:fill="auto"/>
            <w:noWrap/>
            <w:vAlign w:val="bottom"/>
            <w:hideMark/>
          </w:tcPr>
          <w:p w:rsidR="003670AC" w:rsidRPr="00212EEC" w:rsidRDefault="003670AC" w:rsidP="00522D5C">
            <w:pPr>
              <w:rPr>
                <w:rFonts w:ascii="Calibri" w:hAnsi="Calibri" w:cs="Calibri"/>
                <w:color w:val="000000" w:themeColor="text1"/>
                <w:sz w:val="24"/>
                <w:szCs w:val="24"/>
              </w:rPr>
            </w:pPr>
          </w:p>
        </w:tc>
        <w:tc>
          <w:tcPr>
            <w:tcW w:w="1420" w:type="pct"/>
            <w:gridSpan w:val="6"/>
            <w:tcBorders>
              <w:top w:val="nil"/>
              <w:left w:val="nil"/>
              <w:bottom w:val="single" w:sz="4" w:space="0" w:color="000000"/>
              <w:right w:val="nil"/>
            </w:tcBorders>
            <w:shd w:val="clear" w:color="auto" w:fill="auto"/>
            <w:noWrap/>
            <w:vAlign w:val="bottom"/>
            <w:hideMark/>
          </w:tcPr>
          <w:p w:rsidR="003670AC" w:rsidRPr="00212EEC" w:rsidRDefault="003670AC" w:rsidP="00522D5C">
            <w:pPr>
              <w:jc w:val="right"/>
              <w:rPr>
                <w:rFonts w:ascii="Times New Roman" w:hAnsi="Times New Roman" w:cs="Times New Roman"/>
                <w:i/>
                <w:iCs/>
                <w:color w:val="000000" w:themeColor="text1"/>
                <w:sz w:val="24"/>
                <w:szCs w:val="24"/>
              </w:rPr>
            </w:pPr>
            <w:r w:rsidRPr="00212EEC">
              <w:rPr>
                <w:rFonts w:ascii="Times New Roman" w:hAnsi="Times New Roman" w:cs="Times New Roman"/>
                <w:i/>
                <w:iCs/>
                <w:color w:val="000000" w:themeColor="text1"/>
                <w:sz w:val="24"/>
                <w:szCs w:val="24"/>
              </w:rPr>
              <w:t>Đơn vị: Số cổ phần, tỷ đồng, %</w:t>
            </w:r>
          </w:p>
        </w:tc>
      </w:tr>
      <w:tr w:rsidR="000906FE" w:rsidRPr="00212EEC" w:rsidTr="00FC6CE4">
        <w:trPr>
          <w:gridBefore w:val="1"/>
          <w:gridAfter w:val="3"/>
          <w:wBefore w:w="95" w:type="pct"/>
          <w:wAfter w:w="387" w:type="pct"/>
          <w:trHeight w:val="454"/>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0AC" w:rsidRPr="00212EEC" w:rsidRDefault="00522D5C" w:rsidP="00522D5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w:t>
            </w:r>
            <w:r w:rsidR="003670AC" w:rsidRPr="00212EEC">
              <w:rPr>
                <w:rFonts w:ascii="Times New Roman" w:hAnsi="Times New Roman" w:cs="Times New Roman"/>
                <w:b/>
                <w:bCs/>
                <w:color w:val="000000" w:themeColor="text1"/>
                <w:sz w:val="20"/>
                <w:szCs w:val="20"/>
              </w:rPr>
              <w:t>TT</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Tên doanh nghiệp nhà nước (DNNN)</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 xml:space="preserve">Tên người có liên quan của DNNN </w:t>
            </w:r>
          </w:p>
        </w:tc>
        <w:tc>
          <w:tcPr>
            <w:tcW w:w="2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0AC" w:rsidRPr="00212EEC" w:rsidRDefault="003670AC" w:rsidP="00522D5C">
            <w:pPr>
              <w:tabs>
                <w:tab w:val="left" w:pos="744"/>
              </w:tabs>
              <w:ind w:left="-108" w:right="-109"/>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Mối quan hệ của người có liên quan với DNNN</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0AC" w:rsidRPr="00212EEC" w:rsidRDefault="003670AC" w:rsidP="00522D5C">
            <w:pPr>
              <w:ind w:left="-107"/>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 xml:space="preserve"> Mã số thuế của DNNN</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Mã số thuế người liên quan của DNNN</w:t>
            </w:r>
          </w:p>
        </w:tc>
        <w:tc>
          <w:tcPr>
            <w:tcW w:w="100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Sở hữu của DNNN  và người có liên quan tại TCTD báo cáo</w:t>
            </w:r>
          </w:p>
        </w:tc>
        <w:tc>
          <w:tcPr>
            <w:tcW w:w="1018" w:type="pct"/>
            <w:gridSpan w:val="3"/>
            <w:tcBorders>
              <w:top w:val="single" w:sz="4" w:space="0" w:color="auto"/>
              <w:left w:val="nil"/>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 </w:t>
            </w:r>
          </w:p>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Thoái vốn của DNNN và người có liên quan  tại TCTD báo cáo lũy kế từ đầu năm đến thời điểm báo cáo</w:t>
            </w:r>
          </w:p>
        </w:tc>
        <w:tc>
          <w:tcPr>
            <w:tcW w:w="28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Ghi chú</w:t>
            </w:r>
          </w:p>
        </w:tc>
      </w:tr>
      <w:tr w:rsidR="000906FE" w:rsidRPr="00212EEC" w:rsidTr="00FC6CE4">
        <w:trPr>
          <w:gridBefore w:val="1"/>
          <w:gridAfter w:val="3"/>
          <w:wBefore w:w="95" w:type="pct"/>
          <w:wAfter w:w="387" w:type="pct"/>
          <w:trHeight w:val="454"/>
        </w:trPr>
        <w:tc>
          <w:tcPr>
            <w:tcW w:w="252" w:type="pct"/>
            <w:vMerge/>
            <w:tcBorders>
              <w:top w:val="single" w:sz="4" w:space="0" w:color="auto"/>
              <w:left w:val="single" w:sz="4" w:space="0" w:color="auto"/>
              <w:bottom w:val="single" w:sz="4" w:space="0" w:color="auto"/>
              <w:right w:val="single" w:sz="4" w:space="0" w:color="auto"/>
            </w:tcBorders>
            <w:vAlign w:val="center"/>
            <w:hideMark/>
          </w:tcPr>
          <w:p w:rsidR="003670AC" w:rsidRPr="00212EEC" w:rsidRDefault="003670AC" w:rsidP="00522D5C">
            <w:pPr>
              <w:rPr>
                <w:rFonts w:ascii="Times New Roman" w:hAnsi="Times New Roman" w:cs="Times New Roman"/>
                <w:b/>
                <w:bCs/>
                <w:color w:val="000000" w:themeColor="text1"/>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3670AC" w:rsidRPr="00212EEC" w:rsidRDefault="003670AC" w:rsidP="00522D5C">
            <w:pPr>
              <w:rPr>
                <w:rFonts w:ascii="Times New Roman" w:hAnsi="Times New Roman" w:cs="Times New Roman"/>
                <w:b/>
                <w:bCs/>
                <w:color w:val="000000" w:themeColor="text1"/>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3670AC" w:rsidRPr="00212EEC" w:rsidRDefault="003670AC" w:rsidP="00522D5C">
            <w:pPr>
              <w:rPr>
                <w:rFonts w:ascii="Times New Roman" w:hAnsi="Times New Roman" w:cs="Times New Roman"/>
                <w:b/>
                <w:bCs/>
                <w:color w:val="000000" w:themeColor="text1"/>
              </w:rPr>
            </w:pPr>
          </w:p>
        </w:tc>
        <w:tc>
          <w:tcPr>
            <w:tcW w:w="278" w:type="pct"/>
            <w:vMerge/>
            <w:tcBorders>
              <w:top w:val="single" w:sz="4" w:space="0" w:color="auto"/>
              <w:left w:val="single" w:sz="4" w:space="0" w:color="auto"/>
              <w:bottom w:val="single" w:sz="4" w:space="0" w:color="000000"/>
              <w:right w:val="single" w:sz="4" w:space="0" w:color="auto"/>
            </w:tcBorders>
            <w:vAlign w:val="center"/>
            <w:hideMark/>
          </w:tcPr>
          <w:p w:rsidR="003670AC" w:rsidRPr="00212EEC" w:rsidRDefault="003670AC" w:rsidP="00522D5C">
            <w:pPr>
              <w:rPr>
                <w:rFonts w:ascii="Times New Roman" w:hAnsi="Times New Roman" w:cs="Times New Roman"/>
                <w:b/>
                <w:bCs/>
                <w:color w:val="000000" w:themeColor="text1"/>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3670AC" w:rsidRPr="00212EEC" w:rsidRDefault="003670AC" w:rsidP="00522D5C">
            <w:pPr>
              <w:rPr>
                <w:rFonts w:ascii="Times New Roman" w:hAnsi="Times New Roman" w:cs="Times New Roman"/>
                <w:b/>
                <w:bCs/>
                <w:color w:val="000000" w:themeColor="text1"/>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3670AC" w:rsidRPr="00212EEC" w:rsidRDefault="003670AC" w:rsidP="00522D5C">
            <w:pPr>
              <w:rPr>
                <w:rFonts w:ascii="Times New Roman" w:hAnsi="Times New Roman" w:cs="Times New Roman"/>
                <w:b/>
                <w:bCs/>
                <w:color w:val="000000" w:themeColor="text1"/>
              </w:rPr>
            </w:pPr>
          </w:p>
        </w:tc>
        <w:tc>
          <w:tcPr>
            <w:tcW w:w="276" w:type="pct"/>
            <w:gridSpan w:val="2"/>
            <w:tcBorders>
              <w:top w:val="nil"/>
              <w:left w:val="nil"/>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Số lượng cổ phần</w:t>
            </w:r>
          </w:p>
        </w:tc>
        <w:tc>
          <w:tcPr>
            <w:tcW w:w="321" w:type="pct"/>
            <w:gridSpan w:val="2"/>
            <w:tcBorders>
              <w:top w:val="nil"/>
              <w:left w:val="nil"/>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 xml:space="preserve">Giá trị  theo mệnh giá </w:t>
            </w:r>
          </w:p>
        </w:tc>
        <w:tc>
          <w:tcPr>
            <w:tcW w:w="411" w:type="pct"/>
            <w:gridSpan w:val="2"/>
            <w:tcBorders>
              <w:top w:val="nil"/>
              <w:left w:val="nil"/>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Tỷ lệ so với vốn điều lệ của TCTD(%)</w:t>
            </w:r>
          </w:p>
        </w:tc>
        <w:tc>
          <w:tcPr>
            <w:tcW w:w="324" w:type="pct"/>
            <w:tcBorders>
              <w:top w:val="nil"/>
              <w:left w:val="nil"/>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Số lượng cổ phần</w:t>
            </w:r>
          </w:p>
        </w:tc>
        <w:tc>
          <w:tcPr>
            <w:tcW w:w="324" w:type="pct"/>
            <w:tcBorders>
              <w:top w:val="nil"/>
              <w:left w:val="nil"/>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 xml:space="preserve">Giá trị  theo mệnh giá </w:t>
            </w:r>
          </w:p>
        </w:tc>
        <w:tc>
          <w:tcPr>
            <w:tcW w:w="370" w:type="pct"/>
            <w:tcBorders>
              <w:top w:val="nil"/>
              <w:left w:val="nil"/>
              <w:bottom w:val="single" w:sz="4" w:space="0" w:color="auto"/>
              <w:right w:val="single" w:sz="4" w:space="0" w:color="auto"/>
            </w:tcBorders>
            <w:shd w:val="clear" w:color="auto" w:fill="auto"/>
            <w:vAlign w:val="center"/>
            <w:hideMark/>
          </w:tcPr>
          <w:p w:rsidR="003670AC" w:rsidRPr="00212EEC" w:rsidRDefault="003670AC" w:rsidP="00522D5C">
            <w:pPr>
              <w:jc w:val="center"/>
              <w:rPr>
                <w:rFonts w:ascii="Times New Roman" w:hAnsi="Times New Roman" w:cs="Times New Roman"/>
                <w:b/>
                <w:bCs/>
                <w:color w:val="000000" w:themeColor="text1"/>
                <w:sz w:val="20"/>
                <w:szCs w:val="20"/>
              </w:rPr>
            </w:pPr>
            <w:r w:rsidRPr="00212EEC">
              <w:rPr>
                <w:rFonts w:ascii="Times New Roman" w:hAnsi="Times New Roman" w:cs="Times New Roman"/>
                <w:b/>
                <w:bCs/>
                <w:color w:val="000000" w:themeColor="text1"/>
                <w:sz w:val="20"/>
                <w:szCs w:val="20"/>
              </w:rPr>
              <w:t>Tỷ lệ so với vốn điều lệ của TCTD (%)</w:t>
            </w:r>
          </w:p>
        </w:tc>
        <w:tc>
          <w:tcPr>
            <w:tcW w:w="281" w:type="pct"/>
            <w:gridSpan w:val="2"/>
            <w:vMerge/>
            <w:tcBorders>
              <w:top w:val="nil"/>
              <w:left w:val="single" w:sz="4" w:space="0" w:color="auto"/>
              <w:bottom w:val="single" w:sz="4" w:space="0" w:color="auto"/>
              <w:right w:val="single" w:sz="4" w:space="0" w:color="auto"/>
            </w:tcBorders>
            <w:vAlign w:val="center"/>
            <w:hideMark/>
          </w:tcPr>
          <w:p w:rsidR="003670AC" w:rsidRPr="00212EEC" w:rsidRDefault="003670AC" w:rsidP="00522D5C">
            <w:pPr>
              <w:rPr>
                <w:rFonts w:ascii="Times New Roman" w:hAnsi="Times New Roman" w:cs="Times New Roman"/>
                <w:b/>
                <w:bCs/>
                <w:color w:val="000000" w:themeColor="text1"/>
                <w:sz w:val="24"/>
                <w:szCs w:val="24"/>
              </w:rPr>
            </w:pPr>
          </w:p>
        </w:tc>
      </w:tr>
      <w:tr w:rsidR="004630D7" w:rsidRPr="00212EEC" w:rsidTr="00FC6CE4">
        <w:trPr>
          <w:gridBefore w:val="1"/>
          <w:gridAfter w:val="3"/>
          <w:wBefore w:w="95" w:type="pct"/>
          <w:wAfter w:w="387" w:type="pct"/>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(1)</w:t>
            </w:r>
          </w:p>
        </w:tc>
        <w:tc>
          <w:tcPr>
            <w:tcW w:w="890"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(2)</w:t>
            </w:r>
          </w:p>
        </w:tc>
        <w:tc>
          <w:tcPr>
            <w:tcW w:w="277"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(3)</w:t>
            </w:r>
          </w:p>
        </w:tc>
        <w:tc>
          <w:tcPr>
            <w:tcW w:w="278"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(4)</w:t>
            </w:r>
          </w:p>
        </w:tc>
        <w:tc>
          <w:tcPr>
            <w:tcW w:w="238"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(5)</w:t>
            </w:r>
          </w:p>
        </w:tc>
        <w:tc>
          <w:tcPr>
            <w:tcW w:w="276"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(6)</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(7)</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(8)</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(9)</w:t>
            </w:r>
          </w:p>
        </w:tc>
        <w:tc>
          <w:tcPr>
            <w:tcW w:w="324"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(10)</w:t>
            </w:r>
          </w:p>
        </w:tc>
        <w:tc>
          <w:tcPr>
            <w:tcW w:w="324"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(11)</w:t>
            </w:r>
          </w:p>
        </w:tc>
        <w:tc>
          <w:tcPr>
            <w:tcW w:w="370" w:type="pct"/>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(12)</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4630D7" w:rsidRDefault="004630D7" w:rsidP="004630D7">
            <w:pPr>
              <w:jc w:val="center"/>
              <w:rPr>
                <w:rFonts w:ascii="Times New Roman" w:hAnsi="Times New Roman" w:cs="Times New Roman"/>
                <w:i/>
                <w:color w:val="000000" w:themeColor="text1"/>
                <w:sz w:val="24"/>
                <w:szCs w:val="24"/>
              </w:rPr>
            </w:pPr>
            <w:r w:rsidRPr="004630D7">
              <w:rPr>
                <w:rFonts w:ascii="Times New Roman" w:hAnsi="Times New Roman" w:cs="Times New Roman"/>
                <w:i/>
                <w:color w:val="000000" w:themeColor="text1"/>
                <w:sz w:val="24"/>
                <w:szCs w:val="24"/>
              </w:rPr>
              <w:t>(13)</w:t>
            </w:r>
          </w:p>
        </w:tc>
      </w:tr>
      <w:tr w:rsidR="004630D7" w:rsidRPr="00212EEC" w:rsidTr="00FC6CE4">
        <w:trPr>
          <w:gridBefore w:val="1"/>
          <w:gridAfter w:val="3"/>
          <w:wBefore w:w="95" w:type="pct"/>
          <w:wAfter w:w="387" w:type="pct"/>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630D7" w:rsidRPr="00212EEC" w:rsidRDefault="004630D7" w:rsidP="00FC6CE4">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I</w:t>
            </w:r>
          </w:p>
        </w:tc>
        <w:tc>
          <w:tcPr>
            <w:tcW w:w="89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Tập đoàn kinh tế và Tổng công ty Nhà nước</w:t>
            </w:r>
          </w:p>
        </w:tc>
        <w:tc>
          <w:tcPr>
            <w:tcW w:w="277"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3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p>
        </w:tc>
        <w:tc>
          <w:tcPr>
            <w:tcW w:w="37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4630D7" w:rsidRPr="00212EEC" w:rsidTr="00FC6CE4">
        <w:trPr>
          <w:gridBefore w:val="1"/>
          <w:gridAfter w:val="3"/>
          <w:wBefore w:w="95" w:type="pct"/>
          <w:wAfter w:w="387" w:type="pct"/>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630D7" w:rsidRPr="00212EEC" w:rsidRDefault="004630D7" w:rsidP="00FC6CE4">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w:t>
            </w:r>
          </w:p>
        </w:tc>
        <w:tc>
          <w:tcPr>
            <w:tcW w:w="89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Tập đoàn A</w:t>
            </w:r>
          </w:p>
        </w:tc>
        <w:tc>
          <w:tcPr>
            <w:tcW w:w="277"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3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7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4630D7" w:rsidRPr="00212EEC" w:rsidTr="00FC6CE4">
        <w:trPr>
          <w:gridBefore w:val="1"/>
          <w:gridAfter w:val="3"/>
          <w:wBefore w:w="95" w:type="pct"/>
          <w:wAfter w:w="387" w:type="pct"/>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630D7" w:rsidRPr="00212EEC" w:rsidRDefault="004630D7" w:rsidP="00FC6CE4">
            <w:pPr>
              <w:jc w:val="center"/>
              <w:rPr>
                <w:rFonts w:ascii="Times New Roman" w:hAnsi="Times New Roman" w:cs="Times New Roman"/>
                <w:color w:val="000000" w:themeColor="text1"/>
                <w:sz w:val="24"/>
                <w:szCs w:val="24"/>
              </w:rPr>
            </w:pPr>
          </w:p>
        </w:tc>
        <w:tc>
          <w:tcPr>
            <w:tcW w:w="89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w:t>
            </w:r>
          </w:p>
        </w:tc>
        <w:tc>
          <w:tcPr>
            <w:tcW w:w="277"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3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7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4630D7" w:rsidRPr="00212EEC" w:rsidTr="00FC6CE4">
        <w:trPr>
          <w:gridBefore w:val="1"/>
          <w:gridAfter w:val="3"/>
          <w:wBefore w:w="95" w:type="pct"/>
          <w:wAfter w:w="387" w:type="pct"/>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630D7" w:rsidRPr="00212EEC" w:rsidRDefault="004630D7" w:rsidP="00FC6CE4">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II</w:t>
            </w:r>
          </w:p>
        </w:tc>
        <w:tc>
          <w:tcPr>
            <w:tcW w:w="89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Doanh nghiệp Nhà nước không phải tập đoàn và Tổng Công ty Nhà nước</w:t>
            </w:r>
          </w:p>
        </w:tc>
        <w:tc>
          <w:tcPr>
            <w:tcW w:w="277"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3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7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4630D7" w:rsidRPr="00212EEC" w:rsidTr="00FC6CE4">
        <w:trPr>
          <w:gridBefore w:val="1"/>
          <w:gridAfter w:val="3"/>
          <w:wBefore w:w="95" w:type="pct"/>
          <w:wAfter w:w="387" w:type="pct"/>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630D7" w:rsidRPr="00212EEC" w:rsidRDefault="004630D7" w:rsidP="00FC6CE4">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1</w:t>
            </w:r>
          </w:p>
        </w:tc>
        <w:tc>
          <w:tcPr>
            <w:tcW w:w="89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Doanh nghiệp A</w:t>
            </w:r>
          </w:p>
        </w:tc>
        <w:tc>
          <w:tcPr>
            <w:tcW w:w="277"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3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7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4630D7" w:rsidRPr="00212EEC" w:rsidTr="00FC6CE4">
        <w:trPr>
          <w:gridBefore w:val="1"/>
          <w:gridAfter w:val="3"/>
          <w:wBefore w:w="95" w:type="pct"/>
          <w:wAfter w:w="387" w:type="pct"/>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630D7" w:rsidRPr="00212EEC" w:rsidRDefault="004630D7" w:rsidP="00FC6CE4">
            <w:pPr>
              <w:jc w:val="center"/>
              <w:rPr>
                <w:rFonts w:ascii="Times New Roman" w:hAnsi="Times New Roman" w:cs="Times New Roman"/>
                <w:color w:val="000000" w:themeColor="text1"/>
                <w:sz w:val="24"/>
                <w:szCs w:val="24"/>
              </w:rPr>
            </w:pPr>
          </w:p>
        </w:tc>
        <w:tc>
          <w:tcPr>
            <w:tcW w:w="89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w:t>
            </w:r>
          </w:p>
        </w:tc>
        <w:tc>
          <w:tcPr>
            <w:tcW w:w="277"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3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7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4630D7" w:rsidRPr="00212EEC" w:rsidTr="00FC6CE4">
        <w:trPr>
          <w:gridBefore w:val="1"/>
          <w:gridAfter w:val="3"/>
          <w:wBefore w:w="95" w:type="pct"/>
          <w:wAfter w:w="387" w:type="pct"/>
          <w:trHeight w:val="454"/>
        </w:trPr>
        <w:tc>
          <w:tcPr>
            <w:tcW w:w="114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630D7" w:rsidRPr="00CA7C3D" w:rsidRDefault="004630D7" w:rsidP="004630D7">
            <w:pPr>
              <w:jc w:val="center"/>
              <w:rPr>
                <w:rFonts w:ascii="Times New Roman" w:hAnsi="Times New Roman" w:cs="Times New Roman"/>
                <w:b/>
                <w:bCs/>
                <w:color w:val="000000" w:themeColor="text1"/>
                <w:sz w:val="22"/>
                <w:szCs w:val="22"/>
              </w:rPr>
            </w:pPr>
            <w:r w:rsidRPr="00CA7C3D">
              <w:rPr>
                <w:rFonts w:ascii="Times New Roman" w:hAnsi="Times New Roman" w:cs="Times New Roman"/>
                <w:b/>
                <w:bCs/>
                <w:color w:val="000000" w:themeColor="text1"/>
                <w:sz w:val="22"/>
                <w:szCs w:val="22"/>
              </w:rPr>
              <w:t>TỔNG CỘNG</w:t>
            </w:r>
          </w:p>
        </w:tc>
        <w:tc>
          <w:tcPr>
            <w:tcW w:w="277"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 </w:t>
            </w:r>
          </w:p>
        </w:tc>
        <w:tc>
          <w:tcPr>
            <w:tcW w:w="27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jc w:val="center"/>
              <w:rPr>
                <w:rFonts w:ascii="Times New Roman" w:hAnsi="Times New Roman" w:cs="Times New Roman"/>
                <w:b/>
                <w:bCs/>
                <w:color w:val="000000" w:themeColor="text1"/>
                <w:sz w:val="24"/>
                <w:szCs w:val="24"/>
              </w:rPr>
            </w:pPr>
            <w:r w:rsidRPr="00212EEC">
              <w:rPr>
                <w:rFonts w:ascii="Times New Roman" w:hAnsi="Times New Roman" w:cs="Times New Roman"/>
                <w:b/>
                <w:bCs/>
                <w:color w:val="000000" w:themeColor="text1"/>
                <w:sz w:val="24"/>
                <w:szCs w:val="24"/>
              </w:rPr>
              <w:t> </w:t>
            </w:r>
          </w:p>
        </w:tc>
        <w:tc>
          <w:tcPr>
            <w:tcW w:w="238"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76"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41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24"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370" w:type="pct"/>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4630D7" w:rsidRPr="00212EEC" w:rsidRDefault="004630D7" w:rsidP="004630D7">
            <w:pPr>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w:t>
            </w:r>
          </w:p>
        </w:tc>
      </w:tr>
      <w:tr w:rsidR="004630D7" w:rsidRPr="00212EEC" w:rsidTr="004630D7">
        <w:trPr>
          <w:trHeight w:val="315"/>
        </w:trPr>
        <w:tc>
          <w:tcPr>
            <w:tcW w:w="4839" w:type="pct"/>
            <w:gridSpan w:val="19"/>
            <w:tcBorders>
              <w:top w:val="nil"/>
              <w:left w:val="nil"/>
              <w:bottom w:val="nil"/>
              <w:right w:val="nil"/>
            </w:tcBorders>
            <w:shd w:val="clear" w:color="auto" w:fill="auto"/>
            <w:noWrap/>
            <w:vAlign w:val="center"/>
          </w:tcPr>
          <w:p w:rsidR="004630D7" w:rsidRPr="00212EEC" w:rsidRDefault="004630D7" w:rsidP="004630D7">
            <w:pPr>
              <w:spacing w:before="60" w:after="60" w:line="240" w:lineRule="atLeast"/>
              <w:ind w:left="425"/>
              <w:rPr>
                <w:rFonts w:ascii="Times New Roman" w:hAnsi="Times New Roman" w:cs="Times New Roman"/>
                <w:b/>
                <w:bCs/>
                <w:i/>
                <w:iCs/>
                <w:color w:val="000000" w:themeColor="text1"/>
                <w:sz w:val="24"/>
                <w:szCs w:val="24"/>
              </w:rPr>
            </w:pPr>
          </w:p>
        </w:tc>
        <w:tc>
          <w:tcPr>
            <w:tcW w:w="79" w:type="pct"/>
            <w:tcBorders>
              <w:top w:val="nil"/>
              <w:left w:val="nil"/>
              <w:bottom w:val="nil"/>
              <w:right w:val="nil"/>
            </w:tcBorders>
            <w:shd w:val="clear" w:color="auto" w:fill="auto"/>
            <w:noWrap/>
            <w:vAlign w:val="bottom"/>
            <w:hideMark/>
          </w:tcPr>
          <w:p w:rsidR="004630D7" w:rsidRPr="00212EEC" w:rsidRDefault="004630D7" w:rsidP="004630D7">
            <w:pPr>
              <w:spacing w:before="60" w:after="60" w:line="240" w:lineRule="atLeast"/>
              <w:ind w:left="425"/>
              <w:rPr>
                <w:rFonts w:ascii="Times New Roman" w:hAnsi="Times New Roman" w:cs="Times New Roman"/>
                <w:color w:val="FF0000"/>
              </w:rPr>
            </w:pPr>
          </w:p>
        </w:tc>
        <w:tc>
          <w:tcPr>
            <w:tcW w:w="82" w:type="pct"/>
            <w:tcBorders>
              <w:top w:val="nil"/>
              <w:left w:val="nil"/>
              <w:bottom w:val="nil"/>
              <w:right w:val="nil"/>
            </w:tcBorders>
            <w:shd w:val="clear" w:color="auto" w:fill="auto"/>
            <w:noWrap/>
            <w:vAlign w:val="bottom"/>
            <w:hideMark/>
          </w:tcPr>
          <w:p w:rsidR="004630D7" w:rsidRPr="00212EEC" w:rsidRDefault="004630D7" w:rsidP="004630D7">
            <w:pPr>
              <w:spacing w:before="60" w:after="60" w:line="240" w:lineRule="atLeast"/>
              <w:ind w:left="425"/>
              <w:rPr>
                <w:rFonts w:ascii="Times New Roman" w:hAnsi="Times New Roman" w:cs="Times New Roman"/>
                <w:color w:val="FF0000"/>
              </w:rPr>
            </w:pPr>
          </w:p>
        </w:tc>
      </w:tr>
    </w:tbl>
    <w:p w:rsidR="00522D5C" w:rsidRDefault="00522D5C" w:rsidP="00522D5C">
      <w:pPr>
        <w:spacing w:before="60" w:after="60" w:line="240" w:lineRule="atLeast"/>
        <w:ind w:left="425"/>
        <w:jc w:val="both"/>
        <w:rPr>
          <w:rFonts w:ascii="Times New Roman" w:hAnsi="Times New Roman" w:cs="Times New Roman"/>
          <w:b/>
          <w:bCs/>
          <w:i/>
          <w:iCs/>
          <w:color w:val="000000" w:themeColor="text1"/>
          <w:sz w:val="24"/>
          <w:szCs w:val="24"/>
        </w:rPr>
      </w:pPr>
    </w:p>
    <w:p w:rsidR="003670A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lastRenderedPageBreak/>
        <w:t xml:space="preserve">1. </w:t>
      </w:r>
      <w:r>
        <w:rPr>
          <w:rFonts w:ascii="Times New Roman" w:hAnsi="Times New Roman" w:cs="Times New Roman"/>
          <w:b/>
          <w:bCs/>
          <w:i/>
          <w:iCs/>
          <w:color w:val="000000" w:themeColor="text1"/>
          <w:sz w:val="24"/>
          <w:szCs w:val="24"/>
        </w:rPr>
        <w:t xml:space="preserve">Đối tượng </w:t>
      </w:r>
      <w:r w:rsidRPr="00212EEC">
        <w:rPr>
          <w:rFonts w:ascii="Times New Roman" w:hAnsi="Times New Roman" w:cs="Times New Roman"/>
          <w:b/>
          <w:bCs/>
          <w:i/>
          <w:iCs/>
          <w:color w:val="000000" w:themeColor="text1"/>
          <w:sz w:val="24"/>
          <w:szCs w:val="24"/>
        </w:rPr>
        <w:t xml:space="preserve">áp dụng: </w:t>
      </w:r>
      <w:r w:rsidR="006F4B9E">
        <w:rPr>
          <w:rFonts w:ascii="Times New Roman" w:hAnsi="Times New Roman" w:cs="Times New Roman"/>
          <w:color w:val="000000" w:themeColor="text1"/>
          <w:sz w:val="24"/>
          <w:szCs w:val="24"/>
        </w:rPr>
        <w:t>Các t</w:t>
      </w:r>
      <w:r w:rsidRPr="00212EEC">
        <w:rPr>
          <w:rFonts w:ascii="Times New Roman" w:hAnsi="Times New Roman" w:cs="Times New Roman"/>
          <w:color w:val="000000" w:themeColor="text1"/>
          <w:sz w:val="24"/>
          <w:szCs w:val="24"/>
        </w:rPr>
        <w:t>ổ chức tín dụng cổ phần.</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 xml:space="preserve">2. Yêu cầu số liệu báo cáo: </w:t>
      </w:r>
      <w:r>
        <w:rPr>
          <w:rFonts w:ascii="Times New Roman" w:hAnsi="Times New Roman" w:cs="Times New Roman"/>
          <w:color w:val="000000" w:themeColor="text1"/>
          <w:sz w:val="24"/>
          <w:szCs w:val="24"/>
        </w:rPr>
        <w:t>Trụ sở chính của tổ chức tín dụng</w:t>
      </w:r>
      <w:r w:rsidRPr="00212EEC">
        <w:rPr>
          <w:rFonts w:ascii="Times New Roman" w:hAnsi="Times New Roman" w:cs="Times New Roman"/>
          <w:color w:val="000000" w:themeColor="text1"/>
          <w:sz w:val="24"/>
          <w:szCs w:val="24"/>
        </w:rPr>
        <w:t xml:space="preserve"> tổng hợp số liệu toàn hệ thống gửi NHNN qua Cục Công nghệ t</w:t>
      </w:r>
      <w:r>
        <w:rPr>
          <w:rFonts w:ascii="Times New Roman" w:hAnsi="Times New Roman" w:cs="Times New Roman"/>
          <w:color w:val="000000" w:themeColor="text1"/>
          <w:sz w:val="24"/>
          <w:szCs w:val="24"/>
        </w:rPr>
        <w:t>hông tin.</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b/>
          <w:bCs/>
          <w:i/>
          <w:iCs/>
          <w:color w:val="000000" w:themeColor="text1"/>
          <w:sz w:val="24"/>
          <w:szCs w:val="24"/>
        </w:rPr>
        <w:t>3. Đơn vị nhận và duyệt báo cáo:</w:t>
      </w:r>
      <w:r>
        <w:rPr>
          <w:rFonts w:ascii="Times New Roman" w:hAnsi="Times New Roman" w:cs="Times New Roman"/>
          <w:b/>
          <w:bCs/>
          <w:i/>
          <w:iCs/>
          <w:color w:val="000000" w:themeColor="text1"/>
          <w:sz w:val="24"/>
          <w:szCs w:val="24"/>
        </w:rPr>
        <w:t xml:space="preserve"> </w:t>
      </w:r>
      <w:r w:rsidRPr="00212EEC">
        <w:rPr>
          <w:rFonts w:ascii="Times New Roman" w:hAnsi="Times New Roman" w:cs="Times New Roman"/>
          <w:color w:val="000000" w:themeColor="text1"/>
          <w:sz w:val="24"/>
          <w:szCs w:val="24"/>
        </w:rPr>
        <w:t>Cơ quan Thanh tra, giám sát ngân hàng.</w:t>
      </w:r>
    </w:p>
    <w:p w:rsidR="00522D5C" w:rsidRDefault="00522D5C" w:rsidP="00522D5C">
      <w:pPr>
        <w:spacing w:before="60" w:after="60" w:line="240" w:lineRule="atLeast"/>
        <w:ind w:left="425"/>
        <w:jc w:val="both"/>
        <w:rPr>
          <w:rFonts w:ascii="Times New Roman" w:hAnsi="Times New Roman" w:cs="Times New Roman"/>
          <w:b/>
          <w:bCs/>
          <w:i/>
          <w:iCs/>
          <w:color w:val="000000" w:themeColor="text1"/>
          <w:sz w:val="24"/>
          <w:szCs w:val="24"/>
        </w:rPr>
      </w:pPr>
      <w:r w:rsidRPr="00212EEC">
        <w:rPr>
          <w:rFonts w:ascii="Times New Roman" w:hAnsi="Times New Roman" w:cs="Times New Roman"/>
          <w:b/>
          <w:bCs/>
          <w:i/>
          <w:iCs/>
          <w:color w:val="000000" w:themeColor="text1"/>
          <w:sz w:val="24"/>
          <w:szCs w:val="24"/>
        </w:rPr>
        <w:t>4. Hướng dẫn lập báo cáo:</w:t>
      </w:r>
    </w:p>
    <w:p w:rsidR="00522D5C" w:rsidRDefault="00522D5C" w:rsidP="00522D5C">
      <w:pPr>
        <w:spacing w:before="60" w:after="60" w:line="240" w:lineRule="atLeast"/>
        <w:ind w:left="425"/>
        <w:jc w:val="both"/>
        <w:rPr>
          <w:rFonts w:ascii="Times New Roman" w:hAnsi="Times New Roman" w:cs="Times New Roman"/>
          <w:i/>
          <w:iCs/>
          <w:color w:val="000000" w:themeColor="text1"/>
          <w:sz w:val="24"/>
          <w:szCs w:val="24"/>
        </w:rPr>
      </w:pPr>
      <w:r w:rsidRPr="00212EEC">
        <w:rPr>
          <w:rFonts w:ascii="Times New Roman" w:hAnsi="Times New Roman" w:cs="Times New Roman"/>
          <w:i/>
          <w:iCs/>
          <w:color w:val="000000" w:themeColor="text1"/>
          <w:sz w:val="24"/>
          <w:szCs w:val="24"/>
        </w:rPr>
        <w:t>Thống kê tình hình sở hữu cổ phần các</w:t>
      </w:r>
      <w:r>
        <w:rPr>
          <w:rFonts w:ascii="Times New Roman" w:hAnsi="Times New Roman" w:cs="Times New Roman"/>
          <w:i/>
          <w:iCs/>
          <w:color w:val="000000" w:themeColor="text1"/>
          <w:sz w:val="24"/>
          <w:szCs w:val="24"/>
        </w:rPr>
        <w:t>Doanh nghiệp Nhà nước (</w:t>
      </w:r>
      <w:r w:rsidRPr="00212EEC">
        <w:rPr>
          <w:rFonts w:ascii="Times New Roman" w:hAnsi="Times New Roman" w:cs="Times New Roman"/>
          <w:i/>
          <w:iCs/>
          <w:color w:val="000000" w:themeColor="text1"/>
          <w:sz w:val="24"/>
          <w:szCs w:val="24"/>
        </w:rPr>
        <w:t>D</w:t>
      </w:r>
      <w:r>
        <w:rPr>
          <w:rFonts w:ascii="Times New Roman" w:hAnsi="Times New Roman" w:cs="Times New Roman"/>
          <w:i/>
          <w:iCs/>
          <w:color w:val="000000" w:themeColor="text1"/>
          <w:sz w:val="24"/>
          <w:szCs w:val="24"/>
        </w:rPr>
        <w:t xml:space="preserve">NNN) và người có liên quan  tại tổ chức tín dụng </w:t>
      </w:r>
      <w:r w:rsidRPr="00212EEC">
        <w:rPr>
          <w:rFonts w:ascii="Times New Roman" w:hAnsi="Times New Roman" w:cs="Times New Roman"/>
          <w:i/>
          <w:iCs/>
          <w:color w:val="000000" w:themeColor="text1"/>
          <w:sz w:val="24"/>
          <w:szCs w:val="24"/>
        </w:rPr>
        <w:t xml:space="preserve"> báo cáo và thống kê tình hình thoái vốn của  DN</w:t>
      </w:r>
      <w:r>
        <w:rPr>
          <w:rFonts w:ascii="Times New Roman" w:hAnsi="Times New Roman" w:cs="Times New Roman"/>
          <w:i/>
          <w:iCs/>
          <w:color w:val="000000" w:themeColor="text1"/>
          <w:sz w:val="24"/>
          <w:szCs w:val="24"/>
        </w:rPr>
        <w:t>NN và người có liên quan tại tổ chức tín dụng</w:t>
      </w:r>
      <w:r w:rsidRPr="00212EEC">
        <w:rPr>
          <w:rFonts w:ascii="Times New Roman" w:hAnsi="Times New Roman" w:cs="Times New Roman"/>
          <w:i/>
          <w:iCs/>
          <w:color w:val="000000" w:themeColor="text1"/>
          <w:sz w:val="24"/>
          <w:szCs w:val="24"/>
        </w:rPr>
        <w:t>.</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Cột (1) số thứ tự các </w:t>
      </w:r>
      <w:r w:rsidRPr="00212EEC">
        <w:rPr>
          <w:rFonts w:ascii="Times New Roman" w:hAnsi="Times New Roman" w:cs="Times New Roman"/>
          <w:iCs/>
          <w:color w:val="000000" w:themeColor="text1"/>
          <w:sz w:val="24"/>
          <w:szCs w:val="24"/>
        </w:rPr>
        <w:t xml:space="preserve">DNNN và người có </w:t>
      </w:r>
      <w:r>
        <w:rPr>
          <w:rFonts w:ascii="Times New Roman" w:hAnsi="Times New Roman" w:cs="Times New Roman"/>
          <w:iCs/>
          <w:color w:val="000000" w:themeColor="text1"/>
          <w:sz w:val="24"/>
          <w:szCs w:val="24"/>
        </w:rPr>
        <w:t>liên quan  sở hữu cổ phần  tại tổ chức tín dụng</w:t>
      </w:r>
      <w:r w:rsidRPr="00212EEC">
        <w:rPr>
          <w:rFonts w:ascii="Times New Roman" w:hAnsi="Times New Roman" w:cs="Times New Roman"/>
          <w:iCs/>
          <w:color w:val="000000" w:themeColor="text1"/>
          <w:sz w:val="24"/>
          <w:szCs w:val="24"/>
        </w:rPr>
        <w:t xml:space="preserve"> báo cáo</w:t>
      </w:r>
      <w:r w:rsidRPr="00212EEC">
        <w:rPr>
          <w:rFonts w:ascii="Times New Roman" w:hAnsi="Times New Roman" w:cs="Times New Roman"/>
          <w:color w:val="000000" w:themeColor="text1"/>
          <w:sz w:val="24"/>
          <w:szCs w:val="24"/>
        </w:rPr>
        <w:t>.</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Cột (2)</w:t>
      </w:r>
      <w:r>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24"/>
          <w:szCs w:val="24"/>
        </w:rPr>
        <w:t xml:space="preserve"> (5)</w:t>
      </w:r>
      <w:r>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24"/>
          <w:szCs w:val="24"/>
        </w:rPr>
        <w:t xml:space="preserve"> (6): Tên DNNN</w:t>
      </w:r>
      <w:r>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xml:space="preserve">có sở hữu cổ phần hoặc đã thực hiện thoái vốn </w:t>
      </w:r>
      <w:r w:rsidRPr="00212EEC">
        <w:rPr>
          <w:rFonts w:ascii="Times New Roman" w:hAnsi="Times New Roman" w:cs="Times New Roman"/>
          <w:i/>
          <w:color w:val="000000" w:themeColor="text1"/>
          <w:sz w:val="24"/>
          <w:szCs w:val="24"/>
        </w:rPr>
        <w:t>(Cột 2)</w:t>
      </w:r>
      <w:r w:rsidRPr="00212EEC">
        <w:rPr>
          <w:rFonts w:ascii="Times New Roman" w:hAnsi="Times New Roman" w:cs="Times New Roman"/>
          <w:color w:val="000000" w:themeColor="text1"/>
          <w:sz w:val="24"/>
          <w:szCs w:val="24"/>
        </w:rPr>
        <w:t>; tên người có liên quan của DNNN liệt kê ở cột 2  có sở hữu cổ phần hoặc đã thực hiện thoái vốn (</w:t>
      </w:r>
      <w:r w:rsidRPr="00212EEC">
        <w:rPr>
          <w:rFonts w:ascii="Times New Roman" w:hAnsi="Times New Roman" w:cs="Times New Roman"/>
          <w:i/>
          <w:color w:val="000000" w:themeColor="text1"/>
          <w:sz w:val="24"/>
          <w:szCs w:val="24"/>
        </w:rPr>
        <w:t>Cột 3</w:t>
      </w:r>
      <w:r w:rsidRPr="00212EEC">
        <w:rPr>
          <w:rFonts w:ascii="Times New Roman" w:hAnsi="Times New Roman" w:cs="Times New Roman"/>
          <w:color w:val="000000" w:themeColor="text1"/>
          <w:sz w:val="24"/>
          <w:szCs w:val="24"/>
        </w:rPr>
        <w:t>); mối quan hệ của người có liên quan đối với DNNN ở cột 2 (</w:t>
      </w:r>
      <w:r w:rsidRPr="00212EEC">
        <w:rPr>
          <w:rFonts w:ascii="Times New Roman" w:hAnsi="Times New Roman" w:cs="Times New Roman"/>
          <w:i/>
          <w:color w:val="000000" w:themeColor="text1"/>
          <w:sz w:val="24"/>
          <w:szCs w:val="24"/>
        </w:rPr>
        <w:t>Cột 4</w:t>
      </w:r>
      <w:r w:rsidRPr="00212EEC">
        <w:rPr>
          <w:rFonts w:ascii="Times New Roman" w:hAnsi="Times New Roman" w:cs="Times New Roman"/>
          <w:color w:val="000000" w:themeColor="text1"/>
          <w:sz w:val="24"/>
          <w:szCs w:val="24"/>
        </w:rPr>
        <w:t>), Mã số thuế của DNNN nêu tại cột 2 (</w:t>
      </w:r>
      <w:r w:rsidRPr="00212EEC">
        <w:rPr>
          <w:rFonts w:ascii="Times New Roman" w:hAnsi="Times New Roman" w:cs="Times New Roman"/>
          <w:i/>
          <w:color w:val="000000" w:themeColor="text1"/>
          <w:sz w:val="24"/>
          <w:szCs w:val="24"/>
        </w:rPr>
        <w:t>Cột 5</w:t>
      </w:r>
      <w:r w:rsidRPr="00212EEC">
        <w:rPr>
          <w:rFonts w:ascii="Times New Roman" w:hAnsi="Times New Roman" w:cs="Times New Roman"/>
          <w:color w:val="000000" w:themeColor="text1"/>
          <w:sz w:val="24"/>
          <w:szCs w:val="24"/>
        </w:rPr>
        <w:t>); Mã số thuế</w:t>
      </w:r>
      <w:r>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người liên quan của DNNN nêu tại cột 3 (</w:t>
      </w:r>
      <w:r w:rsidRPr="00212EEC">
        <w:rPr>
          <w:rFonts w:ascii="Times New Roman" w:hAnsi="Times New Roman" w:cs="Times New Roman"/>
          <w:i/>
          <w:color w:val="000000" w:themeColor="text1"/>
          <w:sz w:val="24"/>
          <w:szCs w:val="24"/>
        </w:rPr>
        <w:t>Cột 6</w:t>
      </w:r>
      <w:r w:rsidRPr="00212EEC">
        <w:rPr>
          <w:rFonts w:ascii="Times New Roman" w:hAnsi="Times New Roman" w:cs="Times New Roman"/>
          <w:color w:val="000000" w:themeColor="text1"/>
          <w:sz w:val="24"/>
          <w:szCs w:val="24"/>
        </w:rPr>
        <w:t>).</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Cột (7)</w:t>
      </w:r>
      <w:r>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24"/>
          <w:szCs w:val="24"/>
        </w:rPr>
        <w:t xml:space="preserve"> (8)</w:t>
      </w:r>
      <w:r>
        <w:rPr>
          <w:rFonts w:ascii="Times New Roman" w:hAnsi="Times New Roman" w:cs="Times New Roman"/>
          <w:color w:val="000000" w:themeColor="text1"/>
          <w:sz w:val="24"/>
          <w:szCs w:val="24"/>
        </w:rPr>
        <w:t>,</w:t>
      </w:r>
      <w:r w:rsidRPr="00212EEC">
        <w:rPr>
          <w:rFonts w:ascii="Times New Roman" w:hAnsi="Times New Roman" w:cs="Times New Roman"/>
          <w:color w:val="000000" w:themeColor="text1"/>
          <w:sz w:val="24"/>
          <w:szCs w:val="24"/>
        </w:rPr>
        <w:t xml:space="preserve"> (9): Thống kê số lượng cổ phần </w:t>
      </w:r>
      <w:r w:rsidRPr="00212EEC">
        <w:rPr>
          <w:rFonts w:ascii="Times New Roman" w:hAnsi="Times New Roman" w:cs="Times New Roman"/>
          <w:i/>
          <w:color w:val="000000" w:themeColor="text1"/>
          <w:sz w:val="24"/>
          <w:szCs w:val="24"/>
        </w:rPr>
        <w:t>(Cột 7)</w:t>
      </w:r>
      <w:r w:rsidRPr="00212EEC">
        <w:rPr>
          <w:rFonts w:ascii="Times New Roman" w:hAnsi="Times New Roman" w:cs="Times New Roman"/>
          <w:color w:val="000000" w:themeColor="text1"/>
          <w:sz w:val="24"/>
          <w:szCs w:val="24"/>
        </w:rPr>
        <w:t xml:space="preserve">, số tiền theo mệnh giá </w:t>
      </w:r>
      <w:r w:rsidRPr="00212EEC">
        <w:rPr>
          <w:rFonts w:ascii="Times New Roman" w:hAnsi="Times New Roman" w:cs="Times New Roman"/>
          <w:i/>
          <w:color w:val="000000" w:themeColor="text1"/>
          <w:sz w:val="24"/>
          <w:szCs w:val="24"/>
        </w:rPr>
        <w:t>(Cột 8)</w:t>
      </w:r>
      <w:r w:rsidRPr="00212EEC">
        <w:rPr>
          <w:rFonts w:ascii="Times New Roman" w:hAnsi="Times New Roman" w:cs="Times New Roman"/>
          <w:color w:val="000000" w:themeColor="text1"/>
          <w:sz w:val="24"/>
          <w:szCs w:val="24"/>
        </w:rPr>
        <w:t>, tỷ lệ sở hữu</w:t>
      </w:r>
      <w:r w:rsidRPr="00212EEC">
        <w:rPr>
          <w:rFonts w:ascii="Times New Roman" w:hAnsi="Times New Roman" w:cs="Times New Roman"/>
          <w:i/>
          <w:color w:val="000000" w:themeColor="text1"/>
          <w:sz w:val="24"/>
          <w:szCs w:val="24"/>
        </w:rPr>
        <w:t>(Cột 9)</w:t>
      </w:r>
      <w:r w:rsidRPr="00212EEC">
        <w:rPr>
          <w:rFonts w:ascii="Times New Roman" w:hAnsi="Times New Roman" w:cs="Times New Roman"/>
          <w:color w:val="000000" w:themeColor="text1"/>
          <w:sz w:val="24"/>
          <w:szCs w:val="24"/>
        </w:rPr>
        <w:t xml:space="preserve"> tại thời điểm báo cáo.</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xml:space="preserve">+ Cột (10) (11) (12): Thống kê số lượng cổ phần đã thoái (Cột 10); số tiền theo mệnh giá đã thoái (Cột 11); tỷ lệ sở hữu so với vốn điều lệ của </w:t>
      </w:r>
      <w:r>
        <w:rPr>
          <w:rFonts w:ascii="Times New Roman" w:hAnsi="Times New Roman" w:cs="Times New Roman"/>
          <w:color w:val="000000" w:themeColor="text1"/>
          <w:sz w:val="24"/>
          <w:szCs w:val="24"/>
        </w:rPr>
        <w:t xml:space="preserve">tổ chức tín dụng </w:t>
      </w:r>
      <w:r w:rsidRPr="00212EEC">
        <w:rPr>
          <w:rFonts w:ascii="Times New Roman" w:hAnsi="Times New Roman" w:cs="Times New Roman"/>
          <w:color w:val="000000" w:themeColor="text1"/>
          <w:sz w:val="24"/>
          <w:szCs w:val="24"/>
        </w:rPr>
        <w:t xml:space="preserve"> mà</w:t>
      </w:r>
      <w:r>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xml:space="preserve">DNNN và người có liên quan đã thực hiện thoái tại </w:t>
      </w:r>
      <w:r>
        <w:rPr>
          <w:rFonts w:ascii="Times New Roman" w:hAnsi="Times New Roman" w:cs="Times New Roman"/>
          <w:color w:val="000000" w:themeColor="text1"/>
          <w:sz w:val="24"/>
          <w:szCs w:val="24"/>
        </w:rPr>
        <w:t xml:space="preserve">tổ chức tín dụng </w:t>
      </w:r>
      <w:r w:rsidRPr="00212EEC">
        <w:rPr>
          <w:rFonts w:ascii="Times New Roman" w:hAnsi="Times New Roman" w:cs="Times New Roman"/>
          <w:i/>
          <w:color w:val="000000" w:themeColor="text1"/>
          <w:sz w:val="24"/>
          <w:szCs w:val="24"/>
        </w:rPr>
        <w:t>(Cột 12)</w:t>
      </w:r>
      <w:r>
        <w:rPr>
          <w:rFonts w:ascii="Times New Roman" w:hAnsi="Times New Roman" w:cs="Times New Roman"/>
          <w:i/>
          <w:color w:val="000000" w:themeColor="text1"/>
          <w:sz w:val="24"/>
          <w:szCs w:val="24"/>
        </w:rPr>
        <w:t xml:space="preserve"> </w:t>
      </w:r>
      <w:r w:rsidRPr="00212EEC">
        <w:rPr>
          <w:rFonts w:ascii="Times New Roman" w:hAnsi="Times New Roman" w:cs="Times New Roman"/>
          <w:color w:val="000000" w:themeColor="text1"/>
          <w:sz w:val="24"/>
          <w:szCs w:val="24"/>
        </w:rPr>
        <w:t>lũy kế từ đầu năm đến thời điểm báo cáo.</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Cộng tổng theo các mục I, II; Dòng Tổng cộng</w:t>
      </w:r>
      <w:r>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(I)</w:t>
      </w:r>
      <w:r>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(II)</w:t>
      </w:r>
      <w:r>
        <w:rPr>
          <w:rFonts w:ascii="Times New Roman" w:hAnsi="Times New Roman" w:cs="Times New Roman"/>
          <w:color w:val="000000" w:themeColor="text1"/>
          <w:sz w:val="24"/>
          <w:szCs w:val="24"/>
        </w:rPr>
        <w:t>.</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Cộng tổng theo các mục I, II; Dòng Tổng cộng</w:t>
      </w:r>
      <w:r>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(I)</w:t>
      </w:r>
      <w:r>
        <w:rPr>
          <w:rFonts w:ascii="Times New Roman" w:hAnsi="Times New Roman" w:cs="Times New Roman"/>
          <w:color w:val="000000" w:themeColor="text1"/>
          <w:sz w:val="24"/>
          <w:szCs w:val="24"/>
        </w:rPr>
        <w:t xml:space="preserve"> </w:t>
      </w:r>
      <w:r w:rsidRPr="00212EEC">
        <w:rPr>
          <w:rFonts w:ascii="Times New Roman" w:hAnsi="Times New Roman" w:cs="Times New Roman"/>
          <w:color w:val="000000" w:themeColor="text1"/>
          <w:sz w:val="24"/>
          <w:szCs w:val="24"/>
        </w:rPr>
        <w:t>+ (II)</w:t>
      </w:r>
      <w:r>
        <w:rPr>
          <w:rFonts w:ascii="Times New Roman" w:hAnsi="Times New Roman" w:cs="Times New Roman"/>
          <w:color w:val="000000" w:themeColor="text1"/>
          <w:sz w:val="24"/>
          <w:szCs w:val="24"/>
        </w:rPr>
        <w:t>.</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212EEC">
        <w:rPr>
          <w:rFonts w:ascii="Times New Roman" w:hAnsi="Times New Roman" w:cs="Times New Roman"/>
          <w:color w:val="000000" w:themeColor="text1"/>
          <w:sz w:val="24"/>
          <w:szCs w:val="24"/>
        </w:rPr>
        <w:t>- Tập đoàn kinh tế và tổng công ty nhà nước, Doanh nghiệp nhà nước không phải là tập đoàn và tổng công ty nhà nước gọi tắt là doanh nghiệp nhà nước.</w:t>
      </w:r>
    </w:p>
    <w:p w:rsidR="00522D5C" w:rsidRDefault="00522D5C" w:rsidP="00522D5C">
      <w:pPr>
        <w:spacing w:before="60" w:after="60" w:line="240" w:lineRule="atLeast"/>
        <w:ind w:left="425"/>
        <w:jc w:val="both"/>
        <w:rPr>
          <w:rFonts w:ascii="Times New Roman" w:hAnsi="Times New Roman" w:cs="Times New Roman"/>
          <w:color w:val="000000" w:themeColor="text1"/>
          <w:sz w:val="24"/>
          <w:szCs w:val="24"/>
        </w:rPr>
      </w:pPr>
      <w:r w:rsidRPr="00522D5C">
        <w:rPr>
          <w:rFonts w:ascii="Times New Roman" w:hAnsi="Times New Roman" w:cs="Times New Roman"/>
          <w:b/>
          <w:i/>
          <w:color w:val="000000" w:themeColor="text1"/>
          <w:sz w:val="24"/>
          <w:szCs w:val="24"/>
          <w:u w:val="single"/>
        </w:rPr>
        <w:t>Lưu ý</w:t>
      </w:r>
      <w:r w:rsidRPr="00522D5C">
        <w:rPr>
          <w:rFonts w:ascii="Times New Roman" w:hAnsi="Times New Roman" w:cs="Times New Roman"/>
          <w:i/>
          <w:color w:val="000000" w:themeColor="text1"/>
          <w:sz w:val="24"/>
          <w:szCs w:val="24"/>
        </w:rPr>
        <w:t>:</w:t>
      </w:r>
      <w:r w:rsidRPr="00212EEC">
        <w:rPr>
          <w:rFonts w:ascii="Times New Roman" w:hAnsi="Times New Roman" w:cs="Times New Roman"/>
          <w:color w:val="000000" w:themeColor="text1"/>
          <w:sz w:val="24"/>
          <w:szCs w:val="24"/>
        </w:rPr>
        <w:t xml:space="preserve"> người có liên quan ở mẫu biểu báo cáo này chỉ lấy người có liên quan là các doanh nghiệp, tổ chức.</w:t>
      </w:r>
    </w:p>
    <w:p w:rsidR="00522D5C" w:rsidRPr="00212EEC" w:rsidRDefault="00522D5C" w:rsidP="00522D5C">
      <w:pPr>
        <w:spacing w:before="60" w:after="60" w:line="240" w:lineRule="atLeast"/>
        <w:ind w:left="425"/>
        <w:jc w:val="both"/>
        <w:rPr>
          <w:rFonts w:ascii="Times New Roman" w:hAnsi="Times New Roman" w:cs="Times New Roman"/>
          <w:bCs/>
          <w:iCs/>
          <w:sz w:val="24"/>
          <w:szCs w:val="24"/>
        </w:rPr>
      </w:pPr>
    </w:p>
    <w:p w:rsidR="0024291A" w:rsidRPr="00212EEC" w:rsidRDefault="0024291A">
      <w:pPr>
        <w:rPr>
          <w:rFonts w:ascii="Times New Roman" w:hAnsi="Times New Roman" w:cs="Times New Roman"/>
          <w:sz w:val="24"/>
          <w:szCs w:val="24"/>
        </w:rPr>
      </w:pPr>
    </w:p>
    <w:p w:rsidR="0024291A" w:rsidRPr="00212EEC" w:rsidRDefault="0024291A">
      <w:pPr>
        <w:rPr>
          <w:rFonts w:ascii="Times New Roman" w:hAnsi="Times New Roman" w:cs="Times New Roman"/>
          <w:sz w:val="24"/>
          <w:szCs w:val="24"/>
        </w:rPr>
      </w:pPr>
      <w:r w:rsidRPr="00212EEC">
        <w:rPr>
          <w:rFonts w:ascii="Times New Roman" w:hAnsi="Times New Roman" w:cs="Times New Roman"/>
          <w:sz w:val="24"/>
          <w:szCs w:val="24"/>
        </w:rPr>
        <w:br w:type="page"/>
      </w:r>
    </w:p>
    <w:p w:rsidR="0024291A" w:rsidRPr="00212EEC" w:rsidRDefault="00522D5C" w:rsidP="0024291A">
      <w:pPr>
        <w:spacing w:line="288"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4291A" w:rsidRPr="00212EEC">
        <w:rPr>
          <w:rFonts w:ascii="Times New Roman" w:hAnsi="Times New Roman" w:cs="Times New Roman"/>
          <w:b/>
          <w:sz w:val="24"/>
          <w:szCs w:val="24"/>
        </w:rPr>
        <w:t>Đơn vị báo cáo</w:t>
      </w:r>
      <w:r>
        <w:rPr>
          <w:rFonts w:ascii="Times New Roman" w:hAnsi="Times New Roman" w:cs="Times New Roman"/>
          <w:b/>
          <w:sz w:val="24"/>
          <w:szCs w:val="24"/>
        </w:rPr>
        <w:t>:…</w:t>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Pr>
          <w:rFonts w:ascii="Times New Roman" w:hAnsi="Times New Roman" w:cs="Times New Roman"/>
          <w:b/>
          <w:sz w:val="24"/>
          <w:szCs w:val="24"/>
        </w:rPr>
        <w:t xml:space="preserve">                                 </w:t>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r>
      <w:r w:rsidR="0024291A" w:rsidRPr="00212EEC">
        <w:rPr>
          <w:rFonts w:ascii="Times New Roman" w:hAnsi="Times New Roman" w:cs="Times New Roman"/>
          <w:b/>
          <w:sz w:val="24"/>
          <w:szCs w:val="24"/>
        </w:rPr>
        <w:tab/>
        <w:t>Biểu số 183-TTGS</w:t>
      </w:r>
    </w:p>
    <w:p w:rsidR="0024291A" w:rsidRPr="00212EEC" w:rsidRDefault="0024291A" w:rsidP="0024291A">
      <w:pPr>
        <w:spacing w:line="288" w:lineRule="auto"/>
        <w:rPr>
          <w:rFonts w:ascii="Times New Roman" w:hAnsi="Times New Roman" w:cs="Times New Roman"/>
          <w:sz w:val="24"/>
          <w:szCs w:val="24"/>
        </w:rPr>
      </w:pPr>
    </w:p>
    <w:p w:rsidR="0024291A" w:rsidRPr="00212EEC" w:rsidRDefault="0024291A" w:rsidP="00522D5C">
      <w:pPr>
        <w:jc w:val="center"/>
        <w:rPr>
          <w:rFonts w:ascii="Times New Roman" w:hAnsi="Times New Roman" w:cs="Times New Roman"/>
          <w:b/>
          <w:sz w:val="24"/>
          <w:szCs w:val="24"/>
        </w:rPr>
      </w:pPr>
      <w:r w:rsidRPr="00212EEC">
        <w:rPr>
          <w:rFonts w:ascii="Times New Roman" w:hAnsi="Times New Roman" w:cs="Times New Roman"/>
          <w:b/>
          <w:sz w:val="24"/>
          <w:szCs w:val="24"/>
        </w:rPr>
        <w:t>BÁO CÁO DƯ NỢ TÍN DỤNG TIÊU DÙNG CỦA CÔNG TY TÀI CHÍNH</w:t>
      </w:r>
    </w:p>
    <w:p w:rsidR="0024291A" w:rsidRPr="00212EEC" w:rsidRDefault="0024291A" w:rsidP="00522D5C">
      <w:pPr>
        <w:jc w:val="center"/>
        <w:rPr>
          <w:rFonts w:ascii="Times New Roman" w:hAnsi="Times New Roman" w:cs="Times New Roman"/>
          <w:sz w:val="24"/>
          <w:szCs w:val="24"/>
        </w:rPr>
      </w:pPr>
      <w:r w:rsidRPr="00522D5C">
        <w:rPr>
          <w:rFonts w:ascii="Times New Roman" w:hAnsi="Times New Roman" w:cs="Times New Roman"/>
          <w:i/>
          <w:sz w:val="24"/>
          <w:szCs w:val="24"/>
        </w:rPr>
        <w:t>(Tháng</w:t>
      </w:r>
      <w:r w:rsidR="00522D5C">
        <w:rPr>
          <w:rFonts w:ascii="Times New Roman" w:hAnsi="Times New Roman" w:cs="Times New Roman"/>
          <w:i/>
          <w:sz w:val="24"/>
          <w:szCs w:val="24"/>
        </w:rPr>
        <w:t>…</w:t>
      </w:r>
      <w:r w:rsidRPr="00522D5C">
        <w:rPr>
          <w:rFonts w:ascii="Times New Roman" w:hAnsi="Times New Roman" w:cs="Times New Roman"/>
          <w:i/>
          <w:sz w:val="24"/>
          <w:szCs w:val="24"/>
        </w:rPr>
        <w:t>…năm</w:t>
      </w:r>
      <w:r w:rsidR="00522D5C">
        <w:rPr>
          <w:rFonts w:ascii="Times New Roman" w:hAnsi="Times New Roman" w:cs="Times New Roman"/>
          <w:i/>
          <w:sz w:val="24"/>
          <w:szCs w:val="24"/>
        </w:rPr>
        <w:t>…</w:t>
      </w:r>
      <w:r w:rsidRPr="00522D5C">
        <w:rPr>
          <w:rFonts w:ascii="Times New Roman" w:hAnsi="Times New Roman" w:cs="Times New Roman"/>
          <w:i/>
          <w:sz w:val="24"/>
          <w:szCs w:val="24"/>
        </w:rPr>
        <w:t>…)</w:t>
      </w:r>
    </w:p>
    <w:p w:rsidR="0024291A" w:rsidRPr="00212EEC" w:rsidRDefault="0024291A" w:rsidP="0024291A">
      <w:pPr>
        <w:spacing w:line="288" w:lineRule="auto"/>
        <w:jc w:val="right"/>
        <w:rPr>
          <w:rFonts w:ascii="Times New Roman" w:hAnsi="Times New Roman" w:cs="Times New Roman"/>
          <w:i/>
          <w:sz w:val="24"/>
          <w:szCs w:val="24"/>
        </w:rPr>
      </w:pP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sz w:val="24"/>
          <w:szCs w:val="24"/>
        </w:rPr>
        <w:tab/>
      </w:r>
      <w:r w:rsidRPr="00212EEC">
        <w:rPr>
          <w:rFonts w:ascii="Times New Roman" w:hAnsi="Times New Roman" w:cs="Times New Roman"/>
          <w:i/>
          <w:sz w:val="24"/>
          <w:szCs w:val="24"/>
        </w:rPr>
        <w:t>Đơn vị tính: Tỷ VN</w:t>
      </w:r>
      <w:r w:rsidR="00522D5C">
        <w:rPr>
          <w:rFonts w:ascii="Times New Roman" w:hAnsi="Times New Roman" w:cs="Times New Roman"/>
          <w:i/>
          <w:sz w:val="24"/>
          <w:szCs w:val="24"/>
        </w:rPr>
        <w:t>D</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963"/>
        <w:gridCol w:w="1560"/>
        <w:gridCol w:w="1842"/>
        <w:gridCol w:w="1985"/>
        <w:gridCol w:w="992"/>
        <w:gridCol w:w="1559"/>
        <w:gridCol w:w="1985"/>
      </w:tblGrid>
      <w:tr w:rsidR="0024291A" w:rsidRPr="00212EEC" w:rsidTr="00CA7C3D">
        <w:trPr>
          <w:trHeight w:val="454"/>
        </w:trPr>
        <w:tc>
          <w:tcPr>
            <w:tcW w:w="675" w:type="dxa"/>
            <w:vMerge w:val="restart"/>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STT</w:t>
            </w:r>
          </w:p>
        </w:tc>
        <w:tc>
          <w:tcPr>
            <w:tcW w:w="3006" w:type="dxa"/>
            <w:vMerge w:val="restart"/>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Tên chỉ tiêu</w:t>
            </w:r>
          </w:p>
        </w:tc>
        <w:tc>
          <w:tcPr>
            <w:tcW w:w="963" w:type="dxa"/>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Sửa chữa nhà ở</w:t>
            </w:r>
          </w:p>
        </w:tc>
        <w:tc>
          <w:tcPr>
            <w:tcW w:w="1560" w:type="dxa"/>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Mua, thuê, thuê mua phương tiện đi lại</w:t>
            </w:r>
          </w:p>
        </w:tc>
        <w:tc>
          <w:tcPr>
            <w:tcW w:w="1842" w:type="dxa"/>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Chi phí học tập, chữa bệnh, du lịch, văn hóa, thể dục, thể thao</w:t>
            </w:r>
          </w:p>
        </w:tc>
        <w:tc>
          <w:tcPr>
            <w:tcW w:w="1985" w:type="dxa"/>
            <w:vAlign w:val="center"/>
          </w:tcPr>
          <w:p w:rsidR="00CA7C3D"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Mua đồ dùng (đồ dùng cá nhân, gia đình…), trang thiết bị</w:t>
            </w:r>
          </w:p>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gia đình</w:t>
            </w:r>
          </w:p>
        </w:tc>
        <w:tc>
          <w:tcPr>
            <w:tcW w:w="992" w:type="dxa"/>
            <w:vAlign w:val="center"/>
          </w:tcPr>
          <w:p w:rsidR="0024291A" w:rsidRPr="00212EEC" w:rsidRDefault="0024291A" w:rsidP="00F063AB">
            <w:pPr>
              <w:spacing w:line="288" w:lineRule="auto"/>
              <w:ind w:left="-108" w:right="-108"/>
              <w:jc w:val="center"/>
              <w:rPr>
                <w:rFonts w:ascii="Times New Roman" w:hAnsi="Times New Roman" w:cs="Times New Roman"/>
                <w:b/>
                <w:sz w:val="24"/>
                <w:szCs w:val="24"/>
              </w:rPr>
            </w:pPr>
            <w:r w:rsidRPr="00212EEC">
              <w:rPr>
                <w:rFonts w:ascii="Times New Roman" w:hAnsi="Times New Roman" w:cs="Times New Roman"/>
                <w:b/>
                <w:sz w:val="24"/>
                <w:szCs w:val="24"/>
              </w:rPr>
              <w:t>Tống cộng</w:t>
            </w:r>
          </w:p>
        </w:tc>
        <w:tc>
          <w:tcPr>
            <w:tcW w:w="1559" w:type="dxa"/>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Dư nợ xấu tín dụng tiêu dùng, phục vụ nhu cầu đời sống</w:t>
            </w:r>
          </w:p>
        </w:tc>
        <w:tc>
          <w:tcPr>
            <w:tcW w:w="1985" w:type="dxa"/>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Tỷ lệ nợ xấu cho vay tiêu dùng và nợ xấu dư nợ tín dụng qua thẻ tín dụng</w:t>
            </w:r>
          </w:p>
        </w:tc>
      </w:tr>
      <w:tr w:rsidR="0024291A" w:rsidRPr="00212EEC" w:rsidTr="00CA7C3D">
        <w:trPr>
          <w:trHeight w:val="454"/>
        </w:trPr>
        <w:tc>
          <w:tcPr>
            <w:tcW w:w="675" w:type="dxa"/>
            <w:vMerge/>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3006" w:type="dxa"/>
            <w:vMerge/>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963" w:type="dxa"/>
            <w:vAlign w:val="center"/>
          </w:tcPr>
          <w:p w:rsidR="0024291A" w:rsidRPr="004630D7" w:rsidRDefault="0024291A" w:rsidP="00F063AB">
            <w:pPr>
              <w:spacing w:line="288" w:lineRule="auto"/>
              <w:jc w:val="center"/>
              <w:rPr>
                <w:rFonts w:ascii="Times New Roman" w:hAnsi="Times New Roman" w:cs="Times New Roman"/>
                <w:i/>
                <w:sz w:val="24"/>
                <w:szCs w:val="24"/>
              </w:rPr>
            </w:pPr>
            <w:r w:rsidRPr="004630D7">
              <w:rPr>
                <w:rFonts w:ascii="Times New Roman" w:hAnsi="Times New Roman" w:cs="Times New Roman"/>
                <w:i/>
                <w:sz w:val="24"/>
                <w:szCs w:val="24"/>
              </w:rPr>
              <w:t>(1)</w:t>
            </w:r>
          </w:p>
        </w:tc>
        <w:tc>
          <w:tcPr>
            <w:tcW w:w="1560" w:type="dxa"/>
            <w:vAlign w:val="center"/>
          </w:tcPr>
          <w:p w:rsidR="0024291A" w:rsidRPr="004630D7" w:rsidRDefault="0024291A" w:rsidP="00F063AB">
            <w:pPr>
              <w:spacing w:line="288" w:lineRule="auto"/>
              <w:jc w:val="center"/>
              <w:rPr>
                <w:rFonts w:ascii="Times New Roman" w:hAnsi="Times New Roman" w:cs="Times New Roman"/>
                <w:i/>
                <w:sz w:val="24"/>
                <w:szCs w:val="24"/>
              </w:rPr>
            </w:pPr>
            <w:r w:rsidRPr="004630D7">
              <w:rPr>
                <w:rFonts w:ascii="Times New Roman" w:hAnsi="Times New Roman" w:cs="Times New Roman"/>
                <w:i/>
                <w:sz w:val="24"/>
                <w:szCs w:val="24"/>
              </w:rPr>
              <w:t>(2)</w:t>
            </w:r>
          </w:p>
        </w:tc>
        <w:tc>
          <w:tcPr>
            <w:tcW w:w="1842" w:type="dxa"/>
            <w:vAlign w:val="center"/>
          </w:tcPr>
          <w:p w:rsidR="0024291A" w:rsidRPr="004630D7" w:rsidRDefault="0024291A" w:rsidP="00F063AB">
            <w:pPr>
              <w:spacing w:line="288" w:lineRule="auto"/>
              <w:jc w:val="center"/>
              <w:rPr>
                <w:rFonts w:ascii="Times New Roman" w:hAnsi="Times New Roman" w:cs="Times New Roman"/>
                <w:i/>
                <w:sz w:val="24"/>
                <w:szCs w:val="24"/>
              </w:rPr>
            </w:pPr>
            <w:r w:rsidRPr="004630D7">
              <w:rPr>
                <w:rFonts w:ascii="Times New Roman" w:hAnsi="Times New Roman" w:cs="Times New Roman"/>
                <w:i/>
                <w:sz w:val="24"/>
                <w:szCs w:val="24"/>
              </w:rPr>
              <w:t>(3)</w:t>
            </w:r>
          </w:p>
        </w:tc>
        <w:tc>
          <w:tcPr>
            <w:tcW w:w="1985" w:type="dxa"/>
            <w:vAlign w:val="center"/>
          </w:tcPr>
          <w:p w:rsidR="0024291A" w:rsidRPr="004630D7" w:rsidRDefault="0024291A" w:rsidP="00F063AB">
            <w:pPr>
              <w:spacing w:line="288" w:lineRule="auto"/>
              <w:jc w:val="center"/>
              <w:rPr>
                <w:rFonts w:ascii="Times New Roman" w:hAnsi="Times New Roman" w:cs="Times New Roman"/>
                <w:i/>
                <w:sz w:val="24"/>
                <w:szCs w:val="24"/>
              </w:rPr>
            </w:pPr>
            <w:r w:rsidRPr="004630D7">
              <w:rPr>
                <w:rFonts w:ascii="Times New Roman" w:hAnsi="Times New Roman" w:cs="Times New Roman"/>
                <w:i/>
                <w:sz w:val="24"/>
                <w:szCs w:val="24"/>
              </w:rPr>
              <w:t>(4)</w:t>
            </w:r>
          </w:p>
        </w:tc>
        <w:tc>
          <w:tcPr>
            <w:tcW w:w="992" w:type="dxa"/>
            <w:vAlign w:val="center"/>
          </w:tcPr>
          <w:p w:rsidR="0024291A" w:rsidRPr="004630D7" w:rsidRDefault="0024291A" w:rsidP="00F063AB">
            <w:pPr>
              <w:spacing w:line="288" w:lineRule="auto"/>
              <w:jc w:val="center"/>
              <w:rPr>
                <w:rFonts w:ascii="Times New Roman" w:hAnsi="Times New Roman" w:cs="Times New Roman"/>
                <w:i/>
                <w:sz w:val="24"/>
                <w:szCs w:val="24"/>
              </w:rPr>
            </w:pPr>
            <w:r w:rsidRPr="004630D7">
              <w:rPr>
                <w:rFonts w:ascii="Times New Roman" w:hAnsi="Times New Roman" w:cs="Times New Roman"/>
                <w:i/>
                <w:sz w:val="24"/>
                <w:szCs w:val="24"/>
              </w:rPr>
              <w:t>(5)</w:t>
            </w:r>
          </w:p>
        </w:tc>
        <w:tc>
          <w:tcPr>
            <w:tcW w:w="1559" w:type="dxa"/>
            <w:vAlign w:val="center"/>
          </w:tcPr>
          <w:p w:rsidR="0024291A" w:rsidRPr="004630D7" w:rsidRDefault="0024291A" w:rsidP="00F063AB">
            <w:pPr>
              <w:spacing w:line="288" w:lineRule="auto"/>
              <w:jc w:val="center"/>
              <w:rPr>
                <w:rFonts w:ascii="Times New Roman" w:hAnsi="Times New Roman" w:cs="Times New Roman"/>
                <w:i/>
                <w:sz w:val="24"/>
                <w:szCs w:val="24"/>
              </w:rPr>
            </w:pPr>
            <w:r w:rsidRPr="004630D7">
              <w:rPr>
                <w:rFonts w:ascii="Times New Roman" w:hAnsi="Times New Roman" w:cs="Times New Roman"/>
                <w:i/>
                <w:sz w:val="24"/>
                <w:szCs w:val="24"/>
              </w:rPr>
              <w:t>(6)</w:t>
            </w:r>
          </w:p>
        </w:tc>
        <w:tc>
          <w:tcPr>
            <w:tcW w:w="1985" w:type="dxa"/>
            <w:vAlign w:val="center"/>
          </w:tcPr>
          <w:p w:rsidR="0024291A" w:rsidRPr="004630D7" w:rsidRDefault="0024291A" w:rsidP="00F063AB">
            <w:pPr>
              <w:spacing w:line="288" w:lineRule="auto"/>
              <w:jc w:val="center"/>
              <w:rPr>
                <w:rFonts w:ascii="Times New Roman" w:hAnsi="Times New Roman" w:cs="Times New Roman"/>
                <w:i/>
                <w:sz w:val="24"/>
                <w:szCs w:val="24"/>
              </w:rPr>
            </w:pPr>
            <w:r w:rsidRPr="004630D7">
              <w:rPr>
                <w:rFonts w:ascii="Times New Roman" w:hAnsi="Times New Roman" w:cs="Times New Roman"/>
                <w:i/>
                <w:sz w:val="24"/>
                <w:szCs w:val="24"/>
              </w:rPr>
              <w:t>(7)</w:t>
            </w:r>
          </w:p>
        </w:tc>
      </w:tr>
      <w:tr w:rsidR="0024291A" w:rsidRPr="00212EEC" w:rsidTr="00CA7C3D">
        <w:trPr>
          <w:trHeight w:val="454"/>
        </w:trPr>
        <w:tc>
          <w:tcPr>
            <w:tcW w:w="675" w:type="dxa"/>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1</w:t>
            </w:r>
          </w:p>
        </w:tc>
        <w:tc>
          <w:tcPr>
            <w:tcW w:w="3006" w:type="dxa"/>
            <w:shd w:val="clear" w:color="auto" w:fill="auto"/>
            <w:vAlign w:val="center"/>
          </w:tcPr>
          <w:p w:rsidR="0024291A" w:rsidRPr="00212EEC" w:rsidRDefault="0024291A" w:rsidP="00F063AB">
            <w:pPr>
              <w:spacing w:line="288" w:lineRule="auto"/>
              <w:rPr>
                <w:rFonts w:ascii="Times New Roman" w:hAnsi="Times New Roman" w:cs="Times New Roman"/>
                <w:b/>
                <w:sz w:val="24"/>
                <w:szCs w:val="24"/>
              </w:rPr>
            </w:pPr>
            <w:r w:rsidRPr="00212EEC">
              <w:rPr>
                <w:rFonts w:ascii="Times New Roman" w:hAnsi="Times New Roman" w:cs="Times New Roman"/>
                <w:b/>
                <w:sz w:val="24"/>
                <w:szCs w:val="24"/>
              </w:rPr>
              <w:t>Dư nợ cho vay tiêu dùng (1.1 +1.2)</w:t>
            </w:r>
          </w:p>
        </w:tc>
        <w:tc>
          <w:tcPr>
            <w:tcW w:w="963"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60"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842"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992"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59"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r>
      <w:tr w:rsidR="0024291A" w:rsidRPr="00212EEC" w:rsidTr="00CA7C3D">
        <w:trPr>
          <w:trHeight w:val="454"/>
        </w:trPr>
        <w:tc>
          <w:tcPr>
            <w:tcW w:w="675" w:type="dxa"/>
            <w:vAlign w:val="center"/>
          </w:tcPr>
          <w:p w:rsidR="0024291A" w:rsidRPr="00212EEC" w:rsidRDefault="0024291A" w:rsidP="00F063AB">
            <w:pPr>
              <w:spacing w:line="288" w:lineRule="auto"/>
              <w:jc w:val="center"/>
              <w:rPr>
                <w:rFonts w:ascii="Times New Roman" w:hAnsi="Times New Roman" w:cs="Times New Roman"/>
                <w:i/>
                <w:sz w:val="24"/>
                <w:szCs w:val="24"/>
              </w:rPr>
            </w:pPr>
            <w:r w:rsidRPr="00212EEC">
              <w:rPr>
                <w:rFonts w:ascii="Times New Roman" w:hAnsi="Times New Roman" w:cs="Times New Roman"/>
                <w:i/>
                <w:sz w:val="24"/>
                <w:szCs w:val="24"/>
              </w:rPr>
              <w:t>1.1</w:t>
            </w:r>
          </w:p>
        </w:tc>
        <w:tc>
          <w:tcPr>
            <w:tcW w:w="3006" w:type="dxa"/>
            <w:shd w:val="clear" w:color="auto" w:fill="auto"/>
            <w:vAlign w:val="center"/>
          </w:tcPr>
          <w:p w:rsidR="0024291A" w:rsidRPr="00212EEC" w:rsidRDefault="0024291A" w:rsidP="00F063AB">
            <w:pPr>
              <w:spacing w:line="288" w:lineRule="auto"/>
              <w:rPr>
                <w:rFonts w:ascii="Times New Roman" w:hAnsi="Times New Roman" w:cs="Times New Roman"/>
                <w:i/>
                <w:sz w:val="24"/>
                <w:szCs w:val="24"/>
              </w:rPr>
            </w:pPr>
            <w:r w:rsidRPr="00212EEC">
              <w:rPr>
                <w:rFonts w:ascii="Times New Roman" w:hAnsi="Times New Roman" w:cs="Times New Roman"/>
                <w:i/>
                <w:sz w:val="24"/>
                <w:szCs w:val="24"/>
              </w:rPr>
              <w:t>Ngắn hạn</w:t>
            </w:r>
          </w:p>
        </w:tc>
        <w:tc>
          <w:tcPr>
            <w:tcW w:w="963"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60"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842"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992"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59"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r>
      <w:tr w:rsidR="0024291A" w:rsidRPr="00212EEC" w:rsidTr="00CA7C3D">
        <w:trPr>
          <w:trHeight w:val="454"/>
        </w:trPr>
        <w:tc>
          <w:tcPr>
            <w:tcW w:w="675" w:type="dxa"/>
            <w:vAlign w:val="center"/>
          </w:tcPr>
          <w:p w:rsidR="0024291A" w:rsidRPr="00212EEC" w:rsidRDefault="0024291A" w:rsidP="00F063AB">
            <w:pPr>
              <w:spacing w:line="288" w:lineRule="auto"/>
              <w:jc w:val="center"/>
              <w:rPr>
                <w:rFonts w:ascii="Times New Roman" w:hAnsi="Times New Roman" w:cs="Times New Roman"/>
                <w:i/>
                <w:sz w:val="24"/>
                <w:szCs w:val="24"/>
              </w:rPr>
            </w:pPr>
            <w:r w:rsidRPr="00212EEC">
              <w:rPr>
                <w:rFonts w:ascii="Times New Roman" w:hAnsi="Times New Roman" w:cs="Times New Roman"/>
                <w:i/>
                <w:sz w:val="24"/>
                <w:szCs w:val="24"/>
              </w:rPr>
              <w:t>1.2</w:t>
            </w:r>
          </w:p>
        </w:tc>
        <w:tc>
          <w:tcPr>
            <w:tcW w:w="3006" w:type="dxa"/>
            <w:shd w:val="clear" w:color="auto" w:fill="auto"/>
            <w:vAlign w:val="center"/>
          </w:tcPr>
          <w:p w:rsidR="0024291A" w:rsidRPr="00212EEC" w:rsidRDefault="0024291A" w:rsidP="00F063AB">
            <w:pPr>
              <w:spacing w:line="288" w:lineRule="auto"/>
              <w:rPr>
                <w:rFonts w:ascii="Times New Roman" w:hAnsi="Times New Roman" w:cs="Times New Roman"/>
                <w:i/>
                <w:sz w:val="24"/>
                <w:szCs w:val="24"/>
              </w:rPr>
            </w:pPr>
            <w:r w:rsidRPr="00212EEC">
              <w:rPr>
                <w:rFonts w:ascii="Times New Roman" w:hAnsi="Times New Roman" w:cs="Times New Roman"/>
                <w:i/>
                <w:sz w:val="24"/>
                <w:szCs w:val="24"/>
              </w:rPr>
              <w:t>Trung và dài hạn</w:t>
            </w:r>
          </w:p>
        </w:tc>
        <w:tc>
          <w:tcPr>
            <w:tcW w:w="963"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60"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842"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992"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59"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r>
      <w:tr w:rsidR="0024291A" w:rsidRPr="00212EEC" w:rsidTr="00CA7C3D">
        <w:trPr>
          <w:trHeight w:val="454"/>
        </w:trPr>
        <w:tc>
          <w:tcPr>
            <w:tcW w:w="675" w:type="dxa"/>
            <w:tcBorders>
              <w:bottom w:val="single" w:sz="4" w:space="0" w:color="auto"/>
            </w:tcBorders>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2</w:t>
            </w:r>
          </w:p>
          <w:p w:rsidR="0024291A" w:rsidRPr="00212EEC" w:rsidRDefault="0024291A" w:rsidP="00F063AB">
            <w:pPr>
              <w:spacing w:line="288" w:lineRule="auto"/>
              <w:jc w:val="center"/>
              <w:rPr>
                <w:rFonts w:ascii="Times New Roman" w:hAnsi="Times New Roman" w:cs="Times New Roman"/>
                <w:sz w:val="24"/>
                <w:szCs w:val="24"/>
              </w:rPr>
            </w:pPr>
          </w:p>
        </w:tc>
        <w:tc>
          <w:tcPr>
            <w:tcW w:w="3006" w:type="dxa"/>
            <w:tcBorders>
              <w:bottom w:val="single" w:sz="4" w:space="0" w:color="auto"/>
            </w:tcBorders>
            <w:shd w:val="clear" w:color="auto" w:fill="auto"/>
            <w:vAlign w:val="center"/>
          </w:tcPr>
          <w:p w:rsidR="0024291A" w:rsidRPr="00212EEC" w:rsidRDefault="0024291A" w:rsidP="00F063AB">
            <w:pPr>
              <w:spacing w:line="288" w:lineRule="auto"/>
              <w:rPr>
                <w:rFonts w:ascii="Times New Roman" w:hAnsi="Times New Roman" w:cs="Times New Roman"/>
                <w:sz w:val="24"/>
                <w:szCs w:val="24"/>
              </w:rPr>
            </w:pPr>
            <w:r w:rsidRPr="00212EEC">
              <w:rPr>
                <w:rFonts w:ascii="Times New Roman" w:hAnsi="Times New Roman" w:cs="Times New Roman"/>
                <w:b/>
                <w:sz w:val="24"/>
                <w:szCs w:val="24"/>
              </w:rPr>
              <w:t>Dư nợ phát hành thẻ tín dụng</w:t>
            </w:r>
          </w:p>
        </w:tc>
        <w:tc>
          <w:tcPr>
            <w:tcW w:w="963" w:type="dxa"/>
            <w:tcBorders>
              <w:bottom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60" w:type="dxa"/>
            <w:tcBorders>
              <w:bottom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842" w:type="dxa"/>
            <w:tcBorders>
              <w:bottom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tcBorders>
              <w:bottom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992" w:type="dxa"/>
            <w:tcBorders>
              <w:bottom w:val="single" w:sz="4" w:space="0" w:color="auto"/>
            </w:tcBorders>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59" w:type="dxa"/>
            <w:tcBorders>
              <w:bottom w:val="single" w:sz="4" w:space="0" w:color="auto"/>
            </w:tcBorders>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tcBorders>
              <w:bottom w:val="single" w:sz="4" w:space="0" w:color="auto"/>
            </w:tcBorders>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r>
      <w:tr w:rsidR="0024291A" w:rsidRPr="00212EEC" w:rsidTr="00CA7C3D">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24291A" w:rsidRPr="00212EEC" w:rsidRDefault="0024291A" w:rsidP="00F063AB">
            <w:pPr>
              <w:spacing w:line="288" w:lineRule="auto"/>
              <w:jc w:val="center"/>
              <w:rPr>
                <w:rFonts w:ascii="Times New Roman" w:hAnsi="Times New Roman" w:cs="Times New Roman"/>
                <w:b/>
                <w:sz w:val="24"/>
                <w:szCs w:val="24"/>
              </w:rPr>
            </w:pPr>
            <w:r w:rsidRPr="00212EEC">
              <w:rPr>
                <w:rFonts w:ascii="Times New Roman" w:hAnsi="Times New Roman" w:cs="Times New Roman"/>
                <w:b/>
                <w:sz w:val="24"/>
                <w:szCs w:val="24"/>
              </w:rPr>
              <w:t>3</w:t>
            </w:r>
          </w:p>
        </w:tc>
        <w:tc>
          <w:tcPr>
            <w:tcW w:w="3006" w:type="dxa"/>
            <w:tcBorders>
              <w:top w:val="single" w:sz="4" w:space="0" w:color="auto"/>
              <w:left w:val="single" w:sz="4" w:space="0" w:color="auto"/>
              <w:bottom w:val="single" w:sz="4" w:space="0" w:color="auto"/>
              <w:right w:val="single" w:sz="4" w:space="0" w:color="auto"/>
            </w:tcBorders>
            <w:vAlign w:val="center"/>
          </w:tcPr>
          <w:p w:rsidR="0024291A" w:rsidRPr="00212EEC" w:rsidRDefault="0024291A" w:rsidP="00F063AB">
            <w:pPr>
              <w:spacing w:line="288" w:lineRule="auto"/>
              <w:rPr>
                <w:rFonts w:ascii="Times New Roman" w:hAnsi="Times New Roman" w:cs="Times New Roman"/>
                <w:sz w:val="24"/>
                <w:szCs w:val="24"/>
              </w:rPr>
            </w:pPr>
            <w:r w:rsidRPr="00212EEC">
              <w:rPr>
                <w:rFonts w:ascii="Times New Roman" w:hAnsi="Times New Roman" w:cs="Times New Roman"/>
                <w:b/>
                <w:sz w:val="24"/>
                <w:szCs w:val="24"/>
              </w:rPr>
              <w:t>Tổng dư nợ tín dụng tiêu dùng (1+2)</w:t>
            </w:r>
          </w:p>
        </w:tc>
        <w:tc>
          <w:tcPr>
            <w:tcW w:w="9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291A" w:rsidRPr="00212EEC" w:rsidRDefault="0024291A" w:rsidP="00F063AB">
            <w:pPr>
              <w:spacing w:line="288" w:lineRule="auto"/>
              <w:jc w:val="center"/>
              <w:rPr>
                <w:rFonts w:ascii="Times New Roman" w:hAnsi="Times New Roman" w:cs="Times New Roman"/>
                <w:sz w:val="24"/>
                <w:szCs w:val="24"/>
              </w:rPr>
            </w:pPr>
          </w:p>
        </w:tc>
      </w:tr>
    </w:tbl>
    <w:p w:rsidR="0024291A" w:rsidRPr="00212EEC" w:rsidRDefault="0024291A" w:rsidP="0024291A">
      <w:pPr>
        <w:jc w:val="both"/>
        <w:rPr>
          <w:rFonts w:ascii="Times New Roman" w:hAnsi="Times New Roman" w:cs="Times New Roman"/>
          <w:b/>
          <w:sz w:val="24"/>
          <w:szCs w:val="24"/>
        </w:rPr>
      </w:pPr>
    </w:p>
    <w:p w:rsidR="0024291A" w:rsidRPr="00212EEC"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b/>
          <w:i/>
          <w:sz w:val="24"/>
          <w:szCs w:val="24"/>
        </w:rPr>
        <w:t>1. Đối tượng áp dụng:</w:t>
      </w:r>
      <w:r w:rsidRPr="00212EEC">
        <w:rPr>
          <w:rFonts w:ascii="Times New Roman" w:hAnsi="Times New Roman" w:cs="Times New Roman"/>
          <w:sz w:val="24"/>
          <w:szCs w:val="24"/>
        </w:rPr>
        <w:t xml:space="preserve"> Công ty tài chính</w:t>
      </w:r>
      <w:r w:rsidR="00066A01">
        <w:rPr>
          <w:rFonts w:ascii="Times New Roman" w:hAnsi="Times New Roman" w:cs="Times New Roman"/>
          <w:sz w:val="24"/>
          <w:szCs w:val="24"/>
        </w:rPr>
        <w:t>.</w:t>
      </w:r>
    </w:p>
    <w:p w:rsidR="0024291A" w:rsidRPr="00212EEC"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b/>
          <w:i/>
          <w:sz w:val="24"/>
          <w:szCs w:val="24"/>
        </w:rPr>
        <w:t>2. Yêu cầu số liệu báo cáo:</w:t>
      </w:r>
      <w:r w:rsidRPr="00212EEC">
        <w:rPr>
          <w:rFonts w:ascii="Times New Roman" w:hAnsi="Times New Roman" w:cs="Times New Roman"/>
          <w:sz w:val="24"/>
          <w:szCs w:val="24"/>
        </w:rPr>
        <w:t xml:space="preserve"> Trụ sở chính công ty tài chính tổng hợp số liệu toàn hệ thống gửi NHNN thông qua Cục Công nghệ t</w:t>
      </w:r>
      <w:r w:rsidR="00D43C61">
        <w:rPr>
          <w:rFonts w:ascii="Times New Roman" w:hAnsi="Times New Roman" w:cs="Times New Roman"/>
          <w:sz w:val="24"/>
          <w:szCs w:val="24"/>
        </w:rPr>
        <w:t>hông tin</w:t>
      </w:r>
      <w:r w:rsidRPr="00212EEC">
        <w:rPr>
          <w:rFonts w:ascii="Times New Roman" w:hAnsi="Times New Roman" w:cs="Times New Roman"/>
          <w:sz w:val="24"/>
          <w:szCs w:val="24"/>
        </w:rPr>
        <w:t>.</w:t>
      </w:r>
    </w:p>
    <w:p w:rsidR="0024291A" w:rsidRPr="00212EEC"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b/>
          <w:i/>
          <w:sz w:val="24"/>
          <w:szCs w:val="24"/>
        </w:rPr>
        <w:t>3. Đơn vị nhận và duyệt báo cáo:</w:t>
      </w:r>
      <w:r w:rsidRPr="00212EEC">
        <w:rPr>
          <w:rFonts w:ascii="Times New Roman" w:hAnsi="Times New Roman" w:cs="Times New Roman"/>
          <w:b/>
          <w:sz w:val="24"/>
          <w:szCs w:val="24"/>
        </w:rPr>
        <w:t xml:space="preserve"> </w:t>
      </w:r>
      <w:r w:rsidRPr="00212EEC">
        <w:rPr>
          <w:rFonts w:ascii="Times New Roman" w:hAnsi="Times New Roman" w:cs="Times New Roman"/>
          <w:sz w:val="24"/>
          <w:szCs w:val="24"/>
        </w:rPr>
        <w:t>Cơ quan Thanh tra, giám sát ngân hàng.</w:t>
      </w:r>
    </w:p>
    <w:p w:rsidR="0024291A" w:rsidRPr="004A6894" w:rsidRDefault="0024291A" w:rsidP="004A6894">
      <w:pPr>
        <w:spacing w:before="60" w:after="60" w:line="240" w:lineRule="atLeast"/>
        <w:ind w:left="426"/>
        <w:jc w:val="both"/>
        <w:rPr>
          <w:rFonts w:ascii="Times New Roman" w:hAnsi="Times New Roman" w:cs="Times New Roman"/>
          <w:b/>
          <w:i/>
          <w:sz w:val="24"/>
          <w:szCs w:val="24"/>
        </w:rPr>
      </w:pPr>
      <w:r w:rsidRPr="004A6894">
        <w:rPr>
          <w:rFonts w:ascii="Times New Roman" w:hAnsi="Times New Roman" w:cs="Times New Roman"/>
          <w:b/>
          <w:i/>
          <w:sz w:val="24"/>
          <w:szCs w:val="24"/>
        </w:rPr>
        <w:t>4. Hướng dẫn lập báo cáo:</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 Cho vay tiêu dùng được hiểu theo quy định cho vay tiêu dùng của Công ty tài chính.</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 (Cột 1): Là dư nợ cho vay tiêu dùng để chi phí sửa chữa nhà ở.</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 (Cột 2): Là dư nợ cho vay tiêu dùng để mua phương tiện đi lại.</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lastRenderedPageBreak/>
        <w:t>- (Cột 3): Là dư nợ cho vay tiêu dùng để chi phí học tập, chữa bệnh, du lịch, văn hóa, thể dục, thể thao.</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 (Cột 4): Là dư nợ cho vay tiêu dùng để mua đồ dùng (đồ điện tử, đồ dùng cá nhân,…), trang thiết bị gia đình.</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 (Cột 5) dòng 1, 1.1, 1.2: Là tổng của cột (1) đến cột (4).</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Đối với mục II.2: Là dư nợ cuối kỳ ngắn hạn, trung và dài hạn, tổng cộng dư nợ phát hành thẻ tín dụng.</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 (Cột 6): Là tổng dư nợ xấu tín cho vay tiêu dùng và nợ xấu tín dụng qua thẻ tín dụng.</w:t>
      </w:r>
    </w:p>
    <w:p w:rsidR="0024291A" w:rsidRPr="004A6894" w:rsidRDefault="0024291A" w:rsidP="004A6894">
      <w:pPr>
        <w:spacing w:before="60" w:after="60" w:line="240" w:lineRule="atLeast"/>
        <w:ind w:left="426"/>
        <w:jc w:val="both"/>
        <w:rPr>
          <w:rFonts w:ascii="Times New Roman" w:hAnsi="Times New Roman" w:cs="Times New Roman"/>
          <w:sz w:val="24"/>
          <w:szCs w:val="24"/>
        </w:rPr>
      </w:pPr>
      <w:r w:rsidRPr="004A6894">
        <w:rPr>
          <w:rFonts w:ascii="Times New Roman" w:hAnsi="Times New Roman" w:cs="Times New Roman"/>
          <w:sz w:val="24"/>
          <w:szCs w:val="24"/>
        </w:rPr>
        <w:t>- (Cột 7) = (Cột 6/Cột 5) x 100%)</w:t>
      </w:r>
      <w:r w:rsidR="0077366E">
        <w:rPr>
          <w:rFonts w:ascii="Times New Roman" w:hAnsi="Times New Roman" w:cs="Times New Roman"/>
          <w:sz w:val="24"/>
          <w:szCs w:val="24"/>
        </w:rPr>
        <w:t>.</w:t>
      </w:r>
    </w:p>
    <w:p w:rsidR="006861E9" w:rsidRDefault="0024291A" w:rsidP="004A6894">
      <w:pPr>
        <w:spacing w:before="60" w:after="60" w:line="240" w:lineRule="atLeast"/>
        <w:ind w:left="426"/>
        <w:jc w:val="both"/>
        <w:rPr>
          <w:rFonts w:ascii="Times New Roman" w:hAnsi="Times New Roman" w:cs="Times New Roman"/>
          <w:sz w:val="24"/>
          <w:szCs w:val="24"/>
        </w:rPr>
        <w:sectPr w:rsidR="006861E9" w:rsidSect="00F04A03">
          <w:pgSz w:w="16834" w:h="11909" w:orient="landscape" w:code="9"/>
          <w:pgMar w:top="1304" w:right="1440" w:bottom="1077" w:left="1151" w:header="720" w:footer="567" w:gutter="0"/>
          <w:pgNumType w:start="316"/>
          <w:cols w:space="720"/>
          <w:docGrid w:linePitch="381"/>
        </w:sectPr>
      </w:pPr>
      <w:r w:rsidRPr="00212EEC">
        <w:rPr>
          <w:rFonts w:ascii="Times New Roman" w:hAnsi="Times New Roman" w:cs="Times New Roman"/>
          <w:b/>
          <w:i/>
          <w:sz w:val="24"/>
          <w:szCs w:val="24"/>
          <w:u w:val="single"/>
        </w:rPr>
        <w:t>Ghi chú</w:t>
      </w:r>
      <w:r w:rsidRPr="00212EEC">
        <w:rPr>
          <w:rFonts w:ascii="Times New Roman" w:hAnsi="Times New Roman" w:cs="Times New Roman"/>
          <w:b/>
          <w:i/>
          <w:sz w:val="24"/>
          <w:szCs w:val="24"/>
        </w:rPr>
        <w:t>:</w:t>
      </w:r>
      <w:r w:rsidRPr="00212EEC">
        <w:rPr>
          <w:rFonts w:ascii="Times New Roman" w:hAnsi="Times New Roman" w:cs="Times New Roman"/>
          <w:sz w:val="24"/>
          <w:szCs w:val="24"/>
        </w:rPr>
        <w:t xml:space="preserve"> Tổ chức tín dụng không điền số liệu vào các ô màu xám</w:t>
      </w:r>
      <w:r w:rsidR="004A6894">
        <w:rPr>
          <w:rFonts w:ascii="Times New Roman" w:hAnsi="Times New Roman" w:cs="Times New Roman"/>
          <w:sz w:val="24"/>
          <w:szCs w:val="24"/>
        </w:rPr>
        <w:t>.</w:t>
      </w:r>
    </w:p>
    <w:p w:rsidR="003E5509" w:rsidRPr="00D36622" w:rsidRDefault="003E5509" w:rsidP="003E5509">
      <w:pPr>
        <w:jc w:val="center"/>
        <w:rPr>
          <w:rFonts w:ascii="Times New Roman" w:hAnsi="Times New Roman" w:cs="Times New Roman"/>
          <w:b/>
          <w:bCs/>
          <w:lang w:val="pt-BR"/>
        </w:rPr>
      </w:pPr>
      <w:r w:rsidRPr="00D36622">
        <w:rPr>
          <w:rFonts w:ascii="Times New Roman" w:hAnsi="Times New Roman" w:cs="Times New Roman"/>
          <w:b/>
          <w:bCs/>
          <w:lang w:val="pt-BR"/>
        </w:rPr>
        <w:lastRenderedPageBreak/>
        <w:t>PHỤ LỤC 4</w:t>
      </w:r>
    </w:p>
    <w:p w:rsidR="003E5509" w:rsidRPr="00D36622" w:rsidRDefault="003E5509" w:rsidP="00592BDA">
      <w:pPr>
        <w:spacing w:line="264" w:lineRule="auto"/>
        <w:jc w:val="center"/>
        <w:rPr>
          <w:rFonts w:ascii="Times New Roman" w:hAnsi="Times New Roman" w:cs="Times New Roman"/>
          <w:b/>
          <w:bCs/>
          <w:lang w:val="pt-BR"/>
        </w:rPr>
      </w:pPr>
      <w:r w:rsidRPr="00D36622">
        <w:rPr>
          <w:rFonts w:ascii="Times New Roman" w:hAnsi="Times New Roman" w:cs="Times New Roman"/>
          <w:b/>
          <w:bCs/>
          <w:lang w:val="pt-BR"/>
        </w:rPr>
        <w:t>HƯỚNG DẪN PHÂN LOẠI HÌNH TỔ CHỨC VÀ CÁ NHÂN</w:t>
      </w:r>
    </w:p>
    <w:p w:rsidR="003E5509" w:rsidRPr="00D36622" w:rsidRDefault="003E5509" w:rsidP="003E5509">
      <w:pPr>
        <w:jc w:val="center"/>
        <w:rPr>
          <w:rFonts w:ascii="Times New Roman" w:hAnsi="Times New Roman" w:cs="Times New Roman"/>
          <w:sz w:val="27"/>
          <w:szCs w:val="27"/>
          <w:lang w:val="pt-BR"/>
        </w:rPr>
      </w:pPr>
    </w:p>
    <w:p w:rsidR="003E5509" w:rsidRPr="00D36622" w:rsidRDefault="003E5509" w:rsidP="003E5509">
      <w:pPr>
        <w:jc w:val="center"/>
        <w:rPr>
          <w:rFonts w:ascii="Times New Roman" w:hAnsi="Times New Roman" w:cs="Times New Roman"/>
          <w:b/>
          <w:bCs/>
          <w:sz w:val="24"/>
          <w:szCs w:val="24"/>
          <w:lang w:val="pt-BR"/>
        </w:rPr>
      </w:pPr>
      <w:r w:rsidRPr="00D36622">
        <w:rPr>
          <w:rFonts w:ascii="Times New Roman" w:hAnsi="Times New Roman" w:cs="Times New Roman"/>
          <w:sz w:val="24"/>
          <w:szCs w:val="24"/>
          <w:lang w:val="pt-BR"/>
        </w:rPr>
        <w:t xml:space="preserve">(Ban hành kèm theo Thông tư số </w:t>
      </w:r>
      <w:r>
        <w:rPr>
          <w:rFonts w:ascii="Times New Roman" w:hAnsi="Times New Roman" w:cs="Times New Roman"/>
          <w:sz w:val="24"/>
          <w:szCs w:val="24"/>
          <w:lang w:val="pt-BR"/>
        </w:rPr>
        <w:t>35</w:t>
      </w:r>
      <w:r w:rsidRPr="00D36622">
        <w:rPr>
          <w:rFonts w:ascii="Times New Roman" w:hAnsi="Times New Roman" w:cs="Times New Roman"/>
          <w:sz w:val="24"/>
          <w:szCs w:val="24"/>
          <w:lang w:val="pt-BR"/>
        </w:rPr>
        <w:t xml:space="preserve">/2015/TT-NHNN ngày </w:t>
      </w:r>
      <w:r>
        <w:rPr>
          <w:rFonts w:ascii="Times New Roman" w:hAnsi="Times New Roman" w:cs="Times New Roman"/>
          <w:sz w:val="24"/>
          <w:szCs w:val="24"/>
          <w:lang w:val="pt-BR"/>
        </w:rPr>
        <w:t>31</w:t>
      </w:r>
      <w:r w:rsidRPr="00D36622">
        <w:rPr>
          <w:rFonts w:ascii="Times New Roman" w:hAnsi="Times New Roman" w:cs="Times New Roman"/>
          <w:sz w:val="24"/>
          <w:szCs w:val="24"/>
          <w:lang w:val="pt-BR"/>
        </w:rPr>
        <w:t>/</w:t>
      </w:r>
      <w:r>
        <w:rPr>
          <w:rFonts w:ascii="Times New Roman" w:hAnsi="Times New Roman" w:cs="Times New Roman"/>
          <w:sz w:val="24"/>
          <w:szCs w:val="24"/>
          <w:lang w:val="pt-BR"/>
        </w:rPr>
        <w:t>12</w:t>
      </w:r>
      <w:r w:rsidRPr="00D36622">
        <w:rPr>
          <w:rFonts w:ascii="Times New Roman" w:hAnsi="Times New Roman" w:cs="Times New Roman"/>
          <w:sz w:val="24"/>
          <w:szCs w:val="24"/>
          <w:lang w:val="pt-BR"/>
        </w:rPr>
        <w:t>/2015)</w:t>
      </w:r>
    </w:p>
    <w:p w:rsidR="003E5509" w:rsidRPr="00D36622" w:rsidRDefault="003E5509" w:rsidP="003E5509">
      <w:pPr>
        <w:spacing w:line="264" w:lineRule="auto"/>
        <w:jc w:val="center"/>
        <w:rPr>
          <w:rFonts w:ascii="Times New Roman" w:hAnsi="Times New Roman" w:cs="Times New Roman"/>
          <w:snapToGrid w:val="0"/>
          <w:sz w:val="21"/>
          <w:szCs w:val="21"/>
          <w:lang w:val="es-NI"/>
        </w:rPr>
      </w:pPr>
    </w:p>
    <w:p w:rsidR="003E5509" w:rsidRPr="00D36622" w:rsidRDefault="003E5509" w:rsidP="003E5509">
      <w:pPr>
        <w:spacing w:before="120" w:line="240" w:lineRule="exact"/>
        <w:ind w:firstLine="720"/>
        <w:rPr>
          <w:rFonts w:ascii="Times New Roman" w:hAnsi="Times New Roman" w:cs="Times New Roman"/>
          <w:b/>
          <w:bCs/>
          <w:sz w:val="21"/>
          <w:szCs w:val="21"/>
          <w:lang w:val="es-NI"/>
        </w:rPr>
      </w:pPr>
      <w:r w:rsidRPr="00D36622">
        <w:rPr>
          <w:rFonts w:ascii="Times New Roman" w:hAnsi="Times New Roman" w:cs="Times New Roman"/>
          <w:b/>
          <w:bCs/>
          <w:sz w:val="21"/>
          <w:szCs w:val="21"/>
          <w:lang w:val="es-NI"/>
        </w:rPr>
        <w:t>Hướng dẫn phân loại hình tổ chức và cá nhân:</w:t>
      </w:r>
    </w:p>
    <w:p w:rsidR="003E5509" w:rsidRPr="00D36622" w:rsidRDefault="003E5509" w:rsidP="003E5509">
      <w:pPr>
        <w:pStyle w:val="BodyText3"/>
        <w:spacing w:before="120" w:line="240" w:lineRule="exact"/>
        <w:ind w:right="-41" w:firstLine="720"/>
        <w:rPr>
          <w:i w:val="0"/>
          <w:iCs w:val="0"/>
          <w:sz w:val="21"/>
          <w:szCs w:val="21"/>
          <w:lang w:val="es-NI"/>
        </w:rPr>
      </w:pPr>
      <w:r w:rsidRPr="00D36622">
        <w:rPr>
          <w:i w:val="0"/>
          <w:iCs w:val="0"/>
          <w:sz w:val="21"/>
          <w:szCs w:val="21"/>
          <w:lang w:val="es-NI"/>
        </w:rPr>
        <w:t xml:space="preserve">Hướng dẫn này được soạn thảo phù hợp với các quy định tại Luật Doanh nghiệp (năm 2014), Luật Đầu tư (2014), Luật Hợp tác xã (2012), Luật doanh nghiệp nhà nước (2003). </w:t>
      </w:r>
    </w:p>
    <w:p w:rsidR="003E5509" w:rsidRPr="00D36622" w:rsidRDefault="003E5509" w:rsidP="003E5509">
      <w:pPr>
        <w:spacing w:before="120" w:line="240" w:lineRule="exact"/>
        <w:ind w:firstLine="709"/>
        <w:jc w:val="both"/>
        <w:rPr>
          <w:rFonts w:ascii="Times New Roman" w:hAnsi="Times New Roman"/>
          <w:sz w:val="21"/>
          <w:szCs w:val="21"/>
          <w:lang w:val="es-NI" w:eastAsia="vi-VN"/>
        </w:rPr>
      </w:pPr>
      <w:r w:rsidRPr="00D36622">
        <w:rPr>
          <w:rFonts w:ascii="Times New Roman" w:hAnsi="Times New Roman"/>
          <w:b/>
          <w:iCs/>
          <w:sz w:val="21"/>
          <w:szCs w:val="21"/>
          <w:lang w:val="es-NI" w:eastAsia="vi-VN"/>
        </w:rPr>
        <w:t>Doanh nghiệp</w:t>
      </w:r>
      <w:r w:rsidRPr="00D36622">
        <w:rPr>
          <w:rFonts w:ascii="Times New Roman" w:hAnsi="Times New Roman"/>
          <w:sz w:val="21"/>
          <w:szCs w:val="21"/>
          <w:lang w:val="es-NI" w:eastAsia="vi-VN"/>
        </w:rPr>
        <w:t> là tổ chức có tên riêng, có tài sản, có trụ sở giao dịch, được đăng ký thành lập theo quy định của pháp luật nhằm mục đích kinh doanh.</w:t>
      </w:r>
    </w:p>
    <w:p w:rsidR="003E5509" w:rsidRPr="00D36622" w:rsidRDefault="003E5509" w:rsidP="003E5509">
      <w:pPr>
        <w:spacing w:before="120" w:line="240" w:lineRule="exact"/>
        <w:ind w:firstLine="709"/>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1.1. Công ty nhà nước:</w:t>
      </w:r>
      <w:r>
        <w:rPr>
          <w:rFonts w:ascii="Times New Roman" w:hAnsi="Times New Roman" w:cs="Times New Roman"/>
          <w:sz w:val="21"/>
          <w:szCs w:val="21"/>
          <w:lang w:val="es-NI"/>
        </w:rPr>
        <w:t xml:space="preserve"> L</w:t>
      </w:r>
      <w:r w:rsidRPr="00D36622">
        <w:rPr>
          <w:rFonts w:ascii="Times New Roman" w:hAnsi="Times New Roman" w:cs="Times New Roman"/>
          <w:sz w:val="21"/>
          <w:szCs w:val="21"/>
          <w:lang w:val="es-NI"/>
        </w:rPr>
        <w:t>à tổ chức kinh tế do nhà nước sở hữu toàn bộ vốn điều lệ, được tổ chức dưới hình thức công ty nhà nước theo quy định của Luật doanh nghiệp nhà nước năm 2003 nhưng chưa thực hiện chuyển đổi mô hình.</w:t>
      </w:r>
    </w:p>
    <w:p w:rsidR="003E5509" w:rsidRPr="00D36622" w:rsidRDefault="003E5509" w:rsidP="003E5509">
      <w:pPr>
        <w:spacing w:before="120" w:line="240" w:lineRule="exact"/>
        <w:ind w:firstLine="709"/>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1.2. Công ty trách nhiệm hữu hạn một thành viên do nhà nước sở hữu 100% vốn điều lệ:</w:t>
      </w:r>
      <w:r>
        <w:rPr>
          <w:rFonts w:ascii="Times New Roman" w:hAnsi="Times New Roman" w:cs="Times New Roman"/>
          <w:sz w:val="21"/>
          <w:szCs w:val="21"/>
          <w:lang w:val="es-NI"/>
        </w:rPr>
        <w:t xml:space="preserve"> L</w:t>
      </w:r>
      <w:r w:rsidRPr="00D36622">
        <w:rPr>
          <w:rFonts w:ascii="Times New Roman" w:hAnsi="Times New Roman" w:cs="Times New Roman"/>
          <w:sz w:val="21"/>
          <w:szCs w:val="21"/>
          <w:lang w:val="es-NI"/>
        </w:rPr>
        <w:t xml:space="preserve">à doanh nghiệp do một tổ chức nhà nước làm chủ sở hữu 100% vốn điều lệ của doanh nghiệp.  </w:t>
      </w:r>
    </w:p>
    <w:p w:rsidR="003E5509" w:rsidRPr="00D36622" w:rsidRDefault="003E5509" w:rsidP="003E5509">
      <w:pPr>
        <w:spacing w:before="120" w:line="240" w:lineRule="exact"/>
        <w:ind w:firstLine="709"/>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1.3. Công ty trách nhiệm hữu hạn hai thành viên trở lên có phần vốn góp của nhà nước trên 50% vốn điều lệ:</w:t>
      </w:r>
      <w:r>
        <w:rPr>
          <w:rFonts w:ascii="Times New Roman" w:hAnsi="Times New Roman" w:cs="Times New Roman"/>
          <w:sz w:val="21"/>
          <w:szCs w:val="21"/>
          <w:lang w:val="es-NI"/>
        </w:rPr>
        <w:t xml:space="preserve"> L</w:t>
      </w:r>
      <w:r w:rsidRPr="00D36622">
        <w:rPr>
          <w:rFonts w:ascii="Times New Roman" w:hAnsi="Times New Roman" w:cs="Times New Roman"/>
          <w:sz w:val="21"/>
          <w:szCs w:val="21"/>
          <w:lang w:val="es-NI"/>
        </w:rPr>
        <w:t>à doanh nghiệp có từ một thành viên trở lên là tổ chức nhà nước có tổng vốn góp trên 50% vốn điều lệ của doanh nghiệp hoặc nhà nước giữ quyền chi phối đối với doanh nghiệp.</w:t>
      </w:r>
    </w:p>
    <w:p w:rsidR="003E5509" w:rsidRPr="00D36622" w:rsidRDefault="003E5509" w:rsidP="003E5509">
      <w:pPr>
        <w:spacing w:before="120" w:line="240" w:lineRule="exact"/>
        <w:ind w:firstLine="709"/>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1.4. Công ty trách nhiệm hữu hạn khác:</w:t>
      </w:r>
      <w:r w:rsidRPr="00D36622">
        <w:rPr>
          <w:rFonts w:ascii="Times New Roman" w:hAnsi="Times New Roman" w:cs="Times New Roman"/>
          <w:i/>
          <w:sz w:val="21"/>
          <w:szCs w:val="21"/>
          <w:lang w:val="es-NI"/>
        </w:rPr>
        <w:t xml:space="preserve"> </w:t>
      </w:r>
      <w:r>
        <w:rPr>
          <w:rFonts w:ascii="Times New Roman" w:hAnsi="Times New Roman" w:cs="Times New Roman"/>
          <w:sz w:val="21"/>
          <w:szCs w:val="21"/>
          <w:lang w:val="es-NI"/>
        </w:rPr>
        <w:t>L</w:t>
      </w:r>
      <w:r w:rsidRPr="00D36622">
        <w:rPr>
          <w:rFonts w:ascii="Times New Roman" w:hAnsi="Times New Roman" w:cs="Times New Roman"/>
          <w:sz w:val="21"/>
          <w:szCs w:val="21"/>
          <w:lang w:val="es-NI"/>
        </w:rPr>
        <w:t>à công ty trách nhiệm hữu hạn nhưng không được xếp vào nhóm công ty trách nhiệm hữu hạn quy định tại điểm 1.2 và 1.3 Phần này.</w:t>
      </w:r>
    </w:p>
    <w:p w:rsidR="003E5509" w:rsidRPr="00D14DAA" w:rsidRDefault="003E5509" w:rsidP="003E5509">
      <w:pPr>
        <w:spacing w:before="120" w:line="240" w:lineRule="exact"/>
        <w:ind w:firstLine="709"/>
        <w:jc w:val="both"/>
        <w:rPr>
          <w:rFonts w:ascii="Times New Roman" w:hAnsi="Times New Roman" w:cs="Times New Roman"/>
          <w:i/>
          <w:sz w:val="21"/>
          <w:szCs w:val="21"/>
          <w:lang w:val="es-NI"/>
        </w:rPr>
      </w:pPr>
      <w:r w:rsidRPr="00D14DAA">
        <w:rPr>
          <w:rFonts w:ascii="Times New Roman" w:hAnsi="Times New Roman" w:cs="Times New Roman"/>
          <w:i/>
          <w:sz w:val="21"/>
          <w:szCs w:val="21"/>
          <w:lang w:val="es-NI"/>
        </w:rPr>
        <w:t xml:space="preserve">1.5. Công ty cổ phần có vốn cổ phần của nhà nước chiếm trên 50% vốn điều lệ hoặc tổng số cổ phiếu có quyền biểu quyết của công ty; hoặc nhà nước giữ quyền chi phối đối với với công ty trong Điều lệ công ty. </w:t>
      </w:r>
    </w:p>
    <w:p w:rsidR="003E5509" w:rsidRPr="00D36622" w:rsidRDefault="003E5509" w:rsidP="003E5509">
      <w:pPr>
        <w:spacing w:before="120" w:line="240" w:lineRule="exact"/>
        <w:ind w:firstLine="709"/>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1.6. Công ty cổ phần khác:</w:t>
      </w:r>
      <w:r>
        <w:rPr>
          <w:rFonts w:ascii="Times New Roman" w:hAnsi="Times New Roman" w:cs="Times New Roman"/>
          <w:sz w:val="21"/>
          <w:szCs w:val="21"/>
          <w:lang w:val="es-NI"/>
        </w:rPr>
        <w:t xml:space="preserve"> L</w:t>
      </w:r>
      <w:r w:rsidRPr="00D36622">
        <w:rPr>
          <w:rFonts w:ascii="Times New Roman" w:hAnsi="Times New Roman" w:cs="Times New Roman"/>
          <w:sz w:val="21"/>
          <w:szCs w:val="21"/>
          <w:lang w:val="es-NI"/>
        </w:rPr>
        <w:t>à công ty cổ phần nhưng không được xếp vào các công ty cổ phần quy định tại điểm 1.5 Phụ lục này.</w:t>
      </w:r>
    </w:p>
    <w:p w:rsidR="003E5509" w:rsidRPr="00D36622" w:rsidRDefault="003E5509" w:rsidP="003E5509">
      <w:pPr>
        <w:spacing w:before="120" w:line="240" w:lineRule="exact"/>
        <w:ind w:firstLine="709"/>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1.7. Công ty hợp danh:</w:t>
      </w:r>
      <w:r>
        <w:rPr>
          <w:rFonts w:ascii="Times New Roman" w:hAnsi="Times New Roman" w:cs="Times New Roman"/>
          <w:sz w:val="21"/>
          <w:szCs w:val="21"/>
          <w:lang w:val="es-NI"/>
        </w:rPr>
        <w:t xml:space="preserve"> L</w:t>
      </w:r>
      <w:r w:rsidRPr="00D36622">
        <w:rPr>
          <w:rFonts w:ascii="Times New Roman" w:hAnsi="Times New Roman" w:cs="Times New Roman"/>
          <w:sz w:val="21"/>
          <w:szCs w:val="21"/>
          <w:lang w:val="es-NI"/>
        </w:rPr>
        <w:t xml:space="preserve">à doanh nghiệp, trong đó: </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36622">
        <w:rPr>
          <w:rFonts w:ascii="Times New Roman" w:hAnsi="Times New Roman" w:cs="Times New Roman"/>
          <w:sz w:val="21"/>
          <w:szCs w:val="21"/>
          <w:lang w:val="es-NI"/>
        </w:rPr>
        <w:t>a) Phải có ít nhất hai thành viên là chủ sở hữu chung của công ty, cùng nhau kinh doanh dưới một tên chung (sau đây gọi là thành viên hợp danh); ngoài các thành viên hợp danh có thể có thành viên góp vốn;</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36622">
        <w:rPr>
          <w:rFonts w:ascii="Times New Roman" w:hAnsi="Times New Roman" w:cs="Times New Roman"/>
          <w:sz w:val="21"/>
          <w:szCs w:val="21"/>
          <w:lang w:val="es-NI"/>
        </w:rPr>
        <w:t>b) Thành viên hợp danh phải là cá nhân, chịu trách nhiệm bằng toàn bộ tài sản của mình về các nghĩa vụ của công ty;</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36622">
        <w:rPr>
          <w:rFonts w:ascii="Times New Roman" w:hAnsi="Times New Roman" w:cs="Times New Roman"/>
          <w:sz w:val="21"/>
          <w:szCs w:val="21"/>
          <w:lang w:val="es-NI"/>
        </w:rPr>
        <w:t>c) Thành viên góp vốn chỉ chịu trách nhiệm về các khoản nợ của công ty trong phạm vi số vốn đã góp vào công ty.</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1.8. Doanh nghiệp tư nhân:</w:t>
      </w:r>
      <w:r>
        <w:rPr>
          <w:rFonts w:ascii="Times New Roman" w:hAnsi="Times New Roman" w:cs="Times New Roman"/>
          <w:sz w:val="21"/>
          <w:szCs w:val="21"/>
          <w:lang w:val="es-NI"/>
        </w:rPr>
        <w:t xml:space="preserve"> L</w:t>
      </w:r>
      <w:r w:rsidRPr="00D36622">
        <w:rPr>
          <w:rFonts w:ascii="Times New Roman" w:hAnsi="Times New Roman" w:cs="Times New Roman"/>
          <w:sz w:val="21"/>
          <w:szCs w:val="21"/>
          <w:lang w:val="es-NI"/>
        </w:rPr>
        <w:t xml:space="preserve">à doanh nghiệp do một cá nhân làm chủ và tự chịu trách nhiệm bằng toàn bộ tài sản của mình về mọi hoạt động của doanh nghiệp.  </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1.9. Doanh nghiệp có vốn đầu tư nước ngoài</w:t>
      </w:r>
      <w:r>
        <w:rPr>
          <w:rFonts w:ascii="Times New Roman" w:hAnsi="Times New Roman" w:cs="Times New Roman"/>
          <w:sz w:val="21"/>
          <w:szCs w:val="21"/>
          <w:lang w:val="es-NI"/>
        </w:rPr>
        <w:t>:</w:t>
      </w:r>
      <w:r w:rsidRPr="00D36622">
        <w:rPr>
          <w:rFonts w:ascii="Times New Roman" w:hAnsi="Times New Roman" w:cs="Times New Roman"/>
          <w:sz w:val="21"/>
          <w:szCs w:val="21"/>
          <w:lang w:val="es-NI"/>
        </w:rPr>
        <w:t xml:space="preserve"> </w:t>
      </w:r>
      <w:r>
        <w:rPr>
          <w:rFonts w:ascii="Times New Roman" w:hAnsi="Times New Roman" w:cs="Times New Roman"/>
          <w:sz w:val="21"/>
          <w:szCs w:val="21"/>
          <w:lang w:val="es-NI"/>
        </w:rPr>
        <w:t>B</w:t>
      </w:r>
      <w:r w:rsidRPr="00D36622">
        <w:rPr>
          <w:rFonts w:ascii="Times New Roman" w:hAnsi="Times New Roman" w:cs="Times New Roman"/>
          <w:sz w:val="21"/>
          <w:szCs w:val="21"/>
          <w:lang w:val="es-NI"/>
        </w:rPr>
        <w:t>ao gồm doanh nghiệp do nhà đầu tư nước ngoài thành lập để thực hiện hoạt động đầu tư tại Việt Nam; doanh nghiệp Việt Nam do nhà đầu tư nước ngoài mua cổ phần, sáp nhập, mua lại.</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1.10. Hợp tác xã, liên hiệp hợp tác xã</w:t>
      </w:r>
      <w:r>
        <w:rPr>
          <w:rFonts w:ascii="Times New Roman" w:hAnsi="Times New Roman" w:cs="Times New Roman"/>
          <w:i/>
          <w:sz w:val="21"/>
          <w:szCs w:val="21"/>
          <w:lang w:val="es-NI"/>
        </w:rPr>
        <w:t>:</w:t>
      </w:r>
      <w:r w:rsidRPr="00D36622">
        <w:rPr>
          <w:rFonts w:ascii="Times New Roman" w:hAnsi="Times New Roman" w:cs="Times New Roman"/>
          <w:sz w:val="21"/>
          <w:szCs w:val="21"/>
          <w:lang w:val="es-NI"/>
        </w:rPr>
        <w:t xml:space="preserve"> </w:t>
      </w:r>
      <w:r>
        <w:rPr>
          <w:rFonts w:ascii="Times New Roman" w:hAnsi="Times New Roman" w:cs="Times New Roman"/>
          <w:sz w:val="21"/>
          <w:szCs w:val="21"/>
          <w:lang w:val="es-NI"/>
        </w:rPr>
        <w:t>Đ</w:t>
      </w:r>
      <w:r w:rsidRPr="00D36622">
        <w:rPr>
          <w:rFonts w:ascii="Times New Roman" w:hAnsi="Times New Roman" w:cs="Times New Roman"/>
          <w:sz w:val="21"/>
          <w:szCs w:val="21"/>
          <w:lang w:val="es-NI"/>
        </w:rPr>
        <w:t>ược tổ chức quản lý và đăng ký thành lập theo Luật Hợp tác xã (năm 2012).</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1.11. Hộ kinh doanh, cá nhân:</w:t>
      </w:r>
      <w:r w:rsidRPr="00D36622">
        <w:rPr>
          <w:rFonts w:ascii="Times New Roman" w:hAnsi="Times New Roman" w:cs="Times New Roman"/>
          <w:sz w:val="21"/>
          <w:szCs w:val="21"/>
          <w:lang w:val="es-NI"/>
        </w:rPr>
        <w:t xml:space="preserve"> Bao gồm cá nhân, hộ sản xuất, kinh doanh thuộc các khu vực nông, lâm, thuỷ sản, công nghiệp- xây dựng, dịch vụ không tham gia hợp tác xã được thành lập theo Luật Hợp tác xã và chưa đăng ký thành lập doanh nghiệp.</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36622">
        <w:rPr>
          <w:rFonts w:ascii="Times New Roman" w:hAnsi="Times New Roman" w:cs="Times New Roman"/>
          <w:sz w:val="21"/>
          <w:szCs w:val="21"/>
          <w:lang w:val="es-NI"/>
        </w:rPr>
        <w:t xml:space="preserve">Tín dụng cấp cho các cán bộ, sinh viên, các đối tượng đi lao động nước ngoài được phân tổ vào loại hình này. </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1.12. Đơn vị hành chính sự nghiệp, đảng, đoàn thể và hiệp hội:</w:t>
      </w:r>
      <w:r w:rsidRPr="00D36622">
        <w:rPr>
          <w:rFonts w:ascii="Times New Roman" w:hAnsi="Times New Roman" w:cs="Times New Roman"/>
          <w:i/>
          <w:sz w:val="21"/>
          <w:szCs w:val="21"/>
          <w:lang w:val="es-NI"/>
        </w:rPr>
        <w:t xml:space="preserve"> </w:t>
      </w:r>
      <w:r>
        <w:rPr>
          <w:rFonts w:ascii="Times New Roman" w:hAnsi="Times New Roman" w:cs="Times New Roman"/>
          <w:sz w:val="21"/>
          <w:szCs w:val="21"/>
          <w:lang w:val="es-NI"/>
        </w:rPr>
        <w:t>B</w:t>
      </w:r>
      <w:r w:rsidRPr="00D36622">
        <w:rPr>
          <w:rFonts w:ascii="Times New Roman" w:hAnsi="Times New Roman" w:cs="Times New Roman"/>
          <w:sz w:val="21"/>
          <w:szCs w:val="21"/>
          <w:lang w:val="es-NI"/>
        </w:rPr>
        <w:t xml:space="preserve">ao gồm các đơn vị sự nghiệp, tổ chức chính trị - xã hội, tổ chức xã hội nghề nghiệp, trường học, hội, hiệp hội,... </w:t>
      </w:r>
    </w:p>
    <w:p w:rsidR="003E5509" w:rsidRPr="00D36622" w:rsidRDefault="003E5509" w:rsidP="003E5509">
      <w:pPr>
        <w:spacing w:before="120" w:line="240" w:lineRule="exact"/>
        <w:ind w:firstLine="720"/>
        <w:jc w:val="both"/>
        <w:rPr>
          <w:rFonts w:ascii="Times New Roman" w:hAnsi="Times New Roman" w:cs="Times New Roman"/>
          <w:sz w:val="21"/>
          <w:szCs w:val="21"/>
          <w:lang w:val="es-NI"/>
        </w:rPr>
      </w:pPr>
      <w:r w:rsidRPr="00D14DAA">
        <w:rPr>
          <w:rFonts w:ascii="Times New Roman" w:hAnsi="Times New Roman" w:cs="Times New Roman"/>
          <w:i/>
          <w:sz w:val="21"/>
          <w:szCs w:val="21"/>
          <w:lang w:val="es-NI"/>
        </w:rPr>
        <w:t>1.13. Khác:</w:t>
      </w:r>
      <w:r>
        <w:rPr>
          <w:rFonts w:ascii="Times New Roman" w:hAnsi="Times New Roman" w:cs="Times New Roman"/>
          <w:sz w:val="21"/>
          <w:szCs w:val="21"/>
          <w:lang w:val="es-NI"/>
        </w:rPr>
        <w:t xml:space="preserve"> L</w:t>
      </w:r>
      <w:r w:rsidRPr="00D36622">
        <w:rPr>
          <w:rFonts w:ascii="Times New Roman" w:hAnsi="Times New Roman" w:cs="Times New Roman"/>
          <w:sz w:val="21"/>
          <w:szCs w:val="21"/>
          <w:lang w:val="es-NI"/>
        </w:rPr>
        <w:t xml:space="preserve">à các loại hình tổ chức không được xếp vào các loại hình tổ chức quy định từ điểm 1.1 đến điểm 1.12 Phụ lục này. </w:t>
      </w:r>
    </w:p>
    <w:p w:rsidR="00A67BAA" w:rsidRPr="00592BDA" w:rsidRDefault="00592BDA" w:rsidP="00592BDA">
      <w:pPr>
        <w:ind w:firstLine="720"/>
        <w:jc w:val="both"/>
        <w:rPr>
          <w:rFonts w:ascii="Times New Roman" w:hAnsi="Times New Roman" w:cs="Times New Roman"/>
          <w:sz w:val="21"/>
          <w:szCs w:val="21"/>
        </w:rPr>
      </w:pPr>
      <w:r w:rsidRPr="00592BDA">
        <w:rPr>
          <w:rFonts w:ascii="Times New Roman" w:hAnsi="Times New Roman" w:cs="Times New Roman"/>
          <w:b/>
          <w:i/>
          <w:sz w:val="21"/>
          <w:szCs w:val="21"/>
          <w:u w:val="single"/>
        </w:rPr>
        <w:lastRenderedPageBreak/>
        <w:t>Lưu ý</w:t>
      </w:r>
      <w:r w:rsidRPr="00592BDA">
        <w:rPr>
          <w:rFonts w:ascii="Times New Roman" w:hAnsi="Times New Roman" w:cs="Times New Roman"/>
          <w:sz w:val="21"/>
          <w:szCs w:val="21"/>
        </w:rPr>
        <w:t>: Việc phân tổ thống kê các tài sản có/tài sản nợ đối với đối tượng cá nhân thực hiện như sau: Tài sản có/tài sản nợ do cá nhân đại diện cho doanh nghiệp tư nhân được phân tổ thống kê vào loại hình Doanh nghiệp tư nhân; tài sản có/tài sản nợ của cá nhân và/hoặc cá nhân đại diện cho hộ kinh doanh được phân tổ vào loại hình Hộ kinh doanh, cá nhân</w:t>
      </w:r>
    </w:p>
    <w:sectPr w:rsidR="00A67BAA" w:rsidRPr="00592BDA" w:rsidSect="003E5509">
      <w:pgSz w:w="11909" w:h="16834" w:code="9"/>
      <w:pgMar w:top="1440" w:right="1077" w:bottom="1151" w:left="1304" w:header="720" w:footer="567" w:gutter="0"/>
      <w:pgNumType w:start="33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CB7" w:rsidRPr="00922D1B" w:rsidRDefault="00720CB7" w:rsidP="00070965">
      <w:pPr>
        <w:rPr>
          <w:sz w:val="27"/>
          <w:szCs w:val="27"/>
        </w:rPr>
      </w:pPr>
      <w:r w:rsidRPr="00922D1B">
        <w:rPr>
          <w:sz w:val="27"/>
          <w:szCs w:val="27"/>
        </w:rPr>
        <w:separator/>
      </w:r>
    </w:p>
  </w:endnote>
  <w:endnote w:type="continuationSeparator" w:id="0">
    <w:p w:rsidR="00720CB7" w:rsidRPr="00922D1B" w:rsidRDefault="00720CB7" w:rsidP="00070965">
      <w:pPr>
        <w:rPr>
          <w:sz w:val="27"/>
          <w:szCs w:val="27"/>
        </w:rPr>
      </w:pPr>
      <w:r w:rsidRPr="00922D1B">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vantH">
    <w:altName w:val="Courier New"/>
    <w:panose1 w:val="020B7200000000000000"/>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altName w:val="Courier New"/>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68" w:rsidRPr="007214AE" w:rsidRDefault="00BC6668" w:rsidP="00503B72">
    <w:pPr>
      <w:pStyle w:val="Footer"/>
      <w:framePr w:wrap="around" w:vAnchor="text" w:hAnchor="margin" w:xAlign="center" w:y="1"/>
      <w:rPr>
        <w:rStyle w:val="PageNumber"/>
        <w:rFonts w:ascii="Times New Roman" w:hAnsi="Times New Roman"/>
        <w:sz w:val="24"/>
        <w:szCs w:val="24"/>
      </w:rPr>
    </w:pPr>
    <w:r w:rsidRPr="007214AE">
      <w:rPr>
        <w:rStyle w:val="PageNumber"/>
        <w:rFonts w:ascii="Times New Roman" w:hAnsi="Times New Roman"/>
        <w:sz w:val="24"/>
        <w:szCs w:val="24"/>
      </w:rPr>
      <w:fldChar w:fldCharType="begin"/>
    </w:r>
    <w:r w:rsidRPr="007214AE">
      <w:rPr>
        <w:rStyle w:val="PageNumber"/>
        <w:rFonts w:ascii="Times New Roman" w:hAnsi="Times New Roman"/>
        <w:sz w:val="24"/>
        <w:szCs w:val="24"/>
      </w:rPr>
      <w:instrText xml:space="preserve">PAGE  </w:instrText>
    </w:r>
    <w:r w:rsidRPr="007214AE">
      <w:rPr>
        <w:rStyle w:val="PageNumber"/>
        <w:rFonts w:ascii="Times New Roman" w:hAnsi="Times New Roman"/>
        <w:sz w:val="24"/>
        <w:szCs w:val="24"/>
      </w:rPr>
      <w:fldChar w:fldCharType="separate"/>
    </w:r>
    <w:r>
      <w:rPr>
        <w:rStyle w:val="PageNumber"/>
        <w:rFonts w:ascii="Times New Roman" w:hAnsi="Times New Roman"/>
        <w:noProof/>
        <w:sz w:val="24"/>
        <w:szCs w:val="24"/>
      </w:rPr>
      <w:t>14</w:t>
    </w:r>
    <w:r w:rsidRPr="007214AE">
      <w:rPr>
        <w:rStyle w:val="PageNumber"/>
        <w:rFonts w:ascii="Times New Roman" w:hAnsi="Times New Roman"/>
        <w:sz w:val="24"/>
        <w:szCs w:val="24"/>
      </w:rPr>
      <w:fldChar w:fldCharType="end"/>
    </w:r>
  </w:p>
  <w:p w:rsidR="00BC6668" w:rsidRPr="00922D1B" w:rsidRDefault="00BC6668" w:rsidP="00503B72">
    <w:pPr>
      <w:pStyle w:val="Footer"/>
      <w:ind w:right="360"/>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558113"/>
      <w:docPartObj>
        <w:docPartGallery w:val="Page Numbers (Bottom of Page)"/>
        <w:docPartUnique/>
      </w:docPartObj>
    </w:sdtPr>
    <w:sdtEndPr>
      <w:rPr>
        <w:rFonts w:ascii="Times New Roman" w:hAnsi="Times New Roman"/>
        <w:noProof/>
        <w:sz w:val="24"/>
        <w:szCs w:val="24"/>
      </w:rPr>
    </w:sdtEndPr>
    <w:sdtContent>
      <w:p w:rsidR="00BC6668" w:rsidRPr="002A74DE" w:rsidRDefault="00BC6668">
        <w:pPr>
          <w:pStyle w:val="Footer"/>
          <w:jc w:val="center"/>
          <w:rPr>
            <w:rFonts w:ascii="Times New Roman" w:hAnsi="Times New Roman"/>
            <w:sz w:val="24"/>
            <w:szCs w:val="24"/>
          </w:rPr>
        </w:pPr>
        <w:r w:rsidRPr="002A74DE">
          <w:rPr>
            <w:rFonts w:ascii="Times New Roman" w:hAnsi="Times New Roman"/>
            <w:sz w:val="24"/>
            <w:szCs w:val="24"/>
          </w:rPr>
          <w:fldChar w:fldCharType="begin"/>
        </w:r>
        <w:r w:rsidRPr="002A74DE">
          <w:rPr>
            <w:rFonts w:ascii="Times New Roman" w:hAnsi="Times New Roman"/>
            <w:sz w:val="24"/>
            <w:szCs w:val="24"/>
          </w:rPr>
          <w:instrText xml:space="preserve"> PAGE   \* MERGEFORMAT </w:instrText>
        </w:r>
        <w:r w:rsidRPr="002A74DE">
          <w:rPr>
            <w:rFonts w:ascii="Times New Roman" w:hAnsi="Times New Roman"/>
            <w:sz w:val="24"/>
            <w:szCs w:val="24"/>
          </w:rPr>
          <w:fldChar w:fldCharType="separate"/>
        </w:r>
        <w:r w:rsidR="00452B59">
          <w:rPr>
            <w:rFonts w:ascii="Times New Roman" w:hAnsi="Times New Roman"/>
            <w:noProof/>
            <w:sz w:val="24"/>
            <w:szCs w:val="24"/>
          </w:rPr>
          <w:t>14</w:t>
        </w:r>
        <w:r w:rsidRPr="002A74DE">
          <w:rPr>
            <w:rFonts w:ascii="Times New Roman" w:hAnsi="Times New Roman"/>
            <w:noProof/>
            <w:sz w:val="24"/>
            <w:szCs w:val="24"/>
          </w:rPr>
          <w:fldChar w:fldCharType="end"/>
        </w:r>
      </w:p>
    </w:sdtContent>
  </w:sdt>
  <w:p w:rsidR="00BC6668" w:rsidRPr="00922D1B" w:rsidRDefault="00BC6668" w:rsidP="00503B72">
    <w:pPr>
      <w:pStyle w:val="Footer"/>
      <w:ind w:right="360"/>
      <w:jc w:val="center"/>
      <w:rPr>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2184"/>
      <w:docPartObj>
        <w:docPartGallery w:val="Page Numbers (Bottom of Page)"/>
        <w:docPartUnique/>
      </w:docPartObj>
    </w:sdtPr>
    <w:sdtEndPr>
      <w:rPr>
        <w:rFonts w:ascii="Times New Roman" w:hAnsi="Times New Roman"/>
        <w:noProof/>
        <w:sz w:val="24"/>
        <w:szCs w:val="24"/>
      </w:rPr>
    </w:sdtEndPr>
    <w:sdtContent>
      <w:p w:rsidR="00BC6668" w:rsidRPr="00251772" w:rsidRDefault="00BC6668">
        <w:pPr>
          <w:pStyle w:val="Footer"/>
          <w:jc w:val="center"/>
          <w:rPr>
            <w:rFonts w:ascii="Times New Roman" w:hAnsi="Times New Roman"/>
            <w:sz w:val="24"/>
            <w:szCs w:val="24"/>
          </w:rPr>
        </w:pPr>
        <w:r w:rsidRPr="00251772">
          <w:rPr>
            <w:rFonts w:ascii="Times New Roman" w:hAnsi="Times New Roman"/>
            <w:sz w:val="24"/>
            <w:szCs w:val="24"/>
          </w:rPr>
          <w:fldChar w:fldCharType="begin"/>
        </w:r>
        <w:r w:rsidRPr="00251772">
          <w:rPr>
            <w:rFonts w:ascii="Times New Roman" w:hAnsi="Times New Roman"/>
            <w:sz w:val="24"/>
            <w:szCs w:val="24"/>
          </w:rPr>
          <w:instrText xml:space="preserve"> PAGE   \* MERGEFORMAT </w:instrText>
        </w:r>
        <w:r w:rsidRPr="00251772">
          <w:rPr>
            <w:rFonts w:ascii="Times New Roman" w:hAnsi="Times New Roman"/>
            <w:sz w:val="24"/>
            <w:szCs w:val="24"/>
          </w:rPr>
          <w:fldChar w:fldCharType="separate"/>
        </w:r>
        <w:r w:rsidR="00452B59">
          <w:rPr>
            <w:rFonts w:ascii="Times New Roman" w:hAnsi="Times New Roman"/>
            <w:noProof/>
            <w:sz w:val="24"/>
            <w:szCs w:val="24"/>
          </w:rPr>
          <w:t>134</w:t>
        </w:r>
        <w:r w:rsidRPr="00251772">
          <w:rPr>
            <w:rFonts w:ascii="Times New Roman" w:hAnsi="Times New Roman"/>
            <w:noProof/>
            <w:sz w:val="24"/>
            <w:szCs w:val="24"/>
          </w:rPr>
          <w:fldChar w:fldCharType="end"/>
        </w:r>
      </w:p>
    </w:sdtContent>
  </w:sdt>
  <w:p w:rsidR="00BC6668" w:rsidRPr="00922D1B" w:rsidRDefault="00BC6668" w:rsidP="008C5DB9">
    <w:pPr>
      <w:pStyle w:val="Footer"/>
      <w:jc w:val="center"/>
      <w:rPr>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683239"/>
      <w:docPartObj>
        <w:docPartGallery w:val="Page Numbers (Bottom of Page)"/>
        <w:docPartUnique/>
      </w:docPartObj>
    </w:sdtPr>
    <w:sdtEndPr>
      <w:rPr>
        <w:rFonts w:ascii="Times New Roman" w:hAnsi="Times New Roman"/>
        <w:noProof/>
        <w:sz w:val="24"/>
        <w:szCs w:val="24"/>
      </w:rPr>
    </w:sdtEndPr>
    <w:sdtContent>
      <w:p w:rsidR="00BC6668" w:rsidRPr="00CF6404" w:rsidRDefault="00BC6668">
        <w:pPr>
          <w:pStyle w:val="Footer"/>
          <w:jc w:val="center"/>
          <w:rPr>
            <w:rFonts w:ascii="Times New Roman" w:hAnsi="Times New Roman"/>
            <w:sz w:val="24"/>
            <w:szCs w:val="24"/>
          </w:rPr>
        </w:pPr>
        <w:r w:rsidRPr="00CF6404">
          <w:rPr>
            <w:rFonts w:ascii="Times New Roman" w:hAnsi="Times New Roman"/>
            <w:sz w:val="24"/>
            <w:szCs w:val="24"/>
          </w:rPr>
          <w:fldChar w:fldCharType="begin"/>
        </w:r>
        <w:r w:rsidRPr="00CF6404">
          <w:rPr>
            <w:rFonts w:ascii="Times New Roman" w:hAnsi="Times New Roman"/>
            <w:sz w:val="24"/>
            <w:szCs w:val="24"/>
          </w:rPr>
          <w:instrText xml:space="preserve"> PAGE   \* MERGEFORMAT </w:instrText>
        </w:r>
        <w:r w:rsidRPr="00CF6404">
          <w:rPr>
            <w:rFonts w:ascii="Times New Roman" w:hAnsi="Times New Roman"/>
            <w:sz w:val="24"/>
            <w:szCs w:val="24"/>
          </w:rPr>
          <w:fldChar w:fldCharType="separate"/>
        </w:r>
        <w:r w:rsidR="00452B59">
          <w:rPr>
            <w:rFonts w:ascii="Times New Roman" w:hAnsi="Times New Roman"/>
            <w:noProof/>
            <w:sz w:val="24"/>
            <w:szCs w:val="24"/>
          </w:rPr>
          <w:t>199</w:t>
        </w:r>
        <w:r w:rsidRPr="00CF6404">
          <w:rPr>
            <w:rFonts w:ascii="Times New Roman" w:hAnsi="Times New Roman"/>
            <w:noProof/>
            <w:sz w:val="24"/>
            <w:szCs w:val="24"/>
          </w:rPr>
          <w:fldChar w:fldCharType="end"/>
        </w:r>
      </w:p>
    </w:sdtContent>
  </w:sdt>
  <w:p w:rsidR="00BC6668" w:rsidRPr="00922D1B" w:rsidRDefault="00BC6668" w:rsidP="008C5DB9">
    <w:pPr>
      <w:pStyle w:val="Footer"/>
      <w:jc w:val="center"/>
      <w:rPr>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68" w:rsidRDefault="00BC6668" w:rsidP="005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668" w:rsidRDefault="00BC6668" w:rsidP="00567044">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27550265"/>
      <w:docPartObj>
        <w:docPartGallery w:val="Page Numbers (Bottom of Page)"/>
        <w:docPartUnique/>
      </w:docPartObj>
    </w:sdtPr>
    <w:sdtEndPr>
      <w:rPr>
        <w:noProof/>
      </w:rPr>
    </w:sdtEndPr>
    <w:sdtContent>
      <w:p w:rsidR="00BC6668" w:rsidRPr="00E0478F" w:rsidRDefault="00BC6668">
        <w:pPr>
          <w:pStyle w:val="Footer"/>
          <w:jc w:val="center"/>
          <w:rPr>
            <w:rFonts w:ascii="Times New Roman" w:hAnsi="Times New Roman"/>
            <w:sz w:val="24"/>
            <w:szCs w:val="24"/>
          </w:rPr>
        </w:pPr>
        <w:r w:rsidRPr="00E0478F">
          <w:rPr>
            <w:rFonts w:ascii="Times New Roman" w:hAnsi="Times New Roman"/>
            <w:sz w:val="24"/>
            <w:szCs w:val="24"/>
          </w:rPr>
          <w:fldChar w:fldCharType="begin"/>
        </w:r>
        <w:r w:rsidRPr="00E0478F">
          <w:rPr>
            <w:rFonts w:ascii="Times New Roman" w:hAnsi="Times New Roman"/>
            <w:sz w:val="24"/>
            <w:szCs w:val="24"/>
          </w:rPr>
          <w:instrText xml:space="preserve"> PAGE   \* MERGEFORMAT </w:instrText>
        </w:r>
        <w:r w:rsidRPr="00E0478F">
          <w:rPr>
            <w:rFonts w:ascii="Times New Roman" w:hAnsi="Times New Roman"/>
            <w:sz w:val="24"/>
            <w:szCs w:val="24"/>
          </w:rPr>
          <w:fldChar w:fldCharType="separate"/>
        </w:r>
        <w:r w:rsidR="00452B59">
          <w:rPr>
            <w:rFonts w:ascii="Times New Roman" w:hAnsi="Times New Roman"/>
            <w:noProof/>
            <w:sz w:val="24"/>
            <w:szCs w:val="24"/>
          </w:rPr>
          <w:t>335</w:t>
        </w:r>
        <w:r w:rsidRPr="00E0478F">
          <w:rPr>
            <w:rFonts w:ascii="Times New Roman" w:hAnsi="Times New Roman"/>
            <w:noProof/>
            <w:sz w:val="24"/>
            <w:szCs w:val="24"/>
          </w:rPr>
          <w:fldChar w:fldCharType="end"/>
        </w:r>
      </w:p>
    </w:sdtContent>
  </w:sdt>
  <w:p w:rsidR="00BC6668" w:rsidRDefault="00BC6668" w:rsidP="005670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CB7" w:rsidRPr="00922D1B" w:rsidRDefault="00720CB7" w:rsidP="00070965">
      <w:pPr>
        <w:rPr>
          <w:sz w:val="27"/>
          <w:szCs w:val="27"/>
        </w:rPr>
      </w:pPr>
      <w:r w:rsidRPr="00922D1B">
        <w:rPr>
          <w:sz w:val="27"/>
          <w:szCs w:val="27"/>
        </w:rPr>
        <w:separator/>
      </w:r>
    </w:p>
  </w:footnote>
  <w:footnote w:type="continuationSeparator" w:id="0">
    <w:p w:rsidR="00720CB7" w:rsidRPr="00922D1B" w:rsidRDefault="00720CB7" w:rsidP="00070965">
      <w:pPr>
        <w:rPr>
          <w:sz w:val="27"/>
          <w:szCs w:val="27"/>
        </w:rPr>
      </w:pPr>
      <w:r w:rsidRPr="00922D1B">
        <w:rPr>
          <w:sz w:val="27"/>
          <w:szCs w:val="2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B3E"/>
    <w:multiLevelType w:val="hybridMultilevel"/>
    <w:tmpl w:val="B8FE8F1A"/>
    <w:lvl w:ilvl="0" w:tplc="B5A89A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44F8E"/>
    <w:multiLevelType w:val="hybridMultilevel"/>
    <w:tmpl w:val="C8C24B0E"/>
    <w:lvl w:ilvl="0" w:tplc="26ACFE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12C95"/>
    <w:multiLevelType w:val="hybridMultilevel"/>
    <w:tmpl w:val="95C8A7AC"/>
    <w:lvl w:ilvl="0" w:tplc="977873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419E0"/>
    <w:multiLevelType w:val="hybridMultilevel"/>
    <w:tmpl w:val="A8BCDD12"/>
    <w:lvl w:ilvl="0" w:tplc="3DF094AC">
      <w:start w:val="1"/>
      <w:numFmt w:val="decimal"/>
      <w:lvlText w:val="%1."/>
      <w:lvlJc w:val="left"/>
      <w:pPr>
        <w:ind w:left="720" w:hanging="360"/>
      </w:pPr>
      <w:rPr>
        <w:rFonts w:hint="default"/>
        <w:b/>
        <w:i/>
      </w:rPr>
    </w:lvl>
    <w:lvl w:ilvl="1" w:tplc="898C40D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E66F2"/>
    <w:multiLevelType w:val="hybridMultilevel"/>
    <w:tmpl w:val="D0D4F59A"/>
    <w:lvl w:ilvl="0" w:tplc="FEE65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324EC"/>
    <w:multiLevelType w:val="hybridMultilevel"/>
    <w:tmpl w:val="58B0E62C"/>
    <w:lvl w:ilvl="0" w:tplc="650C1A2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FB01D83"/>
    <w:multiLevelType w:val="hybridMultilevel"/>
    <w:tmpl w:val="5C10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1E32"/>
    <w:multiLevelType w:val="hybridMultilevel"/>
    <w:tmpl w:val="A770FCF2"/>
    <w:lvl w:ilvl="0" w:tplc="51F6BEE4">
      <w:start w:val="1"/>
      <w:numFmt w:val="decimal"/>
      <w:lvlText w:val="%1."/>
      <w:lvlJc w:val="left"/>
      <w:pPr>
        <w:ind w:left="36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D2E45FE"/>
    <w:multiLevelType w:val="hybridMultilevel"/>
    <w:tmpl w:val="C8C24B0E"/>
    <w:lvl w:ilvl="0" w:tplc="26ACFEE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172007"/>
    <w:multiLevelType w:val="hybridMultilevel"/>
    <w:tmpl w:val="3402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24970"/>
    <w:multiLevelType w:val="hybridMultilevel"/>
    <w:tmpl w:val="73D2AFEA"/>
    <w:lvl w:ilvl="0" w:tplc="BC8239BC">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4E223058"/>
    <w:multiLevelType w:val="hybridMultilevel"/>
    <w:tmpl w:val="5542155E"/>
    <w:lvl w:ilvl="0" w:tplc="F6F4988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4F110FF2"/>
    <w:multiLevelType w:val="hybridMultilevel"/>
    <w:tmpl w:val="D6A4CEB2"/>
    <w:lvl w:ilvl="0" w:tplc="76E80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E3E6A"/>
    <w:multiLevelType w:val="hybridMultilevel"/>
    <w:tmpl w:val="95F2E54E"/>
    <w:lvl w:ilvl="0" w:tplc="DC9A9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D4F81"/>
    <w:multiLevelType w:val="hybridMultilevel"/>
    <w:tmpl w:val="3F9A6D8E"/>
    <w:lvl w:ilvl="0" w:tplc="15E2F3D2">
      <w:start w:val="2"/>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536D2"/>
    <w:multiLevelType w:val="hybridMultilevel"/>
    <w:tmpl w:val="C89C7F60"/>
    <w:lvl w:ilvl="0" w:tplc="8FA67A7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D55E7"/>
    <w:multiLevelType w:val="hybridMultilevel"/>
    <w:tmpl w:val="C8C24B0E"/>
    <w:lvl w:ilvl="0" w:tplc="26ACFE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C50B4"/>
    <w:multiLevelType w:val="hybridMultilevel"/>
    <w:tmpl w:val="486E21AC"/>
    <w:lvl w:ilvl="0" w:tplc="4988390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A6EB6"/>
    <w:multiLevelType w:val="hybridMultilevel"/>
    <w:tmpl w:val="00BC8FEE"/>
    <w:lvl w:ilvl="0" w:tplc="FAA0993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47EA1"/>
    <w:multiLevelType w:val="hybridMultilevel"/>
    <w:tmpl w:val="518AAB7E"/>
    <w:lvl w:ilvl="0" w:tplc="C3007F3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94485"/>
    <w:multiLevelType w:val="hybridMultilevel"/>
    <w:tmpl w:val="E6364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A14966"/>
    <w:multiLevelType w:val="hybridMultilevel"/>
    <w:tmpl w:val="63701656"/>
    <w:lvl w:ilvl="0" w:tplc="263E776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B0A71"/>
    <w:multiLevelType w:val="hybridMultilevel"/>
    <w:tmpl w:val="EED059CE"/>
    <w:lvl w:ilvl="0" w:tplc="CC62534C">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92084"/>
    <w:multiLevelType w:val="hybridMultilevel"/>
    <w:tmpl w:val="DCA6737A"/>
    <w:lvl w:ilvl="0" w:tplc="4D96DE6E">
      <w:start w:val="1"/>
      <w:numFmt w:val="decimal"/>
      <w:lvlText w:val="%1."/>
      <w:lvlJc w:val="left"/>
      <w:pPr>
        <w:ind w:left="720" w:hanging="360"/>
      </w:pPr>
      <w:rPr>
        <w:rFonts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C41529"/>
    <w:multiLevelType w:val="hybridMultilevel"/>
    <w:tmpl w:val="08E22FEE"/>
    <w:lvl w:ilvl="0" w:tplc="5D3886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42235"/>
    <w:multiLevelType w:val="hybridMultilevel"/>
    <w:tmpl w:val="F1F4BA82"/>
    <w:lvl w:ilvl="0" w:tplc="6FA0CAFE">
      <w:start w:val="2"/>
      <w:numFmt w:val="bullet"/>
      <w:lvlText w:val="-"/>
      <w:lvlJc w:val="left"/>
      <w:pPr>
        <w:ind w:left="720" w:hanging="360"/>
      </w:pPr>
      <w:rPr>
        <w:rFonts w:ascii="Arial" w:eastAsiaTheme="minorHAnsi"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21D4C"/>
    <w:multiLevelType w:val="hybridMultilevel"/>
    <w:tmpl w:val="321E2FB0"/>
    <w:lvl w:ilvl="0" w:tplc="5B984E0A">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D00E8"/>
    <w:multiLevelType w:val="hybridMultilevel"/>
    <w:tmpl w:val="81BA6634"/>
    <w:lvl w:ilvl="0" w:tplc="1092060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25"/>
  </w:num>
  <w:num w:numId="5">
    <w:abstractNumId w:val="5"/>
  </w:num>
  <w:num w:numId="6">
    <w:abstractNumId w:val="21"/>
  </w:num>
  <w:num w:numId="7">
    <w:abstractNumId w:val="24"/>
  </w:num>
  <w:num w:numId="8">
    <w:abstractNumId w:val="8"/>
  </w:num>
  <w:num w:numId="9">
    <w:abstractNumId w:val="16"/>
  </w:num>
  <w:num w:numId="10">
    <w:abstractNumId w:val="1"/>
  </w:num>
  <w:num w:numId="11">
    <w:abstractNumId w:val="10"/>
  </w:num>
  <w:num w:numId="12">
    <w:abstractNumId w:val="26"/>
  </w:num>
  <w:num w:numId="13">
    <w:abstractNumId w:val="6"/>
  </w:num>
  <w:num w:numId="14">
    <w:abstractNumId w:val="7"/>
  </w:num>
  <w:num w:numId="15">
    <w:abstractNumId w:val="20"/>
  </w:num>
  <w:num w:numId="16">
    <w:abstractNumId w:val="15"/>
  </w:num>
  <w:num w:numId="17">
    <w:abstractNumId w:val="23"/>
  </w:num>
  <w:num w:numId="18">
    <w:abstractNumId w:val="11"/>
  </w:num>
  <w:num w:numId="19">
    <w:abstractNumId w:val="0"/>
  </w:num>
  <w:num w:numId="20">
    <w:abstractNumId w:val="9"/>
  </w:num>
  <w:num w:numId="21">
    <w:abstractNumId w:val="17"/>
  </w:num>
  <w:num w:numId="22">
    <w:abstractNumId w:val="2"/>
  </w:num>
  <w:num w:numId="23">
    <w:abstractNumId w:val="19"/>
  </w:num>
  <w:num w:numId="24">
    <w:abstractNumId w:val="27"/>
  </w:num>
  <w:num w:numId="25">
    <w:abstractNumId w:val="4"/>
  </w:num>
  <w:num w:numId="26">
    <w:abstractNumId w:val="13"/>
  </w:num>
  <w:num w:numId="27">
    <w:abstractNumId w:val="12"/>
  </w:num>
  <w:num w:numId="2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65"/>
    <w:rsid w:val="000006E9"/>
    <w:rsid w:val="00001193"/>
    <w:rsid w:val="000017EF"/>
    <w:rsid w:val="00001AF4"/>
    <w:rsid w:val="00002847"/>
    <w:rsid w:val="0000302C"/>
    <w:rsid w:val="000030B8"/>
    <w:rsid w:val="00003954"/>
    <w:rsid w:val="00003CCF"/>
    <w:rsid w:val="00003E6D"/>
    <w:rsid w:val="0000471C"/>
    <w:rsid w:val="0000478F"/>
    <w:rsid w:val="00004855"/>
    <w:rsid w:val="00004F58"/>
    <w:rsid w:val="000054BE"/>
    <w:rsid w:val="000057CD"/>
    <w:rsid w:val="00005FE4"/>
    <w:rsid w:val="000060F0"/>
    <w:rsid w:val="0000699E"/>
    <w:rsid w:val="000069C3"/>
    <w:rsid w:val="00006F31"/>
    <w:rsid w:val="00007935"/>
    <w:rsid w:val="00010744"/>
    <w:rsid w:val="00011CFE"/>
    <w:rsid w:val="00011D5E"/>
    <w:rsid w:val="00011DAE"/>
    <w:rsid w:val="00013183"/>
    <w:rsid w:val="00013E30"/>
    <w:rsid w:val="000148B9"/>
    <w:rsid w:val="000148FC"/>
    <w:rsid w:val="0001498E"/>
    <w:rsid w:val="00014CB5"/>
    <w:rsid w:val="0001523A"/>
    <w:rsid w:val="000152DE"/>
    <w:rsid w:val="00015389"/>
    <w:rsid w:val="00015871"/>
    <w:rsid w:val="000158A7"/>
    <w:rsid w:val="00015AFC"/>
    <w:rsid w:val="00016284"/>
    <w:rsid w:val="0001635A"/>
    <w:rsid w:val="00016463"/>
    <w:rsid w:val="0001654F"/>
    <w:rsid w:val="00016730"/>
    <w:rsid w:val="00016C6C"/>
    <w:rsid w:val="000172B1"/>
    <w:rsid w:val="00020F26"/>
    <w:rsid w:val="00021640"/>
    <w:rsid w:val="00021BB7"/>
    <w:rsid w:val="00021D74"/>
    <w:rsid w:val="00022151"/>
    <w:rsid w:val="00022571"/>
    <w:rsid w:val="0002300D"/>
    <w:rsid w:val="00023510"/>
    <w:rsid w:val="000236CF"/>
    <w:rsid w:val="00023930"/>
    <w:rsid w:val="00024060"/>
    <w:rsid w:val="000242CA"/>
    <w:rsid w:val="000243F6"/>
    <w:rsid w:val="000247F8"/>
    <w:rsid w:val="00024AF0"/>
    <w:rsid w:val="00024D6E"/>
    <w:rsid w:val="00025CA2"/>
    <w:rsid w:val="0002622F"/>
    <w:rsid w:val="00026792"/>
    <w:rsid w:val="000269B1"/>
    <w:rsid w:val="000269F5"/>
    <w:rsid w:val="00026B8D"/>
    <w:rsid w:val="000276CB"/>
    <w:rsid w:val="00030D1F"/>
    <w:rsid w:val="000315FD"/>
    <w:rsid w:val="000316DF"/>
    <w:rsid w:val="0003184C"/>
    <w:rsid w:val="00031B4F"/>
    <w:rsid w:val="00031D44"/>
    <w:rsid w:val="00031EA1"/>
    <w:rsid w:val="0003218F"/>
    <w:rsid w:val="0003224C"/>
    <w:rsid w:val="000328B7"/>
    <w:rsid w:val="0003328B"/>
    <w:rsid w:val="000340CD"/>
    <w:rsid w:val="00034171"/>
    <w:rsid w:val="0003452A"/>
    <w:rsid w:val="00034788"/>
    <w:rsid w:val="00035235"/>
    <w:rsid w:val="000352C0"/>
    <w:rsid w:val="00035E34"/>
    <w:rsid w:val="00035E5B"/>
    <w:rsid w:val="000360A6"/>
    <w:rsid w:val="00036896"/>
    <w:rsid w:val="0003696F"/>
    <w:rsid w:val="0004044F"/>
    <w:rsid w:val="000406DF"/>
    <w:rsid w:val="00040732"/>
    <w:rsid w:val="000407E5"/>
    <w:rsid w:val="00041026"/>
    <w:rsid w:val="00041421"/>
    <w:rsid w:val="00041486"/>
    <w:rsid w:val="00041607"/>
    <w:rsid w:val="00041B40"/>
    <w:rsid w:val="000439E5"/>
    <w:rsid w:val="00043D21"/>
    <w:rsid w:val="000442ED"/>
    <w:rsid w:val="00044411"/>
    <w:rsid w:val="00044FC1"/>
    <w:rsid w:val="00045103"/>
    <w:rsid w:val="000454B7"/>
    <w:rsid w:val="000468FE"/>
    <w:rsid w:val="00046934"/>
    <w:rsid w:val="00047A89"/>
    <w:rsid w:val="00050B36"/>
    <w:rsid w:val="00050BE5"/>
    <w:rsid w:val="00050F1A"/>
    <w:rsid w:val="0005179D"/>
    <w:rsid w:val="000519DA"/>
    <w:rsid w:val="00051C8B"/>
    <w:rsid w:val="00051E51"/>
    <w:rsid w:val="00052000"/>
    <w:rsid w:val="00053044"/>
    <w:rsid w:val="00053117"/>
    <w:rsid w:val="00053710"/>
    <w:rsid w:val="00053830"/>
    <w:rsid w:val="00054737"/>
    <w:rsid w:val="0005495F"/>
    <w:rsid w:val="00054A24"/>
    <w:rsid w:val="000565EB"/>
    <w:rsid w:val="00056A1A"/>
    <w:rsid w:val="0005711A"/>
    <w:rsid w:val="00057D8F"/>
    <w:rsid w:val="0006053D"/>
    <w:rsid w:val="0006056D"/>
    <w:rsid w:val="000609F3"/>
    <w:rsid w:val="00061481"/>
    <w:rsid w:val="00062498"/>
    <w:rsid w:val="00062ADD"/>
    <w:rsid w:val="00062BE6"/>
    <w:rsid w:val="00062DC1"/>
    <w:rsid w:val="00063BC7"/>
    <w:rsid w:val="00064038"/>
    <w:rsid w:val="00064F31"/>
    <w:rsid w:val="00065088"/>
    <w:rsid w:val="00065099"/>
    <w:rsid w:val="0006559B"/>
    <w:rsid w:val="00065EF3"/>
    <w:rsid w:val="000665A3"/>
    <w:rsid w:val="00066A01"/>
    <w:rsid w:val="000671EC"/>
    <w:rsid w:val="00067883"/>
    <w:rsid w:val="00070151"/>
    <w:rsid w:val="00070965"/>
    <w:rsid w:val="00070B94"/>
    <w:rsid w:val="00071484"/>
    <w:rsid w:val="00071A5F"/>
    <w:rsid w:val="00071AC0"/>
    <w:rsid w:val="00071B3C"/>
    <w:rsid w:val="000732CD"/>
    <w:rsid w:val="00073CB2"/>
    <w:rsid w:val="0007400F"/>
    <w:rsid w:val="00075079"/>
    <w:rsid w:val="000753C1"/>
    <w:rsid w:val="00075471"/>
    <w:rsid w:val="00075571"/>
    <w:rsid w:val="000755CF"/>
    <w:rsid w:val="000761FC"/>
    <w:rsid w:val="000762FC"/>
    <w:rsid w:val="0007772B"/>
    <w:rsid w:val="00077B47"/>
    <w:rsid w:val="00077B6A"/>
    <w:rsid w:val="00077FD4"/>
    <w:rsid w:val="00080435"/>
    <w:rsid w:val="00080AD0"/>
    <w:rsid w:val="00080CF6"/>
    <w:rsid w:val="00080FDD"/>
    <w:rsid w:val="0008108D"/>
    <w:rsid w:val="00081137"/>
    <w:rsid w:val="0008114A"/>
    <w:rsid w:val="000814DB"/>
    <w:rsid w:val="00081F80"/>
    <w:rsid w:val="00081FA0"/>
    <w:rsid w:val="0008235B"/>
    <w:rsid w:val="00082B6F"/>
    <w:rsid w:val="00082BE1"/>
    <w:rsid w:val="00082CAE"/>
    <w:rsid w:val="00083416"/>
    <w:rsid w:val="00083A78"/>
    <w:rsid w:val="00083AB7"/>
    <w:rsid w:val="00083DBF"/>
    <w:rsid w:val="000842EB"/>
    <w:rsid w:val="000844A8"/>
    <w:rsid w:val="00084758"/>
    <w:rsid w:val="000847A7"/>
    <w:rsid w:val="00084B1B"/>
    <w:rsid w:val="0008529C"/>
    <w:rsid w:val="00085638"/>
    <w:rsid w:val="00085EA3"/>
    <w:rsid w:val="0008602A"/>
    <w:rsid w:val="0008660F"/>
    <w:rsid w:val="00086D86"/>
    <w:rsid w:val="00086D8C"/>
    <w:rsid w:val="00086EC3"/>
    <w:rsid w:val="00087C1A"/>
    <w:rsid w:val="000900BA"/>
    <w:rsid w:val="00090467"/>
    <w:rsid w:val="000906FE"/>
    <w:rsid w:val="0009075F"/>
    <w:rsid w:val="00090B44"/>
    <w:rsid w:val="00090C4C"/>
    <w:rsid w:val="00090F97"/>
    <w:rsid w:val="00092232"/>
    <w:rsid w:val="000924D5"/>
    <w:rsid w:val="00092912"/>
    <w:rsid w:val="00093412"/>
    <w:rsid w:val="00093672"/>
    <w:rsid w:val="0009382B"/>
    <w:rsid w:val="000938B2"/>
    <w:rsid w:val="00093962"/>
    <w:rsid w:val="000941FC"/>
    <w:rsid w:val="00094472"/>
    <w:rsid w:val="0009540B"/>
    <w:rsid w:val="00095875"/>
    <w:rsid w:val="0009595B"/>
    <w:rsid w:val="0009628A"/>
    <w:rsid w:val="000963EA"/>
    <w:rsid w:val="0009658A"/>
    <w:rsid w:val="00096820"/>
    <w:rsid w:val="00096A90"/>
    <w:rsid w:val="00097288"/>
    <w:rsid w:val="000972BD"/>
    <w:rsid w:val="00097BE6"/>
    <w:rsid w:val="000A007D"/>
    <w:rsid w:val="000A0B4D"/>
    <w:rsid w:val="000A0F69"/>
    <w:rsid w:val="000A129E"/>
    <w:rsid w:val="000A1882"/>
    <w:rsid w:val="000A1945"/>
    <w:rsid w:val="000A1949"/>
    <w:rsid w:val="000A1976"/>
    <w:rsid w:val="000A28C5"/>
    <w:rsid w:val="000A28CC"/>
    <w:rsid w:val="000A2951"/>
    <w:rsid w:val="000A3158"/>
    <w:rsid w:val="000A33A2"/>
    <w:rsid w:val="000A39A9"/>
    <w:rsid w:val="000A3AAC"/>
    <w:rsid w:val="000A480F"/>
    <w:rsid w:val="000A4F6C"/>
    <w:rsid w:val="000A52E6"/>
    <w:rsid w:val="000A5A80"/>
    <w:rsid w:val="000A5E4A"/>
    <w:rsid w:val="000A63C2"/>
    <w:rsid w:val="000A6489"/>
    <w:rsid w:val="000A65CA"/>
    <w:rsid w:val="000A6891"/>
    <w:rsid w:val="000A754C"/>
    <w:rsid w:val="000B036B"/>
    <w:rsid w:val="000B0A9C"/>
    <w:rsid w:val="000B0EE5"/>
    <w:rsid w:val="000B11EF"/>
    <w:rsid w:val="000B13BF"/>
    <w:rsid w:val="000B1433"/>
    <w:rsid w:val="000B1DC7"/>
    <w:rsid w:val="000B2089"/>
    <w:rsid w:val="000B24D0"/>
    <w:rsid w:val="000B3556"/>
    <w:rsid w:val="000B3BEF"/>
    <w:rsid w:val="000B3DCA"/>
    <w:rsid w:val="000B3EC3"/>
    <w:rsid w:val="000B465D"/>
    <w:rsid w:val="000B4A97"/>
    <w:rsid w:val="000B5898"/>
    <w:rsid w:val="000B636D"/>
    <w:rsid w:val="000B6A20"/>
    <w:rsid w:val="000B6C3A"/>
    <w:rsid w:val="000B7A76"/>
    <w:rsid w:val="000C02D6"/>
    <w:rsid w:val="000C047B"/>
    <w:rsid w:val="000C132D"/>
    <w:rsid w:val="000C1574"/>
    <w:rsid w:val="000C17D7"/>
    <w:rsid w:val="000C1FD7"/>
    <w:rsid w:val="000C20CE"/>
    <w:rsid w:val="000C23A3"/>
    <w:rsid w:val="000C2C89"/>
    <w:rsid w:val="000C2ED9"/>
    <w:rsid w:val="000C34D8"/>
    <w:rsid w:val="000C3875"/>
    <w:rsid w:val="000C3904"/>
    <w:rsid w:val="000C3AE0"/>
    <w:rsid w:val="000C3C46"/>
    <w:rsid w:val="000C40F2"/>
    <w:rsid w:val="000C4963"/>
    <w:rsid w:val="000C4DC3"/>
    <w:rsid w:val="000C5D65"/>
    <w:rsid w:val="000C6207"/>
    <w:rsid w:val="000C6A4C"/>
    <w:rsid w:val="000C6B12"/>
    <w:rsid w:val="000C6B44"/>
    <w:rsid w:val="000C6D7F"/>
    <w:rsid w:val="000C6DC8"/>
    <w:rsid w:val="000C70BC"/>
    <w:rsid w:val="000C7A79"/>
    <w:rsid w:val="000D1060"/>
    <w:rsid w:val="000D1137"/>
    <w:rsid w:val="000D1CE3"/>
    <w:rsid w:val="000D3088"/>
    <w:rsid w:val="000D33B1"/>
    <w:rsid w:val="000D37A6"/>
    <w:rsid w:val="000D49DE"/>
    <w:rsid w:val="000D4D57"/>
    <w:rsid w:val="000D5AAE"/>
    <w:rsid w:val="000D5E70"/>
    <w:rsid w:val="000D5FFC"/>
    <w:rsid w:val="000D6494"/>
    <w:rsid w:val="000E08D1"/>
    <w:rsid w:val="000E0E96"/>
    <w:rsid w:val="000E151C"/>
    <w:rsid w:val="000E2607"/>
    <w:rsid w:val="000E2ED8"/>
    <w:rsid w:val="000E301C"/>
    <w:rsid w:val="000E37D0"/>
    <w:rsid w:val="000E3A6D"/>
    <w:rsid w:val="000E3D47"/>
    <w:rsid w:val="000E3E4B"/>
    <w:rsid w:val="000E4017"/>
    <w:rsid w:val="000E4044"/>
    <w:rsid w:val="000E45C8"/>
    <w:rsid w:val="000E4E0C"/>
    <w:rsid w:val="000E5BA7"/>
    <w:rsid w:val="000E5CDD"/>
    <w:rsid w:val="000E5E2C"/>
    <w:rsid w:val="000E79FD"/>
    <w:rsid w:val="000E7BAE"/>
    <w:rsid w:val="000F0585"/>
    <w:rsid w:val="000F1193"/>
    <w:rsid w:val="000F16C4"/>
    <w:rsid w:val="000F18A1"/>
    <w:rsid w:val="000F1DAF"/>
    <w:rsid w:val="000F307A"/>
    <w:rsid w:val="000F3082"/>
    <w:rsid w:val="000F3F42"/>
    <w:rsid w:val="000F440B"/>
    <w:rsid w:val="000F49BC"/>
    <w:rsid w:val="000F4EF3"/>
    <w:rsid w:val="000F545B"/>
    <w:rsid w:val="000F567E"/>
    <w:rsid w:val="000F5D49"/>
    <w:rsid w:val="000F6085"/>
    <w:rsid w:val="000F642A"/>
    <w:rsid w:val="000F66C8"/>
    <w:rsid w:val="000F72F5"/>
    <w:rsid w:val="001008F0"/>
    <w:rsid w:val="00100AAF"/>
    <w:rsid w:val="00100D64"/>
    <w:rsid w:val="00101141"/>
    <w:rsid w:val="001011A6"/>
    <w:rsid w:val="0010139D"/>
    <w:rsid w:val="00101986"/>
    <w:rsid w:val="00102584"/>
    <w:rsid w:val="0010262F"/>
    <w:rsid w:val="00102E35"/>
    <w:rsid w:val="00102E98"/>
    <w:rsid w:val="00102F54"/>
    <w:rsid w:val="0010366A"/>
    <w:rsid w:val="00104137"/>
    <w:rsid w:val="00104438"/>
    <w:rsid w:val="00104595"/>
    <w:rsid w:val="0010484B"/>
    <w:rsid w:val="00104996"/>
    <w:rsid w:val="00105246"/>
    <w:rsid w:val="00105DEF"/>
    <w:rsid w:val="00106892"/>
    <w:rsid w:val="00106E10"/>
    <w:rsid w:val="0010714B"/>
    <w:rsid w:val="001078D5"/>
    <w:rsid w:val="001079AE"/>
    <w:rsid w:val="0011004F"/>
    <w:rsid w:val="001107BC"/>
    <w:rsid w:val="00112765"/>
    <w:rsid w:val="001131D8"/>
    <w:rsid w:val="00113207"/>
    <w:rsid w:val="00113CFD"/>
    <w:rsid w:val="0011435B"/>
    <w:rsid w:val="001146B8"/>
    <w:rsid w:val="001150E6"/>
    <w:rsid w:val="00116BFE"/>
    <w:rsid w:val="00121022"/>
    <w:rsid w:val="001211E9"/>
    <w:rsid w:val="0012135E"/>
    <w:rsid w:val="001219A0"/>
    <w:rsid w:val="00122897"/>
    <w:rsid w:val="001228B0"/>
    <w:rsid w:val="001231EF"/>
    <w:rsid w:val="00123308"/>
    <w:rsid w:val="001239D3"/>
    <w:rsid w:val="00124570"/>
    <w:rsid w:val="0012484D"/>
    <w:rsid w:val="00124948"/>
    <w:rsid w:val="00125BBA"/>
    <w:rsid w:val="00125F97"/>
    <w:rsid w:val="001261FA"/>
    <w:rsid w:val="0012638D"/>
    <w:rsid w:val="00126476"/>
    <w:rsid w:val="0012653D"/>
    <w:rsid w:val="001265D7"/>
    <w:rsid w:val="00127293"/>
    <w:rsid w:val="00127491"/>
    <w:rsid w:val="00127735"/>
    <w:rsid w:val="00127B8B"/>
    <w:rsid w:val="00127B9D"/>
    <w:rsid w:val="00127F42"/>
    <w:rsid w:val="001307CC"/>
    <w:rsid w:val="0013094C"/>
    <w:rsid w:val="00130AC0"/>
    <w:rsid w:val="00131C45"/>
    <w:rsid w:val="00132206"/>
    <w:rsid w:val="00132374"/>
    <w:rsid w:val="0013271B"/>
    <w:rsid w:val="001327B9"/>
    <w:rsid w:val="00133400"/>
    <w:rsid w:val="0013382E"/>
    <w:rsid w:val="0013389C"/>
    <w:rsid w:val="00133A7F"/>
    <w:rsid w:val="0013403D"/>
    <w:rsid w:val="0013454F"/>
    <w:rsid w:val="001345FB"/>
    <w:rsid w:val="0013479B"/>
    <w:rsid w:val="00134C47"/>
    <w:rsid w:val="0013505D"/>
    <w:rsid w:val="0013541E"/>
    <w:rsid w:val="0013690F"/>
    <w:rsid w:val="00136A88"/>
    <w:rsid w:val="00137026"/>
    <w:rsid w:val="00137463"/>
    <w:rsid w:val="0013753D"/>
    <w:rsid w:val="0013767C"/>
    <w:rsid w:val="001379BF"/>
    <w:rsid w:val="00137D5F"/>
    <w:rsid w:val="00137E1B"/>
    <w:rsid w:val="001401C7"/>
    <w:rsid w:val="0014064A"/>
    <w:rsid w:val="00140967"/>
    <w:rsid w:val="00140A50"/>
    <w:rsid w:val="001412F2"/>
    <w:rsid w:val="00141FF0"/>
    <w:rsid w:val="001424CA"/>
    <w:rsid w:val="00142821"/>
    <w:rsid w:val="00142E78"/>
    <w:rsid w:val="00142EBD"/>
    <w:rsid w:val="00142F39"/>
    <w:rsid w:val="00143894"/>
    <w:rsid w:val="00143E24"/>
    <w:rsid w:val="00144501"/>
    <w:rsid w:val="00144B1B"/>
    <w:rsid w:val="00144D1F"/>
    <w:rsid w:val="0014530F"/>
    <w:rsid w:val="00145F5F"/>
    <w:rsid w:val="001465A4"/>
    <w:rsid w:val="001465A7"/>
    <w:rsid w:val="00147AAC"/>
    <w:rsid w:val="00147AEE"/>
    <w:rsid w:val="00147E6B"/>
    <w:rsid w:val="00150452"/>
    <w:rsid w:val="00150509"/>
    <w:rsid w:val="00150E48"/>
    <w:rsid w:val="00150F6C"/>
    <w:rsid w:val="00152797"/>
    <w:rsid w:val="001539A6"/>
    <w:rsid w:val="00153D29"/>
    <w:rsid w:val="00154C3B"/>
    <w:rsid w:val="001551E2"/>
    <w:rsid w:val="001559D5"/>
    <w:rsid w:val="0015723A"/>
    <w:rsid w:val="001575C6"/>
    <w:rsid w:val="001576EF"/>
    <w:rsid w:val="00157B01"/>
    <w:rsid w:val="00160357"/>
    <w:rsid w:val="0016226E"/>
    <w:rsid w:val="00162A80"/>
    <w:rsid w:val="00162CC5"/>
    <w:rsid w:val="0016300C"/>
    <w:rsid w:val="001635D5"/>
    <w:rsid w:val="0016415B"/>
    <w:rsid w:val="00164467"/>
    <w:rsid w:val="0016485F"/>
    <w:rsid w:val="00165072"/>
    <w:rsid w:val="001654C6"/>
    <w:rsid w:val="00165950"/>
    <w:rsid w:val="00165E6B"/>
    <w:rsid w:val="00166786"/>
    <w:rsid w:val="00166BAD"/>
    <w:rsid w:val="001677C9"/>
    <w:rsid w:val="001708DA"/>
    <w:rsid w:val="00171271"/>
    <w:rsid w:val="0017256A"/>
    <w:rsid w:val="00172C7F"/>
    <w:rsid w:val="00173699"/>
    <w:rsid w:val="001736CD"/>
    <w:rsid w:val="00173F59"/>
    <w:rsid w:val="00174D35"/>
    <w:rsid w:val="0017500A"/>
    <w:rsid w:val="00175457"/>
    <w:rsid w:val="00175FEE"/>
    <w:rsid w:val="00176074"/>
    <w:rsid w:val="00176152"/>
    <w:rsid w:val="00176862"/>
    <w:rsid w:val="001805A4"/>
    <w:rsid w:val="00181585"/>
    <w:rsid w:val="00181A82"/>
    <w:rsid w:val="00182783"/>
    <w:rsid w:val="00182D92"/>
    <w:rsid w:val="00182FF6"/>
    <w:rsid w:val="001834D5"/>
    <w:rsid w:val="00184157"/>
    <w:rsid w:val="00184E89"/>
    <w:rsid w:val="00184EC3"/>
    <w:rsid w:val="0018529A"/>
    <w:rsid w:val="00185B87"/>
    <w:rsid w:val="00186C7B"/>
    <w:rsid w:val="001900DA"/>
    <w:rsid w:val="00190AB3"/>
    <w:rsid w:val="00190D83"/>
    <w:rsid w:val="00190EFF"/>
    <w:rsid w:val="0019161E"/>
    <w:rsid w:val="001916BE"/>
    <w:rsid w:val="00191737"/>
    <w:rsid w:val="001917F6"/>
    <w:rsid w:val="001927AE"/>
    <w:rsid w:val="001928AC"/>
    <w:rsid w:val="001929C8"/>
    <w:rsid w:val="001929DA"/>
    <w:rsid w:val="00192D87"/>
    <w:rsid w:val="00192F77"/>
    <w:rsid w:val="00193B04"/>
    <w:rsid w:val="0019461A"/>
    <w:rsid w:val="00194BA4"/>
    <w:rsid w:val="00194EBA"/>
    <w:rsid w:val="00195E6E"/>
    <w:rsid w:val="00195F59"/>
    <w:rsid w:val="00196E73"/>
    <w:rsid w:val="00197246"/>
    <w:rsid w:val="0019728E"/>
    <w:rsid w:val="00197454"/>
    <w:rsid w:val="00197734"/>
    <w:rsid w:val="00197A1C"/>
    <w:rsid w:val="001A039B"/>
    <w:rsid w:val="001A045D"/>
    <w:rsid w:val="001A04B3"/>
    <w:rsid w:val="001A0722"/>
    <w:rsid w:val="001A07ED"/>
    <w:rsid w:val="001A0C41"/>
    <w:rsid w:val="001A1231"/>
    <w:rsid w:val="001A129B"/>
    <w:rsid w:val="001A12DC"/>
    <w:rsid w:val="001A1376"/>
    <w:rsid w:val="001A13DC"/>
    <w:rsid w:val="001A157E"/>
    <w:rsid w:val="001A1DCD"/>
    <w:rsid w:val="001A2347"/>
    <w:rsid w:val="001A2C00"/>
    <w:rsid w:val="001A2DCB"/>
    <w:rsid w:val="001A3442"/>
    <w:rsid w:val="001A3A02"/>
    <w:rsid w:val="001A3B85"/>
    <w:rsid w:val="001A3C57"/>
    <w:rsid w:val="001A3F9A"/>
    <w:rsid w:val="001A4E44"/>
    <w:rsid w:val="001A584C"/>
    <w:rsid w:val="001A6512"/>
    <w:rsid w:val="001A67FC"/>
    <w:rsid w:val="001A757C"/>
    <w:rsid w:val="001A77D6"/>
    <w:rsid w:val="001B0181"/>
    <w:rsid w:val="001B0327"/>
    <w:rsid w:val="001B14A9"/>
    <w:rsid w:val="001B1E13"/>
    <w:rsid w:val="001B1EDE"/>
    <w:rsid w:val="001B20DD"/>
    <w:rsid w:val="001B2DDE"/>
    <w:rsid w:val="001B302D"/>
    <w:rsid w:val="001B357B"/>
    <w:rsid w:val="001B35A5"/>
    <w:rsid w:val="001B3E05"/>
    <w:rsid w:val="001B4263"/>
    <w:rsid w:val="001B437D"/>
    <w:rsid w:val="001B4CB4"/>
    <w:rsid w:val="001B4FC7"/>
    <w:rsid w:val="001B52A3"/>
    <w:rsid w:val="001B54DB"/>
    <w:rsid w:val="001B598A"/>
    <w:rsid w:val="001B5FA4"/>
    <w:rsid w:val="001B6B89"/>
    <w:rsid w:val="001B6F5F"/>
    <w:rsid w:val="001B76F1"/>
    <w:rsid w:val="001B7796"/>
    <w:rsid w:val="001B7802"/>
    <w:rsid w:val="001B7D32"/>
    <w:rsid w:val="001C040E"/>
    <w:rsid w:val="001C052F"/>
    <w:rsid w:val="001C0803"/>
    <w:rsid w:val="001C0F15"/>
    <w:rsid w:val="001C1093"/>
    <w:rsid w:val="001C1237"/>
    <w:rsid w:val="001C235B"/>
    <w:rsid w:val="001C29FE"/>
    <w:rsid w:val="001C2C62"/>
    <w:rsid w:val="001C2CB2"/>
    <w:rsid w:val="001C2EC7"/>
    <w:rsid w:val="001C337E"/>
    <w:rsid w:val="001C34A6"/>
    <w:rsid w:val="001C3872"/>
    <w:rsid w:val="001C3C20"/>
    <w:rsid w:val="001C3C30"/>
    <w:rsid w:val="001C3FED"/>
    <w:rsid w:val="001C4230"/>
    <w:rsid w:val="001C48C8"/>
    <w:rsid w:val="001C49A5"/>
    <w:rsid w:val="001C4D02"/>
    <w:rsid w:val="001C5048"/>
    <w:rsid w:val="001C5D10"/>
    <w:rsid w:val="001C635F"/>
    <w:rsid w:val="001C63B8"/>
    <w:rsid w:val="001C69C2"/>
    <w:rsid w:val="001C7474"/>
    <w:rsid w:val="001C7A59"/>
    <w:rsid w:val="001D0693"/>
    <w:rsid w:val="001D0763"/>
    <w:rsid w:val="001D08E1"/>
    <w:rsid w:val="001D0C98"/>
    <w:rsid w:val="001D10B1"/>
    <w:rsid w:val="001D136A"/>
    <w:rsid w:val="001D2163"/>
    <w:rsid w:val="001D28B4"/>
    <w:rsid w:val="001D2CE3"/>
    <w:rsid w:val="001D2EF8"/>
    <w:rsid w:val="001D352B"/>
    <w:rsid w:val="001D438E"/>
    <w:rsid w:val="001D45D9"/>
    <w:rsid w:val="001D59C1"/>
    <w:rsid w:val="001D5EF4"/>
    <w:rsid w:val="001D7381"/>
    <w:rsid w:val="001D7D01"/>
    <w:rsid w:val="001D7DA5"/>
    <w:rsid w:val="001E01C5"/>
    <w:rsid w:val="001E04B1"/>
    <w:rsid w:val="001E07E2"/>
    <w:rsid w:val="001E08D8"/>
    <w:rsid w:val="001E0DDD"/>
    <w:rsid w:val="001E12D1"/>
    <w:rsid w:val="001E1353"/>
    <w:rsid w:val="001E14BA"/>
    <w:rsid w:val="001E15FE"/>
    <w:rsid w:val="001E2DCE"/>
    <w:rsid w:val="001E2EC1"/>
    <w:rsid w:val="001E3AE0"/>
    <w:rsid w:val="001E3C20"/>
    <w:rsid w:val="001E3E33"/>
    <w:rsid w:val="001E45D9"/>
    <w:rsid w:val="001E4BE3"/>
    <w:rsid w:val="001E54FD"/>
    <w:rsid w:val="001E55F3"/>
    <w:rsid w:val="001E5F4D"/>
    <w:rsid w:val="001E68C0"/>
    <w:rsid w:val="001E7067"/>
    <w:rsid w:val="001F0249"/>
    <w:rsid w:val="001F1166"/>
    <w:rsid w:val="001F119E"/>
    <w:rsid w:val="001F19C5"/>
    <w:rsid w:val="001F3822"/>
    <w:rsid w:val="001F3DD1"/>
    <w:rsid w:val="001F4C63"/>
    <w:rsid w:val="001F4F70"/>
    <w:rsid w:val="001F52AB"/>
    <w:rsid w:val="001F5C2F"/>
    <w:rsid w:val="001F5E29"/>
    <w:rsid w:val="001F5EA6"/>
    <w:rsid w:val="001F6074"/>
    <w:rsid w:val="001F63BA"/>
    <w:rsid w:val="001F6861"/>
    <w:rsid w:val="001F6C36"/>
    <w:rsid w:val="001F73E3"/>
    <w:rsid w:val="001F7922"/>
    <w:rsid w:val="001F7CAB"/>
    <w:rsid w:val="001F7D1E"/>
    <w:rsid w:val="00200239"/>
    <w:rsid w:val="00201041"/>
    <w:rsid w:val="0020157C"/>
    <w:rsid w:val="00201ABA"/>
    <w:rsid w:val="002037B5"/>
    <w:rsid w:val="00204058"/>
    <w:rsid w:val="002048EB"/>
    <w:rsid w:val="0020501E"/>
    <w:rsid w:val="00205085"/>
    <w:rsid w:val="002052E9"/>
    <w:rsid w:val="0020550A"/>
    <w:rsid w:val="0020552B"/>
    <w:rsid w:val="00205E9F"/>
    <w:rsid w:val="00206126"/>
    <w:rsid w:val="0020612A"/>
    <w:rsid w:val="00206A19"/>
    <w:rsid w:val="00206EFE"/>
    <w:rsid w:val="00207BFD"/>
    <w:rsid w:val="00207E4D"/>
    <w:rsid w:val="00210738"/>
    <w:rsid w:val="0021117C"/>
    <w:rsid w:val="0021184D"/>
    <w:rsid w:val="00211948"/>
    <w:rsid w:val="002119FC"/>
    <w:rsid w:val="00212276"/>
    <w:rsid w:val="00212539"/>
    <w:rsid w:val="002128D3"/>
    <w:rsid w:val="00212E6A"/>
    <w:rsid w:val="00212EEC"/>
    <w:rsid w:val="0021314E"/>
    <w:rsid w:val="002140AA"/>
    <w:rsid w:val="00214455"/>
    <w:rsid w:val="0021534C"/>
    <w:rsid w:val="00215929"/>
    <w:rsid w:val="0021627B"/>
    <w:rsid w:val="00216558"/>
    <w:rsid w:val="00216883"/>
    <w:rsid w:val="00217877"/>
    <w:rsid w:val="00217A83"/>
    <w:rsid w:val="00217C7C"/>
    <w:rsid w:val="00221451"/>
    <w:rsid w:val="002221A8"/>
    <w:rsid w:val="00222542"/>
    <w:rsid w:val="002226C6"/>
    <w:rsid w:val="00222B4F"/>
    <w:rsid w:val="00222D09"/>
    <w:rsid w:val="00225350"/>
    <w:rsid w:val="00225507"/>
    <w:rsid w:val="00225BB8"/>
    <w:rsid w:val="0022619C"/>
    <w:rsid w:val="00226211"/>
    <w:rsid w:val="002275F2"/>
    <w:rsid w:val="00227CDD"/>
    <w:rsid w:val="00230918"/>
    <w:rsid w:val="00230DB1"/>
    <w:rsid w:val="0023185D"/>
    <w:rsid w:val="00232540"/>
    <w:rsid w:val="00232E4F"/>
    <w:rsid w:val="00232E89"/>
    <w:rsid w:val="00232EB2"/>
    <w:rsid w:val="002334B1"/>
    <w:rsid w:val="002337BC"/>
    <w:rsid w:val="00233DB2"/>
    <w:rsid w:val="00234313"/>
    <w:rsid w:val="0023436A"/>
    <w:rsid w:val="002345B8"/>
    <w:rsid w:val="00234775"/>
    <w:rsid w:val="002347F2"/>
    <w:rsid w:val="002350B9"/>
    <w:rsid w:val="0023540F"/>
    <w:rsid w:val="002355C1"/>
    <w:rsid w:val="002356D3"/>
    <w:rsid w:val="00235A34"/>
    <w:rsid w:val="00236659"/>
    <w:rsid w:val="0023693B"/>
    <w:rsid w:val="00236C4D"/>
    <w:rsid w:val="002372BB"/>
    <w:rsid w:val="00240488"/>
    <w:rsid w:val="00240F24"/>
    <w:rsid w:val="002414F9"/>
    <w:rsid w:val="00241B50"/>
    <w:rsid w:val="00242336"/>
    <w:rsid w:val="0024258D"/>
    <w:rsid w:val="0024291A"/>
    <w:rsid w:val="00242937"/>
    <w:rsid w:val="0024335B"/>
    <w:rsid w:val="002436D1"/>
    <w:rsid w:val="00244013"/>
    <w:rsid w:val="00244FD8"/>
    <w:rsid w:val="002454EC"/>
    <w:rsid w:val="00245633"/>
    <w:rsid w:val="00245DDD"/>
    <w:rsid w:val="002469A0"/>
    <w:rsid w:val="00246FC7"/>
    <w:rsid w:val="002474BF"/>
    <w:rsid w:val="00247DC9"/>
    <w:rsid w:val="002505F5"/>
    <w:rsid w:val="00250606"/>
    <w:rsid w:val="0025097A"/>
    <w:rsid w:val="00250E21"/>
    <w:rsid w:val="0025176F"/>
    <w:rsid w:val="00251772"/>
    <w:rsid w:val="00251974"/>
    <w:rsid w:val="00251F06"/>
    <w:rsid w:val="00252228"/>
    <w:rsid w:val="002524FE"/>
    <w:rsid w:val="00252773"/>
    <w:rsid w:val="00252ECE"/>
    <w:rsid w:val="00253214"/>
    <w:rsid w:val="0025333D"/>
    <w:rsid w:val="002537C5"/>
    <w:rsid w:val="002541AB"/>
    <w:rsid w:val="002547E1"/>
    <w:rsid w:val="002548CB"/>
    <w:rsid w:val="00254D0E"/>
    <w:rsid w:val="00254D56"/>
    <w:rsid w:val="00255ECD"/>
    <w:rsid w:val="00255F2F"/>
    <w:rsid w:val="00255F5A"/>
    <w:rsid w:val="002565FE"/>
    <w:rsid w:val="002566E5"/>
    <w:rsid w:val="00256BF6"/>
    <w:rsid w:val="002573CD"/>
    <w:rsid w:val="002578EB"/>
    <w:rsid w:val="00257A6E"/>
    <w:rsid w:val="00257DAB"/>
    <w:rsid w:val="00257E4D"/>
    <w:rsid w:val="00257E8A"/>
    <w:rsid w:val="0026056A"/>
    <w:rsid w:val="00260C16"/>
    <w:rsid w:val="00261688"/>
    <w:rsid w:val="00262978"/>
    <w:rsid w:val="00262FAB"/>
    <w:rsid w:val="0026300C"/>
    <w:rsid w:val="00263B54"/>
    <w:rsid w:val="00263B84"/>
    <w:rsid w:val="00264034"/>
    <w:rsid w:val="002643E8"/>
    <w:rsid w:val="0026448D"/>
    <w:rsid w:val="002649F9"/>
    <w:rsid w:val="00264D45"/>
    <w:rsid w:val="00264DDC"/>
    <w:rsid w:val="002658A6"/>
    <w:rsid w:val="00265F2E"/>
    <w:rsid w:val="0026648C"/>
    <w:rsid w:val="002679BF"/>
    <w:rsid w:val="00267C99"/>
    <w:rsid w:val="00267FB1"/>
    <w:rsid w:val="00271118"/>
    <w:rsid w:val="002716C3"/>
    <w:rsid w:val="00272101"/>
    <w:rsid w:val="00272705"/>
    <w:rsid w:val="00272A1B"/>
    <w:rsid w:val="00272BE1"/>
    <w:rsid w:val="00273BE7"/>
    <w:rsid w:val="0027408B"/>
    <w:rsid w:val="00274B64"/>
    <w:rsid w:val="00274EA8"/>
    <w:rsid w:val="00274F22"/>
    <w:rsid w:val="002757D1"/>
    <w:rsid w:val="00275B52"/>
    <w:rsid w:val="002764C2"/>
    <w:rsid w:val="00277519"/>
    <w:rsid w:val="002777CE"/>
    <w:rsid w:val="002779A7"/>
    <w:rsid w:val="00277EAC"/>
    <w:rsid w:val="0028046B"/>
    <w:rsid w:val="002804F7"/>
    <w:rsid w:val="002804FF"/>
    <w:rsid w:val="00281920"/>
    <w:rsid w:val="00282573"/>
    <w:rsid w:val="00282963"/>
    <w:rsid w:val="002829A2"/>
    <w:rsid w:val="00282D3D"/>
    <w:rsid w:val="00282D49"/>
    <w:rsid w:val="002833E8"/>
    <w:rsid w:val="00283EFB"/>
    <w:rsid w:val="00284201"/>
    <w:rsid w:val="0028447C"/>
    <w:rsid w:val="0028447F"/>
    <w:rsid w:val="00284E0C"/>
    <w:rsid w:val="0028513F"/>
    <w:rsid w:val="00285FDB"/>
    <w:rsid w:val="002860AC"/>
    <w:rsid w:val="00286221"/>
    <w:rsid w:val="00286AB0"/>
    <w:rsid w:val="00286E57"/>
    <w:rsid w:val="002870FB"/>
    <w:rsid w:val="002875BD"/>
    <w:rsid w:val="002876CA"/>
    <w:rsid w:val="002905FF"/>
    <w:rsid w:val="002907EA"/>
    <w:rsid w:val="00290CF5"/>
    <w:rsid w:val="002914D0"/>
    <w:rsid w:val="00291C05"/>
    <w:rsid w:val="002922B5"/>
    <w:rsid w:val="0029274B"/>
    <w:rsid w:val="002927CB"/>
    <w:rsid w:val="00292900"/>
    <w:rsid w:val="00292D9C"/>
    <w:rsid w:val="00293105"/>
    <w:rsid w:val="00293B62"/>
    <w:rsid w:val="00293D06"/>
    <w:rsid w:val="00293F29"/>
    <w:rsid w:val="0029474C"/>
    <w:rsid w:val="00294780"/>
    <w:rsid w:val="00295452"/>
    <w:rsid w:val="002955A0"/>
    <w:rsid w:val="002961D5"/>
    <w:rsid w:val="002973DE"/>
    <w:rsid w:val="00297621"/>
    <w:rsid w:val="00297ED6"/>
    <w:rsid w:val="00297F67"/>
    <w:rsid w:val="00297FD7"/>
    <w:rsid w:val="002A0446"/>
    <w:rsid w:val="002A09F4"/>
    <w:rsid w:val="002A13B3"/>
    <w:rsid w:val="002A1EC0"/>
    <w:rsid w:val="002A2079"/>
    <w:rsid w:val="002A26CA"/>
    <w:rsid w:val="002A2DCD"/>
    <w:rsid w:val="002A2F26"/>
    <w:rsid w:val="002A31BE"/>
    <w:rsid w:val="002A3E9D"/>
    <w:rsid w:val="002A42ED"/>
    <w:rsid w:val="002A4E2B"/>
    <w:rsid w:val="002A5045"/>
    <w:rsid w:val="002A55AF"/>
    <w:rsid w:val="002A66C8"/>
    <w:rsid w:val="002A6A99"/>
    <w:rsid w:val="002A6AF0"/>
    <w:rsid w:val="002A6E01"/>
    <w:rsid w:val="002A6FAD"/>
    <w:rsid w:val="002A71A3"/>
    <w:rsid w:val="002A74DE"/>
    <w:rsid w:val="002A7514"/>
    <w:rsid w:val="002A7941"/>
    <w:rsid w:val="002A7BAC"/>
    <w:rsid w:val="002B078E"/>
    <w:rsid w:val="002B0A27"/>
    <w:rsid w:val="002B0A33"/>
    <w:rsid w:val="002B0C85"/>
    <w:rsid w:val="002B0D84"/>
    <w:rsid w:val="002B0DD0"/>
    <w:rsid w:val="002B10EF"/>
    <w:rsid w:val="002B1AEE"/>
    <w:rsid w:val="002B1EEA"/>
    <w:rsid w:val="002B21AC"/>
    <w:rsid w:val="002B21FA"/>
    <w:rsid w:val="002B2720"/>
    <w:rsid w:val="002B3431"/>
    <w:rsid w:val="002B4962"/>
    <w:rsid w:val="002B52C7"/>
    <w:rsid w:val="002B62C4"/>
    <w:rsid w:val="002B690E"/>
    <w:rsid w:val="002B6C14"/>
    <w:rsid w:val="002B6FA5"/>
    <w:rsid w:val="002B705E"/>
    <w:rsid w:val="002B71CD"/>
    <w:rsid w:val="002B721E"/>
    <w:rsid w:val="002B72A2"/>
    <w:rsid w:val="002B7738"/>
    <w:rsid w:val="002C0B96"/>
    <w:rsid w:val="002C2128"/>
    <w:rsid w:val="002C36D9"/>
    <w:rsid w:val="002C39E6"/>
    <w:rsid w:val="002C3D8B"/>
    <w:rsid w:val="002C3E21"/>
    <w:rsid w:val="002C451B"/>
    <w:rsid w:val="002C4A46"/>
    <w:rsid w:val="002C4B86"/>
    <w:rsid w:val="002C4D0C"/>
    <w:rsid w:val="002C4D13"/>
    <w:rsid w:val="002C57F2"/>
    <w:rsid w:val="002C5BC3"/>
    <w:rsid w:val="002C5D9F"/>
    <w:rsid w:val="002C5DB9"/>
    <w:rsid w:val="002C5F72"/>
    <w:rsid w:val="002C7637"/>
    <w:rsid w:val="002C7C90"/>
    <w:rsid w:val="002C7DD2"/>
    <w:rsid w:val="002C7DF3"/>
    <w:rsid w:val="002D0454"/>
    <w:rsid w:val="002D0D80"/>
    <w:rsid w:val="002D12FF"/>
    <w:rsid w:val="002D1759"/>
    <w:rsid w:val="002D18E3"/>
    <w:rsid w:val="002D282E"/>
    <w:rsid w:val="002D3035"/>
    <w:rsid w:val="002D3259"/>
    <w:rsid w:val="002D3894"/>
    <w:rsid w:val="002D3A03"/>
    <w:rsid w:val="002D3BA1"/>
    <w:rsid w:val="002D4470"/>
    <w:rsid w:val="002D44DD"/>
    <w:rsid w:val="002D44DF"/>
    <w:rsid w:val="002D48E0"/>
    <w:rsid w:val="002D4F57"/>
    <w:rsid w:val="002D52AE"/>
    <w:rsid w:val="002D54DC"/>
    <w:rsid w:val="002D5923"/>
    <w:rsid w:val="002D5989"/>
    <w:rsid w:val="002D5AA4"/>
    <w:rsid w:val="002D5BF5"/>
    <w:rsid w:val="002D6224"/>
    <w:rsid w:val="002D66A2"/>
    <w:rsid w:val="002D67E2"/>
    <w:rsid w:val="002D6D4C"/>
    <w:rsid w:val="002D7252"/>
    <w:rsid w:val="002D72F1"/>
    <w:rsid w:val="002D7D86"/>
    <w:rsid w:val="002E00A2"/>
    <w:rsid w:val="002E0C04"/>
    <w:rsid w:val="002E0CD3"/>
    <w:rsid w:val="002E0D33"/>
    <w:rsid w:val="002E0E63"/>
    <w:rsid w:val="002E1235"/>
    <w:rsid w:val="002E2E78"/>
    <w:rsid w:val="002E2FA8"/>
    <w:rsid w:val="002E365D"/>
    <w:rsid w:val="002E3D67"/>
    <w:rsid w:val="002E3E7F"/>
    <w:rsid w:val="002E440F"/>
    <w:rsid w:val="002E464D"/>
    <w:rsid w:val="002E4948"/>
    <w:rsid w:val="002E53D0"/>
    <w:rsid w:val="002E543D"/>
    <w:rsid w:val="002E5981"/>
    <w:rsid w:val="002E5CC5"/>
    <w:rsid w:val="002E5CD2"/>
    <w:rsid w:val="002E5E72"/>
    <w:rsid w:val="002E642C"/>
    <w:rsid w:val="002E67DB"/>
    <w:rsid w:val="002E6A11"/>
    <w:rsid w:val="002E7336"/>
    <w:rsid w:val="002E7540"/>
    <w:rsid w:val="002E76E9"/>
    <w:rsid w:val="002E7B11"/>
    <w:rsid w:val="002F0724"/>
    <w:rsid w:val="002F07B8"/>
    <w:rsid w:val="002F0ABB"/>
    <w:rsid w:val="002F0D54"/>
    <w:rsid w:val="002F0E51"/>
    <w:rsid w:val="002F14E5"/>
    <w:rsid w:val="002F1C89"/>
    <w:rsid w:val="002F202D"/>
    <w:rsid w:val="002F2394"/>
    <w:rsid w:val="002F2B0A"/>
    <w:rsid w:val="002F3C72"/>
    <w:rsid w:val="002F4137"/>
    <w:rsid w:val="002F43C8"/>
    <w:rsid w:val="002F48AA"/>
    <w:rsid w:val="002F4A1D"/>
    <w:rsid w:val="002F4E5D"/>
    <w:rsid w:val="002F4F4C"/>
    <w:rsid w:val="002F5778"/>
    <w:rsid w:val="002F5A65"/>
    <w:rsid w:val="002F5EF5"/>
    <w:rsid w:val="002F5F99"/>
    <w:rsid w:val="003003A6"/>
    <w:rsid w:val="00300476"/>
    <w:rsid w:val="0030079D"/>
    <w:rsid w:val="003009AC"/>
    <w:rsid w:val="003010F8"/>
    <w:rsid w:val="0030169C"/>
    <w:rsid w:val="003016AE"/>
    <w:rsid w:val="00301EB3"/>
    <w:rsid w:val="003020FC"/>
    <w:rsid w:val="00302297"/>
    <w:rsid w:val="00302350"/>
    <w:rsid w:val="00302B24"/>
    <w:rsid w:val="00302EE6"/>
    <w:rsid w:val="00302FDE"/>
    <w:rsid w:val="003037FC"/>
    <w:rsid w:val="00303807"/>
    <w:rsid w:val="003050C4"/>
    <w:rsid w:val="0030530F"/>
    <w:rsid w:val="0030548D"/>
    <w:rsid w:val="0030555C"/>
    <w:rsid w:val="00305859"/>
    <w:rsid w:val="00305A6D"/>
    <w:rsid w:val="00305AA6"/>
    <w:rsid w:val="0030607C"/>
    <w:rsid w:val="003066FD"/>
    <w:rsid w:val="00306A3B"/>
    <w:rsid w:val="0030778D"/>
    <w:rsid w:val="00307C27"/>
    <w:rsid w:val="00307CC1"/>
    <w:rsid w:val="003103ED"/>
    <w:rsid w:val="0031046E"/>
    <w:rsid w:val="00310484"/>
    <w:rsid w:val="00311026"/>
    <w:rsid w:val="003115B9"/>
    <w:rsid w:val="0031186D"/>
    <w:rsid w:val="003118B9"/>
    <w:rsid w:val="00311E8A"/>
    <w:rsid w:val="00312092"/>
    <w:rsid w:val="00312B9C"/>
    <w:rsid w:val="00312C05"/>
    <w:rsid w:val="00313799"/>
    <w:rsid w:val="003137DC"/>
    <w:rsid w:val="00313A25"/>
    <w:rsid w:val="003141BC"/>
    <w:rsid w:val="00314561"/>
    <w:rsid w:val="0031621E"/>
    <w:rsid w:val="003166A1"/>
    <w:rsid w:val="00316A41"/>
    <w:rsid w:val="00316D65"/>
    <w:rsid w:val="00317704"/>
    <w:rsid w:val="00317D8A"/>
    <w:rsid w:val="00320D0C"/>
    <w:rsid w:val="00321A00"/>
    <w:rsid w:val="00321E84"/>
    <w:rsid w:val="003226E8"/>
    <w:rsid w:val="00322722"/>
    <w:rsid w:val="00322A6C"/>
    <w:rsid w:val="00322E48"/>
    <w:rsid w:val="003234AF"/>
    <w:rsid w:val="003235B6"/>
    <w:rsid w:val="0032455C"/>
    <w:rsid w:val="00324CDB"/>
    <w:rsid w:val="0032511D"/>
    <w:rsid w:val="00325250"/>
    <w:rsid w:val="00326759"/>
    <w:rsid w:val="0032683A"/>
    <w:rsid w:val="00326B49"/>
    <w:rsid w:val="00326FD6"/>
    <w:rsid w:val="00327305"/>
    <w:rsid w:val="0033082C"/>
    <w:rsid w:val="00330E7D"/>
    <w:rsid w:val="0033176E"/>
    <w:rsid w:val="00331F14"/>
    <w:rsid w:val="0033214A"/>
    <w:rsid w:val="003332A1"/>
    <w:rsid w:val="0033369F"/>
    <w:rsid w:val="0033387A"/>
    <w:rsid w:val="00333974"/>
    <w:rsid w:val="00333CD7"/>
    <w:rsid w:val="0033436E"/>
    <w:rsid w:val="00334C0B"/>
    <w:rsid w:val="0033511A"/>
    <w:rsid w:val="00335328"/>
    <w:rsid w:val="003353DA"/>
    <w:rsid w:val="003356A3"/>
    <w:rsid w:val="0033576C"/>
    <w:rsid w:val="00335C4E"/>
    <w:rsid w:val="003361FB"/>
    <w:rsid w:val="003365C7"/>
    <w:rsid w:val="0033681D"/>
    <w:rsid w:val="00336C58"/>
    <w:rsid w:val="00336EB6"/>
    <w:rsid w:val="00337103"/>
    <w:rsid w:val="00337812"/>
    <w:rsid w:val="0034006F"/>
    <w:rsid w:val="003402D4"/>
    <w:rsid w:val="0034074D"/>
    <w:rsid w:val="00340C03"/>
    <w:rsid w:val="003410B4"/>
    <w:rsid w:val="00341B18"/>
    <w:rsid w:val="00342B2F"/>
    <w:rsid w:val="00342EB6"/>
    <w:rsid w:val="003431EA"/>
    <w:rsid w:val="003434EC"/>
    <w:rsid w:val="003443C0"/>
    <w:rsid w:val="00344685"/>
    <w:rsid w:val="003449D9"/>
    <w:rsid w:val="00344BE7"/>
    <w:rsid w:val="0034580C"/>
    <w:rsid w:val="00345B5A"/>
    <w:rsid w:val="00346405"/>
    <w:rsid w:val="0034677C"/>
    <w:rsid w:val="00347513"/>
    <w:rsid w:val="003478FA"/>
    <w:rsid w:val="00347D9F"/>
    <w:rsid w:val="003500E3"/>
    <w:rsid w:val="0035039A"/>
    <w:rsid w:val="00350D6A"/>
    <w:rsid w:val="003516D5"/>
    <w:rsid w:val="00352892"/>
    <w:rsid w:val="00352D67"/>
    <w:rsid w:val="0035385D"/>
    <w:rsid w:val="003538E2"/>
    <w:rsid w:val="00353F5F"/>
    <w:rsid w:val="00355985"/>
    <w:rsid w:val="0035619C"/>
    <w:rsid w:val="00356959"/>
    <w:rsid w:val="0035714C"/>
    <w:rsid w:val="003572CE"/>
    <w:rsid w:val="0035778E"/>
    <w:rsid w:val="00357B9A"/>
    <w:rsid w:val="00357C12"/>
    <w:rsid w:val="00357F47"/>
    <w:rsid w:val="003600C6"/>
    <w:rsid w:val="00360D84"/>
    <w:rsid w:val="00360E4C"/>
    <w:rsid w:val="00361369"/>
    <w:rsid w:val="003618DB"/>
    <w:rsid w:val="00361CFC"/>
    <w:rsid w:val="00361D87"/>
    <w:rsid w:val="00361E07"/>
    <w:rsid w:val="00361E50"/>
    <w:rsid w:val="0036366A"/>
    <w:rsid w:val="00363CC0"/>
    <w:rsid w:val="00363FBD"/>
    <w:rsid w:val="00364707"/>
    <w:rsid w:val="00364861"/>
    <w:rsid w:val="00364C3F"/>
    <w:rsid w:val="00364D2F"/>
    <w:rsid w:val="00364FA4"/>
    <w:rsid w:val="00365087"/>
    <w:rsid w:val="003650EA"/>
    <w:rsid w:val="0036518C"/>
    <w:rsid w:val="0036641D"/>
    <w:rsid w:val="003670AC"/>
    <w:rsid w:val="00367592"/>
    <w:rsid w:val="003676E2"/>
    <w:rsid w:val="00370013"/>
    <w:rsid w:val="00370018"/>
    <w:rsid w:val="00370360"/>
    <w:rsid w:val="00370885"/>
    <w:rsid w:val="00370F57"/>
    <w:rsid w:val="00371DFB"/>
    <w:rsid w:val="00371E2E"/>
    <w:rsid w:val="003721DB"/>
    <w:rsid w:val="00372384"/>
    <w:rsid w:val="00372B47"/>
    <w:rsid w:val="0037315C"/>
    <w:rsid w:val="00373281"/>
    <w:rsid w:val="0037347B"/>
    <w:rsid w:val="00374301"/>
    <w:rsid w:val="003744E9"/>
    <w:rsid w:val="00374CF2"/>
    <w:rsid w:val="00374DDB"/>
    <w:rsid w:val="00374F99"/>
    <w:rsid w:val="003753AB"/>
    <w:rsid w:val="003754FA"/>
    <w:rsid w:val="00375958"/>
    <w:rsid w:val="00376405"/>
    <w:rsid w:val="00376961"/>
    <w:rsid w:val="003774EB"/>
    <w:rsid w:val="00377673"/>
    <w:rsid w:val="003779AC"/>
    <w:rsid w:val="00380055"/>
    <w:rsid w:val="0038016F"/>
    <w:rsid w:val="00380841"/>
    <w:rsid w:val="003812AE"/>
    <w:rsid w:val="00381370"/>
    <w:rsid w:val="00381E13"/>
    <w:rsid w:val="0038412F"/>
    <w:rsid w:val="003843E2"/>
    <w:rsid w:val="0038481E"/>
    <w:rsid w:val="00384C29"/>
    <w:rsid w:val="00384E1D"/>
    <w:rsid w:val="00384E4E"/>
    <w:rsid w:val="00386605"/>
    <w:rsid w:val="003875B9"/>
    <w:rsid w:val="003901DE"/>
    <w:rsid w:val="00391837"/>
    <w:rsid w:val="00391BB2"/>
    <w:rsid w:val="00393355"/>
    <w:rsid w:val="003935FB"/>
    <w:rsid w:val="003936A7"/>
    <w:rsid w:val="003937B1"/>
    <w:rsid w:val="00393B70"/>
    <w:rsid w:val="00393CDF"/>
    <w:rsid w:val="00394406"/>
    <w:rsid w:val="0039539B"/>
    <w:rsid w:val="003953D6"/>
    <w:rsid w:val="00395E3A"/>
    <w:rsid w:val="00396371"/>
    <w:rsid w:val="00396EC2"/>
    <w:rsid w:val="00396ECE"/>
    <w:rsid w:val="0039712C"/>
    <w:rsid w:val="0039784D"/>
    <w:rsid w:val="00397A0D"/>
    <w:rsid w:val="003A1399"/>
    <w:rsid w:val="003A13A0"/>
    <w:rsid w:val="003A13AD"/>
    <w:rsid w:val="003A144F"/>
    <w:rsid w:val="003A15DA"/>
    <w:rsid w:val="003A24CC"/>
    <w:rsid w:val="003A256A"/>
    <w:rsid w:val="003A2A7A"/>
    <w:rsid w:val="003A344E"/>
    <w:rsid w:val="003A3A6A"/>
    <w:rsid w:val="003A3DB6"/>
    <w:rsid w:val="003A4802"/>
    <w:rsid w:val="003A4911"/>
    <w:rsid w:val="003A4ACC"/>
    <w:rsid w:val="003A525A"/>
    <w:rsid w:val="003A52AF"/>
    <w:rsid w:val="003A5D1A"/>
    <w:rsid w:val="003A6260"/>
    <w:rsid w:val="003A6EE2"/>
    <w:rsid w:val="003A6F92"/>
    <w:rsid w:val="003A7A72"/>
    <w:rsid w:val="003B03BA"/>
    <w:rsid w:val="003B050C"/>
    <w:rsid w:val="003B05FC"/>
    <w:rsid w:val="003B0FEE"/>
    <w:rsid w:val="003B18D1"/>
    <w:rsid w:val="003B1B5A"/>
    <w:rsid w:val="003B2A9F"/>
    <w:rsid w:val="003B332B"/>
    <w:rsid w:val="003B47F3"/>
    <w:rsid w:val="003B4BD7"/>
    <w:rsid w:val="003B4CEF"/>
    <w:rsid w:val="003B4D0E"/>
    <w:rsid w:val="003B4ED3"/>
    <w:rsid w:val="003B527F"/>
    <w:rsid w:val="003B5466"/>
    <w:rsid w:val="003B5D4C"/>
    <w:rsid w:val="003B5F9F"/>
    <w:rsid w:val="003B626B"/>
    <w:rsid w:val="003B6613"/>
    <w:rsid w:val="003B731D"/>
    <w:rsid w:val="003B7698"/>
    <w:rsid w:val="003B7AC3"/>
    <w:rsid w:val="003B7DC0"/>
    <w:rsid w:val="003B7ECF"/>
    <w:rsid w:val="003C02FD"/>
    <w:rsid w:val="003C0325"/>
    <w:rsid w:val="003C065F"/>
    <w:rsid w:val="003C0864"/>
    <w:rsid w:val="003C0DB0"/>
    <w:rsid w:val="003C0DCB"/>
    <w:rsid w:val="003C0E34"/>
    <w:rsid w:val="003C1A64"/>
    <w:rsid w:val="003C1A6E"/>
    <w:rsid w:val="003C1F87"/>
    <w:rsid w:val="003C251D"/>
    <w:rsid w:val="003C270C"/>
    <w:rsid w:val="003C2767"/>
    <w:rsid w:val="003C30A8"/>
    <w:rsid w:val="003C32C7"/>
    <w:rsid w:val="003C3538"/>
    <w:rsid w:val="003C379F"/>
    <w:rsid w:val="003C48D1"/>
    <w:rsid w:val="003C48DE"/>
    <w:rsid w:val="003C49B0"/>
    <w:rsid w:val="003C52C6"/>
    <w:rsid w:val="003C5500"/>
    <w:rsid w:val="003C5C97"/>
    <w:rsid w:val="003C5E07"/>
    <w:rsid w:val="003C687B"/>
    <w:rsid w:val="003C6893"/>
    <w:rsid w:val="003C7675"/>
    <w:rsid w:val="003C7C9E"/>
    <w:rsid w:val="003D0596"/>
    <w:rsid w:val="003D1544"/>
    <w:rsid w:val="003D1CD5"/>
    <w:rsid w:val="003D22BA"/>
    <w:rsid w:val="003D2591"/>
    <w:rsid w:val="003D2808"/>
    <w:rsid w:val="003D3050"/>
    <w:rsid w:val="003D33E4"/>
    <w:rsid w:val="003D361A"/>
    <w:rsid w:val="003D4303"/>
    <w:rsid w:val="003D4566"/>
    <w:rsid w:val="003D492C"/>
    <w:rsid w:val="003D69E6"/>
    <w:rsid w:val="003D6AF0"/>
    <w:rsid w:val="003D725F"/>
    <w:rsid w:val="003D7733"/>
    <w:rsid w:val="003D776E"/>
    <w:rsid w:val="003E08F1"/>
    <w:rsid w:val="003E1982"/>
    <w:rsid w:val="003E1FF0"/>
    <w:rsid w:val="003E33D3"/>
    <w:rsid w:val="003E391C"/>
    <w:rsid w:val="003E3E61"/>
    <w:rsid w:val="003E4446"/>
    <w:rsid w:val="003E4773"/>
    <w:rsid w:val="003E47E3"/>
    <w:rsid w:val="003E4A67"/>
    <w:rsid w:val="003E50A0"/>
    <w:rsid w:val="003E5286"/>
    <w:rsid w:val="003E530F"/>
    <w:rsid w:val="003E5509"/>
    <w:rsid w:val="003E556C"/>
    <w:rsid w:val="003E55C5"/>
    <w:rsid w:val="003E6107"/>
    <w:rsid w:val="003E760A"/>
    <w:rsid w:val="003E7D62"/>
    <w:rsid w:val="003E7F4B"/>
    <w:rsid w:val="003F00B8"/>
    <w:rsid w:val="003F16EC"/>
    <w:rsid w:val="003F1D84"/>
    <w:rsid w:val="003F2572"/>
    <w:rsid w:val="003F25E5"/>
    <w:rsid w:val="003F2FEC"/>
    <w:rsid w:val="003F3756"/>
    <w:rsid w:val="003F446D"/>
    <w:rsid w:val="003F4A2D"/>
    <w:rsid w:val="003F4B49"/>
    <w:rsid w:val="003F6CD4"/>
    <w:rsid w:val="003F7CFE"/>
    <w:rsid w:val="004000C7"/>
    <w:rsid w:val="00400407"/>
    <w:rsid w:val="0040141A"/>
    <w:rsid w:val="004017AF"/>
    <w:rsid w:val="00401AFD"/>
    <w:rsid w:val="00401F7F"/>
    <w:rsid w:val="00402C0F"/>
    <w:rsid w:val="00402F5B"/>
    <w:rsid w:val="00403265"/>
    <w:rsid w:val="00403B36"/>
    <w:rsid w:val="00403CCE"/>
    <w:rsid w:val="00403F8E"/>
    <w:rsid w:val="00404162"/>
    <w:rsid w:val="004041A4"/>
    <w:rsid w:val="00404E37"/>
    <w:rsid w:val="004050DC"/>
    <w:rsid w:val="00405354"/>
    <w:rsid w:val="00405505"/>
    <w:rsid w:val="004060EB"/>
    <w:rsid w:val="0040687A"/>
    <w:rsid w:val="004068BE"/>
    <w:rsid w:val="00406A9D"/>
    <w:rsid w:val="00406AA4"/>
    <w:rsid w:val="00406EF3"/>
    <w:rsid w:val="004075D9"/>
    <w:rsid w:val="00407AE4"/>
    <w:rsid w:val="00407C53"/>
    <w:rsid w:val="00407CFD"/>
    <w:rsid w:val="00410145"/>
    <w:rsid w:val="00410480"/>
    <w:rsid w:val="00411533"/>
    <w:rsid w:val="00412251"/>
    <w:rsid w:val="0041233D"/>
    <w:rsid w:val="00412D8C"/>
    <w:rsid w:val="0041402B"/>
    <w:rsid w:val="00414B4F"/>
    <w:rsid w:val="0041560E"/>
    <w:rsid w:val="004161CF"/>
    <w:rsid w:val="00416285"/>
    <w:rsid w:val="00416430"/>
    <w:rsid w:val="00416CDB"/>
    <w:rsid w:val="004170B6"/>
    <w:rsid w:val="00417518"/>
    <w:rsid w:val="004179C0"/>
    <w:rsid w:val="004200EE"/>
    <w:rsid w:val="00420267"/>
    <w:rsid w:val="004208E9"/>
    <w:rsid w:val="00420B5F"/>
    <w:rsid w:val="004219DD"/>
    <w:rsid w:val="0042214E"/>
    <w:rsid w:val="0042339B"/>
    <w:rsid w:val="00423CA9"/>
    <w:rsid w:val="004252EA"/>
    <w:rsid w:val="004253ED"/>
    <w:rsid w:val="00425497"/>
    <w:rsid w:val="0042566E"/>
    <w:rsid w:val="00425F4F"/>
    <w:rsid w:val="004269E8"/>
    <w:rsid w:val="004270C9"/>
    <w:rsid w:val="00431236"/>
    <w:rsid w:val="00431C7B"/>
    <w:rsid w:val="00431D3C"/>
    <w:rsid w:val="00432852"/>
    <w:rsid w:val="00432B79"/>
    <w:rsid w:val="00433612"/>
    <w:rsid w:val="0043398C"/>
    <w:rsid w:val="00433A2C"/>
    <w:rsid w:val="00433AE3"/>
    <w:rsid w:val="00434149"/>
    <w:rsid w:val="004348B6"/>
    <w:rsid w:val="0043522E"/>
    <w:rsid w:val="00435324"/>
    <w:rsid w:val="00435BDE"/>
    <w:rsid w:val="00435EBD"/>
    <w:rsid w:val="0043672A"/>
    <w:rsid w:val="00436A87"/>
    <w:rsid w:val="00436A8F"/>
    <w:rsid w:val="00436E09"/>
    <w:rsid w:val="00437EF6"/>
    <w:rsid w:val="00440382"/>
    <w:rsid w:val="00440C97"/>
    <w:rsid w:val="00441740"/>
    <w:rsid w:val="00442FAD"/>
    <w:rsid w:val="00443007"/>
    <w:rsid w:val="0044315F"/>
    <w:rsid w:val="00443831"/>
    <w:rsid w:val="00445014"/>
    <w:rsid w:val="00446909"/>
    <w:rsid w:val="00446C19"/>
    <w:rsid w:val="00447CBE"/>
    <w:rsid w:val="00447CC1"/>
    <w:rsid w:val="004501E4"/>
    <w:rsid w:val="004509FE"/>
    <w:rsid w:val="00450A21"/>
    <w:rsid w:val="00450A36"/>
    <w:rsid w:val="00450D55"/>
    <w:rsid w:val="00451244"/>
    <w:rsid w:val="004521DA"/>
    <w:rsid w:val="00452200"/>
    <w:rsid w:val="004526AB"/>
    <w:rsid w:val="00452B59"/>
    <w:rsid w:val="00452CD5"/>
    <w:rsid w:val="004538B5"/>
    <w:rsid w:val="00456808"/>
    <w:rsid w:val="00456BF8"/>
    <w:rsid w:val="00456C5B"/>
    <w:rsid w:val="00456F66"/>
    <w:rsid w:val="00457206"/>
    <w:rsid w:val="00457815"/>
    <w:rsid w:val="00457DB0"/>
    <w:rsid w:val="00460173"/>
    <w:rsid w:val="00460383"/>
    <w:rsid w:val="00460769"/>
    <w:rsid w:val="004617B6"/>
    <w:rsid w:val="00461863"/>
    <w:rsid w:val="00461B6E"/>
    <w:rsid w:val="00461D17"/>
    <w:rsid w:val="00461FFB"/>
    <w:rsid w:val="0046225F"/>
    <w:rsid w:val="004627F7"/>
    <w:rsid w:val="00462870"/>
    <w:rsid w:val="00462A80"/>
    <w:rsid w:val="00462FF9"/>
    <w:rsid w:val="004630D7"/>
    <w:rsid w:val="004630DC"/>
    <w:rsid w:val="00463350"/>
    <w:rsid w:val="004636AD"/>
    <w:rsid w:val="00465035"/>
    <w:rsid w:val="0046504B"/>
    <w:rsid w:val="004658B1"/>
    <w:rsid w:val="004663B2"/>
    <w:rsid w:val="004664FD"/>
    <w:rsid w:val="0046673A"/>
    <w:rsid w:val="004672F6"/>
    <w:rsid w:val="004677E8"/>
    <w:rsid w:val="00467B8E"/>
    <w:rsid w:val="0047007A"/>
    <w:rsid w:val="00470162"/>
    <w:rsid w:val="004708FF"/>
    <w:rsid w:val="004711CA"/>
    <w:rsid w:val="00471449"/>
    <w:rsid w:val="00471B0F"/>
    <w:rsid w:val="00472711"/>
    <w:rsid w:val="004728C5"/>
    <w:rsid w:val="00472A04"/>
    <w:rsid w:val="00472B3C"/>
    <w:rsid w:val="00472C16"/>
    <w:rsid w:val="00473652"/>
    <w:rsid w:val="00474974"/>
    <w:rsid w:val="00475CE0"/>
    <w:rsid w:val="00477431"/>
    <w:rsid w:val="0047769D"/>
    <w:rsid w:val="0047775F"/>
    <w:rsid w:val="00480040"/>
    <w:rsid w:val="004801D8"/>
    <w:rsid w:val="0048044B"/>
    <w:rsid w:val="00480525"/>
    <w:rsid w:val="00480865"/>
    <w:rsid w:val="00480B8C"/>
    <w:rsid w:val="00480F1B"/>
    <w:rsid w:val="0048180B"/>
    <w:rsid w:val="00481DE4"/>
    <w:rsid w:val="00481E60"/>
    <w:rsid w:val="00482A1C"/>
    <w:rsid w:val="00482BA1"/>
    <w:rsid w:val="00483C1B"/>
    <w:rsid w:val="00483F7C"/>
    <w:rsid w:val="00483FAA"/>
    <w:rsid w:val="00484638"/>
    <w:rsid w:val="004846E6"/>
    <w:rsid w:val="00484937"/>
    <w:rsid w:val="00484A3A"/>
    <w:rsid w:val="00484B43"/>
    <w:rsid w:val="00485DA6"/>
    <w:rsid w:val="00485E2E"/>
    <w:rsid w:val="00487885"/>
    <w:rsid w:val="00487C3F"/>
    <w:rsid w:val="00490018"/>
    <w:rsid w:val="00490279"/>
    <w:rsid w:val="0049033C"/>
    <w:rsid w:val="00490A2F"/>
    <w:rsid w:val="00490CFE"/>
    <w:rsid w:val="00491069"/>
    <w:rsid w:val="00491379"/>
    <w:rsid w:val="00491B16"/>
    <w:rsid w:val="00491EC1"/>
    <w:rsid w:val="00491F14"/>
    <w:rsid w:val="0049260A"/>
    <w:rsid w:val="0049269D"/>
    <w:rsid w:val="004928BB"/>
    <w:rsid w:val="00492B32"/>
    <w:rsid w:val="00493415"/>
    <w:rsid w:val="00494156"/>
    <w:rsid w:val="00494195"/>
    <w:rsid w:val="00494A68"/>
    <w:rsid w:val="00494F16"/>
    <w:rsid w:val="004954E1"/>
    <w:rsid w:val="00495833"/>
    <w:rsid w:val="00495885"/>
    <w:rsid w:val="00495A12"/>
    <w:rsid w:val="004967FC"/>
    <w:rsid w:val="00496AD0"/>
    <w:rsid w:val="004A02EC"/>
    <w:rsid w:val="004A0EC4"/>
    <w:rsid w:val="004A11F3"/>
    <w:rsid w:val="004A1FB6"/>
    <w:rsid w:val="004A202E"/>
    <w:rsid w:val="004A29AB"/>
    <w:rsid w:val="004A2E89"/>
    <w:rsid w:val="004A3470"/>
    <w:rsid w:val="004A355C"/>
    <w:rsid w:val="004A3C5E"/>
    <w:rsid w:val="004A3D82"/>
    <w:rsid w:val="004A4245"/>
    <w:rsid w:val="004A4302"/>
    <w:rsid w:val="004A43B0"/>
    <w:rsid w:val="004A4415"/>
    <w:rsid w:val="004A44C8"/>
    <w:rsid w:val="004A514A"/>
    <w:rsid w:val="004A532C"/>
    <w:rsid w:val="004A5A63"/>
    <w:rsid w:val="004A5E5C"/>
    <w:rsid w:val="004A62BD"/>
    <w:rsid w:val="004A6894"/>
    <w:rsid w:val="004A690B"/>
    <w:rsid w:val="004A721F"/>
    <w:rsid w:val="004A73E1"/>
    <w:rsid w:val="004A7E4C"/>
    <w:rsid w:val="004A7F56"/>
    <w:rsid w:val="004B07BE"/>
    <w:rsid w:val="004B0826"/>
    <w:rsid w:val="004B1AF5"/>
    <w:rsid w:val="004B1E5A"/>
    <w:rsid w:val="004B1FFD"/>
    <w:rsid w:val="004B244C"/>
    <w:rsid w:val="004B28C2"/>
    <w:rsid w:val="004B3210"/>
    <w:rsid w:val="004B327E"/>
    <w:rsid w:val="004B3281"/>
    <w:rsid w:val="004B3845"/>
    <w:rsid w:val="004B4241"/>
    <w:rsid w:val="004B4841"/>
    <w:rsid w:val="004B54B4"/>
    <w:rsid w:val="004B5527"/>
    <w:rsid w:val="004B6C1C"/>
    <w:rsid w:val="004B71E8"/>
    <w:rsid w:val="004B74DD"/>
    <w:rsid w:val="004B7D9F"/>
    <w:rsid w:val="004C06AF"/>
    <w:rsid w:val="004C0852"/>
    <w:rsid w:val="004C09A3"/>
    <w:rsid w:val="004C0EC1"/>
    <w:rsid w:val="004C18E8"/>
    <w:rsid w:val="004C1C14"/>
    <w:rsid w:val="004C225F"/>
    <w:rsid w:val="004C227B"/>
    <w:rsid w:val="004C2A66"/>
    <w:rsid w:val="004C475B"/>
    <w:rsid w:val="004C4DD9"/>
    <w:rsid w:val="004C5BBF"/>
    <w:rsid w:val="004C5C37"/>
    <w:rsid w:val="004C6040"/>
    <w:rsid w:val="004C63AB"/>
    <w:rsid w:val="004C6454"/>
    <w:rsid w:val="004C6457"/>
    <w:rsid w:val="004C684F"/>
    <w:rsid w:val="004C7820"/>
    <w:rsid w:val="004C7AC5"/>
    <w:rsid w:val="004D0BC8"/>
    <w:rsid w:val="004D188C"/>
    <w:rsid w:val="004D2269"/>
    <w:rsid w:val="004D2373"/>
    <w:rsid w:val="004D2940"/>
    <w:rsid w:val="004D2D0B"/>
    <w:rsid w:val="004D3824"/>
    <w:rsid w:val="004D3A28"/>
    <w:rsid w:val="004D3A73"/>
    <w:rsid w:val="004D3E22"/>
    <w:rsid w:val="004D4088"/>
    <w:rsid w:val="004D493D"/>
    <w:rsid w:val="004D54F9"/>
    <w:rsid w:val="004D5F97"/>
    <w:rsid w:val="004D684A"/>
    <w:rsid w:val="004D6A58"/>
    <w:rsid w:val="004D6BE9"/>
    <w:rsid w:val="004D7DB0"/>
    <w:rsid w:val="004D7EC3"/>
    <w:rsid w:val="004D7EE0"/>
    <w:rsid w:val="004D7FC2"/>
    <w:rsid w:val="004E0539"/>
    <w:rsid w:val="004E0B92"/>
    <w:rsid w:val="004E2FA0"/>
    <w:rsid w:val="004E31EF"/>
    <w:rsid w:val="004E3974"/>
    <w:rsid w:val="004E3F90"/>
    <w:rsid w:val="004E416A"/>
    <w:rsid w:val="004E4BDF"/>
    <w:rsid w:val="004E4EE3"/>
    <w:rsid w:val="004E536C"/>
    <w:rsid w:val="004E541E"/>
    <w:rsid w:val="004E5775"/>
    <w:rsid w:val="004E5DF9"/>
    <w:rsid w:val="004E5FD7"/>
    <w:rsid w:val="004E61B2"/>
    <w:rsid w:val="004E6B2F"/>
    <w:rsid w:val="004E6B54"/>
    <w:rsid w:val="004E6CDC"/>
    <w:rsid w:val="004E7261"/>
    <w:rsid w:val="004E783A"/>
    <w:rsid w:val="004E7CA3"/>
    <w:rsid w:val="004F055B"/>
    <w:rsid w:val="004F06DF"/>
    <w:rsid w:val="004F0836"/>
    <w:rsid w:val="004F0869"/>
    <w:rsid w:val="004F145A"/>
    <w:rsid w:val="004F1547"/>
    <w:rsid w:val="004F1B52"/>
    <w:rsid w:val="004F25BB"/>
    <w:rsid w:val="004F2AA2"/>
    <w:rsid w:val="004F2CFA"/>
    <w:rsid w:val="004F3769"/>
    <w:rsid w:val="004F381D"/>
    <w:rsid w:val="004F4ED2"/>
    <w:rsid w:val="004F5237"/>
    <w:rsid w:val="004F58B4"/>
    <w:rsid w:val="004F5985"/>
    <w:rsid w:val="004F5AC6"/>
    <w:rsid w:val="004F5C06"/>
    <w:rsid w:val="004F5EBE"/>
    <w:rsid w:val="004F62CA"/>
    <w:rsid w:val="004F639F"/>
    <w:rsid w:val="004F6812"/>
    <w:rsid w:val="004F6B24"/>
    <w:rsid w:val="004F757C"/>
    <w:rsid w:val="004F7599"/>
    <w:rsid w:val="00500373"/>
    <w:rsid w:val="00500469"/>
    <w:rsid w:val="0050056B"/>
    <w:rsid w:val="00500F37"/>
    <w:rsid w:val="005014E8"/>
    <w:rsid w:val="005019E5"/>
    <w:rsid w:val="00501AD6"/>
    <w:rsid w:val="00502461"/>
    <w:rsid w:val="005024A1"/>
    <w:rsid w:val="005024C9"/>
    <w:rsid w:val="00502D17"/>
    <w:rsid w:val="00503010"/>
    <w:rsid w:val="00503B72"/>
    <w:rsid w:val="00503FF3"/>
    <w:rsid w:val="00504E82"/>
    <w:rsid w:val="005059B7"/>
    <w:rsid w:val="00505FE5"/>
    <w:rsid w:val="00506524"/>
    <w:rsid w:val="005068D5"/>
    <w:rsid w:val="0050779A"/>
    <w:rsid w:val="005077D5"/>
    <w:rsid w:val="00507F3F"/>
    <w:rsid w:val="0051014F"/>
    <w:rsid w:val="005109C3"/>
    <w:rsid w:val="00510B49"/>
    <w:rsid w:val="00511D6F"/>
    <w:rsid w:val="0051211D"/>
    <w:rsid w:val="00513CAB"/>
    <w:rsid w:val="00514095"/>
    <w:rsid w:val="0051515D"/>
    <w:rsid w:val="00515C55"/>
    <w:rsid w:val="00515D58"/>
    <w:rsid w:val="00516104"/>
    <w:rsid w:val="00516A9A"/>
    <w:rsid w:val="005208B6"/>
    <w:rsid w:val="00520FD4"/>
    <w:rsid w:val="00521C32"/>
    <w:rsid w:val="00522D5C"/>
    <w:rsid w:val="0052300B"/>
    <w:rsid w:val="00523134"/>
    <w:rsid w:val="00523323"/>
    <w:rsid w:val="005241F2"/>
    <w:rsid w:val="005244EB"/>
    <w:rsid w:val="005247E8"/>
    <w:rsid w:val="0052596C"/>
    <w:rsid w:val="0052658D"/>
    <w:rsid w:val="00526B1E"/>
    <w:rsid w:val="0052724B"/>
    <w:rsid w:val="00527890"/>
    <w:rsid w:val="00527AEA"/>
    <w:rsid w:val="00527BF3"/>
    <w:rsid w:val="00530064"/>
    <w:rsid w:val="0053013C"/>
    <w:rsid w:val="00530BB4"/>
    <w:rsid w:val="0053150A"/>
    <w:rsid w:val="005320B5"/>
    <w:rsid w:val="00532812"/>
    <w:rsid w:val="00532ABA"/>
    <w:rsid w:val="005342EA"/>
    <w:rsid w:val="00534370"/>
    <w:rsid w:val="005345F1"/>
    <w:rsid w:val="00534688"/>
    <w:rsid w:val="00534966"/>
    <w:rsid w:val="005349A5"/>
    <w:rsid w:val="005361A5"/>
    <w:rsid w:val="00536980"/>
    <w:rsid w:val="005369C1"/>
    <w:rsid w:val="00536DAF"/>
    <w:rsid w:val="005370D8"/>
    <w:rsid w:val="00537911"/>
    <w:rsid w:val="00537A28"/>
    <w:rsid w:val="005400BC"/>
    <w:rsid w:val="0054040C"/>
    <w:rsid w:val="00540CC9"/>
    <w:rsid w:val="00540FDA"/>
    <w:rsid w:val="00541501"/>
    <w:rsid w:val="005419F0"/>
    <w:rsid w:val="00541E7B"/>
    <w:rsid w:val="005421C2"/>
    <w:rsid w:val="00542997"/>
    <w:rsid w:val="00542D3B"/>
    <w:rsid w:val="00543564"/>
    <w:rsid w:val="005437AA"/>
    <w:rsid w:val="005437FD"/>
    <w:rsid w:val="00543AF8"/>
    <w:rsid w:val="00543FCA"/>
    <w:rsid w:val="00544389"/>
    <w:rsid w:val="00544562"/>
    <w:rsid w:val="00544565"/>
    <w:rsid w:val="00545013"/>
    <w:rsid w:val="00545B31"/>
    <w:rsid w:val="00546085"/>
    <w:rsid w:val="005467C9"/>
    <w:rsid w:val="0055012D"/>
    <w:rsid w:val="0055063C"/>
    <w:rsid w:val="00550D89"/>
    <w:rsid w:val="00551145"/>
    <w:rsid w:val="00551185"/>
    <w:rsid w:val="00551453"/>
    <w:rsid w:val="005516D7"/>
    <w:rsid w:val="00552A49"/>
    <w:rsid w:val="00552F06"/>
    <w:rsid w:val="0055345F"/>
    <w:rsid w:val="005537E6"/>
    <w:rsid w:val="00554166"/>
    <w:rsid w:val="00554B13"/>
    <w:rsid w:val="00554D36"/>
    <w:rsid w:val="00555A1D"/>
    <w:rsid w:val="00556342"/>
    <w:rsid w:val="0055672B"/>
    <w:rsid w:val="00556900"/>
    <w:rsid w:val="0055739F"/>
    <w:rsid w:val="00557572"/>
    <w:rsid w:val="0055757E"/>
    <w:rsid w:val="005576C8"/>
    <w:rsid w:val="005601E9"/>
    <w:rsid w:val="005602D7"/>
    <w:rsid w:val="005610AC"/>
    <w:rsid w:val="0056113C"/>
    <w:rsid w:val="00561A2C"/>
    <w:rsid w:val="005620C3"/>
    <w:rsid w:val="0056292D"/>
    <w:rsid w:val="00562C0D"/>
    <w:rsid w:val="005637F9"/>
    <w:rsid w:val="0056432C"/>
    <w:rsid w:val="00564B0E"/>
    <w:rsid w:val="0056562D"/>
    <w:rsid w:val="005661B2"/>
    <w:rsid w:val="005667CA"/>
    <w:rsid w:val="00566878"/>
    <w:rsid w:val="00566BA5"/>
    <w:rsid w:val="00566C51"/>
    <w:rsid w:val="00566F20"/>
    <w:rsid w:val="00567044"/>
    <w:rsid w:val="00567509"/>
    <w:rsid w:val="00567C73"/>
    <w:rsid w:val="00570271"/>
    <w:rsid w:val="00570866"/>
    <w:rsid w:val="00570E02"/>
    <w:rsid w:val="0057148F"/>
    <w:rsid w:val="00571582"/>
    <w:rsid w:val="0057320B"/>
    <w:rsid w:val="005733F2"/>
    <w:rsid w:val="005734FE"/>
    <w:rsid w:val="0057389A"/>
    <w:rsid w:val="00573977"/>
    <w:rsid w:val="00573B33"/>
    <w:rsid w:val="00573DD0"/>
    <w:rsid w:val="00573F42"/>
    <w:rsid w:val="005742B1"/>
    <w:rsid w:val="005742D2"/>
    <w:rsid w:val="0057516C"/>
    <w:rsid w:val="005758FA"/>
    <w:rsid w:val="005762E4"/>
    <w:rsid w:val="005776C0"/>
    <w:rsid w:val="00577B10"/>
    <w:rsid w:val="00577FAD"/>
    <w:rsid w:val="00580234"/>
    <w:rsid w:val="00580591"/>
    <w:rsid w:val="0058063A"/>
    <w:rsid w:val="00580DA2"/>
    <w:rsid w:val="0058138F"/>
    <w:rsid w:val="00581619"/>
    <w:rsid w:val="0058212A"/>
    <w:rsid w:val="00582495"/>
    <w:rsid w:val="00582BE6"/>
    <w:rsid w:val="00583F11"/>
    <w:rsid w:val="005843BB"/>
    <w:rsid w:val="005848AA"/>
    <w:rsid w:val="005850DB"/>
    <w:rsid w:val="005853BE"/>
    <w:rsid w:val="00585AD9"/>
    <w:rsid w:val="00585B77"/>
    <w:rsid w:val="00585CD2"/>
    <w:rsid w:val="005872FF"/>
    <w:rsid w:val="00587896"/>
    <w:rsid w:val="00587FC2"/>
    <w:rsid w:val="0059071D"/>
    <w:rsid w:val="00590EFF"/>
    <w:rsid w:val="005910EB"/>
    <w:rsid w:val="00591390"/>
    <w:rsid w:val="005915C7"/>
    <w:rsid w:val="00591694"/>
    <w:rsid w:val="005917FE"/>
    <w:rsid w:val="005919B5"/>
    <w:rsid w:val="005922B5"/>
    <w:rsid w:val="0059233B"/>
    <w:rsid w:val="00592634"/>
    <w:rsid w:val="00592B2A"/>
    <w:rsid w:val="00592BDA"/>
    <w:rsid w:val="0059388C"/>
    <w:rsid w:val="00593F00"/>
    <w:rsid w:val="00593F5D"/>
    <w:rsid w:val="00595057"/>
    <w:rsid w:val="00595C23"/>
    <w:rsid w:val="005960C0"/>
    <w:rsid w:val="00596D08"/>
    <w:rsid w:val="0059737E"/>
    <w:rsid w:val="005973E9"/>
    <w:rsid w:val="00597D6B"/>
    <w:rsid w:val="005A0835"/>
    <w:rsid w:val="005A08A5"/>
    <w:rsid w:val="005A09C3"/>
    <w:rsid w:val="005A119D"/>
    <w:rsid w:val="005A18FA"/>
    <w:rsid w:val="005A2050"/>
    <w:rsid w:val="005A2230"/>
    <w:rsid w:val="005A2807"/>
    <w:rsid w:val="005A2844"/>
    <w:rsid w:val="005A2976"/>
    <w:rsid w:val="005A297D"/>
    <w:rsid w:val="005A2BCA"/>
    <w:rsid w:val="005A2CA0"/>
    <w:rsid w:val="005A399C"/>
    <w:rsid w:val="005A3B63"/>
    <w:rsid w:val="005A41D6"/>
    <w:rsid w:val="005A47E9"/>
    <w:rsid w:val="005A4E31"/>
    <w:rsid w:val="005A5182"/>
    <w:rsid w:val="005A52C0"/>
    <w:rsid w:val="005A56A6"/>
    <w:rsid w:val="005A6E71"/>
    <w:rsid w:val="005A71EE"/>
    <w:rsid w:val="005A7DF3"/>
    <w:rsid w:val="005A7EFB"/>
    <w:rsid w:val="005B0710"/>
    <w:rsid w:val="005B077E"/>
    <w:rsid w:val="005B1B84"/>
    <w:rsid w:val="005B1BFF"/>
    <w:rsid w:val="005B1EE3"/>
    <w:rsid w:val="005B1F1D"/>
    <w:rsid w:val="005B235D"/>
    <w:rsid w:val="005B2919"/>
    <w:rsid w:val="005B2947"/>
    <w:rsid w:val="005B2DA8"/>
    <w:rsid w:val="005B3280"/>
    <w:rsid w:val="005B352F"/>
    <w:rsid w:val="005B40CB"/>
    <w:rsid w:val="005B42F6"/>
    <w:rsid w:val="005B470E"/>
    <w:rsid w:val="005B5489"/>
    <w:rsid w:val="005B57FB"/>
    <w:rsid w:val="005B635D"/>
    <w:rsid w:val="005B76F7"/>
    <w:rsid w:val="005C082F"/>
    <w:rsid w:val="005C08BE"/>
    <w:rsid w:val="005C0976"/>
    <w:rsid w:val="005C09D7"/>
    <w:rsid w:val="005C1971"/>
    <w:rsid w:val="005C1E01"/>
    <w:rsid w:val="005C2945"/>
    <w:rsid w:val="005C46F7"/>
    <w:rsid w:val="005C47A0"/>
    <w:rsid w:val="005C4AB0"/>
    <w:rsid w:val="005C4BE3"/>
    <w:rsid w:val="005C4F45"/>
    <w:rsid w:val="005C5574"/>
    <w:rsid w:val="005C55C3"/>
    <w:rsid w:val="005C5661"/>
    <w:rsid w:val="005C5BA7"/>
    <w:rsid w:val="005C620F"/>
    <w:rsid w:val="005C69B0"/>
    <w:rsid w:val="005C6DB6"/>
    <w:rsid w:val="005C7E7D"/>
    <w:rsid w:val="005D131E"/>
    <w:rsid w:val="005D1797"/>
    <w:rsid w:val="005D2BB7"/>
    <w:rsid w:val="005D2E22"/>
    <w:rsid w:val="005D347B"/>
    <w:rsid w:val="005D44FC"/>
    <w:rsid w:val="005D4765"/>
    <w:rsid w:val="005D4C67"/>
    <w:rsid w:val="005D57F8"/>
    <w:rsid w:val="005D58F5"/>
    <w:rsid w:val="005D60B9"/>
    <w:rsid w:val="005D62AB"/>
    <w:rsid w:val="005D6BEE"/>
    <w:rsid w:val="005D6DD5"/>
    <w:rsid w:val="005D7224"/>
    <w:rsid w:val="005D7C6B"/>
    <w:rsid w:val="005D7D09"/>
    <w:rsid w:val="005E0AE9"/>
    <w:rsid w:val="005E1DC9"/>
    <w:rsid w:val="005E208C"/>
    <w:rsid w:val="005E258A"/>
    <w:rsid w:val="005E2DA4"/>
    <w:rsid w:val="005E3371"/>
    <w:rsid w:val="005E4B72"/>
    <w:rsid w:val="005E4BD4"/>
    <w:rsid w:val="005E4D81"/>
    <w:rsid w:val="005E5501"/>
    <w:rsid w:val="005E5B71"/>
    <w:rsid w:val="005E7C16"/>
    <w:rsid w:val="005E7CA8"/>
    <w:rsid w:val="005E7CBF"/>
    <w:rsid w:val="005E7E07"/>
    <w:rsid w:val="005F0011"/>
    <w:rsid w:val="005F0AFA"/>
    <w:rsid w:val="005F0C1D"/>
    <w:rsid w:val="005F11AE"/>
    <w:rsid w:val="005F14FE"/>
    <w:rsid w:val="005F2243"/>
    <w:rsid w:val="005F25FF"/>
    <w:rsid w:val="005F2778"/>
    <w:rsid w:val="005F2A64"/>
    <w:rsid w:val="005F413F"/>
    <w:rsid w:val="005F4612"/>
    <w:rsid w:val="005F46E7"/>
    <w:rsid w:val="005F4CFC"/>
    <w:rsid w:val="005F5162"/>
    <w:rsid w:val="005F5416"/>
    <w:rsid w:val="005F57C0"/>
    <w:rsid w:val="005F5DB2"/>
    <w:rsid w:val="005F605E"/>
    <w:rsid w:val="005F645B"/>
    <w:rsid w:val="005F6A57"/>
    <w:rsid w:val="005F75C5"/>
    <w:rsid w:val="005F7749"/>
    <w:rsid w:val="005F7984"/>
    <w:rsid w:val="005F7DAC"/>
    <w:rsid w:val="00600252"/>
    <w:rsid w:val="006009EA"/>
    <w:rsid w:val="00600B77"/>
    <w:rsid w:val="00601085"/>
    <w:rsid w:val="006017AF"/>
    <w:rsid w:val="00601B39"/>
    <w:rsid w:val="00601E43"/>
    <w:rsid w:val="006020DC"/>
    <w:rsid w:val="006024CE"/>
    <w:rsid w:val="006028CB"/>
    <w:rsid w:val="00602B30"/>
    <w:rsid w:val="00602CAF"/>
    <w:rsid w:val="0060313E"/>
    <w:rsid w:val="00603360"/>
    <w:rsid w:val="0060373E"/>
    <w:rsid w:val="00603B9C"/>
    <w:rsid w:val="00604275"/>
    <w:rsid w:val="00604B55"/>
    <w:rsid w:val="00605241"/>
    <w:rsid w:val="0060540D"/>
    <w:rsid w:val="00605470"/>
    <w:rsid w:val="006055E0"/>
    <w:rsid w:val="006069D7"/>
    <w:rsid w:val="00606E0C"/>
    <w:rsid w:val="00607386"/>
    <w:rsid w:val="00610659"/>
    <w:rsid w:val="00610D6C"/>
    <w:rsid w:val="006113ED"/>
    <w:rsid w:val="0061176C"/>
    <w:rsid w:val="00612125"/>
    <w:rsid w:val="006121DA"/>
    <w:rsid w:val="00612EF8"/>
    <w:rsid w:val="00612FE9"/>
    <w:rsid w:val="00613162"/>
    <w:rsid w:val="0061395A"/>
    <w:rsid w:val="006142E8"/>
    <w:rsid w:val="006143AC"/>
    <w:rsid w:val="00614ACD"/>
    <w:rsid w:val="00615FD6"/>
    <w:rsid w:val="006170CC"/>
    <w:rsid w:val="006172F4"/>
    <w:rsid w:val="00617DD3"/>
    <w:rsid w:val="00620286"/>
    <w:rsid w:val="006206A5"/>
    <w:rsid w:val="0062085B"/>
    <w:rsid w:val="00621669"/>
    <w:rsid w:val="00621C05"/>
    <w:rsid w:val="00621F94"/>
    <w:rsid w:val="006220E9"/>
    <w:rsid w:val="006228C3"/>
    <w:rsid w:val="00622B5B"/>
    <w:rsid w:val="00622BFB"/>
    <w:rsid w:val="00622DF0"/>
    <w:rsid w:val="00623428"/>
    <w:rsid w:val="006238FD"/>
    <w:rsid w:val="00623A2D"/>
    <w:rsid w:val="00623C7A"/>
    <w:rsid w:val="00625047"/>
    <w:rsid w:val="00625594"/>
    <w:rsid w:val="00625760"/>
    <w:rsid w:val="006257D5"/>
    <w:rsid w:val="00625B70"/>
    <w:rsid w:val="006264C7"/>
    <w:rsid w:val="006265EE"/>
    <w:rsid w:val="006266AE"/>
    <w:rsid w:val="00626C9B"/>
    <w:rsid w:val="00627359"/>
    <w:rsid w:val="00627A4F"/>
    <w:rsid w:val="00627ACE"/>
    <w:rsid w:val="00627F37"/>
    <w:rsid w:val="006302DB"/>
    <w:rsid w:val="006303C6"/>
    <w:rsid w:val="00630695"/>
    <w:rsid w:val="00630B54"/>
    <w:rsid w:val="00630C15"/>
    <w:rsid w:val="00630DA1"/>
    <w:rsid w:val="00630E30"/>
    <w:rsid w:val="0063106B"/>
    <w:rsid w:val="00632020"/>
    <w:rsid w:val="00632711"/>
    <w:rsid w:val="00632C3F"/>
    <w:rsid w:val="006330E6"/>
    <w:rsid w:val="0063323D"/>
    <w:rsid w:val="0063340F"/>
    <w:rsid w:val="00633579"/>
    <w:rsid w:val="00633ABB"/>
    <w:rsid w:val="00635116"/>
    <w:rsid w:val="00635935"/>
    <w:rsid w:val="00636747"/>
    <w:rsid w:val="00637127"/>
    <w:rsid w:val="006373E8"/>
    <w:rsid w:val="0063787C"/>
    <w:rsid w:val="00637E51"/>
    <w:rsid w:val="006400A7"/>
    <w:rsid w:val="00640597"/>
    <w:rsid w:val="00640A92"/>
    <w:rsid w:val="0064112F"/>
    <w:rsid w:val="006417DC"/>
    <w:rsid w:val="00641808"/>
    <w:rsid w:val="00641F64"/>
    <w:rsid w:val="00642761"/>
    <w:rsid w:val="0064287D"/>
    <w:rsid w:val="00643C78"/>
    <w:rsid w:val="00643CC0"/>
    <w:rsid w:val="00643F0E"/>
    <w:rsid w:val="00644088"/>
    <w:rsid w:val="00644252"/>
    <w:rsid w:val="00645C59"/>
    <w:rsid w:val="00645D7C"/>
    <w:rsid w:val="00646787"/>
    <w:rsid w:val="006467B9"/>
    <w:rsid w:val="00646E8D"/>
    <w:rsid w:val="0064716D"/>
    <w:rsid w:val="006505DE"/>
    <w:rsid w:val="00650A6A"/>
    <w:rsid w:val="00651497"/>
    <w:rsid w:val="006526C1"/>
    <w:rsid w:val="0065293D"/>
    <w:rsid w:val="00653960"/>
    <w:rsid w:val="006548E2"/>
    <w:rsid w:val="00654C49"/>
    <w:rsid w:val="00654CEA"/>
    <w:rsid w:val="00655DE9"/>
    <w:rsid w:val="006563B2"/>
    <w:rsid w:val="00656939"/>
    <w:rsid w:val="00656D3B"/>
    <w:rsid w:val="00656F83"/>
    <w:rsid w:val="00656FF3"/>
    <w:rsid w:val="00657264"/>
    <w:rsid w:val="00657A28"/>
    <w:rsid w:val="00660DA0"/>
    <w:rsid w:val="00661239"/>
    <w:rsid w:val="00661E27"/>
    <w:rsid w:val="00662781"/>
    <w:rsid w:val="00662AF3"/>
    <w:rsid w:val="00662E73"/>
    <w:rsid w:val="006630D2"/>
    <w:rsid w:val="006646DC"/>
    <w:rsid w:val="00664861"/>
    <w:rsid w:val="0066570F"/>
    <w:rsid w:val="00665F10"/>
    <w:rsid w:val="00666E7F"/>
    <w:rsid w:val="00670696"/>
    <w:rsid w:val="006708BD"/>
    <w:rsid w:val="006709BF"/>
    <w:rsid w:val="006712BB"/>
    <w:rsid w:val="00671D7C"/>
    <w:rsid w:val="00672372"/>
    <w:rsid w:val="00672804"/>
    <w:rsid w:val="00673FD2"/>
    <w:rsid w:val="00674009"/>
    <w:rsid w:val="00674DAB"/>
    <w:rsid w:val="00676677"/>
    <w:rsid w:val="0067675C"/>
    <w:rsid w:val="006767F4"/>
    <w:rsid w:val="00676977"/>
    <w:rsid w:val="00676E26"/>
    <w:rsid w:val="006772C9"/>
    <w:rsid w:val="006773EA"/>
    <w:rsid w:val="00680515"/>
    <w:rsid w:val="006808D5"/>
    <w:rsid w:val="00680A30"/>
    <w:rsid w:val="00681091"/>
    <w:rsid w:val="00681163"/>
    <w:rsid w:val="0068143C"/>
    <w:rsid w:val="00681648"/>
    <w:rsid w:val="00681EEA"/>
    <w:rsid w:val="006828BF"/>
    <w:rsid w:val="00682CC7"/>
    <w:rsid w:val="0068339F"/>
    <w:rsid w:val="00683BFA"/>
    <w:rsid w:val="00683D8C"/>
    <w:rsid w:val="00684283"/>
    <w:rsid w:val="00684848"/>
    <w:rsid w:val="00684CFA"/>
    <w:rsid w:val="00685274"/>
    <w:rsid w:val="00685492"/>
    <w:rsid w:val="006857F0"/>
    <w:rsid w:val="00685950"/>
    <w:rsid w:val="00685BEB"/>
    <w:rsid w:val="00685CEA"/>
    <w:rsid w:val="006861E9"/>
    <w:rsid w:val="00686D7A"/>
    <w:rsid w:val="00686E7A"/>
    <w:rsid w:val="006870AF"/>
    <w:rsid w:val="006871F2"/>
    <w:rsid w:val="006873CF"/>
    <w:rsid w:val="00687E8D"/>
    <w:rsid w:val="006904E8"/>
    <w:rsid w:val="006905E3"/>
    <w:rsid w:val="006910C6"/>
    <w:rsid w:val="00691B19"/>
    <w:rsid w:val="006925CA"/>
    <w:rsid w:val="006926E9"/>
    <w:rsid w:val="00693764"/>
    <w:rsid w:val="00693B6F"/>
    <w:rsid w:val="00693EBF"/>
    <w:rsid w:val="00694003"/>
    <w:rsid w:val="006948D6"/>
    <w:rsid w:val="00694D88"/>
    <w:rsid w:val="00694F45"/>
    <w:rsid w:val="00696427"/>
    <w:rsid w:val="0069692C"/>
    <w:rsid w:val="006A0707"/>
    <w:rsid w:val="006A2669"/>
    <w:rsid w:val="006A2987"/>
    <w:rsid w:val="006A2EDC"/>
    <w:rsid w:val="006A3801"/>
    <w:rsid w:val="006A3AD3"/>
    <w:rsid w:val="006A43C2"/>
    <w:rsid w:val="006A4541"/>
    <w:rsid w:val="006A4689"/>
    <w:rsid w:val="006A4D57"/>
    <w:rsid w:val="006A57B1"/>
    <w:rsid w:val="006A5D32"/>
    <w:rsid w:val="006A5D7A"/>
    <w:rsid w:val="006A7939"/>
    <w:rsid w:val="006B0730"/>
    <w:rsid w:val="006B0773"/>
    <w:rsid w:val="006B089F"/>
    <w:rsid w:val="006B0900"/>
    <w:rsid w:val="006B0A16"/>
    <w:rsid w:val="006B0B7F"/>
    <w:rsid w:val="006B1D9F"/>
    <w:rsid w:val="006B2010"/>
    <w:rsid w:val="006B2690"/>
    <w:rsid w:val="006B2BB8"/>
    <w:rsid w:val="006B2FC2"/>
    <w:rsid w:val="006B38F4"/>
    <w:rsid w:val="006B3962"/>
    <w:rsid w:val="006B39FE"/>
    <w:rsid w:val="006B3BF5"/>
    <w:rsid w:val="006B4229"/>
    <w:rsid w:val="006B44BA"/>
    <w:rsid w:val="006B46C8"/>
    <w:rsid w:val="006B47CA"/>
    <w:rsid w:val="006B4D74"/>
    <w:rsid w:val="006B5B81"/>
    <w:rsid w:val="006B5F8C"/>
    <w:rsid w:val="006B65CA"/>
    <w:rsid w:val="006B69D4"/>
    <w:rsid w:val="006B6FC1"/>
    <w:rsid w:val="006B7293"/>
    <w:rsid w:val="006B7B4D"/>
    <w:rsid w:val="006B7C92"/>
    <w:rsid w:val="006B7FBB"/>
    <w:rsid w:val="006C00AA"/>
    <w:rsid w:val="006C0473"/>
    <w:rsid w:val="006C0A01"/>
    <w:rsid w:val="006C12E7"/>
    <w:rsid w:val="006C14E6"/>
    <w:rsid w:val="006C2108"/>
    <w:rsid w:val="006C241D"/>
    <w:rsid w:val="006C27CA"/>
    <w:rsid w:val="006C27ED"/>
    <w:rsid w:val="006C2C84"/>
    <w:rsid w:val="006C2E5A"/>
    <w:rsid w:val="006C3345"/>
    <w:rsid w:val="006C3709"/>
    <w:rsid w:val="006C4B07"/>
    <w:rsid w:val="006C5268"/>
    <w:rsid w:val="006C563E"/>
    <w:rsid w:val="006C5B44"/>
    <w:rsid w:val="006C5E8D"/>
    <w:rsid w:val="006C6ECD"/>
    <w:rsid w:val="006C7458"/>
    <w:rsid w:val="006D0402"/>
    <w:rsid w:val="006D07E1"/>
    <w:rsid w:val="006D140B"/>
    <w:rsid w:val="006D1518"/>
    <w:rsid w:val="006D1A52"/>
    <w:rsid w:val="006D1A70"/>
    <w:rsid w:val="006D1FCE"/>
    <w:rsid w:val="006D2A23"/>
    <w:rsid w:val="006D4698"/>
    <w:rsid w:val="006D46F1"/>
    <w:rsid w:val="006D49B3"/>
    <w:rsid w:val="006D4B5B"/>
    <w:rsid w:val="006D4E4E"/>
    <w:rsid w:val="006D4F22"/>
    <w:rsid w:val="006D5346"/>
    <w:rsid w:val="006D5590"/>
    <w:rsid w:val="006D5605"/>
    <w:rsid w:val="006D6097"/>
    <w:rsid w:val="006D63F6"/>
    <w:rsid w:val="006D64AD"/>
    <w:rsid w:val="006D6661"/>
    <w:rsid w:val="006D6B0B"/>
    <w:rsid w:val="006D6C42"/>
    <w:rsid w:val="006D7951"/>
    <w:rsid w:val="006D79F9"/>
    <w:rsid w:val="006E0BF8"/>
    <w:rsid w:val="006E0CF2"/>
    <w:rsid w:val="006E0E67"/>
    <w:rsid w:val="006E0FCF"/>
    <w:rsid w:val="006E1F95"/>
    <w:rsid w:val="006E21AF"/>
    <w:rsid w:val="006E3018"/>
    <w:rsid w:val="006E30AB"/>
    <w:rsid w:val="006E3C78"/>
    <w:rsid w:val="006E4E4E"/>
    <w:rsid w:val="006E5148"/>
    <w:rsid w:val="006E51D2"/>
    <w:rsid w:val="006E5CE8"/>
    <w:rsid w:val="006E5F3E"/>
    <w:rsid w:val="006E63B1"/>
    <w:rsid w:val="006E65DE"/>
    <w:rsid w:val="006E6AB7"/>
    <w:rsid w:val="006E6C07"/>
    <w:rsid w:val="006E6C3A"/>
    <w:rsid w:val="006E6DBB"/>
    <w:rsid w:val="006E704A"/>
    <w:rsid w:val="006E7134"/>
    <w:rsid w:val="006F0995"/>
    <w:rsid w:val="006F125A"/>
    <w:rsid w:val="006F1750"/>
    <w:rsid w:val="006F189C"/>
    <w:rsid w:val="006F2455"/>
    <w:rsid w:val="006F2832"/>
    <w:rsid w:val="006F2F92"/>
    <w:rsid w:val="006F3057"/>
    <w:rsid w:val="006F333B"/>
    <w:rsid w:val="006F3A80"/>
    <w:rsid w:val="006F3C4D"/>
    <w:rsid w:val="006F3E90"/>
    <w:rsid w:val="006F3E94"/>
    <w:rsid w:val="006F3ECE"/>
    <w:rsid w:val="006F3F67"/>
    <w:rsid w:val="006F4525"/>
    <w:rsid w:val="006F4538"/>
    <w:rsid w:val="006F4B9E"/>
    <w:rsid w:val="006F5020"/>
    <w:rsid w:val="006F55F2"/>
    <w:rsid w:val="006F58EA"/>
    <w:rsid w:val="006F5A3B"/>
    <w:rsid w:val="006F5A3F"/>
    <w:rsid w:val="006F6B94"/>
    <w:rsid w:val="006F6B99"/>
    <w:rsid w:val="006F77E1"/>
    <w:rsid w:val="006F7A07"/>
    <w:rsid w:val="00700224"/>
    <w:rsid w:val="00700307"/>
    <w:rsid w:val="00700751"/>
    <w:rsid w:val="00700B01"/>
    <w:rsid w:val="00700C01"/>
    <w:rsid w:val="00702776"/>
    <w:rsid w:val="00703E47"/>
    <w:rsid w:val="007043B5"/>
    <w:rsid w:val="00705555"/>
    <w:rsid w:val="00705735"/>
    <w:rsid w:val="00706611"/>
    <w:rsid w:val="007066CB"/>
    <w:rsid w:val="0070672A"/>
    <w:rsid w:val="00706AC4"/>
    <w:rsid w:val="00706EBB"/>
    <w:rsid w:val="007074BA"/>
    <w:rsid w:val="0071085E"/>
    <w:rsid w:val="00710AAA"/>
    <w:rsid w:val="0071127F"/>
    <w:rsid w:val="007114E1"/>
    <w:rsid w:val="00711AED"/>
    <w:rsid w:val="00711DC8"/>
    <w:rsid w:val="00711E2C"/>
    <w:rsid w:val="00712374"/>
    <w:rsid w:val="00712A06"/>
    <w:rsid w:val="00712F71"/>
    <w:rsid w:val="00712FEF"/>
    <w:rsid w:val="00713592"/>
    <w:rsid w:val="00713BF7"/>
    <w:rsid w:val="007143E1"/>
    <w:rsid w:val="00715026"/>
    <w:rsid w:val="00715622"/>
    <w:rsid w:val="00715943"/>
    <w:rsid w:val="00716B07"/>
    <w:rsid w:val="00716BCD"/>
    <w:rsid w:val="00717317"/>
    <w:rsid w:val="007173BB"/>
    <w:rsid w:val="0071767C"/>
    <w:rsid w:val="00717B84"/>
    <w:rsid w:val="00717D31"/>
    <w:rsid w:val="007201A1"/>
    <w:rsid w:val="007202BD"/>
    <w:rsid w:val="007202F3"/>
    <w:rsid w:val="007203E3"/>
    <w:rsid w:val="007204BE"/>
    <w:rsid w:val="00720779"/>
    <w:rsid w:val="00720CB7"/>
    <w:rsid w:val="00720E10"/>
    <w:rsid w:val="0072124F"/>
    <w:rsid w:val="00721404"/>
    <w:rsid w:val="007214AE"/>
    <w:rsid w:val="007217A8"/>
    <w:rsid w:val="00721C8E"/>
    <w:rsid w:val="0072236C"/>
    <w:rsid w:val="00722641"/>
    <w:rsid w:val="0072279F"/>
    <w:rsid w:val="00723C65"/>
    <w:rsid w:val="007243E4"/>
    <w:rsid w:val="0072491B"/>
    <w:rsid w:val="00724EF8"/>
    <w:rsid w:val="00725F96"/>
    <w:rsid w:val="0072693B"/>
    <w:rsid w:val="00726DD9"/>
    <w:rsid w:val="0072713D"/>
    <w:rsid w:val="00727BBB"/>
    <w:rsid w:val="00727DD4"/>
    <w:rsid w:val="00727E82"/>
    <w:rsid w:val="0073021B"/>
    <w:rsid w:val="0073109A"/>
    <w:rsid w:val="00731658"/>
    <w:rsid w:val="007318E4"/>
    <w:rsid w:val="00731AFE"/>
    <w:rsid w:val="00731BD6"/>
    <w:rsid w:val="0073230F"/>
    <w:rsid w:val="00732313"/>
    <w:rsid w:val="00732EE8"/>
    <w:rsid w:val="00733246"/>
    <w:rsid w:val="0073343D"/>
    <w:rsid w:val="007337FB"/>
    <w:rsid w:val="00734254"/>
    <w:rsid w:val="007349A4"/>
    <w:rsid w:val="00734B19"/>
    <w:rsid w:val="00734DC4"/>
    <w:rsid w:val="007356A3"/>
    <w:rsid w:val="00735719"/>
    <w:rsid w:val="00736004"/>
    <w:rsid w:val="00736393"/>
    <w:rsid w:val="007367D3"/>
    <w:rsid w:val="00736D16"/>
    <w:rsid w:val="00737744"/>
    <w:rsid w:val="00740487"/>
    <w:rsid w:val="007404B6"/>
    <w:rsid w:val="00740AF9"/>
    <w:rsid w:val="007415DB"/>
    <w:rsid w:val="00741910"/>
    <w:rsid w:val="00741C9A"/>
    <w:rsid w:val="00742131"/>
    <w:rsid w:val="00742286"/>
    <w:rsid w:val="00742387"/>
    <w:rsid w:val="00742506"/>
    <w:rsid w:val="00743074"/>
    <w:rsid w:val="007437B5"/>
    <w:rsid w:val="00743F45"/>
    <w:rsid w:val="00744DE3"/>
    <w:rsid w:val="00745237"/>
    <w:rsid w:val="007452F4"/>
    <w:rsid w:val="00745B86"/>
    <w:rsid w:val="00745F09"/>
    <w:rsid w:val="007460BC"/>
    <w:rsid w:val="007463E3"/>
    <w:rsid w:val="00746634"/>
    <w:rsid w:val="00746718"/>
    <w:rsid w:val="00746720"/>
    <w:rsid w:val="00746B6D"/>
    <w:rsid w:val="007475A3"/>
    <w:rsid w:val="00747A51"/>
    <w:rsid w:val="00750586"/>
    <w:rsid w:val="00750642"/>
    <w:rsid w:val="00750A3F"/>
    <w:rsid w:val="00750A96"/>
    <w:rsid w:val="00751B26"/>
    <w:rsid w:val="00751DBA"/>
    <w:rsid w:val="00751E2E"/>
    <w:rsid w:val="00751F5C"/>
    <w:rsid w:val="0075245C"/>
    <w:rsid w:val="0075253F"/>
    <w:rsid w:val="00752571"/>
    <w:rsid w:val="007525A4"/>
    <w:rsid w:val="00752676"/>
    <w:rsid w:val="00752974"/>
    <w:rsid w:val="00752B2E"/>
    <w:rsid w:val="007538C0"/>
    <w:rsid w:val="007538F6"/>
    <w:rsid w:val="00753B48"/>
    <w:rsid w:val="00753DE0"/>
    <w:rsid w:val="00753F67"/>
    <w:rsid w:val="007545FE"/>
    <w:rsid w:val="00754A42"/>
    <w:rsid w:val="00754C33"/>
    <w:rsid w:val="00755308"/>
    <w:rsid w:val="00755C68"/>
    <w:rsid w:val="00755E43"/>
    <w:rsid w:val="00756E00"/>
    <w:rsid w:val="00757090"/>
    <w:rsid w:val="00757670"/>
    <w:rsid w:val="0076077D"/>
    <w:rsid w:val="007608EF"/>
    <w:rsid w:val="00762462"/>
    <w:rsid w:val="00762659"/>
    <w:rsid w:val="00762806"/>
    <w:rsid w:val="00763575"/>
    <w:rsid w:val="00763EA7"/>
    <w:rsid w:val="00763FCC"/>
    <w:rsid w:val="00764385"/>
    <w:rsid w:val="00764D53"/>
    <w:rsid w:val="007650BC"/>
    <w:rsid w:val="00765182"/>
    <w:rsid w:val="00766BE4"/>
    <w:rsid w:val="00767181"/>
    <w:rsid w:val="00767794"/>
    <w:rsid w:val="00767B17"/>
    <w:rsid w:val="007704C6"/>
    <w:rsid w:val="0077121C"/>
    <w:rsid w:val="0077146A"/>
    <w:rsid w:val="00771607"/>
    <w:rsid w:val="00772423"/>
    <w:rsid w:val="00772A08"/>
    <w:rsid w:val="00773259"/>
    <w:rsid w:val="0077366E"/>
    <w:rsid w:val="00773A27"/>
    <w:rsid w:val="00775D66"/>
    <w:rsid w:val="0077721D"/>
    <w:rsid w:val="00780131"/>
    <w:rsid w:val="00780491"/>
    <w:rsid w:val="00780EDE"/>
    <w:rsid w:val="00781292"/>
    <w:rsid w:val="007813B4"/>
    <w:rsid w:val="00781EE0"/>
    <w:rsid w:val="007820EA"/>
    <w:rsid w:val="00782513"/>
    <w:rsid w:val="00782A17"/>
    <w:rsid w:val="00782A20"/>
    <w:rsid w:val="007830D9"/>
    <w:rsid w:val="007831FB"/>
    <w:rsid w:val="0078374F"/>
    <w:rsid w:val="0078395C"/>
    <w:rsid w:val="00783A1D"/>
    <w:rsid w:val="00783CB9"/>
    <w:rsid w:val="0078412A"/>
    <w:rsid w:val="007844D9"/>
    <w:rsid w:val="00785101"/>
    <w:rsid w:val="00785556"/>
    <w:rsid w:val="007855B6"/>
    <w:rsid w:val="00785FFB"/>
    <w:rsid w:val="0078601C"/>
    <w:rsid w:val="00786449"/>
    <w:rsid w:val="0078693E"/>
    <w:rsid w:val="00786D0C"/>
    <w:rsid w:val="0078739E"/>
    <w:rsid w:val="00787540"/>
    <w:rsid w:val="007878DF"/>
    <w:rsid w:val="00787909"/>
    <w:rsid w:val="00787C65"/>
    <w:rsid w:val="00787F9A"/>
    <w:rsid w:val="00787FCF"/>
    <w:rsid w:val="00790186"/>
    <w:rsid w:val="0079050D"/>
    <w:rsid w:val="00790AAB"/>
    <w:rsid w:val="00790BE4"/>
    <w:rsid w:val="00790E6D"/>
    <w:rsid w:val="00792353"/>
    <w:rsid w:val="007926D5"/>
    <w:rsid w:val="00792A7D"/>
    <w:rsid w:val="00793B2F"/>
    <w:rsid w:val="00793B9C"/>
    <w:rsid w:val="0079533D"/>
    <w:rsid w:val="00795ADA"/>
    <w:rsid w:val="00795E61"/>
    <w:rsid w:val="0079693A"/>
    <w:rsid w:val="00796B31"/>
    <w:rsid w:val="0079786B"/>
    <w:rsid w:val="00797F5D"/>
    <w:rsid w:val="007A0269"/>
    <w:rsid w:val="007A067B"/>
    <w:rsid w:val="007A06EF"/>
    <w:rsid w:val="007A0CEA"/>
    <w:rsid w:val="007A10C6"/>
    <w:rsid w:val="007A133D"/>
    <w:rsid w:val="007A135B"/>
    <w:rsid w:val="007A2613"/>
    <w:rsid w:val="007A26EA"/>
    <w:rsid w:val="007A287F"/>
    <w:rsid w:val="007A3D84"/>
    <w:rsid w:val="007A482D"/>
    <w:rsid w:val="007A4BEC"/>
    <w:rsid w:val="007A4C32"/>
    <w:rsid w:val="007A4DCB"/>
    <w:rsid w:val="007A5C45"/>
    <w:rsid w:val="007A5CA8"/>
    <w:rsid w:val="007A6672"/>
    <w:rsid w:val="007A70A0"/>
    <w:rsid w:val="007A73B8"/>
    <w:rsid w:val="007A73D7"/>
    <w:rsid w:val="007A7AA0"/>
    <w:rsid w:val="007A7ED1"/>
    <w:rsid w:val="007B0659"/>
    <w:rsid w:val="007B077F"/>
    <w:rsid w:val="007B0AB7"/>
    <w:rsid w:val="007B1DBA"/>
    <w:rsid w:val="007B1EE1"/>
    <w:rsid w:val="007B2445"/>
    <w:rsid w:val="007B2E80"/>
    <w:rsid w:val="007B2FD1"/>
    <w:rsid w:val="007B3509"/>
    <w:rsid w:val="007B4CC9"/>
    <w:rsid w:val="007B5A58"/>
    <w:rsid w:val="007B60FA"/>
    <w:rsid w:val="007B712B"/>
    <w:rsid w:val="007C021F"/>
    <w:rsid w:val="007C02B0"/>
    <w:rsid w:val="007C03C9"/>
    <w:rsid w:val="007C1493"/>
    <w:rsid w:val="007C187F"/>
    <w:rsid w:val="007C1B0A"/>
    <w:rsid w:val="007C2532"/>
    <w:rsid w:val="007C260C"/>
    <w:rsid w:val="007C360B"/>
    <w:rsid w:val="007C3C4E"/>
    <w:rsid w:val="007C3E02"/>
    <w:rsid w:val="007C4359"/>
    <w:rsid w:val="007C4F5C"/>
    <w:rsid w:val="007C51BA"/>
    <w:rsid w:val="007C55A6"/>
    <w:rsid w:val="007C562A"/>
    <w:rsid w:val="007C59F7"/>
    <w:rsid w:val="007C5C28"/>
    <w:rsid w:val="007C5DAA"/>
    <w:rsid w:val="007C60CA"/>
    <w:rsid w:val="007C6338"/>
    <w:rsid w:val="007C7370"/>
    <w:rsid w:val="007C79CA"/>
    <w:rsid w:val="007C7EE1"/>
    <w:rsid w:val="007D014E"/>
    <w:rsid w:val="007D0216"/>
    <w:rsid w:val="007D100E"/>
    <w:rsid w:val="007D1171"/>
    <w:rsid w:val="007D1232"/>
    <w:rsid w:val="007D14A7"/>
    <w:rsid w:val="007D160C"/>
    <w:rsid w:val="007D16F5"/>
    <w:rsid w:val="007D1BB4"/>
    <w:rsid w:val="007D1E6D"/>
    <w:rsid w:val="007D235A"/>
    <w:rsid w:val="007D250A"/>
    <w:rsid w:val="007D2539"/>
    <w:rsid w:val="007D2A40"/>
    <w:rsid w:val="007D3A29"/>
    <w:rsid w:val="007D472D"/>
    <w:rsid w:val="007D49B2"/>
    <w:rsid w:val="007D49BC"/>
    <w:rsid w:val="007D4EC9"/>
    <w:rsid w:val="007D58E8"/>
    <w:rsid w:val="007D5D71"/>
    <w:rsid w:val="007D62BD"/>
    <w:rsid w:val="007D6352"/>
    <w:rsid w:val="007D679D"/>
    <w:rsid w:val="007D6A50"/>
    <w:rsid w:val="007D6FF5"/>
    <w:rsid w:val="007D70F3"/>
    <w:rsid w:val="007D7147"/>
    <w:rsid w:val="007D735D"/>
    <w:rsid w:val="007D76B9"/>
    <w:rsid w:val="007D7AEC"/>
    <w:rsid w:val="007D7BE2"/>
    <w:rsid w:val="007E050B"/>
    <w:rsid w:val="007E13BB"/>
    <w:rsid w:val="007E14A3"/>
    <w:rsid w:val="007E17C0"/>
    <w:rsid w:val="007E1813"/>
    <w:rsid w:val="007E1F49"/>
    <w:rsid w:val="007E1F9C"/>
    <w:rsid w:val="007E23E6"/>
    <w:rsid w:val="007E2A2E"/>
    <w:rsid w:val="007E2E56"/>
    <w:rsid w:val="007E4872"/>
    <w:rsid w:val="007E4DE0"/>
    <w:rsid w:val="007E4F7D"/>
    <w:rsid w:val="007E57D1"/>
    <w:rsid w:val="007E659C"/>
    <w:rsid w:val="007E6A4D"/>
    <w:rsid w:val="007E7A7A"/>
    <w:rsid w:val="007E7E77"/>
    <w:rsid w:val="007F058C"/>
    <w:rsid w:val="007F083E"/>
    <w:rsid w:val="007F0B06"/>
    <w:rsid w:val="007F0CAB"/>
    <w:rsid w:val="007F0CFD"/>
    <w:rsid w:val="007F0E56"/>
    <w:rsid w:val="007F1678"/>
    <w:rsid w:val="007F2768"/>
    <w:rsid w:val="007F3184"/>
    <w:rsid w:val="007F3657"/>
    <w:rsid w:val="007F454E"/>
    <w:rsid w:val="007F4870"/>
    <w:rsid w:val="007F48EF"/>
    <w:rsid w:val="007F5FC0"/>
    <w:rsid w:val="007F624F"/>
    <w:rsid w:val="007F6423"/>
    <w:rsid w:val="007F6A21"/>
    <w:rsid w:val="007F6FD2"/>
    <w:rsid w:val="008001FD"/>
    <w:rsid w:val="00800591"/>
    <w:rsid w:val="0080077D"/>
    <w:rsid w:val="00801786"/>
    <w:rsid w:val="00801E1D"/>
    <w:rsid w:val="008021C3"/>
    <w:rsid w:val="0080261B"/>
    <w:rsid w:val="0080279B"/>
    <w:rsid w:val="008032FD"/>
    <w:rsid w:val="008033AA"/>
    <w:rsid w:val="008033E7"/>
    <w:rsid w:val="0080346C"/>
    <w:rsid w:val="008035FE"/>
    <w:rsid w:val="0080394E"/>
    <w:rsid w:val="0080489B"/>
    <w:rsid w:val="00804FA1"/>
    <w:rsid w:val="00805FA3"/>
    <w:rsid w:val="00806388"/>
    <w:rsid w:val="00806787"/>
    <w:rsid w:val="00806CFF"/>
    <w:rsid w:val="0080721E"/>
    <w:rsid w:val="00807330"/>
    <w:rsid w:val="0080791C"/>
    <w:rsid w:val="00807A06"/>
    <w:rsid w:val="00807B53"/>
    <w:rsid w:val="00807FB2"/>
    <w:rsid w:val="00810D33"/>
    <w:rsid w:val="00811826"/>
    <w:rsid w:val="00811DBE"/>
    <w:rsid w:val="00811DD3"/>
    <w:rsid w:val="0081281C"/>
    <w:rsid w:val="0081436E"/>
    <w:rsid w:val="00814439"/>
    <w:rsid w:val="00814936"/>
    <w:rsid w:val="0081570E"/>
    <w:rsid w:val="008157BF"/>
    <w:rsid w:val="00815B98"/>
    <w:rsid w:val="00815C14"/>
    <w:rsid w:val="00815C37"/>
    <w:rsid w:val="00816B30"/>
    <w:rsid w:val="00817001"/>
    <w:rsid w:val="00820222"/>
    <w:rsid w:val="00820260"/>
    <w:rsid w:val="008210A3"/>
    <w:rsid w:val="0082139B"/>
    <w:rsid w:val="008224E6"/>
    <w:rsid w:val="008228EA"/>
    <w:rsid w:val="00823246"/>
    <w:rsid w:val="0082364A"/>
    <w:rsid w:val="00823703"/>
    <w:rsid w:val="008239CA"/>
    <w:rsid w:val="00823BB3"/>
    <w:rsid w:val="00823D8B"/>
    <w:rsid w:val="00825F18"/>
    <w:rsid w:val="0082728A"/>
    <w:rsid w:val="00827A3C"/>
    <w:rsid w:val="00827B7D"/>
    <w:rsid w:val="00830108"/>
    <w:rsid w:val="0083034A"/>
    <w:rsid w:val="008303B4"/>
    <w:rsid w:val="00830906"/>
    <w:rsid w:val="00830CEB"/>
    <w:rsid w:val="00831050"/>
    <w:rsid w:val="0083236F"/>
    <w:rsid w:val="008331A7"/>
    <w:rsid w:val="00833630"/>
    <w:rsid w:val="00834157"/>
    <w:rsid w:val="008345E3"/>
    <w:rsid w:val="00834691"/>
    <w:rsid w:val="00834DDA"/>
    <w:rsid w:val="00835736"/>
    <w:rsid w:val="00835790"/>
    <w:rsid w:val="00835880"/>
    <w:rsid w:val="00835A7C"/>
    <w:rsid w:val="00835F4B"/>
    <w:rsid w:val="00835F6B"/>
    <w:rsid w:val="00836CED"/>
    <w:rsid w:val="00837BF2"/>
    <w:rsid w:val="00840BB2"/>
    <w:rsid w:val="00840D13"/>
    <w:rsid w:val="008411E0"/>
    <w:rsid w:val="0084164E"/>
    <w:rsid w:val="00841686"/>
    <w:rsid w:val="00841D3B"/>
    <w:rsid w:val="00841F92"/>
    <w:rsid w:val="00842580"/>
    <w:rsid w:val="008428C5"/>
    <w:rsid w:val="00842E17"/>
    <w:rsid w:val="00843085"/>
    <w:rsid w:val="00843294"/>
    <w:rsid w:val="00843730"/>
    <w:rsid w:val="0084451E"/>
    <w:rsid w:val="00845011"/>
    <w:rsid w:val="00845EE8"/>
    <w:rsid w:val="00846659"/>
    <w:rsid w:val="0084691C"/>
    <w:rsid w:val="00846C91"/>
    <w:rsid w:val="008470E9"/>
    <w:rsid w:val="008471C0"/>
    <w:rsid w:val="00847A6B"/>
    <w:rsid w:val="00847FA0"/>
    <w:rsid w:val="00850ECF"/>
    <w:rsid w:val="00850F0F"/>
    <w:rsid w:val="0085155E"/>
    <w:rsid w:val="008521F0"/>
    <w:rsid w:val="00852334"/>
    <w:rsid w:val="00852A63"/>
    <w:rsid w:val="00852B50"/>
    <w:rsid w:val="00853EA0"/>
    <w:rsid w:val="0085448D"/>
    <w:rsid w:val="00854618"/>
    <w:rsid w:val="00854AE3"/>
    <w:rsid w:val="00854E4D"/>
    <w:rsid w:val="00855745"/>
    <w:rsid w:val="0085598D"/>
    <w:rsid w:val="00856B67"/>
    <w:rsid w:val="00857229"/>
    <w:rsid w:val="00857C50"/>
    <w:rsid w:val="00857D70"/>
    <w:rsid w:val="0086020F"/>
    <w:rsid w:val="00860719"/>
    <w:rsid w:val="0086079E"/>
    <w:rsid w:val="0086092D"/>
    <w:rsid w:val="008609E4"/>
    <w:rsid w:val="00861160"/>
    <w:rsid w:val="0086202F"/>
    <w:rsid w:val="00862388"/>
    <w:rsid w:val="00862852"/>
    <w:rsid w:val="00862A5D"/>
    <w:rsid w:val="00862A72"/>
    <w:rsid w:val="00862BF8"/>
    <w:rsid w:val="00862F24"/>
    <w:rsid w:val="00863050"/>
    <w:rsid w:val="008633DC"/>
    <w:rsid w:val="008640F0"/>
    <w:rsid w:val="008652EA"/>
    <w:rsid w:val="00865332"/>
    <w:rsid w:val="00865D7D"/>
    <w:rsid w:val="0086638D"/>
    <w:rsid w:val="00866506"/>
    <w:rsid w:val="008670D3"/>
    <w:rsid w:val="00867296"/>
    <w:rsid w:val="008673FA"/>
    <w:rsid w:val="00867E2B"/>
    <w:rsid w:val="00870879"/>
    <w:rsid w:val="00870B8C"/>
    <w:rsid w:val="008717B9"/>
    <w:rsid w:val="008719A3"/>
    <w:rsid w:val="00872D39"/>
    <w:rsid w:val="00872DB3"/>
    <w:rsid w:val="00873018"/>
    <w:rsid w:val="0087301B"/>
    <w:rsid w:val="0087337C"/>
    <w:rsid w:val="00873722"/>
    <w:rsid w:val="00873849"/>
    <w:rsid w:val="00873BCC"/>
    <w:rsid w:val="0087418E"/>
    <w:rsid w:val="00874502"/>
    <w:rsid w:val="00874693"/>
    <w:rsid w:val="00874B20"/>
    <w:rsid w:val="00874E4B"/>
    <w:rsid w:val="008753EE"/>
    <w:rsid w:val="00876AE1"/>
    <w:rsid w:val="00876FF9"/>
    <w:rsid w:val="0087736C"/>
    <w:rsid w:val="008777F6"/>
    <w:rsid w:val="00877E8B"/>
    <w:rsid w:val="0088074A"/>
    <w:rsid w:val="00880934"/>
    <w:rsid w:val="0088178F"/>
    <w:rsid w:val="00881B22"/>
    <w:rsid w:val="00881BE9"/>
    <w:rsid w:val="00881EA8"/>
    <w:rsid w:val="00882E35"/>
    <w:rsid w:val="00883037"/>
    <w:rsid w:val="0088506F"/>
    <w:rsid w:val="00885D2E"/>
    <w:rsid w:val="00885FDE"/>
    <w:rsid w:val="008867DF"/>
    <w:rsid w:val="00886D48"/>
    <w:rsid w:val="00887023"/>
    <w:rsid w:val="00890091"/>
    <w:rsid w:val="00890323"/>
    <w:rsid w:val="00890709"/>
    <w:rsid w:val="00890A2F"/>
    <w:rsid w:val="00891520"/>
    <w:rsid w:val="00891AB7"/>
    <w:rsid w:val="008924B1"/>
    <w:rsid w:val="00892554"/>
    <w:rsid w:val="008925D6"/>
    <w:rsid w:val="008928D9"/>
    <w:rsid w:val="00893195"/>
    <w:rsid w:val="00893967"/>
    <w:rsid w:val="00893BF1"/>
    <w:rsid w:val="00893E46"/>
    <w:rsid w:val="00894F75"/>
    <w:rsid w:val="00895346"/>
    <w:rsid w:val="008954C2"/>
    <w:rsid w:val="0089564B"/>
    <w:rsid w:val="0089581B"/>
    <w:rsid w:val="0089640A"/>
    <w:rsid w:val="00897240"/>
    <w:rsid w:val="008972E9"/>
    <w:rsid w:val="00897875"/>
    <w:rsid w:val="00897C13"/>
    <w:rsid w:val="00897F42"/>
    <w:rsid w:val="008A0A8F"/>
    <w:rsid w:val="008A0CFF"/>
    <w:rsid w:val="008A1385"/>
    <w:rsid w:val="008A1B2D"/>
    <w:rsid w:val="008A1B61"/>
    <w:rsid w:val="008A1FE2"/>
    <w:rsid w:val="008A2298"/>
    <w:rsid w:val="008A2357"/>
    <w:rsid w:val="008A2AB6"/>
    <w:rsid w:val="008A2E39"/>
    <w:rsid w:val="008A3C46"/>
    <w:rsid w:val="008A3FBF"/>
    <w:rsid w:val="008A3FC1"/>
    <w:rsid w:val="008A43B1"/>
    <w:rsid w:val="008A4516"/>
    <w:rsid w:val="008A5124"/>
    <w:rsid w:val="008A53F7"/>
    <w:rsid w:val="008A55A3"/>
    <w:rsid w:val="008A591C"/>
    <w:rsid w:val="008A705B"/>
    <w:rsid w:val="008A7461"/>
    <w:rsid w:val="008A75AC"/>
    <w:rsid w:val="008A75E0"/>
    <w:rsid w:val="008A7C7A"/>
    <w:rsid w:val="008A7CC3"/>
    <w:rsid w:val="008B0307"/>
    <w:rsid w:val="008B0369"/>
    <w:rsid w:val="008B0DD1"/>
    <w:rsid w:val="008B0EB9"/>
    <w:rsid w:val="008B1145"/>
    <w:rsid w:val="008B1486"/>
    <w:rsid w:val="008B1896"/>
    <w:rsid w:val="008B208D"/>
    <w:rsid w:val="008B419E"/>
    <w:rsid w:val="008B4DBF"/>
    <w:rsid w:val="008B68C5"/>
    <w:rsid w:val="008B6E97"/>
    <w:rsid w:val="008B7CD1"/>
    <w:rsid w:val="008C0351"/>
    <w:rsid w:val="008C0A7F"/>
    <w:rsid w:val="008C0F28"/>
    <w:rsid w:val="008C1441"/>
    <w:rsid w:val="008C1713"/>
    <w:rsid w:val="008C32CB"/>
    <w:rsid w:val="008C3AF5"/>
    <w:rsid w:val="008C4F78"/>
    <w:rsid w:val="008C54B5"/>
    <w:rsid w:val="008C5ABF"/>
    <w:rsid w:val="008C5D39"/>
    <w:rsid w:val="008C5DB9"/>
    <w:rsid w:val="008C60C7"/>
    <w:rsid w:val="008C64F0"/>
    <w:rsid w:val="008C6596"/>
    <w:rsid w:val="008C6CF4"/>
    <w:rsid w:val="008C78CD"/>
    <w:rsid w:val="008D0267"/>
    <w:rsid w:val="008D1C68"/>
    <w:rsid w:val="008D2DDC"/>
    <w:rsid w:val="008D2F79"/>
    <w:rsid w:val="008D31A2"/>
    <w:rsid w:val="008D39E8"/>
    <w:rsid w:val="008D52FC"/>
    <w:rsid w:val="008D5B4A"/>
    <w:rsid w:val="008D6105"/>
    <w:rsid w:val="008D7206"/>
    <w:rsid w:val="008D7278"/>
    <w:rsid w:val="008D73A9"/>
    <w:rsid w:val="008D73E5"/>
    <w:rsid w:val="008D753A"/>
    <w:rsid w:val="008D7AE6"/>
    <w:rsid w:val="008D7B4B"/>
    <w:rsid w:val="008D7C6C"/>
    <w:rsid w:val="008E04F8"/>
    <w:rsid w:val="008E0BA3"/>
    <w:rsid w:val="008E0BAA"/>
    <w:rsid w:val="008E0F3D"/>
    <w:rsid w:val="008E24C5"/>
    <w:rsid w:val="008E2DFF"/>
    <w:rsid w:val="008E3A68"/>
    <w:rsid w:val="008E4484"/>
    <w:rsid w:val="008E4E12"/>
    <w:rsid w:val="008E5445"/>
    <w:rsid w:val="008E5622"/>
    <w:rsid w:val="008E5B3A"/>
    <w:rsid w:val="008E5F34"/>
    <w:rsid w:val="008F0280"/>
    <w:rsid w:val="008F0736"/>
    <w:rsid w:val="008F08E1"/>
    <w:rsid w:val="008F0AB6"/>
    <w:rsid w:val="008F0FDD"/>
    <w:rsid w:val="008F11F5"/>
    <w:rsid w:val="008F1237"/>
    <w:rsid w:val="008F2009"/>
    <w:rsid w:val="008F2725"/>
    <w:rsid w:val="008F27DC"/>
    <w:rsid w:val="008F2AC0"/>
    <w:rsid w:val="008F2CD7"/>
    <w:rsid w:val="008F31B3"/>
    <w:rsid w:val="008F33B6"/>
    <w:rsid w:val="008F3789"/>
    <w:rsid w:val="008F3DF7"/>
    <w:rsid w:val="008F4285"/>
    <w:rsid w:val="008F428E"/>
    <w:rsid w:val="008F4B7F"/>
    <w:rsid w:val="008F57F8"/>
    <w:rsid w:val="008F58BD"/>
    <w:rsid w:val="008F6565"/>
    <w:rsid w:val="008F795A"/>
    <w:rsid w:val="008F7C22"/>
    <w:rsid w:val="0090035B"/>
    <w:rsid w:val="00900802"/>
    <w:rsid w:val="00900BC9"/>
    <w:rsid w:val="00900F0B"/>
    <w:rsid w:val="009014E5"/>
    <w:rsid w:val="00902C58"/>
    <w:rsid w:val="00903B35"/>
    <w:rsid w:val="009043A1"/>
    <w:rsid w:val="00904471"/>
    <w:rsid w:val="00904889"/>
    <w:rsid w:val="00904F1F"/>
    <w:rsid w:val="00905288"/>
    <w:rsid w:val="0090541A"/>
    <w:rsid w:val="009061F7"/>
    <w:rsid w:val="00907134"/>
    <w:rsid w:val="00907F84"/>
    <w:rsid w:val="00910087"/>
    <w:rsid w:val="0091214C"/>
    <w:rsid w:val="00912B99"/>
    <w:rsid w:val="009130AF"/>
    <w:rsid w:val="0091334F"/>
    <w:rsid w:val="009138E5"/>
    <w:rsid w:val="00913B80"/>
    <w:rsid w:val="00914741"/>
    <w:rsid w:val="00914F7F"/>
    <w:rsid w:val="00915238"/>
    <w:rsid w:val="00915A73"/>
    <w:rsid w:val="0091649D"/>
    <w:rsid w:val="009166F5"/>
    <w:rsid w:val="0091678D"/>
    <w:rsid w:val="00916A2B"/>
    <w:rsid w:val="00917166"/>
    <w:rsid w:val="0091719D"/>
    <w:rsid w:val="00917377"/>
    <w:rsid w:val="00917BDA"/>
    <w:rsid w:val="00920161"/>
    <w:rsid w:val="009201B1"/>
    <w:rsid w:val="0092111A"/>
    <w:rsid w:val="00921D69"/>
    <w:rsid w:val="00922172"/>
    <w:rsid w:val="00922C6D"/>
    <w:rsid w:val="00922D1B"/>
    <w:rsid w:val="00923D1E"/>
    <w:rsid w:val="00924044"/>
    <w:rsid w:val="009240B7"/>
    <w:rsid w:val="00924ABD"/>
    <w:rsid w:val="00924D88"/>
    <w:rsid w:val="0092536B"/>
    <w:rsid w:val="00925C07"/>
    <w:rsid w:val="00925DFC"/>
    <w:rsid w:val="00926103"/>
    <w:rsid w:val="0092708F"/>
    <w:rsid w:val="00930097"/>
    <w:rsid w:val="009302CF"/>
    <w:rsid w:val="00931301"/>
    <w:rsid w:val="00931ACC"/>
    <w:rsid w:val="00932857"/>
    <w:rsid w:val="009333EA"/>
    <w:rsid w:val="009339D2"/>
    <w:rsid w:val="00933D87"/>
    <w:rsid w:val="00933DAE"/>
    <w:rsid w:val="0093436F"/>
    <w:rsid w:val="00934C7F"/>
    <w:rsid w:val="00935434"/>
    <w:rsid w:val="00935FA4"/>
    <w:rsid w:val="00936157"/>
    <w:rsid w:val="00936984"/>
    <w:rsid w:val="00937121"/>
    <w:rsid w:val="00937403"/>
    <w:rsid w:val="0093795F"/>
    <w:rsid w:val="00937CEA"/>
    <w:rsid w:val="009402F2"/>
    <w:rsid w:val="009403D7"/>
    <w:rsid w:val="00940574"/>
    <w:rsid w:val="00941CAA"/>
    <w:rsid w:val="00941F6F"/>
    <w:rsid w:val="0094257F"/>
    <w:rsid w:val="00942816"/>
    <w:rsid w:val="009428DF"/>
    <w:rsid w:val="00942BBB"/>
    <w:rsid w:val="00942D9F"/>
    <w:rsid w:val="0094319B"/>
    <w:rsid w:val="0094352F"/>
    <w:rsid w:val="00943A7A"/>
    <w:rsid w:val="00943C38"/>
    <w:rsid w:val="009444D0"/>
    <w:rsid w:val="00944F12"/>
    <w:rsid w:val="00944F91"/>
    <w:rsid w:val="009457E6"/>
    <w:rsid w:val="00946BDF"/>
    <w:rsid w:val="009474C8"/>
    <w:rsid w:val="00947949"/>
    <w:rsid w:val="00947D5B"/>
    <w:rsid w:val="00947FDC"/>
    <w:rsid w:val="00950A0D"/>
    <w:rsid w:val="009511CE"/>
    <w:rsid w:val="009514D3"/>
    <w:rsid w:val="009520EB"/>
    <w:rsid w:val="00952A7E"/>
    <w:rsid w:val="00952C3C"/>
    <w:rsid w:val="0095321B"/>
    <w:rsid w:val="0095342C"/>
    <w:rsid w:val="0095361A"/>
    <w:rsid w:val="009537E9"/>
    <w:rsid w:val="00953838"/>
    <w:rsid w:val="00953B2D"/>
    <w:rsid w:val="00953B92"/>
    <w:rsid w:val="00953F73"/>
    <w:rsid w:val="00954212"/>
    <w:rsid w:val="009548BC"/>
    <w:rsid w:val="00955530"/>
    <w:rsid w:val="009556C0"/>
    <w:rsid w:val="00955B56"/>
    <w:rsid w:val="00955BC7"/>
    <w:rsid w:val="00955E63"/>
    <w:rsid w:val="009569B2"/>
    <w:rsid w:val="00956F11"/>
    <w:rsid w:val="009602FC"/>
    <w:rsid w:val="00960E43"/>
    <w:rsid w:val="009612E4"/>
    <w:rsid w:val="00961646"/>
    <w:rsid w:val="00961948"/>
    <w:rsid w:val="00961DEE"/>
    <w:rsid w:val="009620CD"/>
    <w:rsid w:val="00962638"/>
    <w:rsid w:val="00962E10"/>
    <w:rsid w:val="009632C2"/>
    <w:rsid w:val="0096393F"/>
    <w:rsid w:val="00964335"/>
    <w:rsid w:val="00964482"/>
    <w:rsid w:val="0096474A"/>
    <w:rsid w:val="00964A61"/>
    <w:rsid w:val="00964DF5"/>
    <w:rsid w:val="0096514E"/>
    <w:rsid w:val="00965212"/>
    <w:rsid w:val="00966B98"/>
    <w:rsid w:val="0096797F"/>
    <w:rsid w:val="0097006F"/>
    <w:rsid w:val="00970A18"/>
    <w:rsid w:val="00971120"/>
    <w:rsid w:val="0097195D"/>
    <w:rsid w:val="00972146"/>
    <w:rsid w:val="00972276"/>
    <w:rsid w:val="009723DC"/>
    <w:rsid w:val="00972A1F"/>
    <w:rsid w:val="009731F2"/>
    <w:rsid w:val="009731FC"/>
    <w:rsid w:val="00974059"/>
    <w:rsid w:val="00974AB3"/>
    <w:rsid w:val="00975361"/>
    <w:rsid w:val="00975382"/>
    <w:rsid w:val="009753BB"/>
    <w:rsid w:val="009753CB"/>
    <w:rsid w:val="00975F9C"/>
    <w:rsid w:val="00976359"/>
    <w:rsid w:val="009764EB"/>
    <w:rsid w:val="00977E1F"/>
    <w:rsid w:val="00977F77"/>
    <w:rsid w:val="009801FD"/>
    <w:rsid w:val="009808A0"/>
    <w:rsid w:val="00980ABD"/>
    <w:rsid w:val="00980D8C"/>
    <w:rsid w:val="00981278"/>
    <w:rsid w:val="0098239E"/>
    <w:rsid w:val="0098254E"/>
    <w:rsid w:val="00982554"/>
    <w:rsid w:val="0098464B"/>
    <w:rsid w:val="00984FBA"/>
    <w:rsid w:val="00985DB5"/>
    <w:rsid w:val="00987BA2"/>
    <w:rsid w:val="0099022C"/>
    <w:rsid w:val="00990771"/>
    <w:rsid w:val="00990999"/>
    <w:rsid w:val="00990EF7"/>
    <w:rsid w:val="00991172"/>
    <w:rsid w:val="0099193E"/>
    <w:rsid w:val="0099269E"/>
    <w:rsid w:val="00992B2B"/>
    <w:rsid w:val="00992C88"/>
    <w:rsid w:val="009937A8"/>
    <w:rsid w:val="009937E7"/>
    <w:rsid w:val="009938BA"/>
    <w:rsid w:val="00994E46"/>
    <w:rsid w:val="00994FD4"/>
    <w:rsid w:val="0099504B"/>
    <w:rsid w:val="009954EA"/>
    <w:rsid w:val="00995A6F"/>
    <w:rsid w:val="00995D09"/>
    <w:rsid w:val="009964DC"/>
    <w:rsid w:val="009969D9"/>
    <w:rsid w:val="009970F1"/>
    <w:rsid w:val="00997FB7"/>
    <w:rsid w:val="009A06B4"/>
    <w:rsid w:val="009A071B"/>
    <w:rsid w:val="009A1229"/>
    <w:rsid w:val="009A17FB"/>
    <w:rsid w:val="009A2853"/>
    <w:rsid w:val="009A2873"/>
    <w:rsid w:val="009A28E2"/>
    <w:rsid w:val="009A2C76"/>
    <w:rsid w:val="009A2EEB"/>
    <w:rsid w:val="009A2F09"/>
    <w:rsid w:val="009A30F2"/>
    <w:rsid w:val="009A3702"/>
    <w:rsid w:val="009A3A3C"/>
    <w:rsid w:val="009A3E8E"/>
    <w:rsid w:val="009A4D42"/>
    <w:rsid w:val="009A4DB5"/>
    <w:rsid w:val="009A54A0"/>
    <w:rsid w:val="009A56E2"/>
    <w:rsid w:val="009A63D0"/>
    <w:rsid w:val="009A65F7"/>
    <w:rsid w:val="009A6AC6"/>
    <w:rsid w:val="009A796C"/>
    <w:rsid w:val="009A7BB6"/>
    <w:rsid w:val="009B09A3"/>
    <w:rsid w:val="009B19B1"/>
    <w:rsid w:val="009B1D3A"/>
    <w:rsid w:val="009B23F5"/>
    <w:rsid w:val="009B2456"/>
    <w:rsid w:val="009B2841"/>
    <w:rsid w:val="009B2BFF"/>
    <w:rsid w:val="009B370C"/>
    <w:rsid w:val="009B3CAF"/>
    <w:rsid w:val="009B4634"/>
    <w:rsid w:val="009B4BC1"/>
    <w:rsid w:val="009B5548"/>
    <w:rsid w:val="009B59D8"/>
    <w:rsid w:val="009B5BA9"/>
    <w:rsid w:val="009B5EE4"/>
    <w:rsid w:val="009B62FA"/>
    <w:rsid w:val="009B6370"/>
    <w:rsid w:val="009B68DE"/>
    <w:rsid w:val="009B6D3E"/>
    <w:rsid w:val="009B73ED"/>
    <w:rsid w:val="009B7BB1"/>
    <w:rsid w:val="009C0276"/>
    <w:rsid w:val="009C0502"/>
    <w:rsid w:val="009C06A1"/>
    <w:rsid w:val="009C07C4"/>
    <w:rsid w:val="009C0D1A"/>
    <w:rsid w:val="009C1E96"/>
    <w:rsid w:val="009C216D"/>
    <w:rsid w:val="009C21B6"/>
    <w:rsid w:val="009C22B9"/>
    <w:rsid w:val="009C23CB"/>
    <w:rsid w:val="009C2B45"/>
    <w:rsid w:val="009C3376"/>
    <w:rsid w:val="009C34C9"/>
    <w:rsid w:val="009C37AF"/>
    <w:rsid w:val="009C3955"/>
    <w:rsid w:val="009C3D44"/>
    <w:rsid w:val="009C4E7A"/>
    <w:rsid w:val="009C5A76"/>
    <w:rsid w:val="009C5A82"/>
    <w:rsid w:val="009C5F57"/>
    <w:rsid w:val="009C6C0D"/>
    <w:rsid w:val="009C6CFB"/>
    <w:rsid w:val="009C710F"/>
    <w:rsid w:val="009C72A9"/>
    <w:rsid w:val="009C787B"/>
    <w:rsid w:val="009C79D4"/>
    <w:rsid w:val="009C7E28"/>
    <w:rsid w:val="009D0762"/>
    <w:rsid w:val="009D0C23"/>
    <w:rsid w:val="009D11B4"/>
    <w:rsid w:val="009D1501"/>
    <w:rsid w:val="009D15E3"/>
    <w:rsid w:val="009D2C76"/>
    <w:rsid w:val="009D34B3"/>
    <w:rsid w:val="009D3848"/>
    <w:rsid w:val="009D4754"/>
    <w:rsid w:val="009D4B3D"/>
    <w:rsid w:val="009D4FF7"/>
    <w:rsid w:val="009D5155"/>
    <w:rsid w:val="009D6406"/>
    <w:rsid w:val="009D6427"/>
    <w:rsid w:val="009D681A"/>
    <w:rsid w:val="009D6ACA"/>
    <w:rsid w:val="009D6E71"/>
    <w:rsid w:val="009D7CF2"/>
    <w:rsid w:val="009E098A"/>
    <w:rsid w:val="009E0AD2"/>
    <w:rsid w:val="009E0B84"/>
    <w:rsid w:val="009E137B"/>
    <w:rsid w:val="009E1585"/>
    <w:rsid w:val="009E1595"/>
    <w:rsid w:val="009E191D"/>
    <w:rsid w:val="009E1A13"/>
    <w:rsid w:val="009E2709"/>
    <w:rsid w:val="009E2A2A"/>
    <w:rsid w:val="009E359E"/>
    <w:rsid w:val="009E387D"/>
    <w:rsid w:val="009E3F63"/>
    <w:rsid w:val="009E400E"/>
    <w:rsid w:val="009E4506"/>
    <w:rsid w:val="009E4935"/>
    <w:rsid w:val="009E4FDF"/>
    <w:rsid w:val="009E5244"/>
    <w:rsid w:val="009E5680"/>
    <w:rsid w:val="009E726A"/>
    <w:rsid w:val="009E7621"/>
    <w:rsid w:val="009E7A82"/>
    <w:rsid w:val="009E7D4A"/>
    <w:rsid w:val="009E7FE1"/>
    <w:rsid w:val="009F031D"/>
    <w:rsid w:val="009F08B3"/>
    <w:rsid w:val="009F0C73"/>
    <w:rsid w:val="009F1671"/>
    <w:rsid w:val="009F1D1C"/>
    <w:rsid w:val="009F2F70"/>
    <w:rsid w:val="009F423F"/>
    <w:rsid w:val="009F4801"/>
    <w:rsid w:val="009F494C"/>
    <w:rsid w:val="009F4B08"/>
    <w:rsid w:val="009F4E33"/>
    <w:rsid w:val="009F50CC"/>
    <w:rsid w:val="009F5911"/>
    <w:rsid w:val="009F5DA7"/>
    <w:rsid w:val="009F628E"/>
    <w:rsid w:val="009F6497"/>
    <w:rsid w:val="009F6898"/>
    <w:rsid w:val="009F69C9"/>
    <w:rsid w:val="009F731E"/>
    <w:rsid w:val="009F7EF6"/>
    <w:rsid w:val="009F7EFA"/>
    <w:rsid w:val="00A00083"/>
    <w:rsid w:val="00A0048B"/>
    <w:rsid w:val="00A00786"/>
    <w:rsid w:val="00A0097C"/>
    <w:rsid w:val="00A0155C"/>
    <w:rsid w:val="00A0190F"/>
    <w:rsid w:val="00A01AC7"/>
    <w:rsid w:val="00A01E71"/>
    <w:rsid w:val="00A02831"/>
    <w:rsid w:val="00A0303C"/>
    <w:rsid w:val="00A031A0"/>
    <w:rsid w:val="00A031AE"/>
    <w:rsid w:val="00A0330F"/>
    <w:rsid w:val="00A03437"/>
    <w:rsid w:val="00A0343B"/>
    <w:rsid w:val="00A03445"/>
    <w:rsid w:val="00A034BE"/>
    <w:rsid w:val="00A034CE"/>
    <w:rsid w:val="00A037F0"/>
    <w:rsid w:val="00A0393B"/>
    <w:rsid w:val="00A03E04"/>
    <w:rsid w:val="00A03E73"/>
    <w:rsid w:val="00A03F47"/>
    <w:rsid w:val="00A04187"/>
    <w:rsid w:val="00A045E7"/>
    <w:rsid w:val="00A04658"/>
    <w:rsid w:val="00A058C4"/>
    <w:rsid w:val="00A05ED2"/>
    <w:rsid w:val="00A0672B"/>
    <w:rsid w:val="00A068AB"/>
    <w:rsid w:val="00A068E7"/>
    <w:rsid w:val="00A076CE"/>
    <w:rsid w:val="00A10124"/>
    <w:rsid w:val="00A101AF"/>
    <w:rsid w:val="00A1032F"/>
    <w:rsid w:val="00A10B98"/>
    <w:rsid w:val="00A11236"/>
    <w:rsid w:val="00A112B3"/>
    <w:rsid w:val="00A119A4"/>
    <w:rsid w:val="00A11F9A"/>
    <w:rsid w:val="00A120D6"/>
    <w:rsid w:val="00A12524"/>
    <w:rsid w:val="00A12E93"/>
    <w:rsid w:val="00A13AC8"/>
    <w:rsid w:val="00A143BF"/>
    <w:rsid w:val="00A15A10"/>
    <w:rsid w:val="00A16913"/>
    <w:rsid w:val="00A169F1"/>
    <w:rsid w:val="00A16B34"/>
    <w:rsid w:val="00A17456"/>
    <w:rsid w:val="00A200CE"/>
    <w:rsid w:val="00A2024D"/>
    <w:rsid w:val="00A203E1"/>
    <w:rsid w:val="00A20710"/>
    <w:rsid w:val="00A2083C"/>
    <w:rsid w:val="00A209FE"/>
    <w:rsid w:val="00A20A18"/>
    <w:rsid w:val="00A2184A"/>
    <w:rsid w:val="00A221EB"/>
    <w:rsid w:val="00A223BD"/>
    <w:rsid w:val="00A22519"/>
    <w:rsid w:val="00A2344A"/>
    <w:rsid w:val="00A2350E"/>
    <w:rsid w:val="00A24060"/>
    <w:rsid w:val="00A246B8"/>
    <w:rsid w:val="00A24759"/>
    <w:rsid w:val="00A24877"/>
    <w:rsid w:val="00A25135"/>
    <w:rsid w:val="00A256A6"/>
    <w:rsid w:val="00A2591E"/>
    <w:rsid w:val="00A26B7F"/>
    <w:rsid w:val="00A275A2"/>
    <w:rsid w:val="00A277B3"/>
    <w:rsid w:val="00A277EF"/>
    <w:rsid w:val="00A30AE6"/>
    <w:rsid w:val="00A30D8F"/>
    <w:rsid w:val="00A30EE6"/>
    <w:rsid w:val="00A312C4"/>
    <w:rsid w:val="00A321E5"/>
    <w:rsid w:val="00A32A3E"/>
    <w:rsid w:val="00A32EBF"/>
    <w:rsid w:val="00A330D0"/>
    <w:rsid w:val="00A33108"/>
    <w:rsid w:val="00A34408"/>
    <w:rsid w:val="00A351C5"/>
    <w:rsid w:val="00A355B2"/>
    <w:rsid w:val="00A3564B"/>
    <w:rsid w:val="00A35716"/>
    <w:rsid w:val="00A35B04"/>
    <w:rsid w:val="00A35DCF"/>
    <w:rsid w:val="00A3606A"/>
    <w:rsid w:val="00A368F0"/>
    <w:rsid w:val="00A36FA5"/>
    <w:rsid w:val="00A40444"/>
    <w:rsid w:val="00A408E6"/>
    <w:rsid w:val="00A412B3"/>
    <w:rsid w:val="00A41929"/>
    <w:rsid w:val="00A44549"/>
    <w:rsid w:val="00A44B19"/>
    <w:rsid w:val="00A44E53"/>
    <w:rsid w:val="00A44EB2"/>
    <w:rsid w:val="00A45898"/>
    <w:rsid w:val="00A458A2"/>
    <w:rsid w:val="00A45B4D"/>
    <w:rsid w:val="00A46766"/>
    <w:rsid w:val="00A477DF"/>
    <w:rsid w:val="00A47C63"/>
    <w:rsid w:val="00A50255"/>
    <w:rsid w:val="00A50625"/>
    <w:rsid w:val="00A51D2B"/>
    <w:rsid w:val="00A51F8C"/>
    <w:rsid w:val="00A52719"/>
    <w:rsid w:val="00A52E5A"/>
    <w:rsid w:val="00A5355A"/>
    <w:rsid w:val="00A53B15"/>
    <w:rsid w:val="00A53C8C"/>
    <w:rsid w:val="00A54505"/>
    <w:rsid w:val="00A55C12"/>
    <w:rsid w:val="00A562B6"/>
    <w:rsid w:val="00A56541"/>
    <w:rsid w:val="00A56812"/>
    <w:rsid w:val="00A56885"/>
    <w:rsid w:val="00A57282"/>
    <w:rsid w:val="00A573BE"/>
    <w:rsid w:val="00A61040"/>
    <w:rsid w:val="00A612CD"/>
    <w:rsid w:val="00A61678"/>
    <w:rsid w:val="00A61831"/>
    <w:rsid w:val="00A62A15"/>
    <w:rsid w:val="00A63BCF"/>
    <w:rsid w:val="00A646F9"/>
    <w:rsid w:val="00A649D4"/>
    <w:rsid w:val="00A64F1A"/>
    <w:rsid w:val="00A650FA"/>
    <w:rsid w:val="00A65648"/>
    <w:rsid w:val="00A65AD5"/>
    <w:rsid w:val="00A65E12"/>
    <w:rsid w:val="00A66D46"/>
    <w:rsid w:val="00A67BAA"/>
    <w:rsid w:val="00A67F55"/>
    <w:rsid w:val="00A704EF"/>
    <w:rsid w:val="00A7069A"/>
    <w:rsid w:val="00A7076D"/>
    <w:rsid w:val="00A7118E"/>
    <w:rsid w:val="00A71D8C"/>
    <w:rsid w:val="00A72328"/>
    <w:rsid w:val="00A72802"/>
    <w:rsid w:val="00A7284B"/>
    <w:rsid w:val="00A72A38"/>
    <w:rsid w:val="00A72ACC"/>
    <w:rsid w:val="00A72F93"/>
    <w:rsid w:val="00A7301A"/>
    <w:rsid w:val="00A731C3"/>
    <w:rsid w:val="00A738AD"/>
    <w:rsid w:val="00A74E37"/>
    <w:rsid w:val="00A74E4C"/>
    <w:rsid w:val="00A7543A"/>
    <w:rsid w:val="00A7546C"/>
    <w:rsid w:val="00A755B6"/>
    <w:rsid w:val="00A760E1"/>
    <w:rsid w:val="00A77381"/>
    <w:rsid w:val="00A777A6"/>
    <w:rsid w:val="00A80114"/>
    <w:rsid w:val="00A80465"/>
    <w:rsid w:val="00A80F26"/>
    <w:rsid w:val="00A81D14"/>
    <w:rsid w:val="00A8283A"/>
    <w:rsid w:val="00A828CA"/>
    <w:rsid w:val="00A83675"/>
    <w:rsid w:val="00A84042"/>
    <w:rsid w:val="00A84742"/>
    <w:rsid w:val="00A84939"/>
    <w:rsid w:val="00A85325"/>
    <w:rsid w:val="00A8581C"/>
    <w:rsid w:val="00A871E5"/>
    <w:rsid w:val="00A87BA8"/>
    <w:rsid w:val="00A905C7"/>
    <w:rsid w:val="00A9073F"/>
    <w:rsid w:val="00A90AD9"/>
    <w:rsid w:val="00A90CCF"/>
    <w:rsid w:val="00A911A8"/>
    <w:rsid w:val="00A9153E"/>
    <w:rsid w:val="00A91B50"/>
    <w:rsid w:val="00A91D95"/>
    <w:rsid w:val="00A91E67"/>
    <w:rsid w:val="00A91FEE"/>
    <w:rsid w:val="00A92105"/>
    <w:rsid w:val="00A925B4"/>
    <w:rsid w:val="00A925B9"/>
    <w:rsid w:val="00A93518"/>
    <w:rsid w:val="00A942AC"/>
    <w:rsid w:val="00A946D5"/>
    <w:rsid w:val="00A94DE2"/>
    <w:rsid w:val="00A9519C"/>
    <w:rsid w:val="00A958C8"/>
    <w:rsid w:val="00A95ECF"/>
    <w:rsid w:val="00A9633D"/>
    <w:rsid w:val="00A96574"/>
    <w:rsid w:val="00A968E8"/>
    <w:rsid w:val="00A96D6A"/>
    <w:rsid w:val="00A972A8"/>
    <w:rsid w:val="00A97544"/>
    <w:rsid w:val="00A9777B"/>
    <w:rsid w:val="00AA1091"/>
    <w:rsid w:val="00AA23C1"/>
    <w:rsid w:val="00AA30B0"/>
    <w:rsid w:val="00AA337E"/>
    <w:rsid w:val="00AA34F4"/>
    <w:rsid w:val="00AA3B6D"/>
    <w:rsid w:val="00AA4013"/>
    <w:rsid w:val="00AA454B"/>
    <w:rsid w:val="00AA4C3D"/>
    <w:rsid w:val="00AA4DC2"/>
    <w:rsid w:val="00AA5395"/>
    <w:rsid w:val="00AA580D"/>
    <w:rsid w:val="00AA5880"/>
    <w:rsid w:val="00AA635E"/>
    <w:rsid w:val="00AA6B2A"/>
    <w:rsid w:val="00AA6CF5"/>
    <w:rsid w:val="00AA76F2"/>
    <w:rsid w:val="00AA77FA"/>
    <w:rsid w:val="00AA79A6"/>
    <w:rsid w:val="00AA7F10"/>
    <w:rsid w:val="00AB05A8"/>
    <w:rsid w:val="00AB0E23"/>
    <w:rsid w:val="00AB1297"/>
    <w:rsid w:val="00AB15F6"/>
    <w:rsid w:val="00AB1B34"/>
    <w:rsid w:val="00AB1E3C"/>
    <w:rsid w:val="00AB24D3"/>
    <w:rsid w:val="00AB2558"/>
    <w:rsid w:val="00AB3046"/>
    <w:rsid w:val="00AB3E6A"/>
    <w:rsid w:val="00AB3EDA"/>
    <w:rsid w:val="00AB42E2"/>
    <w:rsid w:val="00AB4B7C"/>
    <w:rsid w:val="00AB4F02"/>
    <w:rsid w:val="00AB546C"/>
    <w:rsid w:val="00AB57E9"/>
    <w:rsid w:val="00AB5C20"/>
    <w:rsid w:val="00AB5D0C"/>
    <w:rsid w:val="00AB6806"/>
    <w:rsid w:val="00AB699F"/>
    <w:rsid w:val="00AB72CD"/>
    <w:rsid w:val="00AB77FB"/>
    <w:rsid w:val="00AB7C18"/>
    <w:rsid w:val="00AC08C6"/>
    <w:rsid w:val="00AC0ACE"/>
    <w:rsid w:val="00AC0ED9"/>
    <w:rsid w:val="00AC1119"/>
    <w:rsid w:val="00AC179E"/>
    <w:rsid w:val="00AC1A4B"/>
    <w:rsid w:val="00AC1D04"/>
    <w:rsid w:val="00AC22C4"/>
    <w:rsid w:val="00AC3EC4"/>
    <w:rsid w:val="00AC3F8F"/>
    <w:rsid w:val="00AC40CB"/>
    <w:rsid w:val="00AC419F"/>
    <w:rsid w:val="00AC46C6"/>
    <w:rsid w:val="00AC4972"/>
    <w:rsid w:val="00AC4F58"/>
    <w:rsid w:val="00AC5A58"/>
    <w:rsid w:val="00AC5D4F"/>
    <w:rsid w:val="00AC6BF2"/>
    <w:rsid w:val="00AC7D34"/>
    <w:rsid w:val="00AD0151"/>
    <w:rsid w:val="00AD1521"/>
    <w:rsid w:val="00AD15B5"/>
    <w:rsid w:val="00AD1A38"/>
    <w:rsid w:val="00AD1AA1"/>
    <w:rsid w:val="00AD2312"/>
    <w:rsid w:val="00AD2742"/>
    <w:rsid w:val="00AD338B"/>
    <w:rsid w:val="00AD377F"/>
    <w:rsid w:val="00AD388D"/>
    <w:rsid w:val="00AD38A5"/>
    <w:rsid w:val="00AD3C66"/>
    <w:rsid w:val="00AD4233"/>
    <w:rsid w:val="00AD44D8"/>
    <w:rsid w:val="00AD4A31"/>
    <w:rsid w:val="00AD507D"/>
    <w:rsid w:val="00AD5B06"/>
    <w:rsid w:val="00AD5C69"/>
    <w:rsid w:val="00AD657F"/>
    <w:rsid w:val="00AD6796"/>
    <w:rsid w:val="00AD6B52"/>
    <w:rsid w:val="00AD6B82"/>
    <w:rsid w:val="00AD6D37"/>
    <w:rsid w:val="00AE06C8"/>
    <w:rsid w:val="00AE103C"/>
    <w:rsid w:val="00AE12F4"/>
    <w:rsid w:val="00AE1720"/>
    <w:rsid w:val="00AE3284"/>
    <w:rsid w:val="00AE32F5"/>
    <w:rsid w:val="00AE3C25"/>
    <w:rsid w:val="00AE3C5F"/>
    <w:rsid w:val="00AE4B2F"/>
    <w:rsid w:val="00AE4BE2"/>
    <w:rsid w:val="00AE5101"/>
    <w:rsid w:val="00AE563A"/>
    <w:rsid w:val="00AE5C7B"/>
    <w:rsid w:val="00AE5EA0"/>
    <w:rsid w:val="00AE667D"/>
    <w:rsid w:val="00AE6970"/>
    <w:rsid w:val="00AE69B5"/>
    <w:rsid w:val="00AE6B76"/>
    <w:rsid w:val="00AE6B8B"/>
    <w:rsid w:val="00AE6D71"/>
    <w:rsid w:val="00AE742F"/>
    <w:rsid w:val="00AE7A4A"/>
    <w:rsid w:val="00AE7E94"/>
    <w:rsid w:val="00AF0B4D"/>
    <w:rsid w:val="00AF1099"/>
    <w:rsid w:val="00AF10EC"/>
    <w:rsid w:val="00AF1DA2"/>
    <w:rsid w:val="00AF1FCC"/>
    <w:rsid w:val="00AF2B3C"/>
    <w:rsid w:val="00AF3406"/>
    <w:rsid w:val="00AF3947"/>
    <w:rsid w:val="00AF3A68"/>
    <w:rsid w:val="00AF4085"/>
    <w:rsid w:val="00AF41E9"/>
    <w:rsid w:val="00AF4276"/>
    <w:rsid w:val="00AF4CC5"/>
    <w:rsid w:val="00AF515A"/>
    <w:rsid w:val="00AF5F1A"/>
    <w:rsid w:val="00AF6DE6"/>
    <w:rsid w:val="00AF7C79"/>
    <w:rsid w:val="00B012BE"/>
    <w:rsid w:val="00B01ADA"/>
    <w:rsid w:val="00B01EAC"/>
    <w:rsid w:val="00B02548"/>
    <w:rsid w:val="00B0294A"/>
    <w:rsid w:val="00B03376"/>
    <w:rsid w:val="00B039FE"/>
    <w:rsid w:val="00B03A3C"/>
    <w:rsid w:val="00B03BFC"/>
    <w:rsid w:val="00B03DB2"/>
    <w:rsid w:val="00B03FFE"/>
    <w:rsid w:val="00B0411D"/>
    <w:rsid w:val="00B0418A"/>
    <w:rsid w:val="00B055D5"/>
    <w:rsid w:val="00B05916"/>
    <w:rsid w:val="00B05D2D"/>
    <w:rsid w:val="00B063CE"/>
    <w:rsid w:val="00B06C34"/>
    <w:rsid w:val="00B07023"/>
    <w:rsid w:val="00B104B0"/>
    <w:rsid w:val="00B104FE"/>
    <w:rsid w:val="00B10A49"/>
    <w:rsid w:val="00B10B5B"/>
    <w:rsid w:val="00B10DE1"/>
    <w:rsid w:val="00B1157E"/>
    <w:rsid w:val="00B11E4D"/>
    <w:rsid w:val="00B12DF6"/>
    <w:rsid w:val="00B12F4C"/>
    <w:rsid w:val="00B13189"/>
    <w:rsid w:val="00B131D9"/>
    <w:rsid w:val="00B1341B"/>
    <w:rsid w:val="00B138EC"/>
    <w:rsid w:val="00B13A8A"/>
    <w:rsid w:val="00B13B27"/>
    <w:rsid w:val="00B1426B"/>
    <w:rsid w:val="00B15D22"/>
    <w:rsid w:val="00B16004"/>
    <w:rsid w:val="00B16BC6"/>
    <w:rsid w:val="00B17043"/>
    <w:rsid w:val="00B1733A"/>
    <w:rsid w:val="00B174A5"/>
    <w:rsid w:val="00B1781E"/>
    <w:rsid w:val="00B17E30"/>
    <w:rsid w:val="00B2069F"/>
    <w:rsid w:val="00B20E56"/>
    <w:rsid w:val="00B20F06"/>
    <w:rsid w:val="00B20F87"/>
    <w:rsid w:val="00B2134D"/>
    <w:rsid w:val="00B21549"/>
    <w:rsid w:val="00B21BE7"/>
    <w:rsid w:val="00B223B9"/>
    <w:rsid w:val="00B226E6"/>
    <w:rsid w:val="00B227F2"/>
    <w:rsid w:val="00B2288A"/>
    <w:rsid w:val="00B22B11"/>
    <w:rsid w:val="00B2397A"/>
    <w:rsid w:val="00B23FAF"/>
    <w:rsid w:val="00B2444D"/>
    <w:rsid w:val="00B24EA6"/>
    <w:rsid w:val="00B24FC2"/>
    <w:rsid w:val="00B25A9C"/>
    <w:rsid w:val="00B25F07"/>
    <w:rsid w:val="00B26221"/>
    <w:rsid w:val="00B2658E"/>
    <w:rsid w:val="00B26D98"/>
    <w:rsid w:val="00B26DCE"/>
    <w:rsid w:val="00B27602"/>
    <w:rsid w:val="00B27744"/>
    <w:rsid w:val="00B301FE"/>
    <w:rsid w:val="00B305E4"/>
    <w:rsid w:val="00B307F7"/>
    <w:rsid w:val="00B30811"/>
    <w:rsid w:val="00B30B8E"/>
    <w:rsid w:val="00B30EA5"/>
    <w:rsid w:val="00B3152F"/>
    <w:rsid w:val="00B315B7"/>
    <w:rsid w:val="00B31D6D"/>
    <w:rsid w:val="00B31F70"/>
    <w:rsid w:val="00B3298C"/>
    <w:rsid w:val="00B3304C"/>
    <w:rsid w:val="00B33205"/>
    <w:rsid w:val="00B33BAE"/>
    <w:rsid w:val="00B3452D"/>
    <w:rsid w:val="00B34DF2"/>
    <w:rsid w:val="00B34E44"/>
    <w:rsid w:val="00B353D0"/>
    <w:rsid w:val="00B357E1"/>
    <w:rsid w:val="00B35AC6"/>
    <w:rsid w:val="00B36B30"/>
    <w:rsid w:val="00B375DB"/>
    <w:rsid w:val="00B3788D"/>
    <w:rsid w:val="00B37EB3"/>
    <w:rsid w:val="00B4000D"/>
    <w:rsid w:val="00B40796"/>
    <w:rsid w:val="00B4126B"/>
    <w:rsid w:val="00B419E0"/>
    <w:rsid w:val="00B42106"/>
    <w:rsid w:val="00B430A7"/>
    <w:rsid w:val="00B4357C"/>
    <w:rsid w:val="00B43613"/>
    <w:rsid w:val="00B43A38"/>
    <w:rsid w:val="00B440F3"/>
    <w:rsid w:val="00B44538"/>
    <w:rsid w:val="00B446C4"/>
    <w:rsid w:val="00B44DCC"/>
    <w:rsid w:val="00B45221"/>
    <w:rsid w:val="00B4577E"/>
    <w:rsid w:val="00B45845"/>
    <w:rsid w:val="00B45881"/>
    <w:rsid w:val="00B45C6C"/>
    <w:rsid w:val="00B460B5"/>
    <w:rsid w:val="00B46132"/>
    <w:rsid w:val="00B4638B"/>
    <w:rsid w:val="00B4646C"/>
    <w:rsid w:val="00B46F32"/>
    <w:rsid w:val="00B47EF6"/>
    <w:rsid w:val="00B501BF"/>
    <w:rsid w:val="00B50537"/>
    <w:rsid w:val="00B506F9"/>
    <w:rsid w:val="00B5115C"/>
    <w:rsid w:val="00B5166C"/>
    <w:rsid w:val="00B51AFA"/>
    <w:rsid w:val="00B5273E"/>
    <w:rsid w:val="00B52FC4"/>
    <w:rsid w:val="00B5401E"/>
    <w:rsid w:val="00B54095"/>
    <w:rsid w:val="00B5415D"/>
    <w:rsid w:val="00B5468A"/>
    <w:rsid w:val="00B54B48"/>
    <w:rsid w:val="00B54F91"/>
    <w:rsid w:val="00B55F5B"/>
    <w:rsid w:val="00B55FC6"/>
    <w:rsid w:val="00B560B7"/>
    <w:rsid w:val="00B56574"/>
    <w:rsid w:val="00B56E72"/>
    <w:rsid w:val="00B57304"/>
    <w:rsid w:val="00B57975"/>
    <w:rsid w:val="00B60052"/>
    <w:rsid w:val="00B60080"/>
    <w:rsid w:val="00B610A6"/>
    <w:rsid w:val="00B613F4"/>
    <w:rsid w:val="00B61B32"/>
    <w:rsid w:val="00B62B5E"/>
    <w:rsid w:val="00B62C99"/>
    <w:rsid w:val="00B63414"/>
    <w:rsid w:val="00B63546"/>
    <w:rsid w:val="00B63B6B"/>
    <w:rsid w:val="00B63EA8"/>
    <w:rsid w:val="00B64018"/>
    <w:rsid w:val="00B64345"/>
    <w:rsid w:val="00B643C8"/>
    <w:rsid w:val="00B6530D"/>
    <w:rsid w:val="00B6544D"/>
    <w:rsid w:val="00B65540"/>
    <w:rsid w:val="00B65780"/>
    <w:rsid w:val="00B65966"/>
    <w:rsid w:val="00B65A15"/>
    <w:rsid w:val="00B65B1F"/>
    <w:rsid w:val="00B663ED"/>
    <w:rsid w:val="00B66B36"/>
    <w:rsid w:val="00B66EE4"/>
    <w:rsid w:val="00B66F60"/>
    <w:rsid w:val="00B674D1"/>
    <w:rsid w:val="00B678C2"/>
    <w:rsid w:val="00B67C8D"/>
    <w:rsid w:val="00B67FCA"/>
    <w:rsid w:val="00B67FDA"/>
    <w:rsid w:val="00B70055"/>
    <w:rsid w:val="00B70A66"/>
    <w:rsid w:val="00B70D98"/>
    <w:rsid w:val="00B70EF6"/>
    <w:rsid w:val="00B71326"/>
    <w:rsid w:val="00B72B70"/>
    <w:rsid w:val="00B72BD4"/>
    <w:rsid w:val="00B74F93"/>
    <w:rsid w:val="00B75342"/>
    <w:rsid w:val="00B75A4E"/>
    <w:rsid w:val="00B75A77"/>
    <w:rsid w:val="00B75E16"/>
    <w:rsid w:val="00B762E4"/>
    <w:rsid w:val="00B7668A"/>
    <w:rsid w:val="00B76AEA"/>
    <w:rsid w:val="00B76BE3"/>
    <w:rsid w:val="00B7726B"/>
    <w:rsid w:val="00B77C73"/>
    <w:rsid w:val="00B77CDF"/>
    <w:rsid w:val="00B80633"/>
    <w:rsid w:val="00B807D3"/>
    <w:rsid w:val="00B80A0D"/>
    <w:rsid w:val="00B80A5F"/>
    <w:rsid w:val="00B80BF6"/>
    <w:rsid w:val="00B8467B"/>
    <w:rsid w:val="00B84701"/>
    <w:rsid w:val="00B84DB4"/>
    <w:rsid w:val="00B84F6D"/>
    <w:rsid w:val="00B850BD"/>
    <w:rsid w:val="00B85149"/>
    <w:rsid w:val="00B854B4"/>
    <w:rsid w:val="00B85550"/>
    <w:rsid w:val="00B8561B"/>
    <w:rsid w:val="00B857BB"/>
    <w:rsid w:val="00B8596F"/>
    <w:rsid w:val="00B863F2"/>
    <w:rsid w:val="00B86DE4"/>
    <w:rsid w:val="00B86F43"/>
    <w:rsid w:val="00B86F4E"/>
    <w:rsid w:val="00B87277"/>
    <w:rsid w:val="00B87C3C"/>
    <w:rsid w:val="00B87DE1"/>
    <w:rsid w:val="00B90E35"/>
    <w:rsid w:val="00B9135C"/>
    <w:rsid w:val="00B91BCF"/>
    <w:rsid w:val="00B91DBF"/>
    <w:rsid w:val="00B92425"/>
    <w:rsid w:val="00B93FD1"/>
    <w:rsid w:val="00B94022"/>
    <w:rsid w:val="00B94BEC"/>
    <w:rsid w:val="00B94F60"/>
    <w:rsid w:val="00B96187"/>
    <w:rsid w:val="00B96739"/>
    <w:rsid w:val="00B96E07"/>
    <w:rsid w:val="00B96E3A"/>
    <w:rsid w:val="00B96F5A"/>
    <w:rsid w:val="00B972B9"/>
    <w:rsid w:val="00B979DA"/>
    <w:rsid w:val="00B97E7A"/>
    <w:rsid w:val="00BA0034"/>
    <w:rsid w:val="00BA0E06"/>
    <w:rsid w:val="00BA0F14"/>
    <w:rsid w:val="00BA1563"/>
    <w:rsid w:val="00BA1F68"/>
    <w:rsid w:val="00BA27B6"/>
    <w:rsid w:val="00BA3CE8"/>
    <w:rsid w:val="00BA3D5C"/>
    <w:rsid w:val="00BA475A"/>
    <w:rsid w:val="00BA4F63"/>
    <w:rsid w:val="00BA5405"/>
    <w:rsid w:val="00BA6D16"/>
    <w:rsid w:val="00BA6E0C"/>
    <w:rsid w:val="00BA7139"/>
    <w:rsid w:val="00BB0C14"/>
    <w:rsid w:val="00BB0E9C"/>
    <w:rsid w:val="00BB10DC"/>
    <w:rsid w:val="00BB1172"/>
    <w:rsid w:val="00BB19F9"/>
    <w:rsid w:val="00BB2079"/>
    <w:rsid w:val="00BB2A37"/>
    <w:rsid w:val="00BB31BA"/>
    <w:rsid w:val="00BB360D"/>
    <w:rsid w:val="00BB3E84"/>
    <w:rsid w:val="00BB3F8F"/>
    <w:rsid w:val="00BB46FB"/>
    <w:rsid w:val="00BB4A77"/>
    <w:rsid w:val="00BB4DAE"/>
    <w:rsid w:val="00BB5094"/>
    <w:rsid w:val="00BB5474"/>
    <w:rsid w:val="00BB5689"/>
    <w:rsid w:val="00BB585D"/>
    <w:rsid w:val="00BB6801"/>
    <w:rsid w:val="00BB6DE3"/>
    <w:rsid w:val="00BC006F"/>
    <w:rsid w:val="00BC07CA"/>
    <w:rsid w:val="00BC0B60"/>
    <w:rsid w:val="00BC155D"/>
    <w:rsid w:val="00BC1694"/>
    <w:rsid w:val="00BC1B19"/>
    <w:rsid w:val="00BC1C57"/>
    <w:rsid w:val="00BC24E0"/>
    <w:rsid w:val="00BC2EDB"/>
    <w:rsid w:val="00BC4231"/>
    <w:rsid w:val="00BC451C"/>
    <w:rsid w:val="00BC5728"/>
    <w:rsid w:val="00BC5CC2"/>
    <w:rsid w:val="00BC6242"/>
    <w:rsid w:val="00BC64BE"/>
    <w:rsid w:val="00BC6668"/>
    <w:rsid w:val="00BC6992"/>
    <w:rsid w:val="00BC75BB"/>
    <w:rsid w:val="00BC7D44"/>
    <w:rsid w:val="00BD0B9C"/>
    <w:rsid w:val="00BD0EA1"/>
    <w:rsid w:val="00BD162D"/>
    <w:rsid w:val="00BD1740"/>
    <w:rsid w:val="00BD1E15"/>
    <w:rsid w:val="00BD1FBB"/>
    <w:rsid w:val="00BD2193"/>
    <w:rsid w:val="00BD2577"/>
    <w:rsid w:val="00BD28D0"/>
    <w:rsid w:val="00BD2B50"/>
    <w:rsid w:val="00BD2BAA"/>
    <w:rsid w:val="00BD3401"/>
    <w:rsid w:val="00BD3849"/>
    <w:rsid w:val="00BD3CB6"/>
    <w:rsid w:val="00BD447A"/>
    <w:rsid w:val="00BD47FD"/>
    <w:rsid w:val="00BD4DB5"/>
    <w:rsid w:val="00BD5265"/>
    <w:rsid w:val="00BD53B2"/>
    <w:rsid w:val="00BD55C6"/>
    <w:rsid w:val="00BD6979"/>
    <w:rsid w:val="00BD70C2"/>
    <w:rsid w:val="00BD7F4A"/>
    <w:rsid w:val="00BE027C"/>
    <w:rsid w:val="00BE095D"/>
    <w:rsid w:val="00BE0FAF"/>
    <w:rsid w:val="00BE3AEF"/>
    <w:rsid w:val="00BE4604"/>
    <w:rsid w:val="00BE50A4"/>
    <w:rsid w:val="00BE5A4B"/>
    <w:rsid w:val="00BE5D0F"/>
    <w:rsid w:val="00BE5DEC"/>
    <w:rsid w:val="00BE714D"/>
    <w:rsid w:val="00BE7632"/>
    <w:rsid w:val="00BE7A37"/>
    <w:rsid w:val="00BE7C78"/>
    <w:rsid w:val="00BE7D0F"/>
    <w:rsid w:val="00BE7D9F"/>
    <w:rsid w:val="00BF00D3"/>
    <w:rsid w:val="00BF0897"/>
    <w:rsid w:val="00BF09B2"/>
    <w:rsid w:val="00BF0F8B"/>
    <w:rsid w:val="00BF210F"/>
    <w:rsid w:val="00BF2188"/>
    <w:rsid w:val="00BF2657"/>
    <w:rsid w:val="00BF2CD3"/>
    <w:rsid w:val="00BF36E7"/>
    <w:rsid w:val="00BF3B14"/>
    <w:rsid w:val="00BF3E6C"/>
    <w:rsid w:val="00BF4567"/>
    <w:rsid w:val="00BF4963"/>
    <w:rsid w:val="00BF4A56"/>
    <w:rsid w:val="00BF5629"/>
    <w:rsid w:val="00BF56D2"/>
    <w:rsid w:val="00BF56D3"/>
    <w:rsid w:val="00BF5BDA"/>
    <w:rsid w:val="00BF6346"/>
    <w:rsid w:val="00BF65FF"/>
    <w:rsid w:val="00BF6601"/>
    <w:rsid w:val="00BF68ED"/>
    <w:rsid w:val="00BF6BF2"/>
    <w:rsid w:val="00C00402"/>
    <w:rsid w:val="00C005DA"/>
    <w:rsid w:val="00C01451"/>
    <w:rsid w:val="00C0195B"/>
    <w:rsid w:val="00C02C87"/>
    <w:rsid w:val="00C0300D"/>
    <w:rsid w:val="00C03169"/>
    <w:rsid w:val="00C03805"/>
    <w:rsid w:val="00C0396B"/>
    <w:rsid w:val="00C041D2"/>
    <w:rsid w:val="00C05202"/>
    <w:rsid w:val="00C053FD"/>
    <w:rsid w:val="00C055B6"/>
    <w:rsid w:val="00C05CD1"/>
    <w:rsid w:val="00C05DE6"/>
    <w:rsid w:val="00C10016"/>
    <w:rsid w:val="00C107ED"/>
    <w:rsid w:val="00C113C6"/>
    <w:rsid w:val="00C1208C"/>
    <w:rsid w:val="00C127CA"/>
    <w:rsid w:val="00C12B36"/>
    <w:rsid w:val="00C1314A"/>
    <w:rsid w:val="00C13217"/>
    <w:rsid w:val="00C13333"/>
    <w:rsid w:val="00C13456"/>
    <w:rsid w:val="00C13481"/>
    <w:rsid w:val="00C13D8E"/>
    <w:rsid w:val="00C14476"/>
    <w:rsid w:val="00C145A6"/>
    <w:rsid w:val="00C14658"/>
    <w:rsid w:val="00C149C0"/>
    <w:rsid w:val="00C14CF5"/>
    <w:rsid w:val="00C14ECC"/>
    <w:rsid w:val="00C14F18"/>
    <w:rsid w:val="00C15117"/>
    <w:rsid w:val="00C1527C"/>
    <w:rsid w:val="00C1632C"/>
    <w:rsid w:val="00C16B67"/>
    <w:rsid w:val="00C16ED3"/>
    <w:rsid w:val="00C171A0"/>
    <w:rsid w:val="00C17313"/>
    <w:rsid w:val="00C17A20"/>
    <w:rsid w:val="00C20564"/>
    <w:rsid w:val="00C20B2C"/>
    <w:rsid w:val="00C20DD7"/>
    <w:rsid w:val="00C20ED7"/>
    <w:rsid w:val="00C21953"/>
    <w:rsid w:val="00C21DFF"/>
    <w:rsid w:val="00C21FCB"/>
    <w:rsid w:val="00C22270"/>
    <w:rsid w:val="00C227B8"/>
    <w:rsid w:val="00C22848"/>
    <w:rsid w:val="00C228C8"/>
    <w:rsid w:val="00C22AE4"/>
    <w:rsid w:val="00C22DE6"/>
    <w:rsid w:val="00C22FB7"/>
    <w:rsid w:val="00C23001"/>
    <w:rsid w:val="00C2352F"/>
    <w:rsid w:val="00C23A31"/>
    <w:rsid w:val="00C24673"/>
    <w:rsid w:val="00C2497B"/>
    <w:rsid w:val="00C25024"/>
    <w:rsid w:val="00C25404"/>
    <w:rsid w:val="00C25FE4"/>
    <w:rsid w:val="00C262B8"/>
    <w:rsid w:val="00C265FD"/>
    <w:rsid w:val="00C269B9"/>
    <w:rsid w:val="00C26BF7"/>
    <w:rsid w:val="00C27193"/>
    <w:rsid w:val="00C27581"/>
    <w:rsid w:val="00C2764A"/>
    <w:rsid w:val="00C2774D"/>
    <w:rsid w:val="00C278B8"/>
    <w:rsid w:val="00C3002A"/>
    <w:rsid w:val="00C300A2"/>
    <w:rsid w:val="00C3063C"/>
    <w:rsid w:val="00C30C0A"/>
    <w:rsid w:val="00C30E46"/>
    <w:rsid w:val="00C31115"/>
    <w:rsid w:val="00C3129E"/>
    <w:rsid w:val="00C31656"/>
    <w:rsid w:val="00C31F46"/>
    <w:rsid w:val="00C320FA"/>
    <w:rsid w:val="00C32280"/>
    <w:rsid w:val="00C3234B"/>
    <w:rsid w:val="00C32945"/>
    <w:rsid w:val="00C32F4E"/>
    <w:rsid w:val="00C33081"/>
    <w:rsid w:val="00C331C0"/>
    <w:rsid w:val="00C3324D"/>
    <w:rsid w:val="00C33315"/>
    <w:rsid w:val="00C338D1"/>
    <w:rsid w:val="00C34477"/>
    <w:rsid w:val="00C34564"/>
    <w:rsid w:val="00C34FF4"/>
    <w:rsid w:val="00C351D7"/>
    <w:rsid w:val="00C355B7"/>
    <w:rsid w:val="00C3560B"/>
    <w:rsid w:val="00C358F0"/>
    <w:rsid w:val="00C37B6A"/>
    <w:rsid w:val="00C40440"/>
    <w:rsid w:val="00C406BA"/>
    <w:rsid w:val="00C40A3A"/>
    <w:rsid w:val="00C40AF2"/>
    <w:rsid w:val="00C40EFE"/>
    <w:rsid w:val="00C413E7"/>
    <w:rsid w:val="00C422AE"/>
    <w:rsid w:val="00C42A46"/>
    <w:rsid w:val="00C44E21"/>
    <w:rsid w:val="00C44F8C"/>
    <w:rsid w:val="00C45928"/>
    <w:rsid w:val="00C461CE"/>
    <w:rsid w:val="00C467F0"/>
    <w:rsid w:val="00C46E5E"/>
    <w:rsid w:val="00C47703"/>
    <w:rsid w:val="00C47C89"/>
    <w:rsid w:val="00C5011B"/>
    <w:rsid w:val="00C50327"/>
    <w:rsid w:val="00C50429"/>
    <w:rsid w:val="00C506CE"/>
    <w:rsid w:val="00C50984"/>
    <w:rsid w:val="00C51169"/>
    <w:rsid w:val="00C51978"/>
    <w:rsid w:val="00C5320A"/>
    <w:rsid w:val="00C53BBC"/>
    <w:rsid w:val="00C540BD"/>
    <w:rsid w:val="00C54696"/>
    <w:rsid w:val="00C5475A"/>
    <w:rsid w:val="00C54E77"/>
    <w:rsid w:val="00C551A0"/>
    <w:rsid w:val="00C55CEE"/>
    <w:rsid w:val="00C56243"/>
    <w:rsid w:val="00C56249"/>
    <w:rsid w:val="00C563E2"/>
    <w:rsid w:val="00C56584"/>
    <w:rsid w:val="00C569D6"/>
    <w:rsid w:val="00C56A97"/>
    <w:rsid w:val="00C56BA4"/>
    <w:rsid w:val="00C56DBD"/>
    <w:rsid w:val="00C57310"/>
    <w:rsid w:val="00C600BF"/>
    <w:rsid w:val="00C61255"/>
    <w:rsid w:val="00C61790"/>
    <w:rsid w:val="00C6198B"/>
    <w:rsid w:val="00C61E1C"/>
    <w:rsid w:val="00C62AFC"/>
    <w:rsid w:val="00C63112"/>
    <w:rsid w:val="00C6392D"/>
    <w:rsid w:val="00C64381"/>
    <w:rsid w:val="00C65A29"/>
    <w:rsid w:val="00C66025"/>
    <w:rsid w:val="00C663C8"/>
    <w:rsid w:val="00C67015"/>
    <w:rsid w:val="00C678B9"/>
    <w:rsid w:val="00C67DAA"/>
    <w:rsid w:val="00C67F56"/>
    <w:rsid w:val="00C70F96"/>
    <w:rsid w:val="00C71217"/>
    <w:rsid w:val="00C718F4"/>
    <w:rsid w:val="00C71D74"/>
    <w:rsid w:val="00C720C5"/>
    <w:rsid w:val="00C721E7"/>
    <w:rsid w:val="00C722A9"/>
    <w:rsid w:val="00C7254C"/>
    <w:rsid w:val="00C72C54"/>
    <w:rsid w:val="00C73015"/>
    <w:rsid w:val="00C7508F"/>
    <w:rsid w:val="00C75094"/>
    <w:rsid w:val="00C75BFA"/>
    <w:rsid w:val="00C75C6E"/>
    <w:rsid w:val="00C75E2E"/>
    <w:rsid w:val="00C75F8F"/>
    <w:rsid w:val="00C7682E"/>
    <w:rsid w:val="00C76832"/>
    <w:rsid w:val="00C77038"/>
    <w:rsid w:val="00C802E0"/>
    <w:rsid w:val="00C80E52"/>
    <w:rsid w:val="00C81186"/>
    <w:rsid w:val="00C815E9"/>
    <w:rsid w:val="00C81D24"/>
    <w:rsid w:val="00C8272C"/>
    <w:rsid w:val="00C83110"/>
    <w:rsid w:val="00C835BB"/>
    <w:rsid w:val="00C8439C"/>
    <w:rsid w:val="00C85C37"/>
    <w:rsid w:val="00C86076"/>
    <w:rsid w:val="00C8622C"/>
    <w:rsid w:val="00C8673D"/>
    <w:rsid w:val="00C86757"/>
    <w:rsid w:val="00C87337"/>
    <w:rsid w:val="00C878F5"/>
    <w:rsid w:val="00C87BD8"/>
    <w:rsid w:val="00C87C7B"/>
    <w:rsid w:val="00C90242"/>
    <w:rsid w:val="00C905E9"/>
    <w:rsid w:val="00C90EAB"/>
    <w:rsid w:val="00C912E6"/>
    <w:rsid w:val="00C915E3"/>
    <w:rsid w:val="00C916F6"/>
    <w:rsid w:val="00C918C9"/>
    <w:rsid w:val="00C91B10"/>
    <w:rsid w:val="00C92082"/>
    <w:rsid w:val="00C922A6"/>
    <w:rsid w:val="00C92562"/>
    <w:rsid w:val="00C92710"/>
    <w:rsid w:val="00C92969"/>
    <w:rsid w:val="00C93120"/>
    <w:rsid w:val="00C9326A"/>
    <w:rsid w:val="00C93444"/>
    <w:rsid w:val="00C93CF3"/>
    <w:rsid w:val="00C9428B"/>
    <w:rsid w:val="00C94F5F"/>
    <w:rsid w:val="00C954CD"/>
    <w:rsid w:val="00C95ABA"/>
    <w:rsid w:val="00C96D44"/>
    <w:rsid w:val="00C9732E"/>
    <w:rsid w:val="00CA1AB7"/>
    <w:rsid w:val="00CA1BFC"/>
    <w:rsid w:val="00CA1FBC"/>
    <w:rsid w:val="00CA2445"/>
    <w:rsid w:val="00CA261A"/>
    <w:rsid w:val="00CA2926"/>
    <w:rsid w:val="00CA2B99"/>
    <w:rsid w:val="00CA2FAC"/>
    <w:rsid w:val="00CA3227"/>
    <w:rsid w:val="00CA365D"/>
    <w:rsid w:val="00CA377D"/>
    <w:rsid w:val="00CA3A0E"/>
    <w:rsid w:val="00CA3FD9"/>
    <w:rsid w:val="00CA4513"/>
    <w:rsid w:val="00CA464B"/>
    <w:rsid w:val="00CA47A1"/>
    <w:rsid w:val="00CA5035"/>
    <w:rsid w:val="00CA596F"/>
    <w:rsid w:val="00CA5FBE"/>
    <w:rsid w:val="00CA6C17"/>
    <w:rsid w:val="00CA6CB6"/>
    <w:rsid w:val="00CA796B"/>
    <w:rsid w:val="00CA7C3D"/>
    <w:rsid w:val="00CA7C54"/>
    <w:rsid w:val="00CA7CD9"/>
    <w:rsid w:val="00CB00DF"/>
    <w:rsid w:val="00CB0119"/>
    <w:rsid w:val="00CB0AEE"/>
    <w:rsid w:val="00CB0F61"/>
    <w:rsid w:val="00CB1545"/>
    <w:rsid w:val="00CB1BF1"/>
    <w:rsid w:val="00CB268F"/>
    <w:rsid w:val="00CB31F7"/>
    <w:rsid w:val="00CB35FA"/>
    <w:rsid w:val="00CB41A4"/>
    <w:rsid w:val="00CB44BC"/>
    <w:rsid w:val="00CB44EA"/>
    <w:rsid w:val="00CB51D8"/>
    <w:rsid w:val="00CB564C"/>
    <w:rsid w:val="00CB56FD"/>
    <w:rsid w:val="00CB58DF"/>
    <w:rsid w:val="00CB5970"/>
    <w:rsid w:val="00CB6431"/>
    <w:rsid w:val="00CB65AF"/>
    <w:rsid w:val="00CB6E68"/>
    <w:rsid w:val="00CB762E"/>
    <w:rsid w:val="00CB7B55"/>
    <w:rsid w:val="00CC078E"/>
    <w:rsid w:val="00CC0E55"/>
    <w:rsid w:val="00CC272B"/>
    <w:rsid w:val="00CC310A"/>
    <w:rsid w:val="00CC323F"/>
    <w:rsid w:val="00CC3258"/>
    <w:rsid w:val="00CC3DD0"/>
    <w:rsid w:val="00CC513A"/>
    <w:rsid w:val="00CC56F6"/>
    <w:rsid w:val="00CC5A9C"/>
    <w:rsid w:val="00CC5ABA"/>
    <w:rsid w:val="00CC5BDA"/>
    <w:rsid w:val="00CC6F41"/>
    <w:rsid w:val="00CC78C5"/>
    <w:rsid w:val="00CC7AF6"/>
    <w:rsid w:val="00CC7EB5"/>
    <w:rsid w:val="00CD0281"/>
    <w:rsid w:val="00CD05BC"/>
    <w:rsid w:val="00CD0B24"/>
    <w:rsid w:val="00CD0E01"/>
    <w:rsid w:val="00CD1C4D"/>
    <w:rsid w:val="00CD1C75"/>
    <w:rsid w:val="00CD2079"/>
    <w:rsid w:val="00CD20CE"/>
    <w:rsid w:val="00CD2226"/>
    <w:rsid w:val="00CD2260"/>
    <w:rsid w:val="00CD2887"/>
    <w:rsid w:val="00CD29DF"/>
    <w:rsid w:val="00CD31FC"/>
    <w:rsid w:val="00CD338E"/>
    <w:rsid w:val="00CD3398"/>
    <w:rsid w:val="00CD3709"/>
    <w:rsid w:val="00CD3783"/>
    <w:rsid w:val="00CD41C9"/>
    <w:rsid w:val="00CD47E4"/>
    <w:rsid w:val="00CD4DF4"/>
    <w:rsid w:val="00CD5005"/>
    <w:rsid w:val="00CD53DB"/>
    <w:rsid w:val="00CD59A2"/>
    <w:rsid w:val="00CD5FE2"/>
    <w:rsid w:val="00CD634D"/>
    <w:rsid w:val="00CD6CE8"/>
    <w:rsid w:val="00CD6D05"/>
    <w:rsid w:val="00CD6EFC"/>
    <w:rsid w:val="00CD76EF"/>
    <w:rsid w:val="00CD77BC"/>
    <w:rsid w:val="00CD7EFE"/>
    <w:rsid w:val="00CE01A5"/>
    <w:rsid w:val="00CE0287"/>
    <w:rsid w:val="00CE0966"/>
    <w:rsid w:val="00CE0B7F"/>
    <w:rsid w:val="00CE0BC3"/>
    <w:rsid w:val="00CE1376"/>
    <w:rsid w:val="00CE1900"/>
    <w:rsid w:val="00CE1DAC"/>
    <w:rsid w:val="00CE2013"/>
    <w:rsid w:val="00CE232C"/>
    <w:rsid w:val="00CE2380"/>
    <w:rsid w:val="00CE2C0A"/>
    <w:rsid w:val="00CE3653"/>
    <w:rsid w:val="00CE3DC9"/>
    <w:rsid w:val="00CE3E7E"/>
    <w:rsid w:val="00CE454A"/>
    <w:rsid w:val="00CE4C01"/>
    <w:rsid w:val="00CE5F08"/>
    <w:rsid w:val="00CE5FD7"/>
    <w:rsid w:val="00CE6427"/>
    <w:rsid w:val="00CE6B66"/>
    <w:rsid w:val="00CE6CCC"/>
    <w:rsid w:val="00CF01CB"/>
    <w:rsid w:val="00CF0517"/>
    <w:rsid w:val="00CF056B"/>
    <w:rsid w:val="00CF068D"/>
    <w:rsid w:val="00CF0FC5"/>
    <w:rsid w:val="00CF12F9"/>
    <w:rsid w:val="00CF1419"/>
    <w:rsid w:val="00CF1480"/>
    <w:rsid w:val="00CF1746"/>
    <w:rsid w:val="00CF177A"/>
    <w:rsid w:val="00CF1C20"/>
    <w:rsid w:val="00CF200A"/>
    <w:rsid w:val="00CF200B"/>
    <w:rsid w:val="00CF2015"/>
    <w:rsid w:val="00CF241D"/>
    <w:rsid w:val="00CF268E"/>
    <w:rsid w:val="00CF2764"/>
    <w:rsid w:val="00CF2D82"/>
    <w:rsid w:val="00CF3081"/>
    <w:rsid w:val="00CF44C2"/>
    <w:rsid w:val="00CF46AB"/>
    <w:rsid w:val="00CF4CB5"/>
    <w:rsid w:val="00CF59B3"/>
    <w:rsid w:val="00CF5E80"/>
    <w:rsid w:val="00CF6404"/>
    <w:rsid w:val="00CF6532"/>
    <w:rsid w:val="00CF68AC"/>
    <w:rsid w:val="00CF711E"/>
    <w:rsid w:val="00CF73AB"/>
    <w:rsid w:val="00CF77ED"/>
    <w:rsid w:val="00D006BE"/>
    <w:rsid w:val="00D0109B"/>
    <w:rsid w:val="00D0336E"/>
    <w:rsid w:val="00D037EE"/>
    <w:rsid w:val="00D04070"/>
    <w:rsid w:val="00D04347"/>
    <w:rsid w:val="00D045CA"/>
    <w:rsid w:val="00D047B3"/>
    <w:rsid w:val="00D04B11"/>
    <w:rsid w:val="00D0523A"/>
    <w:rsid w:val="00D05AA2"/>
    <w:rsid w:val="00D05D1C"/>
    <w:rsid w:val="00D0629B"/>
    <w:rsid w:val="00D06478"/>
    <w:rsid w:val="00D065FB"/>
    <w:rsid w:val="00D06681"/>
    <w:rsid w:val="00D06796"/>
    <w:rsid w:val="00D06F28"/>
    <w:rsid w:val="00D07227"/>
    <w:rsid w:val="00D102F5"/>
    <w:rsid w:val="00D10518"/>
    <w:rsid w:val="00D10BCC"/>
    <w:rsid w:val="00D10E94"/>
    <w:rsid w:val="00D11D0A"/>
    <w:rsid w:val="00D126DC"/>
    <w:rsid w:val="00D1286A"/>
    <w:rsid w:val="00D12A4F"/>
    <w:rsid w:val="00D13A02"/>
    <w:rsid w:val="00D14249"/>
    <w:rsid w:val="00D146DF"/>
    <w:rsid w:val="00D14901"/>
    <w:rsid w:val="00D1497A"/>
    <w:rsid w:val="00D14DAA"/>
    <w:rsid w:val="00D15301"/>
    <w:rsid w:val="00D155FD"/>
    <w:rsid w:val="00D16C8C"/>
    <w:rsid w:val="00D1773A"/>
    <w:rsid w:val="00D17A31"/>
    <w:rsid w:val="00D17A77"/>
    <w:rsid w:val="00D17F4B"/>
    <w:rsid w:val="00D205C6"/>
    <w:rsid w:val="00D20F5E"/>
    <w:rsid w:val="00D21655"/>
    <w:rsid w:val="00D2172F"/>
    <w:rsid w:val="00D21920"/>
    <w:rsid w:val="00D2192B"/>
    <w:rsid w:val="00D21DBF"/>
    <w:rsid w:val="00D226FA"/>
    <w:rsid w:val="00D229DC"/>
    <w:rsid w:val="00D22C15"/>
    <w:rsid w:val="00D22D52"/>
    <w:rsid w:val="00D2388F"/>
    <w:rsid w:val="00D239CA"/>
    <w:rsid w:val="00D23C44"/>
    <w:rsid w:val="00D23E52"/>
    <w:rsid w:val="00D25264"/>
    <w:rsid w:val="00D25A9D"/>
    <w:rsid w:val="00D25ED7"/>
    <w:rsid w:val="00D26363"/>
    <w:rsid w:val="00D265A2"/>
    <w:rsid w:val="00D265E9"/>
    <w:rsid w:val="00D26773"/>
    <w:rsid w:val="00D267E6"/>
    <w:rsid w:val="00D26AF4"/>
    <w:rsid w:val="00D26B60"/>
    <w:rsid w:val="00D26DA9"/>
    <w:rsid w:val="00D2756A"/>
    <w:rsid w:val="00D27FAD"/>
    <w:rsid w:val="00D30529"/>
    <w:rsid w:val="00D30C30"/>
    <w:rsid w:val="00D30D70"/>
    <w:rsid w:val="00D31413"/>
    <w:rsid w:val="00D320A1"/>
    <w:rsid w:val="00D3215B"/>
    <w:rsid w:val="00D32599"/>
    <w:rsid w:val="00D32839"/>
    <w:rsid w:val="00D32943"/>
    <w:rsid w:val="00D32E63"/>
    <w:rsid w:val="00D330CA"/>
    <w:rsid w:val="00D336CD"/>
    <w:rsid w:val="00D34449"/>
    <w:rsid w:val="00D34486"/>
    <w:rsid w:val="00D34CD2"/>
    <w:rsid w:val="00D34E63"/>
    <w:rsid w:val="00D3577C"/>
    <w:rsid w:val="00D35967"/>
    <w:rsid w:val="00D35B9D"/>
    <w:rsid w:val="00D3630D"/>
    <w:rsid w:val="00D36622"/>
    <w:rsid w:val="00D36733"/>
    <w:rsid w:val="00D37607"/>
    <w:rsid w:val="00D37A99"/>
    <w:rsid w:val="00D37AB9"/>
    <w:rsid w:val="00D37F43"/>
    <w:rsid w:val="00D403FF"/>
    <w:rsid w:val="00D40919"/>
    <w:rsid w:val="00D411D8"/>
    <w:rsid w:val="00D4161C"/>
    <w:rsid w:val="00D41623"/>
    <w:rsid w:val="00D41B6F"/>
    <w:rsid w:val="00D420B3"/>
    <w:rsid w:val="00D4210C"/>
    <w:rsid w:val="00D42195"/>
    <w:rsid w:val="00D42C43"/>
    <w:rsid w:val="00D42DA4"/>
    <w:rsid w:val="00D432A1"/>
    <w:rsid w:val="00D434CE"/>
    <w:rsid w:val="00D434EB"/>
    <w:rsid w:val="00D435B7"/>
    <w:rsid w:val="00D43681"/>
    <w:rsid w:val="00D43C61"/>
    <w:rsid w:val="00D442A8"/>
    <w:rsid w:val="00D4584E"/>
    <w:rsid w:val="00D45FD3"/>
    <w:rsid w:val="00D466B9"/>
    <w:rsid w:val="00D47468"/>
    <w:rsid w:val="00D474C1"/>
    <w:rsid w:val="00D47647"/>
    <w:rsid w:val="00D47922"/>
    <w:rsid w:val="00D47DD3"/>
    <w:rsid w:val="00D509B9"/>
    <w:rsid w:val="00D512EC"/>
    <w:rsid w:val="00D51690"/>
    <w:rsid w:val="00D51E71"/>
    <w:rsid w:val="00D5216D"/>
    <w:rsid w:val="00D5230E"/>
    <w:rsid w:val="00D5246F"/>
    <w:rsid w:val="00D524BC"/>
    <w:rsid w:val="00D52E10"/>
    <w:rsid w:val="00D52EC2"/>
    <w:rsid w:val="00D530E9"/>
    <w:rsid w:val="00D5360F"/>
    <w:rsid w:val="00D53DED"/>
    <w:rsid w:val="00D53E4D"/>
    <w:rsid w:val="00D53EA1"/>
    <w:rsid w:val="00D546A0"/>
    <w:rsid w:val="00D54AA1"/>
    <w:rsid w:val="00D54ED2"/>
    <w:rsid w:val="00D55D27"/>
    <w:rsid w:val="00D55E6B"/>
    <w:rsid w:val="00D56493"/>
    <w:rsid w:val="00D56CAC"/>
    <w:rsid w:val="00D57605"/>
    <w:rsid w:val="00D57FF8"/>
    <w:rsid w:val="00D602DE"/>
    <w:rsid w:val="00D60491"/>
    <w:rsid w:val="00D60575"/>
    <w:rsid w:val="00D61062"/>
    <w:rsid w:val="00D61352"/>
    <w:rsid w:val="00D61A7E"/>
    <w:rsid w:val="00D62299"/>
    <w:rsid w:val="00D62EF6"/>
    <w:rsid w:val="00D632DE"/>
    <w:rsid w:val="00D63515"/>
    <w:rsid w:val="00D644F7"/>
    <w:rsid w:val="00D64B6A"/>
    <w:rsid w:val="00D650FC"/>
    <w:rsid w:val="00D65855"/>
    <w:rsid w:val="00D65C8F"/>
    <w:rsid w:val="00D6603A"/>
    <w:rsid w:val="00D66981"/>
    <w:rsid w:val="00D674F5"/>
    <w:rsid w:val="00D6774F"/>
    <w:rsid w:val="00D67C96"/>
    <w:rsid w:val="00D708F7"/>
    <w:rsid w:val="00D70BE9"/>
    <w:rsid w:val="00D710B0"/>
    <w:rsid w:val="00D7208B"/>
    <w:rsid w:val="00D72A4E"/>
    <w:rsid w:val="00D72AD4"/>
    <w:rsid w:val="00D731AE"/>
    <w:rsid w:val="00D735AB"/>
    <w:rsid w:val="00D73AFF"/>
    <w:rsid w:val="00D73C9E"/>
    <w:rsid w:val="00D73E30"/>
    <w:rsid w:val="00D7478F"/>
    <w:rsid w:val="00D74D15"/>
    <w:rsid w:val="00D74D45"/>
    <w:rsid w:val="00D75554"/>
    <w:rsid w:val="00D75C50"/>
    <w:rsid w:val="00D76635"/>
    <w:rsid w:val="00D767D6"/>
    <w:rsid w:val="00D76BDE"/>
    <w:rsid w:val="00D770FB"/>
    <w:rsid w:val="00D77387"/>
    <w:rsid w:val="00D77B4F"/>
    <w:rsid w:val="00D77C87"/>
    <w:rsid w:val="00D77D0D"/>
    <w:rsid w:val="00D80146"/>
    <w:rsid w:val="00D81348"/>
    <w:rsid w:val="00D813DE"/>
    <w:rsid w:val="00D81587"/>
    <w:rsid w:val="00D815D3"/>
    <w:rsid w:val="00D81764"/>
    <w:rsid w:val="00D81E39"/>
    <w:rsid w:val="00D81FEC"/>
    <w:rsid w:val="00D825D3"/>
    <w:rsid w:val="00D82EDE"/>
    <w:rsid w:val="00D831FF"/>
    <w:rsid w:val="00D833B2"/>
    <w:rsid w:val="00D83CF3"/>
    <w:rsid w:val="00D83F11"/>
    <w:rsid w:val="00D84126"/>
    <w:rsid w:val="00D84371"/>
    <w:rsid w:val="00D8462F"/>
    <w:rsid w:val="00D84679"/>
    <w:rsid w:val="00D84775"/>
    <w:rsid w:val="00D84AF5"/>
    <w:rsid w:val="00D85F65"/>
    <w:rsid w:val="00D867AC"/>
    <w:rsid w:val="00D86954"/>
    <w:rsid w:val="00D86B1D"/>
    <w:rsid w:val="00D87BD4"/>
    <w:rsid w:val="00D87E1C"/>
    <w:rsid w:val="00D87FE2"/>
    <w:rsid w:val="00D90059"/>
    <w:rsid w:val="00D90CBC"/>
    <w:rsid w:val="00D91043"/>
    <w:rsid w:val="00D910F6"/>
    <w:rsid w:val="00D918BA"/>
    <w:rsid w:val="00D91C4E"/>
    <w:rsid w:val="00D922E3"/>
    <w:rsid w:val="00D9260B"/>
    <w:rsid w:val="00D92702"/>
    <w:rsid w:val="00D92E1F"/>
    <w:rsid w:val="00D932FF"/>
    <w:rsid w:val="00D9349B"/>
    <w:rsid w:val="00D93A28"/>
    <w:rsid w:val="00D940E2"/>
    <w:rsid w:val="00D94821"/>
    <w:rsid w:val="00D95E07"/>
    <w:rsid w:val="00D96527"/>
    <w:rsid w:val="00D969C2"/>
    <w:rsid w:val="00D969E2"/>
    <w:rsid w:val="00D96AEF"/>
    <w:rsid w:val="00D97398"/>
    <w:rsid w:val="00D97A1D"/>
    <w:rsid w:val="00DA042B"/>
    <w:rsid w:val="00DA0D38"/>
    <w:rsid w:val="00DA0ECE"/>
    <w:rsid w:val="00DA1983"/>
    <w:rsid w:val="00DA21D0"/>
    <w:rsid w:val="00DA30FA"/>
    <w:rsid w:val="00DA32F3"/>
    <w:rsid w:val="00DA3DE4"/>
    <w:rsid w:val="00DA427E"/>
    <w:rsid w:val="00DA47C2"/>
    <w:rsid w:val="00DA4DAE"/>
    <w:rsid w:val="00DA52EA"/>
    <w:rsid w:val="00DA53A3"/>
    <w:rsid w:val="00DA5643"/>
    <w:rsid w:val="00DA5B12"/>
    <w:rsid w:val="00DA62EF"/>
    <w:rsid w:val="00DA6499"/>
    <w:rsid w:val="00DA6D0E"/>
    <w:rsid w:val="00DA6FAD"/>
    <w:rsid w:val="00DA7AB7"/>
    <w:rsid w:val="00DB04B7"/>
    <w:rsid w:val="00DB04B8"/>
    <w:rsid w:val="00DB0653"/>
    <w:rsid w:val="00DB0AC5"/>
    <w:rsid w:val="00DB0ED9"/>
    <w:rsid w:val="00DB0F0A"/>
    <w:rsid w:val="00DB12B0"/>
    <w:rsid w:val="00DB222A"/>
    <w:rsid w:val="00DB27D7"/>
    <w:rsid w:val="00DB293A"/>
    <w:rsid w:val="00DB2F5B"/>
    <w:rsid w:val="00DB3365"/>
    <w:rsid w:val="00DB3ACE"/>
    <w:rsid w:val="00DB3D64"/>
    <w:rsid w:val="00DB3E61"/>
    <w:rsid w:val="00DB3EBE"/>
    <w:rsid w:val="00DB41D9"/>
    <w:rsid w:val="00DB49E9"/>
    <w:rsid w:val="00DB4AB3"/>
    <w:rsid w:val="00DB4E39"/>
    <w:rsid w:val="00DB5154"/>
    <w:rsid w:val="00DB535D"/>
    <w:rsid w:val="00DB5DE6"/>
    <w:rsid w:val="00DB5F69"/>
    <w:rsid w:val="00DB6442"/>
    <w:rsid w:val="00DB64AA"/>
    <w:rsid w:val="00DB7536"/>
    <w:rsid w:val="00DB7696"/>
    <w:rsid w:val="00DB7C3F"/>
    <w:rsid w:val="00DB7E93"/>
    <w:rsid w:val="00DC0A34"/>
    <w:rsid w:val="00DC0EEE"/>
    <w:rsid w:val="00DC10FE"/>
    <w:rsid w:val="00DC1374"/>
    <w:rsid w:val="00DC171D"/>
    <w:rsid w:val="00DC1F95"/>
    <w:rsid w:val="00DC2488"/>
    <w:rsid w:val="00DC2BCB"/>
    <w:rsid w:val="00DC2C2E"/>
    <w:rsid w:val="00DC316A"/>
    <w:rsid w:val="00DC3E0A"/>
    <w:rsid w:val="00DC3EB5"/>
    <w:rsid w:val="00DC463D"/>
    <w:rsid w:val="00DC4DED"/>
    <w:rsid w:val="00DC5572"/>
    <w:rsid w:val="00DC67BF"/>
    <w:rsid w:val="00DC6D14"/>
    <w:rsid w:val="00DC7FE8"/>
    <w:rsid w:val="00DD0158"/>
    <w:rsid w:val="00DD0A7D"/>
    <w:rsid w:val="00DD0B9A"/>
    <w:rsid w:val="00DD10C9"/>
    <w:rsid w:val="00DD114D"/>
    <w:rsid w:val="00DD244C"/>
    <w:rsid w:val="00DD2590"/>
    <w:rsid w:val="00DD317C"/>
    <w:rsid w:val="00DD37E3"/>
    <w:rsid w:val="00DD3AE9"/>
    <w:rsid w:val="00DD3E23"/>
    <w:rsid w:val="00DD4E61"/>
    <w:rsid w:val="00DD5700"/>
    <w:rsid w:val="00DD5CFC"/>
    <w:rsid w:val="00DD640F"/>
    <w:rsid w:val="00DD6477"/>
    <w:rsid w:val="00DD67E7"/>
    <w:rsid w:val="00DD67EE"/>
    <w:rsid w:val="00DD6A47"/>
    <w:rsid w:val="00DD6D67"/>
    <w:rsid w:val="00DD7665"/>
    <w:rsid w:val="00DD77F9"/>
    <w:rsid w:val="00DD78FB"/>
    <w:rsid w:val="00DD7C21"/>
    <w:rsid w:val="00DE00C8"/>
    <w:rsid w:val="00DE0E04"/>
    <w:rsid w:val="00DE105D"/>
    <w:rsid w:val="00DE115F"/>
    <w:rsid w:val="00DE24D1"/>
    <w:rsid w:val="00DE26B6"/>
    <w:rsid w:val="00DE2854"/>
    <w:rsid w:val="00DE2DF7"/>
    <w:rsid w:val="00DE38A6"/>
    <w:rsid w:val="00DE3E08"/>
    <w:rsid w:val="00DE422F"/>
    <w:rsid w:val="00DE426D"/>
    <w:rsid w:val="00DE4AF2"/>
    <w:rsid w:val="00DE4B39"/>
    <w:rsid w:val="00DE4F51"/>
    <w:rsid w:val="00DE5477"/>
    <w:rsid w:val="00DE56A2"/>
    <w:rsid w:val="00DE6162"/>
    <w:rsid w:val="00DE61B3"/>
    <w:rsid w:val="00DE656F"/>
    <w:rsid w:val="00DE6C5C"/>
    <w:rsid w:val="00DE6DB3"/>
    <w:rsid w:val="00DE71D5"/>
    <w:rsid w:val="00DE7744"/>
    <w:rsid w:val="00DE79E5"/>
    <w:rsid w:val="00DF0551"/>
    <w:rsid w:val="00DF05C2"/>
    <w:rsid w:val="00DF0F72"/>
    <w:rsid w:val="00DF1924"/>
    <w:rsid w:val="00DF1BE1"/>
    <w:rsid w:val="00DF1C8F"/>
    <w:rsid w:val="00DF2F08"/>
    <w:rsid w:val="00DF30D1"/>
    <w:rsid w:val="00DF32EE"/>
    <w:rsid w:val="00DF3676"/>
    <w:rsid w:val="00DF39B0"/>
    <w:rsid w:val="00DF3FFB"/>
    <w:rsid w:val="00DF4673"/>
    <w:rsid w:val="00DF4E86"/>
    <w:rsid w:val="00DF533C"/>
    <w:rsid w:val="00DF58C1"/>
    <w:rsid w:val="00DF5F8F"/>
    <w:rsid w:val="00DF605C"/>
    <w:rsid w:val="00DF6421"/>
    <w:rsid w:val="00DF69C6"/>
    <w:rsid w:val="00DF6BA9"/>
    <w:rsid w:val="00DF743B"/>
    <w:rsid w:val="00DF7AAD"/>
    <w:rsid w:val="00E00579"/>
    <w:rsid w:val="00E0190E"/>
    <w:rsid w:val="00E024BE"/>
    <w:rsid w:val="00E02953"/>
    <w:rsid w:val="00E03530"/>
    <w:rsid w:val="00E035CB"/>
    <w:rsid w:val="00E037EF"/>
    <w:rsid w:val="00E038F5"/>
    <w:rsid w:val="00E03E60"/>
    <w:rsid w:val="00E0446E"/>
    <w:rsid w:val="00E045C8"/>
    <w:rsid w:val="00E0478F"/>
    <w:rsid w:val="00E05014"/>
    <w:rsid w:val="00E06195"/>
    <w:rsid w:val="00E063E1"/>
    <w:rsid w:val="00E0645F"/>
    <w:rsid w:val="00E07307"/>
    <w:rsid w:val="00E10109"/>
    <w:rsid w:val="00E10351"/>
    <w:rsid w:val="00E117AE"/>
    <w:rsid w:val="00E1205A"/>
    <w:rsid w:val="00E128DB"/>
    <w:rsid w:val="00E141AE"/>
    <w:rsid w:val="00E14214"/>
    <w:rsid w:val="00E14814"/>
    <w:rsid w:val="00E14BDF"/>
    <w:rsid w:val="00E15E08"/>
    <w:rsid w:val="00E162BD"/>
    <w:rsid w:val="00E164E5"/>
    <w:rsid w:val="00E166CA"/>
    <w:rsid w:val="00E16A8B"/>
    <w:rsid w:val="00E170C8"/>
    <w:rsid w:val="00E171ED"/>
    <w:rsid w:val="00E174F2"/>
    <w:rsid w:val="00E17B96"/>
    <w:rsid w:val="00E17E0C"/>
    <w:rsid w:val="00E2011A"/>
    <w:rsid w:val="00E20AFA"/>
    <w:rsid w:val="00E20C7F"/>
    <w:rsid w:val="00E21D10"/>
    <w:rsid w:val="00E22B2D"/>
    <w:rsid w:val="00E22D30"/>
    <w:rsid w:val="00E22D5C"/>
    <w:rsid w:val="00E232DA"/>
    <w:rsid w:val="00E23F7E"/>
    <w:rsid w:val="00E24227"/>
    <w:rsid w:val="00E243E4"/>
    <w:rsid w:val="00E256CC"/>
    <w:rsid w:val="00E25B73"/>
    <w:rsid w:val="00E26074"/>
    <w:rsid w:val="00E2640D"/>
    <w:rsid w:val="00E272B1"/>
    <w:rsid w:val="00E27300"/>
    <w:rsid w:val="00E275A0"/>
    <w:rsid w:val="00E27913"/>
    <w:rsid w:val="00E27E04"/>
    <w:rsid w:val="00E304ED"/>
    <w:rsid w:val="00E30D06"/>
    <w:rsid w:val="00E3101E"/>
    <w:rsid w:val="00E31C0D"/>
    <w:rsid w:val="00E31CD4"/>
    <w:rsid w:val="00E31E21"/>
    <w:rsid w:val="00E3358D"/>
    <w:rsid w:val="00E3377C"/>
    <w:rsid w:val="00E337A2"/>
    <w:rsid w:val="00E349AB"/>
    <w:rsid w:val="00E34BCA"/>
    <w:rsid w:val="00E34D52"/>
    <w:rsid w:val="00E35231"/>
    <w:rsid w:val="00E35624"/>
    <w:rsid w:val="00E36394"/>
    <w:rsid w:val="00E36438"/>
    <w:rsid w:val="00E37109"/>
    <w:rsid w:val="00E373CD"/>
    <w:rsid w:val="00E374CA"/>
    <w:rsid w:val="00E37D89"/>
    <w:rsid w:val="00E40037"/>
    <w:rsid w:val="00E40A44"/>
    <w:rsid w:val="00E41501"/>
    <w:rsid w:val="00E41A48"/>
    <w:rsid w:val="00E41CA5"/>
    <w:rsid w:val="00E41DDA"/>
    <w:rsid w:val="00E4282B"/>
    <w:rsid w:val="00E42D97"/>
    <w:rsid w:val="00E42E8D"/>
    <w:rsid w:val="00E42F78"/>
    <w:rsid w:val="00E43971"/>
    <w:rsid w:val="00E43CDC"/>
    <w:rsid w:val="00E44679"/>
    <w:rsid w:val="00E46647"/>
    <w:rsid w:val="00E467D5"/>
    <w:rsid w:val="00E50B18"/>
    <w:rsid w:val="00E50C39"/>
    <w:rsid w:val="00E50DCF"/>
    <w:rsid w:val="00E51087"/>
    <w:rsid w:val="00E5198D"/>
    <w:rsid w:val="00E53126"/>
    <w:rsid w:val="00E53748"/>
    <w:rsid w:val="00E53A37"/>
    <w:rsid w:val="00E53ACE"/>
    <w:rsid w:val="00E53D1B"/>
    <w:rsid w:val="00E55C19"/>
    <w:rsid w:val="00E5613C"/>
    <w:rsid w:val="00E5619D"/>
    <w:rsid w:val="00E56737"/>
    <w:rsid w:val="00E5695A"/>
    <w:rsid w:val="00E56BED"/>
    <w:rsid w:val="00E56CE1"/>
    <w:rsid w:val="00E56D70"/>
    <w:rsid w:val="00E575A8"/>
    <w:rsid w:val="00E57BC1"/>
    <w:rsid w:val="00E57CB3"/>
    <w:rsid w:val="00E57E7A"/>
    <w:rsid w:val="00E57ECD"/>
    <w:rsid w:val="00E6053D"/>
    <w:rsid w:val="00E60A66"/>
    <w:rsid w:val="00E60DFC"/>
    <w:rsid w:val="00E6103C"/>
    <w:rsid w:val="00E6135D"/>
    <w:rsid w:val="00E61692"/>
    <w:rsid w:val="00E61D94"/>
    <w:rsid w:val="00E61F11"/>
    <w:rsid w:val="00E62388"/>
    <w:rsid w:val="00E626E5"/>
    <w:rsid w:val="00E629ED"/>
    <w:rsid w:val="00E62B04"/>
    <w:rsid w:val="00E62D6D"/>
    <w:rsid w:val="00E637B0"/>
    <w:rsid w:val="00E6423D"/>
    <w:rsid w:val="00E6461E"/>
    <w:rsid w:val="00E65005"/>
    <w:rsid w:val="00E650D3"/>
    <w:rsid w:val="00E657BD"/>
    <w:rsid w:val="00E65922"/>
    <w:rsid w:val="00E65ABC"/>
    <w:rsid w:val="00E665BD"/>
    <w:rsid w:val="00E667EF"/>
    <w:rsid w:val="00E6685A"/>
    <w:rsid w:val="00E6686A"/>
    <w:rsid w:val="00E66E0C"/>
    <w:rsid w:val="00E67834"/>
    <w:rsid w:val="00E679B3"/>
    <w:rsid w:val="00E67A3A"/>
    <w:rsid w:val="00E67A51"/>
    <w:rsid w:val="00E67C52"/>
    <w:rsid w:val="00E67C65"/>
    <w:rsid w:val="00E67F58"/>
    <w:rsid w:val="00E70CF2"/>
    <w:rsid w:val="00E71403"/>
    <w:rsid w:val="00E71DB3"/>
    <w:rsid w:val="00E720C3"/>
    <w:rsid w:val="00E720F3"/>
    <w:rsid w:val="00E721E6"/>
    <w:rsid w:val="00E72638"/>
    <w:rsid w:val="00E728FD"/>
    <w:rsid w:val="00E72E3A"/>
    <w:rsid w:val="00E730D4"/>
    <w:rsid w:val="00E737C7"/>
    <w:rsid w:val="00E7381D"/>
    <w:rsid w:val="00E738ED"/>
    <w:rsid w:val="00E7461E"/>
    <w:rsid w:val="00E74632"/>
    <w:rsid w:val="00E74914"/>
    <w:rsid w:val="00E75767"/>
    <w:rsid w:val="00E7669F"/>
    <w:rsid w:val="00E76BAD"/>
    <w:rsid w:val="00E76BDF"/>
    <w:rsid w:val="00E76D27"/>
    <w:rsid w:val="00E7739A"/>
    <w:rsid w:val="00E77493"/>
    <w:rsid w:val="00E77601"/>
    <w:rsid w:val="00E80287"/>
    <w:rsid w:val="00E80499"/>
    <w:rsid w:val="00E80AEE"/>
    <w:rsid w:val="00E80BAC"/>
    <w:rsid w:val="00E817B1"/>
    <w:rsid w:val="00E817DC"/>
    <w:rsid w:val="00E81833"/>
    <w:rsid w:val="00E81A06"/>
    <w:rsid w:val="00E820FA"/>
    <w:rsid w:val="00E82C63"/>
    <w:rsid w:val="00E82F64"/>
    <w:rsid w:val="00E847ED"/>
    <w:rsid w:val="00E8492F"/>
    <w:rsid w:val="00E85278"/>
    <w:rsid w:val="00E86332"/>
    <w:rsid w:val="00E8695F"/>
    <w:rsid w:val="00E86C3C"/>
    <w:rsid w:val="00E86DBF"/>
    <w:rsid w:val="00E90636"/>
    <w:rsid w:val="00E90C4F"/>
    <w:rsid w:val="00E9119B"/>
    <w:rsid w:val="00E911C0"/>
    <w:rsid w:val="00E918E2"/>
    <w:rsid w:val="00E9196E"/>
    <w:rsid w:val="00E91C34"/>
    <w:rsid w:val="00E92292"/>
    <w:rsid w:val="00E92D15"/>
    <w:rsid w:val="00E93701"/>
    <w:rsid w:val="00E93946"/>
    <w:rsid w:val="00E945DB"/>
    <w:rsid w:val="00E9486F"/>
    <w:rsid w:val="00E95202"/>
    <w:rsid w:val="00E955A3"/>
    <w:rsid w:val="00E96234"/>
    <w:rsid w:val="00E96AF0"/>
    <w:rsid w:val="00E9713D"/>
    <w:rsid w:val="00E97DFA"/>
    <w:rsid w:val="00EA04D9"/>
    <w:rsid w:val="00EA0FCF"/>
    <w:rsid w:val="00EA10C0"/>
    <w:rsid w:val="00EA1FD9"/>
    <w:rsid w:val="00EA2462"/>
    <w:rsid w:val="00EA3355"/>
    <w:rsid w:val="00EA3658"/>
    <w:rsid w:val="00EA3E2F"/>
    <w:rsid w:val="00EA3F53"/>
    <w:rsid w:val="00EA4241"/>
    <w:rsid w:val="00EA43A0"/>
    <w:rsid w:val="00EA4492"/>
    <w:rsid w:val="00EA44DB"/>
    <w:rsid w:val="00EA4867"/>
    <w:rsid w:val="00EA491C"/>
    <w:rsid w:val="00EA5E22"/>
    <w:rsid w:val="00EA61C7"/>
    <w:rsid w:val="00EA6A1E"/>
    <w:rsid w:val="00EA7477"/>
    <w:rsid w:val="00EA77A0"/>
    <w:rsid w:val="00EB0DD2"/>
    <w:rsid w:val="00EB1187"/>
    <w:rsid w:val="00EB12EA"/>
    <w:rsid w:val="00EB1323"/>
    <w:rsid w:val="00EB16A4"/>
    <w:rsid w:val="00EB1A40"/>
    <w:rsid w:val="00EB1A94"/>
    <w:rsid w:val="00EB2239"/>
    <w:rsid w:val="00EB26EB"/>
    <w:rsid w:val="00EB2F17"/>
    <w:rsid w:val="00EB3483"/>
    <w:rsid w:val="00EB35E7"/>
    <w:rsid w:val="00EB3956"/>
    <w:rsid w:val="00EB3F38"/>
    <w:rsid w:val="00EB439B"/>
    <w:rsid w:val="00EB44D1"/>
    <w:rsid w:val="00EB4C18"/>
    <w:rsid w:val="00EB5265"/>
    <w:rsid w:val="00EB5442"/>
    <w:rsid w:val="00EB552F"/>
    <w:rsid w:val="00EB5C99"/>
    <w:rsid w:val="00EB6116"/>
    <w:rsid w:val="00EB672C"/>
    <w:rsid w:val="00EB6993"/>
    <w:rsid w:val="00EB6EC3"/>
    <w:rsid w:val="00EB7608"/>
    <w:rsid w:val="00EB7AA5"/>
    <w:rsid w:val="00EC077A"/>
    <w:rsid w:val="00EC0E86"/>
    <w:rsid w:val="00EC1047"/>
    <w:rsid w:val="00EC130F"/>
    <w:rsid w:val="00EC17A0"/>
    <w:rsid w:val="00EC1D0C"/>
    <w:rsid w:val="00EC21A5"/>
    <w:rsid w:val="00EC2BB8"/>
    <w:rsid w:val="00EC43C1"/>
    <w:rsid w:val="00EC44AC"/>
    <w:rsid w:val="00EC4898"/>
    <w:rsid w:val="00EC4AC2"/>
    <w:rsid w:val="00EC4BC3"/>
    <w:rsid w:val="00EC4C08"/>
    <w:rsid w:val="00EC5351"/>
    <w:rsid w:val="00EC5563"/>
    <w:rsid w:val="00EC6165"/>
    <w:rsid w:val="00EC6951"/>
    <w:rsid w:val="00EC6E46"/>
    <w:rsid w:val="00EC6EF2"/>
    <w:rsid w:val="00EC6FA5"/>
    <w:rsid w:val="00EC75D1"/>
    <w:rsid w:val="00EC7670"/>
    <w:rsid w:val="00EC77D1"/>
    <w:rsid w:val="00EC7DBB"/>
    <w:rsid w:val="00EC7E4A"/>
    <w:rsid w:val="00EC7E4B"/>
    <w:rsid w:val="00ED033B"/>
    <w:rsid w:val="00ED09A4"/>
    <w:rsid w:val="00ED0B29"/>
    <w:rsid w:val="00ED105A"/>
    <w:rsid w:val="00ED14FB"/>
    <w:rsid w:val="00ED252F"/>
    <w:rsid w:val="00ED2712"/>
    <w:rsid w:val="00ED2753"/>
    <w:rsid w:val="00ED28FA"/>
    <w:rsid w:val="00ED306F"/>
    <w:rsid w:val="00ED319F"/>
    <w:rsid w:val="00ED3923"/>
    <w:rsid w:val="00ED3979"/>
    <w:rsid w:val="00ED3FB1"/>
    <w:rsid w:val="00ED4353"/>
    <w:rsid w:val="00ED4492"/>
    <w:rsid w:val="00ED4578"/>
    <w:rsid w:val="00ED4724"/>
    <w:rsid w:val="00ED4E2B"/>
    <w:rsid w:val="00ED5D74"/>
    <w:rsid w:val="00ED5DE4"/>
    <w:rsid w:val="00ED5FE0"/>
    <w:rsid w:val="00ED75E6"/>
    <w:rsid w:val="00ED75FA"/>
    <w:rsid w:val="00ED78A8"/>
    <w:rsid w:val="00ED7F2E"/>
    <w:rsid w:val="00ED7F72"/>
    <w:rsid w:val="00EE0AA2"/>
    <w:rsid w:val="00EE0D52"/>
    <w:rsid w:val="00EE0E95"/>
    <w:rsid w:val="00EE1ACA"/>
    <w:rsid w:val="00EE2003"/>
    <w:rsid w:val="00EE3591"/>
    <w:rsid w:val="00EE41F2"/>
    <w:rsid w:val="00EE4C3F"/>
    <w:rsid w:val="00EE5088"/>
    <w:rsid w:val="00EE50FA"/>
    <w:rsid w:val="00EE63E4"/>
    <w:rsid w:val="00EE6EFE"/>
    <w:rsid w:val="00EE75B3"/>
    <w:rsid w:val="00EE78A9"/>
    <w:rsid w:val="00EF0935"/>
    <w:rsid w:val="00EF0AED"/>
    <w:rsid w:val="00EF0FA8"/>
    <w:rsid w:val="00EF15E6"/>
    <w:rsid w:val="00EF1E46"/>
    <w:rsid w:val="00EF2381"/>
    <w:rsid w:val="00EF2FDC"/>
    <w:rsid w:val="00EF3306"/>
    <w:rsid w:val="00EF3390"/>
    <w:rsid w:val="00EF33D3"/>
    <w:rsid w:val="00EF4048"/>
    <w:rsid w:val="00EF41BA"/>
    <w:rsid w:val="00EF4301"/>
    <w:rsid w:val="00EF480C"/>
    <w:rsid w:val="00EF4AEF"/>
    <w:rsid w:val="00EF4B4F"/>
    <w:rsid w:val="00EF4C00"/>
    <w:rsid w:val="00EF5C02"/>
    <w:rsid w:val="00EF5EFE"/>
    <w:rsid w:val="00EF6B19"/>
    <w:rsid w:val="00EF6C01"/>
    <w:rsid w:val="00EF7069"/>
    <w:rsid w:val="00EF7398"/>
    <w:rsid w:val="00EF79B6"/>
    <w:rsid w:val="00EF7A95"/>
    <w:rsid w:val="00EF7ED1"/>
    <w:rsid w:val="00F00322"/>
    <w:rsid w:val="00F014AD"/>
    <w:rsid w:val="00F01A75"/>
    <w:rsid w:val="00F01FB4"/>
    <w:rsid w:val="00F021E0"/>
    <w:rsid w:val="00F02DC9"/>
    <w:rsid w:val="00F0359A"/>
    <w:rsid w:val="00F03D8F"/>
    <w:rsid w:val="00F041E1"/>
    <w:rsid w:val="00F042A5"/>
    <w:rsid w:val="00F047AB"/>
    <w:rsid w:val="00F04A03"/>
    <w:rsid w:val="00F04CF0"/>
    <w:rsid w:val="00F04EE9"/>
    <w:rsid w:val="00F051AA"/>
    <w:rsid w:val="00F05FAA"/>
    <w:rsid w:val="00F063AB"/>
    <w:rsid w:val="00F0643F"/>
    <w:rsid w:val="00F064F9"/>
    <w:rsid w:val="00F06E47"/>
    <w:rsid w:val="00F06F35"/>
    <w:rsid w:val="00F071EB"/>
    <w:rsid w:val="00F07530"/>
    <w:rsid w:val="00F07CF1"/>
    <w:rsid w:val="00F110AB"/>
    <w:rsid w:val="00F113A3"/>
    <w:rsid w:val="00F12146"/>
    <w:rsid w:val="00F12B27"/>
    <w:rsid w:val="00F12C8F"/>
    <w:rsid w:val="00F12CA7"/>
    <w:rsid w:val="00F12EB7"/>
    <w:rsid w:val="00F1321B"/>
    <w:rsid w:val="00F13607"/>
    <w:rsid w:val="00F1361F"/>
    <w:rsid w:val="00F13847"/>
    <w:rsid w:val="00F13EDE"/>
    <w:rsid w:val="00F13FD8"/>
    <w:rsid w:val="00F14429"/>
    <w:rsid w:val="00F14658"/>
    <w:rsid w:val="00F14702"/>
    <w:rsid w:val="00F1471A"/>
    <w:rsid w:val="00F147EA"/>
    <w:rsid w:val="00F15A22"/>
    <w:rsid w:val="00F15E65"/>
    <w:rsid w:val="00F166A4"/>
    <w:rsid w:val="00F16788"/>
    <w:rsid w:val="00F1688C"/>
    <w:rsid w:val="00F1729E"/>
    <w:rsid w:val="00F177CA"/>
    <w:rsid w:val="00F17CA2"/>
    <w:rsid w:val="00F21285"/>
    <w:rsid w:val="00F2184C"/>
    <w:rsid w:val="00F21BD5"/>
    <w:rsid w:val="00F21FB3"/>
    <w:rsid w:val="00F221D8"/>
    <w:rsid w:val="00F2236D"/>
    <w:rsid w:val="00F22604"/>
    <w:rsid w:val="00F22A1E"/>
    <w:rsid w:val="00F22D3E"/>
    <w:rsid w:val="00F23025"/>
    <w:rsid w:val="00F234D9"/>
    <w:rsid w:val="00F23AB2"/>
    <w:rsid w:val="00F23AE5"/>
    <w:rsid w:val="00F25383"/>
    <w:rsid w:val="00F25A03"/>
    <w:rsid w:val="00F26034"/>
    <w:rsid w:val="00F26310"/>
    <w:rsid w:val="00F26462"/>
    <w:rsid w:val="00F2786B"/>
    <w:rsid w:val="00F278BA"/>
    <w:rsid w:val="00F308F6"/>
    <w:rsid w:val="00F313EA"/>
    <w:rsid w:val="00F318F1"/>
    <w:rsid w:val="00F31CFB"/>
    <w:rsid w:val="00F31DD5"/>
    <w:rsid w:val="00F33417"/>
    <w:rsid w:val="00F33426"/>
    <w:rsid w:val="00F336EB"/>
    <w:rsid w:val="00F3409E"/>
    <w:rsid w:val="00F35DE7"/>
    <w:rsid w:val="00F36167"/>
    <w:rsid w:val="00F36FFA"/>
    <w:rsid w:val="00F373E3"/>
    <w:rsid w:val="00F3750D"/>
    <w:rsid w:val="00F378F0"/>
    <w:rsid w:val="00F37B2A"/>
    <w:rsid w:val="00F37DC7"/>
    <w:rsid w:val="00F40036"/>
    <w:rsid w:val="00F41999"/>
    <w:rsid w:val="00F42386"/>
    <w:rsid w:val="00F42931"/>
    <w:rsid w:val="00F4323A"/>
    <w:rsid w:val="00F434B1"/>
    <w:rsid w:val="00F4372E"/>
    <w:rsid w:val="00F45AA2"/>
    <w:rsid w:val="00F45CF3"/>
    <w:rsid w:val="00F45CF5"/>
    <w:rsid w:val="00F46342"/>
    <w:rsid w:val="00F4634F"/>
    <w:rsid w:val="00F4657A"/>
    <w:rsid w:val="00F469A4"/>
    <w:rsid w:val="00F46A4F"/>
    <w:rsid w:val="00F4733B"/>
    <w:rsid w:val="00F475F9"/>
    <w:rsid w:val="00F47C06"/>
    <w:rsid w:val="00F47D36"/>
    <w:rsid w:val="00F500AE"/>
    <w:rsid w:val="00F5067F"/>
    <w:rsid w:val="00F50783"/>
    <w:rsid w:val="00F507DB"/>
    <w:rsid w:val="00F50BB5"/>
    <w:rsid w:val="00F50DF2"/>
    <w:rsid w:val="00F51061"/>
    <w:rsid w:val="00F521B9"/>
    <w:rsid w:val="00F5271C"/>
    <w:rsid w:val="00F52865"/>
    <w:rsid w:val="00F531A7"/>
    <w:rsid w:val="00F53880"/>
    <w:rsid w:val="00F54595"/>
    <w:rsid w:val="00F54695"/>
    <w:rsid w:val="00F54751"/>
    <w:rsid w:val="00F5519F"/>
    <w:rsid w:val="00F5560F"/>
    <w:rsid w:val="00F55769"/>
    <w:rsid w:val="00F55BD7"/>
    <w:rsid w:val="00F56575"/>
    <w:rsid w:val="00F56665"/>
    <w:rsid w:val="00F56BCE"/>
    <w:rsid w:val="00F56CB2"/>
    <w:rsid w:val="00F5733E"/>
    <w:rsid w:val="00F577D5"/>
    <w:rsid w:val="00F57879"/>
    <w:rsid w:val="00F6078F"/>
    <w:rsid w:val="00F6085B"/>
    <w:rsid w:val="00F60B99"/>
    <w:rsid w:val="00F61766"/>
    <w:rsid w:val="00F61EFF"/>
    <w:rsid w:val="00F62153"/>
    <w:rsid w:val="00F62197"/>
    <w:rsid w:val="00F623CA"/>
    <w:rsid w:val="00F62BAF"/>
    <w:rsid w:val="00F62D01"/>
    <w:rsid w:val="00F63698"/>
    <w:rsid w:val="00F63E78"/>
    <w:rsid w:val="00F6449F"/>
    <w:rsid w:val="00F647FB"/>
    <w:rsid w:val="00F64956"/>
    <w:rsid w:val="00F64FC4"/>
    <w:rsid w:val="00F65BC7"/>
    <w:rsid w:val="00F66314"/>
    <w:rsid w:val="00F6647F"/>
    <w:rsid w:val="00F66508"/>
    <w:rsid w:val="00F66876"/>
    <w:rsid w:val="00F6721A"/>
    <w:rsid w:val="00F67795"/>
    <w:rsid w:val="00F677AB"/>
    <w:rsid w:val="00F67A00"/>
    <w:rsid w:val="00F67DAA"/>
    <w:rsid w:val="00F67E1C"/>
    <w:rsid w:val="00F7000B"/>
    <w:rsid w:val="00F701E3"/>
    <w:rsid w:val="00F714CB"/>
    <w:rsid w:val="00F719D2"/>
    <w:rsid w:val="00F71B77"/>
    <w:rsid w:val="00F71C7F"/>
    <w:rsid w:val="00F72984"/>
    <w:rsid w:val="00F72B31"/>
    <w:rsid w:val="00F72EA4"/>
    <w:rsid w:val="00F73EDE"/>
    <w:rsid w:val="00F74B49"/>
    <w:rsid w:val="00F74F91"/>
    <w:rsid w:val="00F75890"/>
    <w:rsid w:val="00F75E39"/>
    <w:rsid w:val="00F77E6F"/>
    <w:rsid w:val="00F802A3"/>
    <w:rsid w:val="00F803C3"/>
    <w:rsid w:val="00F80B81"/>
    <w:rsid w:val="00F80BB9"/>
    <w:rsid w:val="00F81246"/>
    <w:rsid w:val="00F81D5D"/>
    <w:rsid w:val="00F81E0C"/>
    <w:rsid w:val="00F82808"/>
    <w:rsid w:val="00F82D6A"/>
    <w:rsid w:val="00F833C2"/>
    <w:rsid w:val="00F848A8"/>
    <w:rsid w:val="00F84917"/>
    <w:rsid w:val="00F86D06"/>
    <w:rsid w:val="00F86EF2"/>
    <w:rsid w:val="00F871FF"/>
    <w:rsid w:val="00F90E6F"/>
    <w:rsid w:val="00F914D6"/>
    <w:rsid w:val="00F915E1"/>
    <w:rsid w:val="00F9193A"/>
    <w:rsid w:val="00F91A2D"/>
    <w:rsid w:val="00F91ABE"/>
    <w:rsid w:val="00F91B0A"/>
    <w:rsid w:val="00F92143"/>
    <w:rsid w:val="00F92149"/>
    <w:rsid w:val="00F9237A"/>
    <w:rsid w:val="00F9240F"/>
    <w:rsid w:val="00F9248A"/>
    <w:rsid w:val="00F92883"/>
    <w:rsid w:val="00F93646"/>
    <w:rsid w:val="00F93861"/>
    <w:rsid w:val="00F938D6"/>
    <w:rsid w:val="00F939B3"/>
    <w:rsid w:val="00F93E1F"/>
    <w:rsid w:val="00F946BE"/>
    <w:rsid w:val="00F94A96"/>
    <w:rsid w:val="00F94E5D"/>
    <w:rsid w:val="00F95F05"/>
    <w:rsid w:val="00F95FAA"/>
    <w:rsid w:val="00F96191"/>
    <w:rsid w:val="00F9632C"/>
    <w:rsid w:val="00F9690A"/>
    <w:rsid w:val="00F96ECA"/>
    <w:rsid w:val="00F970F9"/>
    <w:rsid w:val="00F97888"/>
    <w:rsid w:val="00F97BFA"/>
    <w:rsid w:val="00FA013E"/>
    <w:rsid w:val="00FA049E"/>
    <w:rsid w:val="00FA13E7"/>
    <w:rsid w:val="00FA20A4"/>
    <w:rsid w:val="00FA24D9"/>
    <w:rsid w:val="00FA2BDE"/>
    <w:rsid w:val="00FA306B"/>
    <w:rsid w:val="00FA37FA"/>
    <w:rsid w:val="00FA40C5"/>
    <w:rsid w:val="00FA43EF"/>
    <w:rsid w:val="00FA45A1"/>
    <w:rsid w:val="00FA5202"/>
    <w:rsid w:val="00FA6819"/>
    <w:rsid w:val="00FA6883"/>
    <w:rsid w:val="00FA79B8"/>
    <w:rsid w:val="00FB00AD"/>
    <w:rsid w:val="00FB0894"/>
    <w:rsid w:val="00FB0940"/>
    <w:rsid w:val="00FB09BD"/>
    <w:rsid w:val="00FB0D79"/>
    <w:rsid w:val="00FB0DA1"/>
    <w:rsid w:val="00FB104C"/>
    <w:rsid w:val="00FB1085"/>
    <w:rsid w:val="00FB1131"/>
    <w:rsid w:val="00FB1521"/>
    <w:rsid w:val="00FB15A3"/>
    <w:rsid w:val="00FB1B39"/>
    <w:rsid w:val="00FB1B44"/>
    <w:rsid w:val="00FB1CCC"/>
    <w:rsid w:val="00FB252B"/>
    <w:rsid w:val="00FB2753"/>
    <w:rsid w:val="00FB28FF"/>
    <w:rsid w:val="00FB2FE3"/>
    <w:rsid w:val="00FB312C"/>
    <w:rsid w:val="00FB34EA"/>
    <w:rsid w:val="00FB352C"/>
    <w:rsid w:val="00FB39B2"/>
    <w:rsid w:val="00FB3A6F"/>
    <w:rsid w:val="00FB4FBC"/>
    <w:rsid w:val="00FB54CC"/>
    <w:rsid w:val="00FB5D34"/>
    <w:rsid w:val="00FB63C1"/>
    <w:rsid w:val="00FB6597"/>
    <w:rsid w:val="00FB66D8"/>
    <w:rsid w:val="00FB704B"/>
    <w:rsid w:val="00FB7204"/>
    <w:rsid w:val="00FB7292"/>
    <w:rsid w:val="00FB7326"/>
    <w:rsid w:val="00FB789E"/>
    <w:rsid w:val="00FB7D21"/>
    <w:rsid w:val="00FC029A"/>
    <w:rsid w:val="00FC037C"/>
    <w:rsid w:val="00FC0670"/>
    <w:rsid w:val="00FC0A93"/>
    <w:rsid w:val="00FC17DF"/>
    <w:rsid w:val="00FC2299"/>
    <w:rsid w:val="00FC2548"/>
    <w:rsid w:val="00FC3ACC"/>
    <w:rsid w:val="00FC45AB"/>
    <w:rsid w:val="00FC46D0"/>
    <w:rsid w:val="00FC48D5"/>
    <w:rsid w:val="00FC4967"/>
    <w:rsid w:val="00FC4BFC"/>
    <w:rsid w:val="00FC5069"/>
    <w:rsid w:val="00FC5B76"/>
    <w:rsid w:val="00FC5C87"/>
    <w:rsid w:val="00FC6BB3"/>
    <w:rsid w:val="00FC6CE1"/>
    <w:rsid w:val="00FC6CE4"/>
    <w:rsid w:val="00FC6DF3"/>
    <w:rsid w:val="00FC78AD"/>
    <w:rsid w:val="00FD02DD"/>
    <w:rsid w:val="00FD0A34"/>
    <w:rsid w:val="00FD0CE4"/>
    <w:rsid w:val="00FD0D8D"/>
    <w:rsid w:val="00FD12C0"/>
    <w:rsid w:val="00FD1448"/>
    <w:rsid w:val="00FD1807"/>
    <w:rsid w:val="00FD2272"/>
    <w:rsid w:val="00FD295A"/>
    <w:rsid w:val="00FD341D"/>
    <w:rsid w:val="00FD3A56"/>
    <w:rsid w:val="00FD3D62"/>
    <w:rsid w:val="00FD513D"/>
    <w:rsid w:val="00FD5191"/>
    <w:rsid w:val="00FD5991"/>
    <w:rsid w:val="00FD5A03"/>
    <w:rsid w:val="00FD7C0C"/>
    <w:rsid w:val="00FD7EE7"/>
    <w:rsid w:val="00FE0DF1"/>
    <w:rsid w:val="00FE1848"/>
    <w:rsid w:val="00FE2758"/>
    <w:rsid w:val="00FE2934"/>
    <w:rsid w:val="00FE3106"/>
    <w:rsid w:val="00FE31B3"/>
    <w:rsid w:val="00FE33A0"/>
    <w:rsid w:val="00FE3C6C"/>
    <w:rsid w:val="00FE3D90"/>
    <w:rsid w:val="00FE4195"/>
    <w:rsid w:val="00FE47B2"/>
    <w:rsid w:val="00FE496C"/>
    <w:rsid w:val="00FE4DBC"/>
    <w:rsid w:val="00FE6444"/>
    <w:rsid w:val="00FE65AE"/>
    <w:rsid w:val="00FE7119"/>
    <w:rsid w:val="00FE723B"/>
    <w:rsid w:val="00FE7D4C"/>
    <w:rsid w:val="00FF0188"/>
    <w:rsid w:val="00FF0677"/>
    <w:rsid w:val="00FF11E9"/>
    <w:rsid w:val="00FF2501"/>
    <w:rsid w:val="00FF3C8D"/>
    <w:rsid w:val="00FF3F9D"/>
    <w:rsid w:val="00FF507A"/>
    <w:rsid w:val="00FF54A8"/>
    <w:rsid w:val="00FF599F"/>
    <w:rsid w:val="00FF6105"/>
    <w:rsid w:val="00FF62BD"/>
    <w:rsid w:val="00FF6C66"/>
    <w:rsid w:val="00FF7338"/>
    <w:rsid w:val="00FF76B9"/>
    <w:rsid w:val="00FF7C2F"/>
    <w:rsid w:val="00FF7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8DB9C-F8C4-4222-A059-4545322E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65"/>
    <w:rPr>
      <w:rFonts w:ascii=".VnTime" w:eastAsia="Times New Roman" w:hAnsi=".VnTime" w:cs=".VnTime"/>
      <w:sz w:val="28"/>
      <w:szCs w:val="28"/>
    </w:rPr>
  </w:style>
  <w:style w:type="paragraph" w:styleId="Heading1">
    <w:name w:val="heading 1"/>
    <w:basedOn w:val="Normal"/>
    <w:next w:val="Normal"/>
    <w:link w:val="Heading1Char"/>
    <w:uiPriority w:val="9"/>
    <w:qFormat/>
    <w:rsid w:val="00070965"/>
    <w:pPr>
      <w:keepNext/>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070965"/>
    <w:pPr>
      <w:keepNext/>
      <w:ind w:firstLine="540"/>
      <w:jc w:val="both"/>
      <w:outlineLvl w:val="1"/>
    </w:pPr>
    <w:rPr>
      <w:rFonts w:ascii="Cambria" w:hAnsi="Cambria" w:cs="Times New Roman"/>
      <w:b/>
      <w:bCs/>
      <w:i/>
      <w:iCs/>
    </w:rPr>
  </w:style>
  <w:style w:type="paragraph" w:styleId="Heading3">
    <w:name w:val="heading 3"/>
    <w:basedOn w:val="Normal"/>
    <w:next w:val="Normal"/>
    <w:link w:val="Heading3Char"/>
    <w:qFormat/>
    <w:rsid w:val="00070965"/>
    <w:pPr>
      <w:keepNext/>
      <w:ind w:firstLine="720"/>
      <w:outlineLvl w:val="2"/>
    </w:pPr>
    <w:rPr>
      <w:rFonts w:ascii="Cambria" w:hAnsi="Cambria" w:cs="Times New Roman"/>
      <w:b/>
      <w:bCs/>
      <w:sz w:val="26"/>
      <w:szCs w:val="26"/>
    </w:rPr>
  </w:style>
  <w:style w:type="paragraph" w:styleId="Heading4">
    <w:name w:val="heading 4"/>
    <w:basedOn w:val="Normal"/>
    <w:next w:val="Normal"/>
    <w:link w:val="Heading4Char"/>
    <w:qFormat/>
    <w:rsid w:val="00070965"/>
    <w:pPr>
      <w:keepNext/>
      <w:spacing w:before="120" w:after="120"/>
      <w:outlineLvl w:val="3"/>
    </w:pPr>
    <w:rPr>
      <w:rFonts w:ascii="Times New Roman" w:hAnsi="Times New Roman" w:cs="Times New Roman"/>
      <w:b/>
      <w:bCs/>
      <w:i/>
      <w:iCs/>
      <w:noProof/>
      <w:sz w:val="26"/>
      <w:szCs w:val="26"/>
    </w:rPr>
  </w:style>
  <w:style w:type="paragraph" w:styleId="Heading5">
    <w:name w:val="heading 5"/>
    <w:basedOn w:val="Normal"/>
    <w:next w:val="Normal"/>
    <w:link w:val="Heading5Char"/>
    <w:qFormat/>
    <w:rsid w:val="00070965"/>
    <w:pPr>
      <w:keepNext/>
      <w:ind w:firstLine="540"/>
      <w:outlineLvl w:val="4"/>
    </w:pPr>
    <w:rPr>
      <w:rFonts w:ascii="Calibri" w:hAnsi="Calibri" w:cs="Times New Roman"/>
      <w:b/>
      <w:bCs/>
      <w:i/>
      <w:iCs/>
      <w:sz w:val="26"/>
      <w:szCs w:val="26"/>
    </w:rPr>
  </w:style>
  <w:style w:type="paragraph" w:styleId="Heading6">
    <w:name w:val="heading 6"/>
    <w:basedOn w:val="Normal"/>
    <w:next w:val="Normal"/>
    <w:link w:val="Heading6Char"/>
    <w:qFormat/>
    <w:rsid w:val="00070965"/>
    <w:pPr>
      <w:keepNext/>
      <w:ind w:firstLine="540"/>
      <w:outlineLvl w:val="5"/>
    </w:pPr>
    <w:rPr>
      <w:rFonts w:ascii="Calibri" w:hAnsi="Calibri" w:cs="Times New Roman"/>
      <w:b/>
      <w:bCs/>
      <w:sz w:val="22"/>
      <w:szCs w:val="22"/>
    </w:rPr>
  </w:style>
  <w:style w:type="paragraph" w:styleId="Heading7">
    <w:name w:val="heading 7"/>
    <w:basedOn w:val="Normal"/>
    <w:next w:val="Normal"/>
    <w:link w:val="Heading7Char"/>
    <w:qFormat/>
    <w:rsid w:val="00070965"/>
    <w:pPr>
      <w:keepNext/>
      <w:ind w:firstLine="567"/>
      <w:jc w:val="both"/>
      <w:outlineLvl w:val="6"/>
    </w:pPr>
    <w:rPr>
      <w:rFonts w:ascii="Calibri" w:hAnsi="Calibri" w:cs="Times New Roman"/>
      <w:sz w:val="24"/>
      <w:szCs w:val="24"/>
    </w:rPr>
  </w:style>
  <w:style w:type="paragraph" w:styleId="Heading8">
    <w:name w:val="heading 8"/>
    <w:basedOn w:val="Normal"/>
    <w:next w:val="Normal"/>
    <w:link w:val="Heading8Char"/>
    <w:qFormat/>
    <w:rsid w:val="00070965"/>
    <w:pPr>
      <w:keepNext/>
      <w:ind w:firstLine="567"/>
      <w:jc w:val="both"/>
      <w:outlineLvl w:val="7"/>
    </w:pPr>
    <w:rPr>
      <w:rFonts w:ascii="Calibri" w:hAnsi="Calibri" w:cs="Times New Roman"/>
      <w:i/>
      <w:iCs/>
      <w:sz w:val="24"/>
      <w:szCs w:val="24"/>
    </w:rPr>
  </w:style>
  <w:style w:type="paragraph" w:styleId="Heading9">
    <w:name w:val="heading 9"/>
    <w:basedOn w:val="Normal"/>
    <w:next w:val="Normal"/>
    <w:link w:val="Heading9Char"/>
    <w:qFormat/>
    <w:rsid w:val="00070965"/>
    <w:pPr>
      <w:keepNext/>
      <w:ind w:firstLine="567"/>
      <w:jc w:val="both"/>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6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7096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70965"/>
    <w:rPr>
      <w:rFonts w:ascii="Cambria" w:eastAsia="Times New Roman" w:hAnsi="Cambria" w:cs="Times New Roman"/>
      <w:b/>
      <w:bCs/>
      <w:sz w:val="26"/>
      <w:szCs w:val="26"/>
    </w:rPr>
  </w:style>
  <w:style w:type="character" w:customStyle="1" w:styleId="Heading4Char">
    <w:name w:val="Heading 4 Char"/>
    <w:basedOn w:val="DefaultParagraphFont"/>
    <w:link w:val="Heading4"/>
    <w:rsid w:val="00070965"/>
    <w:rPr>
      <w:rFonts w:ascii="Times New Roman" w:eastAsia="Times New Roman" w:hAnsi="Times New Roman" w:cs="Times New Roman"/>
      <w:b/>
      <w:bCs/>
      <w:i/>
      <w:iCs/>
      <w:noProof/>
      <w:sz w:val="26"/>
      <w:szCs w:val="26"/>
    </w:rPr>
  </w:style>
  <w:style w:type="character" w:customStyle="1" w:styleId="Heading5Char">
    <w:name w:val="Heading 5 Char"/>
    <w:basedOn w:val="DefaultParagraphFont"/>
    <w:link w:val="Heading5"/>
    <w:rsid w:val="0007096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70965"/>
    <w:rPr>
      <w:rFonts w:ascii="Calibri" w:eastAsia="Times New Roman" w:hAnsi="Calibri" w:cs="Times New Roman"/>
      <w:b/>
      <w:bCs/>
    </w:rPr>
  </w:style>
  <w:style w:type="character" w:customStyle="1" w:styleId="Heading7Char">
    <w:name w:val="Heading 7 Char"/>
    <w:basedOn w:val="DefaultParagraphFont"/>
    <w:link w:val="Heading7"/>
    <w:rsid w:val="00070965"/>
    <w:rPr>
      <w:rFonts w:ascii="Calibri" w:eastAsia="Times New Roman" w:hAnsi="Calibri" w:cs="Times New Roman"/>
      <w:sz w:val="24"/>
      <w:szCs w:val="24"/>
    </w:rPr>
  </w:style>
  <w:style w:type="character" w:customStyle="1" w:styleId="Heading8Char">
    <w:name w:val="Heading 8 Char"/>
    <w:basedOn w:val="DefaultParagraphFont"/>
    <w:link w:val="Heading8"/>
    <w:rsid w:val="00070965"/>
    <w:rPr>
      <w:rFonts w:ascii="Calibri" w:eastAsia="Times New Roman" w:hAnsi="Calibri" w:cs="Times New Roman"/>
      <w:i/>
      <w:iCs/>
      <w:sz w:val="24"/>
      <w:szCs w:val="24"/>
    </w:rPr>
  </w:style>
  <w:style w:type="character" w:customStyle="1" w:styleId="Heading9Char">
    <w:name w:val="Heading 9 Char"/>
    <w:basedOn w:val="DefaultParagraphFont"/>
    <w:link w:val="Heading9"/>
    <w:rsid w:val="00070965"/>
    <w:rPr>
      <w:rFonts w:ascii="Cambria" w:eastAsia="Times New Roman" w:hAnsi="Cambria" w:cs="Times New Roman"/>
    </w:rPr>
  </w:style>
  <w:style w:type="paragraph" w:styleId="Header">
    <w:name w:val="header"/>
    <w:basedOn w:val="Normal"/>
    <w:link w:val="HeaderChar"/>
    <w:uiPriority w:val="99"/>
    <w:rsid w:val="00070965"/>
    <w:pPr>
      <w:tabs>
        <w:tab w:val="center" w:pos="4320"/>
        <w:tab w:val="right" w:pos="8640"/>
      </w:tabs>
    </w:pPr>
    <w:rPr>
      <w:rFonts w:cs="Times New Roman"/>
    </w:rPr>
  </w:style>
  <w:style w:type="character" w:customStyle="1" w:styleId="HeaderChar">
    <w:name w:val="Header Char"/>
    <w:basedOn w:val="DefaultParagraphFont"/>
    <w:link w:val="Header"/>
    <w:uiPriority w:val="99"/>
    <w:rsid w:val="00070965"/>
    <w:rPr>
      <w:rFonts w:ascii=".VnTime" w:eastAsia="Times New Roman" w:hAnsi=".VnTime" w:cs="Times New Roman"/>
      <w:sz w:val="28"/>
      <w:szCs w:val="28"/>
    </w:rPr>
  </w:style>
  <w:style w:type="paragraph" w:styleId="Footer">
    <w:name w:val="footer"/>
    <w:basedOn w:val="Normal"/>
    <w:link w:val="FooterChar"/>
    <w:uiPriority w:val="99"/>
    <w:rsid w:val="00070965"/>
    <w:pPr>
      <w:tabs>
        <w:tab w:val="center" w:pos="4320"/>
        <w:tab w:val="right" w:pos="8640"/>
      </w:tabs>
    </w:pPr>
    <w:rPr>
      <w:rFonts w:cs="Times New Roman"/>
    </w:rPr>
  </w:style>
  <w:style w:type="character" w:customStyle="1" w:styleId="FooterChar">
    <w:name w:val="Footer Char"/>
    <w:basedOn w:val="DefaultParagraphFont"/>
    <w:link w:val="Footer"/>
    <w:uiPriority w:val="99"/>
    <w:rsid w:val="00070965"/>
    <w:rPr>
      <w:rFonts w:ascii=".VnTime" w:eastAsia="Times New Roman" w:hAnsi=".VnTime" w:cs="Times New Roman"/>
      <w:sz w:val="28"/>
      <w:szCs w:val="28"/>
    </w:rPr>
  </w:style>
  <w:style w:type="paragraph" w:styleId="BodyText3">
    <w:name w:val="Body Text 3"/>
    <w:basedOn w:val="Normal"/>
    <w:link w:val="BodyText3Char"/>
    <w:rsid w:val="00070965"/>
    <w:pPr>
      <w:jc w:val="both"/>
    </w:pPr>
    <w:rPr>
      <w:rFonts w:ascii="Times New Roman" w:hAnsi="Times New Roman" w:cs="Times New Roman"/>
      <w:i/>
      <w:iCs/>
      <w:noProof/>
      <w:sz w:val="26"/>
      <w:szCs w:val="26"/>
    </w:rPr>
  </w:style>
  <w:style w:type="character" w:customStyle="1" w:styleId="BodyText3Char">
    <w:name w:val="Body Text 3 Char"/>
    <w:basedOn w:val="DefaultParagraphFont"/>
    <w:link w:val="BodyText3"/>
    <w:rsid w:val="00070965"/>
    <w:rPr>
      <w:rFonts w:ascii="Times New Roman" w:eastAsia="Times New Roman" w:hAnsi="Times New Roman" w:cs="Times New Roman"/>
      <w:i/>
      <w:iCs/>
      <w:noProof/>
      <w:sz w:val="26"/>
      <w:szCs w:val="26"/>
    </w:rPr>
  </w:style>
  <w:style w:type="paragraph" w:styleId="BodyTextIndent">
    <w:name w:val="Body Text Indent"/>
    <w:basedOn w:val="Normal"/>
    <w:link w:val="BodyTextIndentChar"/>
    <w:rsid w:val="00070965"/>
    <w:pPr>
      <w:ind w:firstLine="720"/>
      <w:jc w:val="both"/>
    </w:pPr>
    <w:rPr>
      <w:rFonts w:cs="Times New Roman"/>
      <w:noProof/>
    </w:rPr>
  </w:style>
  <w:style w:type="character" w:customStyle="1" w:styleId="BodyTextIndentChar">
    <w:name w:val="Body Text Indent Char"/>
    <w:basedOn w:val="DefaultParagraphFont"/>
    <w:link w:val="BodyTextIndent"/>
    <w:rsid w:val="00070965"/>
    <w:rPr>
      <w:rFonts w:ascii=".VnTime" w:eastAsia="Times New Roman" w:hAnsi=".VnTime" w:cs="Times New Roman"/>
      <w:noProof/>
      <w:sz w:val="28"/>
      <w:szCs w:val="28"/>
    </w:rPr>
  </w:style>
  <w:style w:type="paragraph" w:styleId="BodyText2">
    <w:name w:val="Body Text 2"/>
    <w:basedOn w:val="Normal"/>
    <w:link w:val="BodyText2Char"/>
    <w:rsid w:val="00070965"/>
    <w:pPr>
      <w:jc w:val="both"/>
    </w:pPr>
    <w:rPr>
      <w:rFonts w:cs="Times New Roman"/>
    </w:rPr>
  </w:style>
  <w:style w:type="character" w:customStyle="1" w:styleId="BodyText2Char">
    <w:name w:val="Body Text 2 Char"/>
    <w:basedOn w:val="DefaultParagraphFont"/>
    <w:link w:val="BodyText2"/>
    <w:rsid w:val="00070965"/>
    <w:rPr>
      <w:rFonts w:ascii=".VnTime" w:eastAsia="Times New Roman" w:hAnsi=".VnTime" w:cs="Times New Roman"/>
      <w:sz w:val="28"/>
      <w:szCs w:val="28"/>
    </w:rPr>
  </w:style>
  <w:style w:type="paragraph" w:styleId="BodyText">
    <w:name w:val="Body Text"/>
    <w:basedOn w:val="Normal"/>
    <w:link w:val="BodyTextChar"/>
    <w:rsid w:val="00070965"/>
    <w:pPr>
      <w:jc w:val="both"/>
    </w:pPr>
    <w:rPr>
      <w:rFonts w:cs="Times New Roman"/>
      <w:noProof/>
    </w:rPr>
  </w:style>
  <w:style w:type="character" w:customStyle="1" w:styleId="BodyTextChar">
    <w:name w:val="Body Text Char"/>
    <w:basedOn w:val="DefaultParagraphFont"/>
    <w:link w:val="BodyText"/>
    <w:rsid w:val="00070965"/>
    <w:rPr>
      <w:rFonts w:ascii=".VnTime" w:eastAsia="Times New Roman" w:hAnsi=".VnTime" w:cs="Times New Roman"/>
      <w:noProof/>
      <w:sz w:val="28"/>
      <w:szCs w:val="28"/>
    </w:rPr>
  </w:style>
  <w:style w:type="paragraph" w:styleId="BodyTextIndent2">
    <w:name w:val="Body Text Indent 2"/>
    <w:basedOn w:val="Normal"/>
    <w:link w:val="BodyTextIndent2Char"/>
    <w:rsid w:val="00070965"/>
    <w:pPr>
      <w:ind w:firstLine="720"/>
      <w:jc w:val="both"/>
    </w:pPr>
    <w:rPr>
      <w:rFonts w:cs="Times New Roman"/>
    </w:rPr>
  </w:style>
  <w:style w:type="character" w:customStyle="1" w:styleId="BodyTextIndent2Char">
    <w:name w:val="Body Text Indent 2 Char"/>
    <w:basedOn w:val="DefaultParagraphFont"/>
    <w:link w:val="BodyTextIndent2"/>
    <w:rsid w:val="00070965"/>
    <w:rPr>
      <w:rFonts w:ascii=".VnTime" w:eastAsia="Times New Roman" w:hAnsi=".VnTime" w:cs="Times New Roman"/>
      <w:sz w:val="28"/>
      <w:szCs w:val="28"/>
    </w:rPr>
  </w:style>
  <w:style w:type="paragraph" w:styleId="BodyTextIndent3">
    <w:name w:val="Body Text Indent 3"/>
    <w:basedOn w:val="Normal"/>
    <w:link w:val="BodyTextIndent3Char"/>
    <w:rsid w:val="00070965"/>
    <w:pPr>
      <w:ind w:firstLine="720"/>
      <w:jc w:val="both"/>
    </w:pPr>
    <w:rPr>
      <w:rFonts w:cs="Times New Roman"/>
      <w:sz w:val="16"/>
      <w:szCs w:val="16"/>
    </w:rPr>
  </w:style>
  <w:style w:type="character" w:customStyle="1" w:styleId="BodyTextIndent3Char">
    <w:name w:val="Body Text Indent 3 Char"/>
    <w:basedOn w:val="DefaultParagraphFont"/>
    <w:link w:val="BodyTextIndent3"/>
    <w:rsid w:val="00070965"/>
    <w:rPr>
      <w:rFonts w:ascii=".VnTime" w:eastAsia="Times New Roman" w:hAnsi=".VnTime" w:cs="Times New Roman"/>
      <w:sz w:val="16"/>
      <w:szCs w:val="16"/>
    </w:rPr>
  </w:style>
  <w:style w:type="character" w:styleId="PageNumber">
    <w:name w:val="page number"/>
    <w:rsid w:val="00070965"/>
    <w:rPr>
      <w:rFonts w:cs="Times New Roman"/>
    </w:rPr>
  </w:style>
  <w:style w:type="paragraph" w:styleId="Title">
    <w:name w:val="Title"/>
    <w:basedOn w:val="Normal"/>
    <w:link w:val="TitleChar"/>
    <w:qFormat/>
    <w:rsid w:val="00070965"/>
    <w:pPr>
      <w:jc w:val="center"/>
    </w:pPr>
    <w:rPr>
      <w:rFonts w:ascii=".VnAvantH" w:hAnsi=".VnAvantH" w:cs="Times New Roman"/>
      <w:b/>
      <w:bCs/>
      <w:noProof/>
      <w:snapToGrid w:val="0"/>
      <w:color w:val="000000"/>
      <w:sz w:val="26"/>
      <w:szCs w:val="26"/>
    </w:rPr>
  </w:style>
  <w:style w:type="character" w:customStyle="1" w:styleId="TitleChar">
    <w:name w:val="Title Char"/>
    <w:basedOn w:val="DefaultParagraphFont"/>
    <w:link w:val="Title"/>
    <w:rsid w:val="00070965"/>
    <w:rPr>
      <w:rFonts w:ascii=".VnAvantH" w:eastAsia="Times New Roman" w:hAnsi=".VnAvantH" w:cs="Times New Roman"/>
      <w:b/>
      <w:bCs/>
      <w:noProof/>
      <w:snapToGrid w:val="0"/>
      <w:color w:val="000000"/>
      <w:sz w:val="26"/>
      <w:szCs w:val="26"/>
    </w:rPr>
  </w:style>
  <w:style w:type="paragraph" w:customStyle="1" w:styleId="Than">
    <w:name w:val="Than"/>
    <w:basedOn w:val="Normal"/>
    <w:rsid w:val="00070965"/>
    <w:pPr>
      <w:spacing w:before="120"/>
      <w:ind w:firstLine="567"/>
      <w:jc w:val="both"/>
    </w:pPr>
    <w:rPr>
      <w:rFonts w:ascii="PdTime" w:hAnsi="PdTime" w:cs="PdTime"/>
      <w:sz w:val="24"/>
      <w:szCs w:val="24"/>
      <w:lang w:val="en-GB"/>
    </w:rPr>
  </w:style>
  <w:style w:type="paragraph" w:styleId="PlainText">
    <w:name w:val="Plain Text"/>
    <w:basedOn w:val="Normal"/>
    <w:link w:val="PlainTextChar"/>
    <w:rsid w:val="00070965"/>
    <w:rPr>
      <w:rFonts w:ascii="Courier New" w:hAnsi="Courier New" w:cs="Times New Roman"/>
      <w:sz w:val="20"/>
      <w:szCs w:val="20"/>
    </w:rPr>
  </w:style>
  <w:style w:type="character" w:customStyle="1" w:styleId="PlainTextChar">
    <w:name w:val="Plain Text Char"/>
    <w:basedOn w:val="DefaultParagraphFont"/>
    <w:link w:val="PlainText"/>
    <w:rsid w:val="00070965"/>
    <w:rPr>
      <w:rFonts w:ascii="Courier New" w:eastAsia="Times New Roman" w:hAnsi="Courier New" w:cs="Times New Roman"/>
      <w:sz w:val="20"/>
      <w:szCs w:val="20"/>
    </w:rPr>
  </w:style>
  <w:style w:type="paragraph" w:customStyle="1" w:styleId="Char">
    <w:name w:val="Char"/>
    <w:basedOn w:val="Normal"/>
    <w:rsid w:val="00070965"/>
    <w:pPr>
      <w:pageBreakBefore/>
      <w:spacing w:before="100" w:beforeAutospacing="1" w:after="100" w:afterAutospacing="1"/>
    </w:pPr>
    <w:rPr>
      <w:rFonts w:ascii="Tahoma" w:hAnsi="Tahoma" w:cs="Tahoma"/>
      <w:sz w:val="20"/>
      <w:szCs w:val="20"/>
    </w:rPr>
  </w:style>
  <w:style w:type="paragraph" w:customStyle="1" w:styleId="Char1">
    <w:name w:val="Char1"/>
    <w:basedOn w:val="Normal"/>
    <w:rsid w:val="00070965"/>
    <w:pPr>
      <w:tabs>
        <w:tab w:val="num" w:pos="720"/>
      </w:tabs>
      <w:spacing w:before="100" w:beforeAutospacing="1" w:after="100" w:afterAutospacing="1"/>
      <w:ind w:left="697" w:hanging="357"/>
    </w:pPr>
    <w:rPr>
      <w:rFonts w:ascii="Arial" w:hAnsi="Arial" w:cs="Arial"/>
      <w:b/>
      <w:bCs/>
      <w:i/>
      <w:iCs/>
      <w:sz w:val="24"/>
      <w:szCs w:val="24"/>
    </w:rPr>
  </w:style>
  <w:style w:type="paragraph" w:styleId="NormalWeb">
    <w:name w:val="Normal (Web)"/>
    <w:basedOn w:val="Normal"/>
    <w:rsid w:val="00070965"/>
    <w:pPr>
      <w:spacing w:before="100" w:beforeAutospacing="1" w:after="100" w:afterAutospacing="1"/>
    </w:pPr>
    <w:rPr>
      <w:sz w:val="24"/>
      <w:szCs w:val="24"/>
    </w:rPr>
  </w:style>
  <w:style w:type="table" w:styleId="TableGrid">
    <w:name w:val="Table Grid"/>
    <w:basedOn w:val="TableNormal"/>
    <w:uiPriority w:val="59"/>
    <w:rsid w:val="00070965"/>
    <w:rPr>
      <w:rFonts w:ascii=".VnTime" w:eastAsia="Times New Roman" w:hAnsi=".VnTime" w:cs=".VnTim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nwCell">
      <w:rPr>
        <w:rFonts w:ascii="Times New Roman" w:hAnsi="Times New Roman" w:cs="Times New Roman"/>
        <w:sz w:val="22"/>
        <w:szCs w:val="22"/>
      </w:rPr>
      <w:tblPr/>
      <w:tcPr>
        <w:tcBorders>
          <w:top w:val="nil"/>
          <w:left w:val="nil"/>
          <w:bottom w:val="nil"/>
          <w:right w:val="nil"/>
          <w:insideH w:val="nil"/>
          <w:insideV w:val="nil"/>
          <w:tl2br w:val="single" w:sz="4" w:space="0" w:color="auto"/>
        </w:tcBorders>
      </w:tcPr>
    </w:tblStylePr>
  </w:style>
  <w:style w:type="paragraph" w:styleId="Caption">
    <w:name w:val="caption"/>
    <w:basedOn w:val="Normal"/>
    <w:next w:val="Normal"/>
    <w:qFormat/>
    <w:rsid w:val="00070965"/>
    <w:pPr>
      <w:spacing w:before="240"/>
      <w:ind w:left="720" w:firstLine="720"/>
      <w:jc w:val="both"/>
    </w:pPr>
    <w:rPr>
      <w:b/>
      <w:bCs/>
      <w:sz w:val="22"/>
      <w:szCs w:val="22"/>
    </w:rPr>
  </w:style>
  <w:style w:type="character" w:customStyle="1" w:styleId="CharChar7">
    <w:name w:val="Char Char7"/>
    <w:locked/>
    <w:rsid w:val="00070965"/>
    <w:rPr>
      <w:rFonts w:ascii=".VnTime" w:hAnsi=".VnTime" w:cs=".VnTime"/>
      <w:noProof/>
      <w:sz w:val="28"/>
      <w:szCs w:val="28"/>
    </w:rPr>
  </w:style>
  <w:style w:type="paragraph" w:customStyle="1" w:styleId="BodyText21">
    <w:name w:val="Body Text 21"/>
    <w:basedOn w:val="Normal"/>
    <w:rsid w:val="00070965"/>
    <w:pPr>
      <w:spacing w:before="120" w:line="24" w:lineRule="atLeast"/>
      <w:jc w:val="both"/>
    </w:pPr>
    <w:rPr>
      <w:rFonts w:cs="Times New Roman"/>
      <w:szCs w:val="20"/>
    </w:rPr>
  </w:style>
  <w:style w:type="character" w:customStyle="1" w:styleId="CharChar">
    <w:name w:val="Char Char"/>
    <w:locked/>
    <w:rsid w:val="00070965"/>
    <w:rPr>
      <w:rFonts w:ascii=".VnTime" w:hAnsi=".VnTime"/>
    </w:rPr>
  </w:style>
  <w:style w:type="paragraph" w:styleId="ListParagraph">
    <w:name w:val="List Paragraph"/>
    <w:basedOn w:val="Normal"/>
    <w:qFormat/>
    <w:rsid w:val="00070965"/>
    <w:pPr>
      <w:spacing w:after="200" w:line="276" w:lineRule="auto"/>
      <w:ind w:left="720"/>
      <w:contextualSpacing/>
    </w:pPr>
    <w:rPr>
      <w:rFonts w:ascii="Calibri" w:hAnsi="Calibri" w:cs="Times New Roman"/>
      <w:sz w:val="22"/>
      <w:szCs w:val="22"/>
    </w:rPr>
  </w:style>
  <w:style w:type="paragraph" w:customStyle="1" w:styleId="Char2">
    <w:name w:val="Char2"/>
    <w:basedOn w:val="Normal"/>
    <w:rsid w:val="00070965"/>
    <w:pPr>
      <w:pageBreakBefore/>
      <w:spacing w:before="100" w:beforeAutospacing="1" w:after="100" w:afterAutospacing="1"/>
    </w:pPr>
    <w:rPr>
      <w:rFonts w:ascii="Tahoma" w:hAnsi="Tahoma" w:cs="Tahoma"/>
      <w:sz w:val="20"/>
      <w:szCs w:val="20"/>
    </w:rPr>
  </w:style>
  <w:style w:type="character" w:styleId="CommentReference">
    <w:name w:val="annotation reference"/>
    <w:rsid w:val="00070965"/>
    <w:rPr>
      <w:sz w:val="16"/>
      <w:szCs w:val="16"/>
    </w:rPr>
  </w:style>
  <w:style w:type="paragraph" w:styleId="BalloonText">
    <w:name w:val="Balloon Text"/>
    <w:basedOn w:val="Normal"/>
    <w:link w:val="BalloonTextChar"/>
    <w:uiPriority w:val="99"/>
    <w:unhideWhenUsed/>
    <w:rsid w:val="00070965"/>
    <w:rPr>
      <w:rFonts w:ascii="Tahoma" w:hAnsi="Tahoma" w:cs="Times New Roman"/>
      <w:sz w:val="16"/>
      <w:szCs w:val="16"/>
    </w:rPr>
  </w:style>
  <w:style w:type="character" w:customStyle="1" w:styleId="BalloonTextChar">
    <w:name w:val="Balloon Text Char"/>
    <w:basedOn w:val="DefaultParagraphFont"/>
    <w:link w:val="BalloonText"/>
    <w:uiPriority w:val="99"/>
    <w:rsid w:val="00070965"/>
    <w:rPr>
      <w:rFonts w:ascii="Tahoma" w:eastAsia="Times New Roman" w:hAnsi="Tahoma" w:cs="Times New Roman"/>
      <w:sz w:val="16"/>
      <w:szCs w:val="16"/>
    </w:rPr>
  </w:style>
  <w:style w:type="paragraph" w:customStyle="1" w:styleId="msolistparagraph0">
    <w:name w:val="msolistparagraph"/>
    <w:basedOn w:val="Normal"/>
    <w:uiPriority w:val="99"/>
    <w:rsid w:val="00B84701"/>
    <w:pPr>
      <w:spacing w:after="200" w:line="276" w:lineRule="auto"/>
      <w:ind w:left="720"/>
    </w:pPr>
    <w:rPr>
      <w:rFonts w:ascii="Calibri" w:eastAsia="Calibri" w:hAnsi="Calibri" w:cs="Calibri"/>
      <w:sz w:val="22"/>
      <w:szCs w:val="22"/>
    </w:rPr>
  </w:style>
  <w:style w:type="paragraph" w:customStyle="1" w:styleId="font5">
    <w:name w:val="font5"/>
    <w:basedOn w:val="Normal"/>
    <w:rsid w:val="0071085E"/>
    <w:pPr>
      <w:spacing w:before="100" w:beforeAutospacing="1" w:after="100" w:afterAutospacing="1"/>
    </w:pPr>
    <w:rPr>
      <w:rFonts w:ascii="Times New Roman" w:hAnsi="Times New Roman" w:cs="Times New Roman"/>
      <w:sz w:val="22"/>
      <w:szCs w:val="22"/>
      <w:lang w:val="en-AU" w:eastAsia="en-AU"/>
    </w:rPr>
  </w:style>
  <w:style w:type="paragraph" w:customStyle="1" w:styleId="font6">
    <w:name w:val="font6"/>
    <w:basedOn w:val="Normal"/>
    <w:rsid w:val="0071085E"/>
    <w:pPr>
      <w:spacing w:before="100" w:beforeAutospacing="1" w:after="100" w:afterAutospacing="1"/>
    </w:pPr>
    <w:rPr>
      <w:rFonts w:ascii="Times New Roman" w:hAnsi="Times New Roman" w:cs="Times New Roman"/>
      <w:b/>
      <w:bCs/>
      <w:sz w:val="22"/>
      <w:szCs w:val="22"/>
      <w:lang w:val="en-AU" w:eastAsia="en-AU"/>
    </w:rPr>
  </w:style>
  <w:style w:type="paragraph" w:customStyle="1" w:styleId="font7">
    <w:name w:val="font7"/>
    <w:basedOn w:val="Normal"/>
    <w:rsid w:val="0071085E"/>
    <w:pPr>
      <w:spacing w:before="100" w:beforeAutospacing="1" w:after="100" w:afterAutospacing="1"/>
    </w:pPr>
    <w:rPr>
      <w:rFonts w:ascii="Times New Roman" w:hAnsi="Times New Roman" w:cs="Times New Roman"/>
      <w:b/>
      <w:bCs/>
      <w:sz w:val="22"/>
      <w:szCs w:val="22"/>
      <w:u w:val="single"/>
      <w:lang w:val="en-AU" w:eastAsia="en-AU"/>
    </w:rPr>
  </w:style>
  <w:style w:type="paragraph" w:customStyle="1" w:styleId="xl501">
    <w:name w:val="xl501"/>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02">
    <w:name w:val="xl502"/>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03">
    <w:name w:val="xl503"/>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04">
    <w:name w:val="xl504"/>
    <w:basedOn w:val="Normal"/>
    <w:rsid w:val="0071085E"/>
    <w:pP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05">
    <w:name w:val="xl505"/>
    <w:basedOn w:val="Normal"/>
    <w:rsid w:val="0071085E"/>
    <w:pPr>
      <w:shd w:val="clear" w:color="000000" w:fill="FFFFFF"/>
      <w:spacing w:before="100" w:beforeAutospacing="1" w:after="100" w:afterAutospacing="1"/>
    </w:pPr>
    <w:rPr>
      <w:rFonts w:ascii="Times New Roman" w:hAnsi="Times New Roman" w:cs="Times New Roman"/>
      <w:b/>
      <w:bCs/>
      <w:sz w:val="24"/>
      <w:szCs w:val="24"/>
      <w:lang w:val="en-AU" w:eastAsia="en-AU"/>
    </w:rPr>
  </w:style>
  <w:style w:type="paragraph" w:customStyle="1" w:styleId="xl506">
    <w:name w:val="xl506"/>
    <w:basedOn w:val="Normal"/>
    <w:rsid w:val="0071085E"/>
    <w:pPr>
      <w:spacing w:before="100" w:beforeAutospacing="1" w:after="100" w:afterAutospacing="1"/>
    </w:pPr>
    <w:rPr>
      <w:rFonts w:ascii="Times New Roman" w:hAnsi="Times New Roman" w:cs="Times New Roman"/>
      <w:i/>
      <w:iCs/>
      <w:sz w:val="24"/>
      <w:szCs w:val="24"/>
      <w:lang w:val="en-AU" w:eastAsia="en-AU"/>
    </w:rPr>
  </w:style>
  <w:style w:type="paragraph" w:customStyle="1" w:styleId="xl507">
    <w:name w:val="xl507"/>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8">
    <w:name w:val="xl50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9">
    <w:name w:val="xl50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0">
    <w:name w:val="xl510"/>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1">
    <w:name w:val="xl511"/>
    <w:basedOn w:val="Normal"/>
    <w:rsid w:val="00710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2">
    <w:name w:val="xl512"/>
    <w:basedOn w:val="Normal"/>
    <w:rsid w:val="00710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lang w:val="en-AU" w:eastAsia="en-AU"/>
    </w:rPr>
  </w:style>
  <w:style w:type="paragraph" w:customStyle="1" w:styleId="xl513">
    <w:name w:val="xl513"/>
    <w:basedOn w:val="Normal"/>
    <w:rsid w:val="0071085E"/>
    <w:pP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4">
    <w:name w:val="xl51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4"/>
      <w:szCs w:val="24"/>
      <w:lang w:val="en-AU" w:eastAsia="en-AU"/>
    </w:rPr>
  </w:style>
  <w:style w:type="paragraph" w:customStyle="1" w:styleId="xl515">
    <w:name w:val="xl51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16">
    <w:name w:val="xl51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7">
    <w:name w:val="xl51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8">
    <w:name w:val="xl51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9">
    <w:name w:val="xl51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i/>
      <w:iCs/>
      <w:sz w:val="24"/>
      <w:szCs w:val="24"/>
      <w:lang w:val="en-AU" w:eastAsia="en-AU"/>
    </w:rPr>
  </w:style>
  <w:style w:type="paragraph" w:customStyle="1" w:styleId="xl520">
    <w:name w:val="xl52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1">
    <w:name w:val="xl52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22">
    <w:name w:val="xl522"/>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3">
    <w:name w:val="xl523"/>
    <w:basedOn w:val="Normal"/>
    <w:rsid w:val="0071085E"/>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4">
    <w:name w:val="xl524"/>
    <w:basedOn w:val="Normal"/>
    <w:rsid w:val="0071085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paragraph" w:customStyle="1" w:styleId="xl525">
    <w:name w:val="xl525"/>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26">
    <w:name w:val="xl526"/>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27">
    <w:name w:val="xl527"/>
    <w:basedOn w:val="Normal"/>
    <w:rsid w:val="0071085E"/>
    <w:pPr>
      <w:spacing w:before="100" w:beforeAutospacing="1" w:after="100" w:afterAutospacing="1"/>
      <w:jc w:val="center"/>
    </w:pPr>
    <w:rPr>
      <w:rFonts w:ascii="Times New Roman" w:hAnsi="Times New Roman" w:cs="Times New Roman"/>
      <w:b/>
      <w:bCs/>
      <w:i/>
      <w:iCs/>
      <w:sz w:val="24"/>
      <w:szCs w:val="24"/>
      <w:lang w:val="en-AU" w:eastAsia="en-AU"/>
    </w:rPr>
  </w:style>
  <w:style w:type="paragraph" w:customStyle="1" w:styleId="xl528">
    <w:name w:val="xl52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9">
    <w:name w:val="xl529"/>
    <w:basedOn w:val="Normal"/>
    <w:rsid w:val="0071085E"/>
    <w:pPr>
      <w:spacing w:before="100" w:beforeAutospacing="1" w:after="100" w:afterAutospacing="1"/>
      <w:jc w:val="center"/>
    </w:pPr>
    <w:rPr>
      <w:rFonts w:ascii="Times New Roman" w:hAnsi="Times New Roman" w:cs="Times New Roman"/>
      <w:b/>
      <w:bCs/>
      <w:lang w:val="en-AU" w:eastAsia="en-AU"/>
    </w:rPr>
  </w:style>
  <w:style w:type="paragraph" w:customStyle="1" w:styleId="xl530">
    <w:name w:val="xl530"/>
    <w:basedOn w:val="Normal"/>
    <w:rsid w:val="0071085E"/>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31">
    <w:name w:val="xl53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2">
    <w:name w:val="xl532"/>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3">
    <w:name w:val="xl533"/>
    <w:basedOn w:val="Normal"/>
    <w:rsid w:val="0071085E"/>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4">
    <w:name w:val="xl534"/>
    <w:basedOn w:val="Normal"/>
    <w:rsid w:val="007108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5">
    <w:name w:val="xl535"/>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6">
    <w:name w:val="xl536"/>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7">
    <w:name w:val="xl537"/>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8">
    <w:name w:val="xl538"/>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39">
    <w:name w:val="xl539"/>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0">
    <w:name w:val="xl540"/>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1">
    <w:name w:val="xl541"/>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2">
    <w:name w:val="xl542"/>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3">
    <w:name w:val="xl543"/>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4">
    <w:name w:val="xl544"/>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5">
    <w:name w:val="xl545"/>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546">
    <w:name w:val="xl546"/>
    <w:basedOn w:val="Normal"/>
    <w:rsid w:val="0071085E"/>
    <w:pPr>
      <w:spacing w:before="100" w:beforeAutospacing="1" w:after="100" w:afterAutospacing="1"/>
    </w:pPr>
    <w:rPr>
      <w:rFonts w:ascii="Times New Roman" w:hAnsi="Times New Roman" w:cs="Times New Roman"/>
      <w:b/>
      <w:bCs/>
      <w:sz w:val="24"/>
      <w:szCs w:val="24"/>
      <w:lang w:val="en-AU" w:eastAsia="en-AU"/>
    </w:rPr>
  </w:style>
  <w:style w:type="paragraph" w:customStyle="1" w:styleId="xl547">
    <w:name w:val="xl547"/>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8">
    <w:name w:val="xl548"/>
    <w:basedOn w:val="Normal"/>
    <w:rsid w:val="007108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9">
    <w:name w:val="xl549"/>
    <w:basedOn w:val="Normal"/>
    <w:rsid w:val="0071085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71085E"/>
    <w:rPr>
      <w:color w:val="0000FF"/>
      <w:u w:val="single"/>
    </w:rPr>
  </w:style>
  <w:style w:type="paragraph" w:customStyle="1" w:styleId="font8">
    <w:name w:val="font8"/>
    <w:basedOn w:val="Normal"/>
    <w:rsid w:val="0071085E"/>
    <w:pPr>
      <w:spacing w:before="100" w:beforeAutospacing="1" w:after="100" w:afterAutospacing="1"/>
    </w:pPr>
    <w:rPr>
      <w:rFonts w:ascii="Tahoma" w:hAnsi="Tahoma" w:cs="Tahoma"/>
      <w:b/>
      <w:bCs/>
      <w:color w:val="000000"/>
      <w:sz w:val="18"/>
      <w:szCs w:val="18"/>
      <w:lang w:val="en-AU" w:eastAsia="en-AU"/>
    </w:rPr>
  </w:style>
  <w:style w:type="paragraph" w:customStyle="1" w:styleId="xl550">
    <w:name w:val="xl550"/>
    <w:basedOn w:val="Normal"/>
    <w:rsid w:val="0071085E"/>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51">
    <w:name w:val="xl55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0"/>
      <w:szCs w:val="20"/>
      <w:lang w:val="en-AU" w:eastAsia="en-AU"/>
    </w:rPr>
  </w:style>
  <w:style w:type="paragraph" w:customStyle="1" w:styleId="xl552">
    <w:name w:val="xl552"/>
    <w:basedOn w:val="Normal"/>
    <w:rsid w:val="0071085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AU" w:eastAsia="en-AU"/>
    </w:rPr>
  </w:style>
  <w:style w:type="paragraph" w:customStyle="1" w:styleId="xl553">
    <w:name w:val="xl553"/>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en-AU" w:eastAsia="en-AU"/>
    </w:rPr>
  </w:style>
  <w:style w:type="paragraph" w:customStyle="1" w:styleId="xl554">
    <w:name w:val="xl554"/>
    <w:basedOn w:val="Normal"/>
    <w:rsid w:val="0071085E"/>
    <w:pPr>
      <w:spacing w:before="100" w:beforeAutospacing="1" w:after="100" w:afterAutospacing="1"/>
    </w:pPr>
    <w:rPr>
      <w:rFonts w:ascii="Times New Roman" w:hAnsi="Times New Roman" w:cs="Times New Roman"/>
      <w:sz w:val="24"/>
      <w:szCs w:val="24"/>
      <w:lang w:val="en-AU" w:eastAsia="en-AU"/>
    </w:rPr>
  </w:style>
  <w:style w:type="paragraph" w:customStyle="1" w:styleId="xl87">
    <w:name w:val="xl87"/>
    <w:basedOn w:val="Normal"/>
    <w:rsid w:val="0071085E"/>
    <w:pPr>
      <w:spacing w:before="100" w:beforeAutospacing="1" w:after="100" w:afterAutospacing="1"/>
    </w:pPr>
    <w:rPr>
      <w:rFonts w:ascii="Times New Roman" w:hAnsi="Times New Roman" w:cs="Times New Roman"/>
      <w:sz w:val="24"/>
      <w:szCs w:val="24"/>
      <w:lang w:val="vi-VN" w:eastAsia="vi-VN"/>
    </w:rPr>
  </w:style>
  <w:style w:type="paragraph" w:customStyle="1" w:styleId="xl88">
    <w:name w:val="xl88"/>
    <w:basedOn w:val="Normal"/>
    <w:rsid w:val="0071085E"/>
    <w:pPr>
      <w:spacing w:before="100" w:beforeAutospacing="1" w:after="100" w:afterAutospacing="1"/>
    </w:pPr>
    <w:rPr>
      <w:rFonts w:ascii="Times New Roman" w:hAnsi="Times New Roman" w:cs="Times New Roman"/>
      <w:b/>
      <w:bCs/>
      <w:sz w:val="24"/>
      <w:szCs w:val="24"/>
      <w:lang w:val="vi-VN" w:eastAsia="vi-VN"/>
    </w:rPr>
  </w:style>
  <w:style w:type="paragraph" w:customStyle="1" w:styleId="xl89">
    <w:name w:val="xl89"/>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val="vi-VN" w:eastAsia="vi-VN"/>
    </w:rPr>
  </w:style>
  <w:style w:type="paragraph" w:customStyle="1" w:styleId="xl90">
    <w:name w:val="xl90"/>
    <w:basedOn w:val="Normal"/>
    <w:rsid w:val="0071085E"/>
    <w:pPr>
      <w:spacing w:before="100" w:beforeAutospacing="1" w:after="100" w:afterAutospacing="1"/>
      <w:jc w:val="center"/>
    </w:pPr>
    <w:rPr>
      <w:rFonts w:ascii="Times New Roman" w:hAnsi="Times New Roman" w:cs="Times New Roman"/>
      <w:i/>
      <w:iCs/>
      <w:sz w:val="24"/>
      <w:szCs w:val="24"/>
      <w:lang w:val="vi-VN" w:eastAsia="vi-VN"/>
    </w:rPr>
  </w:style>
  <w:style w:type="paragraph" w:customStyle="1" w:styleId="xl91">
    <w:name w:val="xl9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92">
    <w:name w:val="xl92"/>
    <w:basedOn w:val="Normal"/>
    <w:rsid w:val="0071085E"/>
    <w:pPr>
      <w:pBdr>
        <w:left w:val="single" w:sz="4" w:space="0" w:color="auto"/>
      </w:pBd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3">
    <w:name w:val="xl93"/>
    <w:basedOn w:val="Normal"/>
    <w:rsid w:val="0071085E"/>
    <w:pP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4">
    <w:name w:val="xl94"/>
    <w:basedOn w:val="Normal"/>
    <w:rsid w:val="0071085E"/>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95">
    <w:name w:val="xl95"/>
    <w:basedOn w:val="Normal"/>
    <w:rsid w:val="0071085E"/>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6">
    <w:name w:val="xl96"/>
    <w:basedOn w:val="Normal"/>
    <w:rsid w:val="0071085E"/>
    <w:pPr>
      <w:pBdr>
        <w:bottom w:val="single" w:sz="4" w:space="0" w:color="auto"/>
      </w:pBdr>
      <w:spacing w:before="100" w:beforeAutospacing="1" w:after="100" w:afterAutospacing="1"/>
      <w:jc w:val="right"/>
    </w:pPr>
    <w:rPr>
      <w:rFonts w:ascii="Times New Roman" w:hAnsi="Times New Roman" w:cs="Times New Roman"/>
      <w:i/>
      <w:iCs/>
      <w:sz w:val="24"/>
      <w:szCs w:val="24"/>
      <w:lang w:val="vi-VN" w:eastAsia="vi-VN"/>
    </w:rPr>
  </w:style>
  <w:style w:type="paragraph" w:customStyle="1" w:styleId="xl97">
    <w:name w:val="xl97"/>
    <w:basedOn w:val="Normal"/>
    <w:rsid w:val="0071085E"/>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8">
    <w:name w:val="xl98"/>
    <w:basedOn w:val="Normal"/>
    <w:rsid w:val="0071085E"/>
    <w:pPr>
      <w:spacing w:before="100" w:beforeAutospacing="1" w:after="100" w:afterAutospacing="1"/>
      <w:textAlignment w:val="center"/>
    </w:pPr>
    <w:rPr>
      <w:rFonts w:ascii="Times New Roman" w:hAnsi="Times New Roman" w:cs="Times New Roman"/>
      <w:sz w:val="24"/>
      <w:szCs w:val="24"/>
      <w:lang w:val="vi-VN" w:eastAsia="vi-VN"/>
    </w:rPr>
  </w:style>
  <w:style w:type="paragraph" w:customStyle="1" w:styleId="xl99">
    <w:name w:val="xl99"/>
    <w:basedOn w:val="Normal"/>
    <w:rsid w:val="0071085E"/>
    <w:pPr>
      <w:spacing w:before="100" w:beforeAutospacing="1" w:after="100" w:afterAutospacing="1"/>
      <w:jc w:val="center"/>
      <w:textAlignment w:val="center"/>
    </w:pPr>
    <w:rPr>
      <w:rFonts w:ascii="Times New Roman" w:hAnsi="Times New Roman" w:cs="Times New Roman"/>
      <w:sz w:val="24"/>
      <w:szCs w:val="24"/>
      <w:lang w:val="vi-VN" w:eastAsia="vi-VN"/>
    </w:rPr>
  </w:style>
  <w:style w:type="paragraph" w:customStyle="1" w:styleId="xl100">
    <w:name w:val="xl100"/>
    <w:basedOn w:val="Normal"/>
    <w:rsid w:val="0071085E"/>
    <w:pPr>
      <w:spacing w:before="100" w:beforeAutospacing="1" w:after="100" w:afterAutospacing="1"/>
      <w:jc w:val="center"/>
      <w:textAlignment w:val="center"/>
    </w:pPr>
    <w:rPr>
      <w:rFonts w:ascii="Times New Roman" w:hAnsi="Times New Roman" w:cs="Times New Roman"/>
      <w:i/>
      <w:iCs/>
      <w:sz w:val="24"/>
      <w:szCs w:val="24"/>
      <w:lang w:val="vi-VN" w:eastAsia="vi-VN"/>
    </w:rPr>
  </w:style>
  <w:style w:type="paragraph" w:customStyle="1" w:styleId="xl101">
    <w:name w:val="xl101"/>
    <w:basedOn w:val="Normal"/>
    <w:rsid w:val="0071085E"/>
    <w:pPr>
      <w:spacing w:before="100" w:beforeAutospacing="1" w:after="100" w:afterAutospacing="1"/>
      <w:jc w:val="center"/>
      <w:textAlignment w:val="center"/>
    </w:pPr>
    <w:rPr>
      <w:rFonts w:ascii="Times New Roman" w:hAnsi="Times New Roman" w:cs="Times New Roman"/>
      <w:b/>
      <w:bCs/>
      <w:sz w:val="24"/>
      <w:szCs w:val="24"/>
      <w:lang w:val="vi-VN" w:eastAsia="vi-VN"/>
    </w:rPr>
  </w:style>
  <w:style w:type="paragraph" w:customStyle="1" w:styleId="xl102">
    <w:name w:val="xl102"/>
    <w:basedOn w:val="Normal"/>
    <w:rsid w:val="0071085E"/>
    <w:pPr>
      <w:spacing w:before="100" w:beforeAutospacing="1" w:after="100" w:afterAutospacing="1"/>
    </w:pPr>
    <w:rPr>
      <w:rFonts w:ascii="Times New Roman" w:hAnsi="Times New Roman" w:cs="Times New Roman"/>
      <w:sz w:val="24"/>
      <w:szCs w:val="24"/>
      <w:lang w:val="vi-VN" w:eastAsia="vi-VN"/>
    </w:rPr>
  </w:style>
  <w:style w:type="paragraph" w:customStyle="1" w:styleId="xl103">
    <w:name w:val="xl103"/>
    <w:basedOn w:val="Normal"/>
    <w:rsid w:val="0071085E"/>
    <w:pPr>
      <w:spacing w:before="100" w:beforeAutospacing="1" w:after="100" w:afterAutospacing="1"/>
      <w:textAlignment w:val="top"/>
    </w:pPr>
    <w:rPr>
      <w:rFonts w:ascii="Times New Roman" w:hAnsi="Times New Roman" w:cs="Times New Roman"/>
      <w:b/>
      <w:bCs/>
      <w:sz w:val="24"/>
      <w:szCs w:val="24"/>
      <w:lang w:val="vi-VN" w:eastAsia="vi-VN"/>
    </w:rPr>
  </w:style>
  <w:style w:type="paragraph" w:customStyle="1" w:styleId="xl104">
    <w:name w:val="xl10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05">
    <w:name w:val="xl105"/>
    <w:basedOn w:val="Normal"/>
    <w:rsid w:val="0071085E"/>
    <w:pPr>
      <w:spacing w:before="100" w:beforeAutospacing="1" w:after="100" w:afterAutospacing="1"/>
    </w:pPr>
    <w:rPr>
      <w:rFonts w:ascii="Times New Roman" w:hAnsi="Times New Roman" w:cs="Times New Roman"/>
      <w:color w:val="000000"/>
      <w:sz w:val="24"/>
      <w:szCs w:val="24"/>
      <w:lang w:val="vi-VN" w:eastAsia="vi-VN"/>
    </w:rPr>
  </w:style>
  <w:style w:type="paragraph" w:customStyle="1" w:styleId="xl106">
    <w:name w:val="xl10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07">
    <w:name w:val="xl10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08">
    <w:name w:val="xl108"/>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09">
    <w:name w:val="xl109"/>
    <w:basedOn w:val="Normal"/>
    <w:rsid w:val="007108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0">
    <w:name w:val="xl110"/>
    <w:basedOn w:val="Normal"/>
    <w:rsid w:val="007108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1">
    <w:name w:val="xl111"/>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2">
    <w:name w:val="xl112"/>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3">
    <w:name w:val="xl113"/>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4">
    <w:name w:val="xl114"/>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5">
    <w:name w:val="xl115"/>
    <w:basedOn w:val="Normal"/>
    <w:rsid w:val="0071085E"/>
    <w:pPr>
      <w:pBdr>
        <w:top w:val="single" w:sz="4" w:space="0" w:color="auto"/>
        <w:lef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6">
    <w:name w:val="xl116"/>
    <w:basedOn w:val="Normal"/>
    <w:rsid w:val="0071085E"/>
    <w:pPr>
      <w:pBdr>
        <w:top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7">
    <w:name w:val="xl117"/>
    <w:basedOn w:val="Normal"/>
    <w:rsid w:val="0071085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8">
    <w:name w:val="xl118"/>
    <w:basedOn w:val="Normal"/>
    <w:rsid w:val="0071085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9">
    <w:name w:val="xl119"/>
    <w:basedOn w:val="Normal"/>
    <w:rsid w:val="0071085E"/>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120">
    <w:name w:val="xl120"/>
    <w:basedOn w:val="Normal"/>
    <w:rsid w:val="0071085E"/>
    <w:pPr>
      <w:spacing w:before="100" w:beforeAutospacing="1" w:after="100" w:afterAutospacing="1"/>
    </w:pPr>
    <w:rPr>
      <w:rFonts w:ascii="Times New Roman" w:hAnsi="Times New Roman" w:cs="Times New Roman"/>
      <w:b/>
      <w:bCs/>
      <w:sz w:val="24"/>
      <w:szCs w:val="24"/>
      <w:lang w:val="vi-VN" w:eastAsia="vi-VN"/>
    </w:rPr>
  </w:style>
  <w:style w:type="paragraph" w:customStyle="1" w:styleId="xl121">
    <w:name w:val="xl121"/>
    <w:basedOn w:val="Normal"/>
    <w:rsid w:val="0071085E"/>
    <w:pPr>
      <w:spacing w:before="100" w:beforeAutospacing="1" w:after="100" w:afterAutospacing="1"/>
      <w:textAlignment w:val="center"/>
    </w:pPr>
    <w:rPr>
      <w:rFonts w:ascii="Times New Roman" w:hAnsi="Times New Roman" w:cs="Times New Roman"/>
      <w:color w:val="000000"/>
      <w:sz w:val="24"/>
      <w:szCs w:val="24"/>
      <w:lang w:val="vi-VN" w:eastAsia="vi-VN"/>
    </w:rPr>
  </w:style>
  <w:style w:type="paragraph" w:customStyle="1" w:styleId="xl122">
    <w:name w:val="xl122"/>
    <w:basedOn w:val="Normal"/>
    <w:rsid w:val="0071085E"/>
    <w:pPr>
      <w:spacing w:before="100" w:beforeAutospacing="1" w:after="100" w:afterAutospacing="1"/>
      <w:jc w:val="center"/>
      <w:textAlignment w:val="center"/>
    </w:pPr>
    <w:rPr>
      <w:rFonts w:ascii="Times New Roman" w:hAnsi="Times New Roman" w:cs="Times New Roman"/>
      <w:b/>
      <w:bCs/>
      <w:color w:val="000000"/>
      <w:sz w:val="24"/>
      <w:szCs w:val="24"/>
      <w:lang w:val="vi-VN" w:eastAsia="vi-VN"/>
    </w:rPr>
  </w:style>
  <w:style w:type="paragraph" w:customStyle="1" w:styleId="xl123">
    <w:name w:val="xl123"/>
    <w:basedOn w:val="Normal"/>
    <w:rsid w:val="0071085E"/>
    <w:pPr>
      <w:spacing w:before="100" w:beforeAutospacing="1" w:after="100" w:afterAutospacing="1"/>
      <w:jc w:val="center"/>
      <w:textAlignment w:val="center"/>
    </w:pPr>
    <w:rPr>
      <w:rFonts w:ascii="Times New Roman" w:hAnsi="Times New Roman" w:cs="Times New Roman"/>
      <w:b/>
      <w:bCs/>
      <w:i/>
      <w:iCs/>
      <w:color w:val="000000"/>
      <w:sz w:val="24"/>
      <w:szCs w:val="24"/>
      <w:lang w:val="vi-VN" w:eastAsia="vi-VN"/>
    </w:rPr>
  </w:style>
  <w:style w:type="paragraph" w:customStyle="1" w:styleId="xl124">
    <w:name w:val="xl124"/>
    <w:basedOn w:val="Normal"/>
    <w:rsid w:val="0071085E"/>
    <w:pPr>
      <w:spacing w:before="100" w:beforeAutospacing="1" w:after="100" w:afterAutospacing="1"/>
      <w:jc w:val="center"/>
      <w:textAlignment w:val="center"/>
    </w:pPr>
    <w:rPr>
      <w:rFonts w:ascii="Times New Roman" w:hAnsi="Times New Roman" w:cs="Times New Roman"/>
      <w:color w:val="000000"/>
      <w:sz w:val="24"/>
      <w:szCs w:val="24"/>
      <w:lang w:val="vi-VN" w:eastAsia="vi-VN"/>
    </w:rPr>
  </w:style>
  <w:style w:type="paragraph" w:customStyle="1" w:styleId="xl125">
    <w:name w:val="xl125"/>
    <w:basedOn w:val="Normal"/>
    <w:rsid w:val="0071085E"/>
    <w:pPr>
      <w:pBdr>
        <w:left w:val="single" w:sz="4" w:space="0" w:color="auto"/>
      </w:pBd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6">
    <w:name w:val="xl126"/>
    <w:basedOn w:val="Normal"/>
    <w:rsid w:val="0071085E"/>
    <w:pP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7">
    <w:name w:val="xl12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8">
    <w:name w:val="xl128"/>
    <w:basedOn w:val="Normal"/>
    <w:rsid w:val="007108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9">
    <w:name w:val="xl129"/>
    <w:basedOn w:val="Normal"/>
    <w:rsid w:val="0071085E"/>
    <w:pPr>
      <w:pBdr>
        <w:top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0">
    <w:name w:val="xl130"/>
    <w:basedOn w:val="Normal"/>
    <w:rsid w:val="0071085E"/>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1">
    <w:name w:val="xl13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lang w:val="vi-VN" w:eastAsia="vi-VN"/>
    </w:rPr>
  </w:style>
  <w:style w:type="paragraph" w:customStyle="1" w:styleId="xl132">
    <w:name w:val="xl132"/>
    <w:basedOn w:val="Normal"/>
    <w:rsid w:val="0071085E"/>
    <w:pPr>
      <w:pBdr>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3">
    <w:name w:val="xl133"/>
    <w:basedOn w:val="Normal"/>
    <w:rsid w:val="0071085E"/>
    <w:pP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4">
    <w:name w:val="xl134"/>
    <w:basedOn w:val="Normal"/>
    <w:rsid w:val="0071085E"/>
    <w:pPr>
      <w:pBdr>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5">
    <w:name w:val="xl13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36">
    <w:name w:val="xl136"/>
    <w:basedOn w:val="Normal"/>
    <w:rsid w:val="007108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7">
    <w:name w:val="xl137"/>
    <w:basedOn w:val="Normal"/>
    <w:rsid w:val="0071085E"/>
    <w:pPr>
      <w:pBdr>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8">
    <w:name w:val="xl138"/>
    <w:basedOn w:val="Normal"/>
    <w:rsid w:val="007108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9">
    <w:name w:val="xl139"/>
    <w:basedOn w:val="Normal"/>
    <w:rsid w:val="007108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0">
    <w:name w:val="xl14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1">
    <w:name w:val="xl14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2">
    <w:name w:val="xl142"/>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43">
    <w:name w:val="xl143"/>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44">
    <w:name w:val="xl14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5">
    <w:name w:val="xl14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46">
    <w:name w:val="xl146"/>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7">
    <w:name w:val="xl147"/>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8">
    <w:name w:val="xl148"/>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color w:val="000000"/>
      <w:sz w:val="20"/>
      <w:szCs w:val="20"/>
      <w:lang w:val="vi-VN" w:eastAsia="vi-VN"/>
    </w:rPr>
  </w:style>
  <w:style w:type="paragraph" w:customStyle="1" w:styleId="xl149">
    <w:name w:val="xl149"/>
    <w:basedOn w:val="Normal"/>
    <w:rsid w:val="0071085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50">
    <w:name w:val="xl150"/>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51">
    <w:name w:val="xl151"/>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2">
    <w:name w:val="xl152"/>
    <w:basedOn w:val="Normal"/>
    <w:rsid w:val="007108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53">
    <w:name w:val="xl153"/>
    <w:basedOn w:val="Normal"/>
    <w:rsid w:val="0071085E"/>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4">
    <w:name w:val="xl154"/>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5">
    <w:name w:val="xl155"/>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6">
    <w:name w:val="xl156"/>
    <w:basedOn w:val="Normal"/>
    <w:rsid w:val="007108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7">
    <w:name w:val="xl157"/>
    <w:basedOn w:val="Normal"/>
    <w:rsid w:val="0071085E"/>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8">
    <w:name w:val="xl158"/>
    <w:basedOn w:val="Normal"/>
    <w:rsid w:val="007108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9">
    <w:name w:val="xl159"/>
    <w:basedOn w:val="Normal"/>
    <w:rsid w:val="007108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60">
    <w:name w:val="xl160"/>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61">
    <w:name w:val="xl161"/>
    <w:basedOn w:val="Normal"/>
    <w:rsid w:val="00710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62">
    <w:name w:val="xl162"/>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3">
    <w:name w:val="xl163"/>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4">
    <w:name w:val="xl164"/>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5">
    <w:name w:val="xl165"/>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6">
    <w:name w:val="xl166"/>
    <w:basedOn w:val="Normal"/>
    <w:rsid w:val="0071085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67">
    <w:name w:val="xl167"/>
    <w:basedOn w:val="Normal"/>
    <w:rsid w:val="0071085E"/>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8">
    <w:name w:val="xl168"/>
    <w:basedOn w:val="Normal"/>
    <w:rsid w:val="0071085E"/>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9">
    <w:name w:val="xl169"/>
    <w:basedOn w:val="Normal"/>
    <w:rsid w:val="0071085E"/>
    <w:pPr>
      <w:pBdr>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70">
    <w:name w:val="xl170"/>
    <w:basedOn w:val="Normal"/>
    <w:rsid w:val="0071085E"/>
    <w:pPr>
      <w:pBdr>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font9">
    <w:name w:val="font9"/>
    <w:basedOn w:val="Normal"/>
    <w:rsid w:val="0071085E"/>
    <w:pPr>
      <w:spacing w:before="100" w:beforeAutospacing="1" w:after="100" w:afterAutospacing="1"/>
    </w:pPr>
    <w:rPr>
      <w:rFonts w:ascii="Times New Roman" w:hAnsi="Times New Roman" w:cs="Times New Roman"/>
      <w:color w:val="000000"/>
      <w:sz w:val="20"/>
      <w:szCs w:val="20"/>
      <w:lang w:val="vi-VN" w:eastAsia="vi-VN"/>
    </w:rPr>
  </w:style>
  <w:style w:type="paragraph" w:customStyle="1" w:styleId="font10">
    <w:name w:val="font10"/>
    <w:basedOn w:val="Normal"/>
    <w:rsid w:val="0071085E"/>
    <w:pPr>
      <w:spacing w:before="100" w:beforeAutospacing="1" w:after="100" w:afterAutospacing="1"/>
    </w:pPr>
    <w:rPr>
      <w:rFonts w:ascii="Times New Roman" w:hAnsi="Times New Roman" w:cs="Times New Roman"/>
      <w:i/>
      <w:iCs/>
      <w:sz w:val="20"/>
      <w:szCs w:val="20"/>
      <w:lang w:val="vi-VN" w:eastAsia="vi-VN"/>
    </w:rPr>
  </w:style>
  <w:style w:type="paragraph" w:customStyle="1" w:styleId="font11">
    <w:name w:val="font11"/>
    <w:basedOn w:val="Normal"/>
    <w:rsid w:val="0071085E"/>
    <w:pPr>
      <w:spacing w:before="100" w:beforeAutospacing="1" w:after="100" w:afterAutospacing="1"/>
    </w:pPr>
    <w:rPr>
      <w:rFonts w:ascii="Times New Roman" w:hAnsi="Times New Roman" w:cs="Times New Roman"/>
      <w:sz w:val="18"/>
      <w:szCs w:val="18"/>
      <w:lang w:val="vi-VN" w:eastAsia="vi-VN"/>
    </w:rPr>
  </w:style>
  <w:style w:type="paragraph" w:customStyle="1" w:styleId="font12">
    <w:name w:val="font12"/>
    <w:basedOn w:val="Normal"/>
    <w:rsid w:val="0071085E"/>
    <w:pPr>
      <w:spacing w:before="100" w:beforeAutospacing="1" w:after="100" w:afterAutospacing="1"/>
    </w:pPr>
    <w:rPr>
      <w:rFonts w:ascii="Times New Roman" w:hAnsi="Times New Roman" w:cs="Times New Roman"/>
      <w:sz w:val="18"/>
      <w:szCs w:val="18"/>
      <w:lang w:val="vi-VN" w:eastAsia="vi-VN"/>
    </w:rPr>
  </w:style>
  <w:style w:type="paragraph" w:customStyle="1" w:styleId="font13">
    <w:name w:val="font13"/>
    <w:basedOn w:val="Normal"/>
    <w:rsid w:val="0071085E"/>
    <w:pPr>
      <w:spacing w:before="100" w:beforeAutospacing="1" w:after="100" w:afterAutospacing="1"/>
    </w:pPr>
    <w:rPr>
      <w:rFonts w:ascii="Times New Roman" w:hAnsi="Times New Roman" w:cs="Times New Roman"/>
      <w:i/>
      <w:iCs/>
      <w:sz w:val="18"/>
      <w:szCs w:val="18"/>
      <w:lang w:val="vi-VN" w:eastAsia="vi-VN"/>
    </w:rPr>
  </w:style>
  <w:style w:type="paragraph" w:customStyle="1" w:styleId="font14">
    <w:name w:val="font14"/>
    <w:basedOn w:val="Normal"/>
    <w:rsid w:val="0071085E"/>
    <w:pPr>
      <w:spacing w:before="100" w:beforeAutospacing="1" w:after="100" w:afterAutospacing="1"/>
    </w:pPr>
    <w:rPr>
      <w:rFonts w:ascii="Times New Roman" w:hAnsi="Times New Roman" w:cs="Times New Roman"/>
      <w:i/>
      <w:iCs/>
      <w:sz w:val="18"/>
      <w:szCs w:val="18"/>
      <w:u w:val="single"/>
      <w:lang w:val="vi-VN" w:eastAsia="vi-VN"/>
    </w:rPr>
  </w:style>
  <w:style w:type="paragraph" w:customStyle="1" w:styleId="font15">
    <w:name w:val="font15"/>
    <w:basedOn w:val="Normal"/>
    <w:rsid w:val="0071085E"/>
    <w:pPr>
      <w:spacing w:before="100" w:beforeAutospacing="1" w:after="100" w:afterAutospacing="1"/>
    </w:pPr>
    <w:rPr>
      <w:rFonts w:ascii="Times New Roman" w:hAnsi="Times New Roman" w:cs="Times New Roman"/>
      <w:i/>
      <w:iCs/>
      <w:sz w:val="18"/>
      <w:szCs w:val="18"/>
      <w:lang w:val="vi-VN" w:eastAsia="vi-VN"/>
    </w:rPr>
  </w:style>
  <w:style w:type="paragraph" w:customStyle="1" w:styleId="font16">
    <w:name w:val="font16"/>
    <w:basedOn w:val="Normal"/>
    <w:rsid w:val="0071085E"/>
    <w:pPr>
      <w:spacing w:before="100" w:beforeAutospacing="1" w:after="100" w:afterAutospacing="1"/>
    </w:pPr>
    <w:rPr>
      <w:rFonts w:ascii="Times New Roman" w:hAnsi="Times New Roman" w:cs="Times New Roman"/>
      <w:b/>
      <w:bCs/>
      <w:sz w:val="18"/>
      <w:szCs w:val="18"/>
      <w:lang w:val="vi-VN" w:eastAsia="vi-VN"/>
    </w:rPr>
  </w:style>
  <w:style w:type="paragraph" w:customStyle="1" w:styleId="CharCharCharChar">
    <w:name w:val="Char Char Char Char"/>
    <w:basedOn w:val="Normal"/>
    <w:rsid w:val="0071085E"/>
    <w:pPr>
      <w:tabs>
        <w:tab w:val="num" w:pos="720"/>
      </w:tabs>
      <w:spacing w:before="100" w:beforeAutospacing="1" w:after="100" w:afterAutospacing="1"/>
      <w:ind w:left="697" w:hanging="357"/>
    </w:pPr>
    <w:rPr>
      <w:rFonts w:ascii=".VnArial" w:eastAsia=".VnTime" w:hAnsi=".VnArial" w:cs=".VnArial"/>
      <w:b/>
      <w:bCs/>
      <w:i/>
      <w:iCs/>
    </w:rPr>
  </w:style>
  <w:style w:type="character" w:styleId="FollowedHyperlink">
    <w:name w:val="FollowedHyperlink"/>
    <w:basedOn w:val="DefaultParagraphFont"/>
    <w:uiPriority w:val="99"/>
    <w:semiHidden/>
    <w:unhideWhenUsed/>
    <w:rsid w:val="0071085E"/>
    <w:rPr>
      <w:color w:val="800080"/>
      <w:u w:val="single"/>
    </w:rPr>
  </w:style>
  <w:style w:type="paragraph" w:styleId="Revision">
    <w:name w:val="Revision"/>
    <w:hidden/>
    <w:uiPriority w:val="99"/>
    <w:semiHidden/>
    <w:rsid w:val="00DE422F"/>
    <w:rPr>
      <w:rFonts w:ascii=".VnTime" w:eastAsia="Times New Roman" w:hAnsi=".VnTime" w:cs=".VnTime"/>
      <w:sz w:val="28"/>
      <w:szCs w:val="28"/>
    </w:rPr>
  </w:style>
  <w:style w:type="paragraph" w:customStyle="1" w:styleId="mabieu">
    <w:name w:val="ma bieu"/>
    <w:basedOn w:val="Normal"/>
    <w:link w:val="mabieuChar"/>
    <w:qFormat/>
    <w:rsid w:val="00DE422F"/>
    <w:pPr>
      <w:jc w:val="right"/>
    </w:pPr>
    <w:rPr>
      <w:rFonts w:ascii="Times New Roman" w:hAnsi="Times New Roman" w:cs="Times New Roman"/>
      <w:b/>
      <w:bCs/>
      <w:sz w:val="24"/>
      <w:szCs w:val="24"/>
      <w:lang w:eastAsia="en-AU"/>
    </w:rPr>
  </w:style>
  <w:style w:type="character" w:customStyle="1" w:styleId="mabieuChar">
    <w:name w:val="ma bieu Char"/>
    <w:basedOn w:val="DefaultParagraphFont"/>
    <w:link w:val="mabieu"/>
    <w:rsid w:val="00DE422F"/>
    <w:rPr>
      <w:rFonts w:ascii="Times New Roman" w:eastAsia="Times New Roman" w:hAnsi="Times New Roman"/>
      <w:b/>
      <w:bCs/>
      <w:sz w:val="24"/>
      <w:szCs w:val="24"/>
      <w:lang w:eastAsia="en-AU"/>
    </w:rPr>
  </w:style>
  <w:style w:type="paragraph" w:styleId="DocumentMap">
    <w:name w:val="Document Map"/>
    <w:basedOn w:val="Normal"/>
    <w:link w:val="DocumentMapChar"/>
    <w:uiPriority w:val="99"/>
    <w:semiHidden/>
    <w:unhideWhenUsed/>
    <w:rsid w:val="00DE422F"/>
    <w:rPr>
      <w:rFonts w:ascii="Tahoma" w:hAnsi="Tahoma" w:cs="Tahoma"/>
      <w:sz w:val="16"/>
      <w:szCs w:val="16"/>
    </w:rPr>
  </w:style>
  <w:style w:type="character" w:customStyle="1" w:styleId="DocumentMapChar">
    <w:name w:val="Document Map Char"/>
    <w:basedOn w:val="DefaultParagraphFont"/>
    <w:link w:val="DocumentMap"/>
    <w:uiPriority w:val="99"/>
    <w:semiHidden/>
    <w:rsid w:val="00DE422F"/>
    <w:rPr>
      <w:rFonts w:ascii="Tahoma" w:eastAsia="Times New Roman" w:hAnsi="Tahoma" w:cs="Tahoma"/>
      <w:sz w:val="16"/>
      <w:szCs w:val="16"/>
    </w:rPr>
  </w:style>
  <w:style w:type="paragraph" w:customStyle="1" w:styleId="xl86">
    <w:name w:val="xl86"/>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eastAsia="vi-VN"/>
    </w:rPr>
  </w:style>
  <w:style w:type="paragraph" w:customStyle="1" w:styleId="Default">
    <w:name w:val="Default"/>
    <w:rsid w:val="00DE422F"/>
    <w:pPr>
      <w:autoSpaceDE w:val="0"/>
      <w:autoSpaceDN w:val="0"/>
      <w:adjustRightInd w:val="0"/>
    </w:pPr>
    <w:rPr>
      <w:rFonts w:ascii=".VnArial Narrow" w:eastAsiaTheme="minorHAnsi" w:hAnsi=".VnArial Narrow" w:cs=".VnArial Narrow"/>
      <w:color w:val="000000"/>
      <w:sz w:val="24"/>
      <w:szCs w:val="24"/>
    </w:rPr>
  </w:style>
  <w:style w:type="paragraph" w:customStyle="1" w:styleId="xl63">
    <w:name w:val="xl63"/>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DE422F"/>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sz w:val="24"/>
      <w:szCs w:val="24"/>
    </w:rPr>
  </w:style>
  <w:style w:type="paragraph" w:customStyle="1" w:styleId="xl65">
    <w:name w:val="xl65"/>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7">
    <w:name w:val="xl67"/>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8">
    <w:name w:val="xl68"/>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69">
    <w:name w:val="xl69"/>
    <w:basedOn w:val="Normal"/>
    <w:rsid w:val="00DE422F"/>
    <w:pPr>
      <w:pBdr>
        <w:bottom w:val="single" w:sz="4" w:space="0" w:color="auto"/>
      </w:pBdr>
      <w:spacing w:before="100" w:beforeAutospacing="1" w:after="100" w:afterAutospacing="1"/>
      <w:jc w:val="right"/>
    </w:pPr>
    <w:rPr>
      <w:rFonts w:ascii="Times New Roman" w:hAnsi="Times New Roman" w:cs="Times New Roman"/>
      <w:i/>
      <w:iCs/>
      <w:sz w:val="24"/>
      <w:szCs w:val="24"/>
    </w:rPr>
  </w:style>
  <w:style w:type="paragraph" w:customStyle="1" w:styleId="xl70">
    <w:name w:val="xl70"/>
    <w:basedOn w:val="Normal"/>
    <w:rsid w:val="00DE422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1">
    <w:name w:val="xl71"/>
    <w:basedOn w:val="Normal"/>
    <w:rsid w:val="00DE422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2">
    <w:name w:val="xl72"/>
    <w:basedOn w:val="Normal"/>
    <w:rsid w:val="00DE42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rsid w:val="00DE422F"/>
    <w:pPr>
      <w:spacing w:before="100" w:beforeAutospacing="1" w:after="100" w:afterAutospacing="1"/>
      <w:textAlignment w:val="center"/>
    </w:pPr>
    <w:rPr>
      <w:rFonts w:ascii="Times New Roman" w:hAnsi="Times New Roman" w:cs="Times New Roman"/>
      <w:color w:val="000000"/>
      <w:sz w:val="24"/>
      <w:szCs w:val="24"/>
    </w:rPr>
  </w:style>
  <w:style w:type="paragraph" w:customStyle="1" w:styleId="xl74">
    <w:name w:val="xl74"/>
    <w:basedOn w:val="Normal"/>
    <w:rsid w:val="00DE422F"/>
    <w:pPr>
      <w:spacing w:before="100" w:beforeAutospacing="1" w:after="100" w:afterAutospacing="1"/>
      <w:textAlignment w:val="top"/>
    </w:pPr>
    <w:rPr>
      <w:rFonts w:ascii="Times New Roman" w:hAnsi="Times New Roman" w:cs="Times New Roman"/>
      <w:color w:val="000000"/>
      <w:sz w:val="24"/>
      <w:szCs w:val="24"/>
    </w:rPr>
  </w:style>
  <w:style w:type="paragraph" w:customStyle="1" w:styleId="xl75">
    <w:name w:val="xl75"/>
    <w:basedOn w:val="Normal"/>
    <w:rsid w:val="00DE422F"/>
    <w:pPr>
      <w:spacing w:before="100" w:beforeAutospacing="1" w:after="100" w:afterAutospacing="1"/>
    </w:pPr>
    <w:rPr>
      <w:rFonts w:ascii="Times New Roman" w:hAnsi="Times New Roman" w:cs="Times New Roman"/>
      <w:sz w:val="24"/>
      <w:szCs w:val="24"/>
    </w:rPr>
  </w:style>
  <w:style w:type="paragraph" w:customStyle="1" w:styleId="xl76">
    <w:name w:val="xl76"/>
    <w:basedOn w:val="Normal"/>
    <w:rsid w:val="00DE422F"/>
    <w:pPr>
      <w:spacing w:before="100" w:beforeAutospacing="1" w:after="100" w:afterAutospacing="1"/>
      <w:jc w:val="center"/>
    </w:pPr>
    <w:rPr>
      <w:rFonts w:ascii="Times New Roman" w:hAnsi="Times New Roman" w:cs="Times New Roman"/>
      <w:b/>
      <w:bCs/>
      <w:sz w:val="24"/>
      <w:szCs w:val="24"/>
    </w:rPr>
  </w:style>
  <w:style w:type="paragraph" w:customStyle="1" w:styleId="xl77">
    <w:name w:val="xl77"/>
    <w:basedOn w:val="Normal"/>
    <w:rsid w:val="00DE422F"/>
    <w:pPr>
      <w:spacing w:before="100" w:beforeAutospacing="1" w:after="100" w:afterAutospacing="1"/>
      <w:jc w:val="center"/>
    </w:pPr>
    <w:rPr>
      <w:rFonts w:ascii="Times New Roman" w:hAnsi="Times New Roman" w:cs="Times New Roman"/>
      <w:i/>
      <w:iCs/>
      <w:sz w:val="24"/>
      <w:szCs w:val="24"/>
    </w:rPr>
  </w:style>
  <w:style w:type="paragraph" w:customStyle="1" w:styleId="xl78">
    <w:name w:val="xl78"/>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9">
    <w:name w:val="xl79"/>
    <w:basedOn w:val="Normal"/>
    <w:rsid w:val="00DE422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i/>
      <w:iCs/>
      <w:sz w:val="24"/>
      <w:szCs w:val="24"/>
    </w:rPr>
  </w:style>
  <w:style w:type="paragraph" w:customStyle="1" w:styleId="xl81">
    <w:name w:val="xl81"/>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i/>
      <w:iCs/>
      <w:sz w:val="24"/>
      <w:szCs w:val="24"/>
    </w:rPr>
  </w:style>
  <w:style w:type="paragraph" w:customStyle="1" w:styleId="xl82">
    <w:name w:val="xl82"/>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4">
    <w:name w:val="xl84"/>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sz w:val="24"/>
      <w:szCs w:val="24"/>
    </w:rPr>
  </w:style>
  <w:style w:type="paragraph" w:customStyle="1" w:styleId="xl85">
    <w:name w:val="xl85"/>
    <w:basedOn w:val="Normal"/>
    <w:rsid w:val="00DE42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497">
    <w:name w:val="xl497"/>
    <w:basedOn w:val="Normal"/>
    <w:rsid w:val="00DE422F"/>
    <w:pPr>
      <w:spacing w:before="100" w:beforeAutospacing="1" w:after="100" w:afterAutospacing="1"/>
      <w:textAlignment w:val="center"/>
    </w:pPr>
    <w:rPr>
      <w:rFonts w:ascii="Times New Roman" w:hAnsi="Times New Roman" w:cs="Times New Roman"/>
      <w:sz w:val="18"/>
      <w:szCs w:val="18"/>
      <w:lang w:eastAsia="vi-VN"/>
    </w:rPr>
  </w:style>
  <w:style w:type="paragraph" w:customStyle="1" w:styleId="xl498">
    <w:name w:val="xl498"/>
    <w:basedOn w:val="Normal"/>
    <w:rsid w:val="00DE422F"/>
    <w:pPr>
      <w:spacing w:before="100" w:beforeAutospacing="1" w:after="100" w:afterAutospacing="1"/>
      <w:textAlignment w:val="center"/>
    </w:pPr>
    <w:rPr>
      <w:rFonts w:ascii="Times New Roman" w:hAnsi="Times New Roman" w:cs="Times New Roman"/>
      <w:sz w:val="24"/>
      <w:szCs w:val="24"/>
      <w:lang w:eastAsia="vi-VN"/>
    </w:rPr>
  </w:style>
  <w:style w:type="paragraph" w:customStyle="1" w:styleId="xl499">
    <w:name w:val="xl499"/>
    <w:basedOn w:val="Normal"/>
    <w:rsid w:val="00DE422F"/>
    <w:pPr>
      <w:spacing w:before="100" w:beforeAutospacing="1" w:after="100" w:afterAutospacing="1"/>
    </w:pPr>
    <w:rPr>
      <w:rFonts w:ascii="Times New Roman" w:hAnsi="Times New Roman" w:cs="Times New Roman"/>
      <w:sz w:val="24"/>
      <w:szCs w:val="24"/>
      <w:lang w:eastAsia="vi-VN"/>
    </w:rPr>
  </w:style>
  <w:style w:type="paragraph" w:customStyle="1" w:styleId="xl500">
    <w:name w:val="xl500"/>
    <w:basedOn w:val="Normal"/>
    <w:rsid w:val="00DE422F"/>
    <w:pPr>
      <w:spacing w:before="100" w:beforeAutospacing="1" w:after="100" w:afterAutospacing="1"/>
      <w:jc w:val="both"/>
      <w:textAlignment w:val="center"/>
    </w:pPr>
    <w:rPr>
      <w:rFonts w:ascii="Times New Roman" w:hAnsi="Times New Roman" w:cs="Times New Roman"/>
      <w:sz w:val="24"/>
      <w:szCs w:val="24"/>
      <w:lang w:eastAsia="vi-VN"/>
    </w:rPr>
  </w:style>
  <w:style w:type="paragraph" w:customStyle="1" w:styleId="xl555">
    <w:name w:val="xl555"/>
    <w:basedOn w:val="Normal"/>
    <w:rsid w:val="00DE422F"/>
    <w:pPr>
      <w:spacing w:before="100" w:beforeAutospacing="1" w:after="100" w:afterAutospacing="1"/>
      <w:textAlignment w:val="center"/>
    </w:pPr>
    <w:rPr>
      <w:rFonts w:ascii="Times New Roman" w:hAnsi="Times New Roman" w:cs="Times New Roman"/>
      <w:b/>
      <w:bCs/>
      <w:sz w:val="24"/>
      <w:szCs w:val="24"/>
      <w:lang w:eastAsia="vi-VN"/>
    </w:rPr>
  </w:style>
  <w:style w:type="paragraph" w:customStyle="1" w:styleId="xl556">
    <w:name w:val="xl556"/>
    <w:basedOn w:val="Normal"/>
    <w:rsid w:val="00DE422F"/>
    <w:pPr>
      <w:spacing w:before="100" w:beforeAutospacing="1" w:after="100" w:afterAutospacing="1"/>
      <w:jc w:val="center"/>
    </w:pPr>
    <w:rPr>
      <w:rFonts w:ascii="Times New Roman" w:hAnsi="Times New Roman" w:cs="Times New Roman"/>
      <w:b/>
      <w:bCs/>
      <w:sz w:val="24"/>
      <w:szCs w:val="24"/>
      <w:lang w:eastAsia="vi-VN"/>
    </w:rPr>
  </w:style>
  <w:style w:type="paragraph" w:customStyle="1" w:styleId="xl557">
    <w:name w:val="xl557"/>
    <w:basedOn w:val="Normal"/>
    <w:rsid w:val="00DE422F"/>
    <w:pPr>
      <w:spacing w:before="100" w:beforeAutospacing="1" w:after="100" w:afterAutospacing="1"/>
      <w:textAlignment w:val="top"/>
    </w:pPr>
    <w:rPr>
      <w:rFonts w:ascii="Times New Roman" w:hAnsi="Times New Roman" w:cs="Times New Roman"/>
      <w:sz w:val="24"/>
      <w:szCs w:val="24"/>
      <w:lang w:eastAsia="vi-VN"/>
    </w:rPr>
  </w:style>
  <w:style w:type="paragraph" w:styleId="BodyTextFirstIndent">
    <w:name w:val="Body Text First Indent"/>
    <w:basedOn w:val="BodyText"/>
    <w:link w:val="BodyTextFirstIndentChar"/>
    <w:rsid w:val="00DE422F"/>
    <w:pPr>
      <w:spacing w:after="120" w:line="276" w:lineRule="auto"/>
      <w:ind w:firstLine="210"/>
    </w:pPr>
    <w:rPr>
      <w:rFonts w:ascii="Times New Roman" w:eastAsia="Calibri" w:hAnsi="Times New Roman"/>
      <w:noProof w:val="0"/>
    </w:rPr>
  </w:style>
  <w:style w:type="character" w:customStyle="1" w:styleId="BodyTextFirstIndentChar">
    <w:name w:val="Body Text First Indent Char"/>
    <w:basedOn w:val="BodyTextChar"/>
    <w:link w:val="BodyTextFirstIndent"/>
    <w:rsid w:val="00DE422F"/>
    <w:rPr>
      <w:rFonts w:ascii="Times New Roman" w:eastAsia="Times New Roman" w:hAnsi="Times New Roman" w:cs="Times New Roman"/>
      <w:noProof/>
      <w:sz w:val="28"/>
      <w:szCs w:val="28"/>
    </w:rPr>
  </w:style>
  <w:style w:type="paragraph" w:styleId="TOC2">
    <w:name w:val="toc 2"/>
    <w:basedOn w:val="Normal"/>
    <w:next w:val="Normal"/>
    <w:autoRedefine/>
    <w:uiPriority w:val="39"/>
    <w:unhideWhenUsed/>
    <w:rsid w:val="00DE422F"/>
    <w:pPr>
      <w:tabs>
        <w:tab w:val="left" w:pos="880"/>
        <w:tab w:val="right" w:leader="dot" w:pos="14556"/>
      </w:tabs>
      <w:spacing w:after="100"/>
      <w:ind w:left="280"/>
    </w:pPr>
    <w:rPr>
      <w:rFonts w:ascii="Times New Roman" w:hAnsi="Times New Roman" w:cs="Times New Roman"/>
      <w:noProof/>
      <w:sz w:val="24"/>
      <w:szCs w:val="24"/>
      <w:lang w:val="vi-VN" w:eastAsia="vi-VN"/>
    </w:rPr>
  </w:style>
  <w:style w:type="paragraph" w:styleId="TOC1">
    <w:name w:val="toc 1"/>
    <w:basedOn w:val="Normal"/>
    <w:next w:val="Normal"/>
    <w:autoRedefine/>
    <w:uiPriority w:val="39"/>
    <w:unhideWhenUsed/>
    <w:rsid w:val="00DE422F"/>
    <w:pPr>
      <w:spacing w:after="100"/>
    </w:pPr>
    <w:rPr>
      <w:lang w:val="vi-VN"/>
    </w:rPr>
  </w:style>
  <w:style w:type="paragraph" w:styleId="TOC3">
    <w:name w:val="toc 3"/>
    <w:basedOn w:val="Normal"/>
    <w:next w:val="Normal"/>
    <w:autoRedefine/>
    <w:uiPriority w:val="39"/>
    <w:unhideWhenUsed/>
    <w:rsid w:val="00DE422F"/>
    <w:pPr>
      <w:spacing w:after="100"/>
      <w:ind w:left="560"/>
    </w:pPr>
    <w:rPr>
      <w:lang w:val="vi-VN"/>
    </w:rPr>
  </w:style>
  <w:style w:type="paragraph" w:styleId="CommentText">
    <w:name w:val="annotation text"/>
    <w:basedOn w:val="Normal"/>
    <w:link w:val="CommentTextChar"/>
    <w:uiPriority w:val="99"/>
    <w:semiHidden/>
    <w:unhideWhenUsed/>
    <w:rsid w:val="00086D86"/>
    <w:rPr>
      <w:sz w:val="20"/>
      <w:szCs w:val="20"/>
    </w:rPr>
  </w:style>
  <w:style w:type="character" w:customStyle="1" w:styleId="CommentTextChar">
    <w:name w:val="Comment Text Char"/>
    <w:basedOn w:val="DefaultParagraphFont"/>
    <w:link w:val="CommentText"/>
    <w:uiPriority w:val="99"/>
    <w:semiHidden/>
    <w:rsid w:val="00086D86"/>
    <w:rPr>
      <w:rFonts w:ascii=".VnTime" w:eastAsia="Times New Roman" w:hAnsi=".VnTime" w:cs=".VnTime"/>
    </w:rPr>
  </w:style>
  <w:style w:type="character" w:customStyle="1" w:styleId="DocumentMapChar1">
    <w:name w:val="Document Map Char1"/>
    <w:basedOn w:val="DefaultParagraphFont"/>
    <w:uiPriority w:val="99"/>
    <w:semiHidden/>
    <w:rsid w:val="00086D86"/>
    <w:rPr>
      <w:rFonts w:ascii="Tahoma" w:eastAsia="Times New Roman" w:hAnsi="Tahoma" w:cs="Tahoma" w:hint="default"/>
      <w:sz w:val="16"/>
      <w:szCs w:val="16"/>
    </w:rPr>
  </w:style>
  <w:style w:type="paragraph" w:styleId="CommentSubject">
    <w:name w:val="annotation subject"/>
    <w:basedOn w:val="CommentText"/>
    <w:next w:val="CommentText"/>
    <w:link w:val="CommentSubjectChar"/>
    <w:uiPriority w:val="99"/>
    <w:semiHidden/>
    <w:unhideWhenUsed/>
    <w:rsid w:val="00086D86"/>
    <w:rPr>
      <w:b/>
      <w:bCs/>
    </w:rPr>
  </w:style>
  <w:style w:type="character" w:customStyle="1" w:styleId="CommentSubjectChar">
    <w:name w:val="Comment Subject Char"/>
    <w:basedOn w:val="CommentTextChar"/>
    <w:link w:val="CommentSubject"/>
    <w:uiPriority w:val="99"/>
    <w:semiHidden/>
    <w:rsid w:val="00086D86"/>
    <w:rPr>
      <w:rFonts w:ascii=".VnTime" w:eastAsia="Times New Roman" w:hAnsi=".VnTime" w:cs=".VnTime"/>
      <w:b/>
      <w:bCs/>
    </w:rPr>
  </w:style>
  <w:style w:type="character" w:customStyle="1" w:styleId="apple-converted-space">
    <w:name w:val="apple-converted-space"/>
    <w:basedOn w:val="DefaultParagraphFont"/>
    <w:rsid w:val="00C34FF4"/>
  </w:style>
  <w:style w:type="table" w:customStyle="1" w:styleId="LightShading1">
    <w:name w:val="Light Shading1"/>
    <w:basedOn w:val="TableNormal"/>
    <w:uiPriority w:val="60"/>
    <w:rsid w:val="00C34FF4"/>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arChar1">
    <w:name w:val="Char Char1"/>
    <w:basedOn w:val="Normal"/>
    <w:semiHidden/>
    <w:rsid w:val="00DF0551"/>
    <w:pPr>
      <w:pageBreakBefore/>
      <w:spacing w:before="100" w:beforeAutospacing="1" w:after="100" w:afterAutospacing="1"/>
    </w:pPr>
    <w:rPr>
      <w:rFonts w:ascii="Tahoma" w:hAnsi="Tahoma"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210">
      <w:bodyDiv w:val="1"/>
      <w:marLeft w:val="0"/>
      <w:marRight w:val="0"/>
      <w:marTop w:val="0"/>
      <w:marBottom w:val="0"/>
      <w:divBdr>
        <w:top w:val="none" w:sz="0" w:space="0" w:color="auto"/>
        <w:left w:val="none" w:sz="0" w:space="0" w:color="auto"/>
        <w:bottom w:val="none" w:sz="0" w:space="0" w:color="auto"/>
        <w:right w:val="none" w:sz="0" w:space="0" w:color="auto"/>
      </w:divBdr>
    </w:div>
    <w:div w:id="22561907">
      <w:bodyDiv w:val="1"/>
      <w:marLeft w:val="0"/>
      <w:marRight w:val="0"/>
      <w:marTop w:val="0"/>
      <w:marBottom w:val="0"/>
      <w:divBdr>
        <w:top w:val="none" w:sz="0" w:space="0" w:color="auto"/>
        <w:left w:val="none" w:sz="0" w:space="0" w:color="auto"/>
        <w:bottom w:val="none" w:sz="0" w:space="0" w:color="auto"/>
        <w:right w:val="none" w:sz="0" w:space="0" w:color="auto"/>
      </w:divBdr>
    </w:div>
    <w:div w:id="72364185">
      <w:bodyDiv w:val="1"/>
      <w:marLeft w:val="0"/>
      <w:marRight w:val="0"/>
      <w:marTop w:val="0"/>
      <w:marBottom w:val="0"/>
      <w:divBdr>
        <w:top w:val="none" w:sz="0" w:space="0" w:color="auto"/>
        <w:left w:val="none" w:sz="0" w:space="0" w:color="auto"/>
        <w:bottom w:val="none" w:sz="0" w:space="0" w:color="auto"/>
        <w:right w:val="none" w:sz="0" w:space="0" w:color="auto"/>
      </w:divBdr>
    </w:div>
    <w:div w:id="80954206">
      <w:bodyDiv w:val="1"/>
      <w:marLeft w:val="0"/>
      <w:marRight w:val="0"/>
      <w:marTop w:val="0"/>
      <w:marBottom w:val="0"/>
      <w:divBdr>
        <w:top w:val="none" w:sz="0" w:space="0" w:color="auto"/>
        <w:left w:val="none" w:sz="0" w:space="0" w:color="auto"/>
        <w:bottom w:val="none" w:sz="0" w:space="0" w:color="auto"/>
        <w:right w:val="none" w:sz="0" w:space="0" w:color="auto"/>
      </w:divBdr>
    </w:div>
    <w:div w:id="111367074">
      <w:bodyDiv w:val="1"/>
      <w:marLeft w:val="0"/>
      <w:marRight w:val="0"/>
      <w:marTop w:val="0"/>
      <w:marBottom w:val="0"/>
      <w:divBdr>
        <w:top w:val="none" w:sz="0" w:space="0" w:color="auto"/>
        <w:left w:val="none" w:sz="0" w:space="0" w:color="auto"/>
        <w:bottom w:val="none" w:sz="0" w:space="0" w:color="auto"/>
        <w:right w:val="none" w:sz="0" w:space="0" w:color="auto"/>
      </w:divBdr>
    </w:div>
    <w:div w:id="158935434">
      <w:bodyDiv w:val="1"/>
      <w:marLeft w:val="0"/>
      <w:marRight w:val="0"/>
      <w:marTop w:val="0"/>
      <w:marBottom w:val="0"/>
      <w:divBdr>
        <w:top w:val="none" w:sz="0" w:space="0" w:color="auto"/>
        <w:left w:val="none" w:sz="0" w:space="0" w:color="auto"/>
        <w:bottom w:val="none" w:sz="0" w:space="0" w:color="auto"/>
        <w:right w:val="none" w:sz="0" w:space="0" w:color="auto"/>
      </w:divBdr>
    </w:div>
    <w:div w:id="242107163">
      <w:bodyDiv w:val="1"/>
      <w:marLeft w:val="0"/>
      <w:marRight w:val="0"/>
      <w:marTop w:val="0"/>
      <w:marBottom w:val="0"/>
      <w:divBdr>
        <w:top w:val="none" w:sz="0" w:space="0" w:color="auto"/>
        <w:left w:val="none" w:sz="0" w:space="0" w:color="auto"/>
        <w:bottom w:val="none" w:sz="0" w:space="0" w:color="auto"/>
        <w:right w:val="none" w:sz="0" w:space="0" w:color="auto"/>
      </w:divBdr>
    </w:div>
    <w:div w:id="365718586">
      <w:bodyDiv w:val="1"/>
      <w:marLeft w:val="0"/>
      <w:marRight w:val="0"/>
      <w:marTop w:val="0"/>
      <w:marBottom w:val="0"/>
      <w:divBdr>
        <w:top w:val="none" w:sz="0" w:space="0" w:color="auto"/>
        <w:left w:val="none" w:sz="0" w:space="0" w:color="auto"/>
        <w:bottom w:val="none" w:sz="0" w:space="0" w:color="auto"/>
        <w:right w:val="none" w:sz="0" w:space="0" w:color="auto"/>
      </w:divBdr>
    </w:div>
    <w:div w:id="385564510">
      <w:bodyDiv w:val="1"/>
      <w:marLeft w:val="0"/>
      <w:marRight w:val="0"/>
      <w:marTop w:val="0"/>
      <w:marBottom w:val="0"/>
      <w:divBdr>
        <w:top w:val="none" w:sz="0" w:space="0" w:color="auto"/>
        <w:left w:val="none" w:sz="0" w:space="0" w:color="auto"/>
        <w:bottom w:val="none" w:sz="0" w:space="0" w:color="auto"/>
        <w:right w:val="none" w:sz="0" w:space="0" w:color="auto"/>
      </w:divBdr>
    </w:div>
    <w:div w:id="388041135">
      <w:bodyDiv w:val="1"/>
      <w:marLeft w:val="0"/>
      <w:marRight w:val="0"/>
      <w:marTop w:val="0"/>
      <w:marBottom w:val="0"/>
      <w:divBdr>
        <w:top w:val="none" w:sz="0" w:space="0" w:color="auto"/>
        <w:left w:val="none" w:sz="0" w:space="0" w:color="auto"/>
        <w:bottom w:val="none" w:sz="0" w:space="0" w:color="auto"/>
        <w:right w:val="none" w:sz="0" w:space="0" w:color="auto"/>
      </w:divBdr>
    </w:div>
    <w:div w:id="518662821">
      <w:bodyDiv w:val="1"/>
      <w:marLeft w:val="0"/>
      <w:marRight w:val="0"/>
      <w:marTop w:val="0"/>
      <w:marBottom w:val="0"/>
      <w:divBdr>
        <w:top w:val="none" w:sz="0" w:space="0" w:color="auto"/>
        <w:left w:val="none" w:sz="0" w:space="0" w:color="auto"/>
        <w:bottom w:val="none" w:sz="0" w:space="0" w:color="auto"/>
        <w:right w:val="none" w:sz="0" w:space="0" w:color="auto"/>
      </w:divBdr>
    </w:div>
    <w:div w:id="535195436">
      <w:bodyDiv w:val="1"/>
      <w:marLeft w:val="0"/>
      <w:marRight w:val="0"/>
      <w:marTop w:val="0"/>
      <w:marBottom w:val="0"/>
      <w:divBdr>
        <w:top w:val="none" w:sz="0" w:space="0" w:color="auto"/>
        <w:left w:val="none" w:sz="0" w:space="0" w:color="auto"/>
        <w:bottom w:val="none" w:sz="0" w:space="0" w:color="auto"/>
        <w:right w:val="none" w:sz="0" w:space="0" w:color="auto"/>
      </w:divBdr>
    </w:div>
    <w:div w:id="552237197">
      <w:bodyDiv w:val="1"/>
      <w:marLeft w:val="0"/>
      <w:marRight w:val="0"/>
      <w:marTop w:val="0"/>
      <w:marBottom w:val="0"/>
      <w:divBdr>
        <w:top w:val="none" w:sz="0" w:space="0" w:color="auto"/>
        <w:left w:val="none" w:sz="0" w:space="0" w:color="auto"/>
        <w:bottom w:val="none" w:sz="0" w:space="0" w:color="auto"/>
        <w:right w:val="none" w:sz="0" w:space="0" w:color="auto"/>
      </w:divBdr>
    </w:div>
    <w:div w:id="576980908">
      <w:bodyDiv w:val="1"/>
      <w:marLeft w:val="0"/>
      <w:marRight w:val="0"/>
      <w:marTop w:val="0"/>
      <w:marBottom w:val="0"/>
      <w:divBdr>
        <w:top w:val="none" w:sz="0" w:space="0" w:color="auto"/>
        <w:left w:val="none" w:sz="0" w:space="0" w:color="auto"/>
        <w:bottom w:val="none" w:sz="0" w:space="0" w:color="auto"/>
        <w:right w:val="none" w:sz="0" w:space="0" w:color="auto"/>
      </w:divBdr>
    </w:div>
    <w:div w:id="641889536">
      <w:bodyDiv w:val="1"/>
      <w:marLeft w:val="0"/>
      <w:marRight w:val="0"/>
      <w:marTop w:val="0"/>
      <w:marBottom w:val="0"/>
      <w:divBdr>
        <w:top w:val="none" w:sz="0" w:space="0" w:color="auto"/>
        <w:left w:val="none" w:sz="0" w:space="0" w:color="auto"/>
        <w:bottom w:val="none" w:sz="0" w:space="0" w:color="auto"/>
        <w:right w:val="none" w:sz="0" w:space="0" w:color="auto"/>
      </w:divBdr>
    </w:div>
    <w:div w:id="757021097">
      <w:bodyDiv w:val="1"/>
      <w:marLeft w:val="0"/>
      <w:marRight w:val="0"/>
      <w:marTop w:val="0"/>
      <w:marBottom w:val="0"/>
      <w:divBdr>
        <w:top w:val="none" w:sz="0" w:space="0" w:color="auto"/>
        <w:left w:val="none" w:sz="0" w:space="0" w:color="auto"/>
        <w:bottom w:val="none" w:sz="0" w:space="0" w:color="auto"/>
        <w:right w:val="none" w:sz="0" w:space="0" w:color="auto"/>
      </w:divBdr>
    </w:div>
    <w:div w:id="782068292">
      <w:bodyDiv w:val="1"/>
      <w:marLeft w:val="0"/>
      <w:marRight w:val="0"/>
      <w:marTop w:val="0"/>
      <w:marBottom w:val="0"/>
      <w:divBdr>
        <w:top w:val="none" w:sz="0" w:space="0" w:color="auto"/>
        <w:left w:val="none" w:sz="0" w:space="0" w:color="auto"/>
        <w:bottom w:val="none" w:sz="0" w:space="0" w:color="auto"/>
        <w:right w:val="none" w:sz="0" w:space="0" w:color="auto"/>
      </w:divBdr>
    </w:div>
    <w:div w:id="853616444">
      <w:bodyDiv w:val="1"/>
      <w:marLeft w:val="0"/>
      <w:marRight w:val="0"/>
      <w:marTop w:val="0"/>
      <w:marBottom w:val="0"/>
      <w:divBdr>
        <w:top w:val="none" w:sz="0" w:space="0" w:color="auto"/>
        <w:left w:val="none" w:sz="0" w:space="0" w:color="auto"/>
        <w:bottom w:val="none" w:sz="0" w:space="0" w:color="auto"/>
        <w:right w:val="none" w:sz="0" w:space="0" w:color="auto"/>
      </w:divBdr>
    </w:div>
    <w:div w:id="893614923">
      <w:bodyDiv w:val="1"/>
      <w:marLeft w:val="0"/>
      <w:marRight w:val="0"/>
      <w:marTop w:val="0"/>
      <w:marBottom w:val="0"/>
      <w:divBdr>
        <w:top w:val="none" w:sz="0" w:space="0" w:color="auto"/>
        <w:left w:val="none" w:sz="0" w:space="0" w:color="auto"/>
        <w:bottom w:val="none" w:sz="0" w:space="0" w:color="auto"/>
        <w:right w:val="none" w:sz="0" w:space="0" w:color="auto"/>
      </w:divBdr>
    </w:div>
    <w:div w:id="1013923762">
      <w:bodyDiv w:val="1"/>
      <w:marLeft w:val="0"/>
      <w:marRight w:val="0"/>
      <w:marTop w:val="0"/>
      <w:marBottom w:val="0"/>
      <w:divBdr>
        <w:top w:val="none" w:sz="0" w:space="0" w:color="auto"/>
        <w:left w:val="none" w:sz="0" w:space="0" w:color="auto"/>
        <w:bottom w:val="none" w:sz="0" w:space="0" w:color="auto"/>
        <w:right w:val="none" w:sz="0" w:space="0" w:color="auto"/>
      </w:divBdr>
      <w:divsChild>
        <w:div w:id="625043825">
          <w:marLeft w:val="0"/>
          <w:marRight w:val="0"/>
          <w:marTop w:val="0"/>
          <w:marBottom w:val="0"/>
          <w:divBdr>
            <w:top w:val="none" w:sz="0" w:space="0" w:color="auto"/>
            <w:left w:val="none" w:sz="0" w:space="0" w:color="auto"/>
            <w:bottom w:val="none" w:sz="0" w:space="0" w:color="auto"/>
            <w:right w:val="none" w:sz="0" w:space="0" w:color="auto"/>
          </w:divBdr>
          <w:divsChild>
            <w:div w:id="1044448861">
              <w:marLeft w:val="0"/>
              <w:marRight w:val="0"/>
              <w:marTop w:val="0"/>
              <w:marBottom w:val="0"/>
              <w:divBdr>
                <w:top w:val="none" w:sz="0" w:space="0" w:color="auto"/>
                <w:left w:val="none" w:sz="0" w:space="0" w:color="auto"/>
                <w:bottom w:val="none" w:sz="0" w:space="0" w:color="auto"/>
                <w:right w:val="none" w:sz="0" w:space="0" w:color="auto"/>
              </w:divBdr>
              <w:divsChild>
                <w:div w:id="1935237929">
                  <w:marLeft w:val="0"/>
                  <w:marRight w:val="225"/>
                  <w:marTop w:val="0"/>
                  <w:marBottom w:val="0"/>
                  <w:divBdr>
                    <w:top w:val="none" w:sz="0" w:space="0" w:color="auto"/>
                    <w:left w:val="none" w:sz="0" w:space="0" w:color="auto"/>
                    <w:bottom w:val="none" w:sz="0" w:space="0" w:color="auto"/>
                    <w:right w:val="none" w:sz="0" w:space="0" w:color="auto"/>
                  </w:divBdr>
                  <w:divsChild>
                    <w:div w:id="743451370">
                      <w:marLeft w:val="0"/>
                      <w:marRight w:val="0"/>
                      <w:marTop w:val="0"/>
                      <w:marBottom w:val="0"/>
                      <w:divBdr>
                        <w:top w:val="none" w:sz="0" w:space="0" w:color="auto"/>
                        <w:left w:val="none" w:sz="0" w:space="0" w:color="auto"/>
                        <w:bottom w:val="none" w:sz="0" w:space="0" w:color="auto"/>
                        <w:right w:val="none" w:sz="0" w:space="0" w:color="auto"/>
                      </w:divBdr>
                      <w:divsChild>
                        <w:div w:id="922763937">
                          <w:marLeft w:val="0"/>
                          <w:marRight w:val="0"/>
                          <w:marTop w:val="0"/>
                          <w:marBottom w:val="0"/>
                          <w:divBdr>
                            <w:top w:val="none" w:sz="0" w:space="0" w:color="auto"/>
                            <w:left w:val="none" w:sz="0" w:space="0" w:color="auto"/>
                            <w:bottom w:val="none" w:sz="0" w:space="0" w:color="auto"/>
                            <w:right w:val="none" w:sz="0" w:space="0" w:color="auto"/>
                          </w:divBdr>
                          <w:divsChild>
                            <w:div w:id="1889141875">
                              <w:marLeft w:val="0"/>
                              <w:marRight w:val="0"/>
                              <w:marTop w:val="0"/>
                              <w:marBottom w:val="0"/>
                              <w:divBdr>
                                <w:top w:val="none" w:sz="0" w:space="0" w:color="auto"/>
                                <w:left w:val="none" w:sz="0" w:space="0" w:color="auto"/>
                                <w:bottom w:val="none" w:sz="0" w:space="0" w:color="auto"/>
                                <w:right w:val="none" w:sz="0" w:space="0" w:color="auto"/>
                              </w:divBdr>
                              <w:divsChild>
                                <w:div w:id="5747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570081">
      <w:bodyDiv w:val="1"/>
      <w:marLeft w:val="0"/>
      <w:marRight w:val="0"/>
      <w:marTop w:val="0"/>
      <w:marBottom w:val="0"/>
      <w:divBdr>
        <w:top w:val="none" w:sz="0" w:space="0" w:color="auto"/>
        <w:left w:val="none" w:sz="0" w:space="0" w:color="auto"/>
        <w:bottom w:val="none" w:sz="0" w:space="0" w:color="auto"/>
        <w:right w:val="none" w:sz="0" w:space="0" w:color="auto"/>
      </w:divBdr>
    </w:div>
    <w:div w:id="1022899305">
      <w:bodyDiv w:val="1"/>
      <w:marLeft w:val="0"/>
      <w:marRight w:val="0"/>
      <w:marTop w:val="0"/>
      <w:marBottom w:val="0"/>
      <w:divBdr>
        <w:top w:val="none" w:sz="0" w:space="0" w:color="auto"/>
        <w:left w:val="none" w:sz="0" w:space="0" w:color="auto"/>
        <w:bottom w:val="none" w:sz="0" w:space="0" w:color="auto"/>
        <w:right w:val="none" w:sz="0" w:space="0" w:color="auto"/>
      </w:divBdr>
    </w:div>
    <w:div w:id="1031228525">
      <w:bodyDiv w:val="1"/>
      <w:marLeft w:val="0"/>
      <w:marRight w:val="0"/>
      <w:marTop w:val="0"/>
      <w:marBottom w:val="0"/>
      <w:divBdr>
        <w:top w:val="none" w:sz="0" w:space="0" w:color="auto"/>
        <w:left w:val="none" w:sz="0" w:space="0" w:color="auto"/>
        <w:bottom w:val="none" w:sz="0" w:space="0" w:color="auto"/>
        <w:right w:val="none" w:sz="0" w:space="0" w:color="auto"/>
      </w:divBdr>
      <w:divsChild>
        <w:div w:id="747003418">
          <w:marLeft w:val="0"/>
          <w:marRight w:val="0"/>
          <w:marTop w:val="0"/>
          <w:marBottom w:val="60"/>
          <w:divBdr>
            <w:top w:val="none" w:sz="0" w:space="0" w:color="auto"/>
            <w:left w:val="none" w:sz="0" w:space="0" w:color="auto"/>
            <w:bottom w:val="none" w:sz="0" w:space="0" w:color="auto"/>
            <w:right w:val="none" w:sz="0" w:space="0" w:color="auto"/>
          </w:divBdr>
        </w:div>
        <w:div w:id="850800822">
          <w:marLeft w:val="0"/>
          <w:marRight w:val="0"/>
          <w:marTop w:val="0"/>
          <w:marBottom w:val="60"/>
          <w:divBdr>
            <w:top w:val="none" w:sz="0" w:space="0" w:color="auto"/>
            <w:left w:val="none" w:sz="0" w:space="0" w:color="auto"/>
            <w:bottom w:val="none" w:sz="0" w:space="0" w:color="auto"/>
            <w:right w:val="none" w:sz="0" w:space="0" w:color="auto"/>
          </w:divBdr>
        </w:div>
        <w:div w:id="1847667352">
          <w:marLeft w:val="0"/>
          <w:marRight w:val="0"/>
          <w:marTop w:val="0"/>
          <w:marBottom w:val="60"/>
          <w:divBdr>
            <w:top w:val="none" w:sz="0" w:space="0" w:color="auto"/>
            <w:left w:val="none" w:sz="0" w:space="0" w:color="auto"/>
            <w:bottom w:val="none" w:sz="0" w:space="0" w:color="auto"/>
            <w:right w:val="none" w:sz="0" w:space="0" w:color="auto"/>
          </w:divBdr>
        </w:div>
      </w:divsChild>
    </w:div>
    <w:div w:id="1032002684">
      <w:bodyDiv w:val="1"/>
      <w:marLeft w:val="0"/>
      <w:marRight w:val="0"/>
      <w:marTop w:val="0"/>
      <w:marBottom w:val="0"/>
      <w:divBdr>
        <w:top w:val="none" w:sz="0" w:space="0" w:color="auto"/>
        <w:left w:val="none" w:sz="0" w:space="0" w:color="auto"/>
        <w:bottom w:val="none" w:sz="0" w:space="0" w:color="auto"/>
        <w:right w:val="none" w:sz="0" w:space="0" w:color="auto"/>
      </w:divBdr>
    </w:div>
    <w:div w:id="1038504753">
      <w:bodyDiv w:val="1"/>
      <w:marLeft w:val="0"/>
      <w:marRight w:val="0"/>
      <w:marTop w:val="0"/>
      <w:marBottom w:val="0"/>
      <w:divBdr>
        <w:top w:val="none" w:sz="0" w:space="0" w:color="auto"/>
        <w:left w:val="none" w:sz="0" w:space="0" w:color="auto"/>
        <w:bottom w:val="none" w:sz="0" w:space="0" w:color="auto"/>
        <w:right w:val="none" w:sz="0" w:space="0" w:color="auto"/>
      </w:divBdr>
    </w:div>
    <w:div w:id="1098646096">
      <w:bodyDiv w:val="1"/>
      <w:marLeft w:val="0"/>
      <w:marRight w:val="0"/>
      <w:marTop w:val="0"/>
      <w:marBottom w:val="0"/>
      <w:divBdr>
        <w:top w:val="none" w:sz="0" w:space="0" w:color="auto"/>
        <w:left w:val="none" w:sz="0" w:space="0" w:color="auto"/>
        <w:bottom w:val="none" w:sz="0" w:space="0" w:color="auto"/>
        <w:right w:val="none" w:sz="0" w:space="0" w:color="auto"/>
      </w:divBdr>
    </w:div>
    <w:div w:id="1111243767">
      <w:bodyDiv w:val="1"/>
      <w:marLeft w:val="0"/>
      <w:marRight w:val="0"/>
      <w:marTop w:val="0"/>
      <w:marBottom w:val="0"/>
      <w:divBdr>
        <w:top w:val="none" w:sz="0" w:space="0" w:color="auto"/>
        <w:left w:val="none" w:sz="0" w:space="0" w:color="auto"/>
        <w:bottom w:val="none" w:sz="0" w:space="0" w:color="auto"/>
        <w:right w:val="none" w:sz="0" w:space="0" w:color="auto"/>
      </w:divBdr>
    </w:div>
    <w:div w:id="1114792051">
      <w:bodyDiv w:val="1"/>
      <w:marLeft w:val="0"/>
      <w:marRight w:val="0"/>
      <w:marTop w:val="0"/>
      <w:marBottom w:val="0"/>
      <w:divBdr>
        <w:top w:val="none" w:sz="0" w:space="0" w:color="auto"/>
        <w:left w:val="none" w:sz="0" w:space="0" w:color="auto"/>
        <w:bottom w:val="none" w:sz="0" w:space="0" w:color="auto"/>
        <w:right w:val="none" w:sz="0" w:space="0" w:color="auto"/>
      </w:divBdr>
    </w:div>
    <w:div w:id="1205678355">
      <w:bodyDiv w:val="1"/>
      <w:marLeft w:val="0"/>
      <w:marRight w:val="0"/>
      <w:marTop w:val="0"/>
      <w:marBottom w:val="0"/>
      <w:divBdr>
        <w:top w:val="none" w:sz="0" w:space="0" w:color="auto"/>
        <w:left w:val="none" w:sz="0" w:space="0" w:color="auto"/>
        <w:bottom w:val="none" w:sz="0" w:space="0" w:color="auto"/>
        <w:right w:val="none" w:sz="0" w:space="0" w:color="auto"/>
      </w:divBdr>
    </w:div>
    <w:div w:id="1264920770">
      <w:bodyDiv w:val="1"/>
      <w:marLeft w:val="0"/>
      <w:marRight w:val="0"/>
      <w:marTop w:val="0"/>
      <w:marBottom w:val="0"/>
      <w:divBdr>
        <w:top w:val="none" w:sz="0" w:space="0" w:color="auto"/>
        <w:left w:val="none" w:sz="0" w:space="0" w:color="auto"/>
        <w:bottom w:val="none" w:sz="0" w:space="0" w:color="auto"/>
        <w:right w:val="none" w:sz="0" w:space="0" w:color="auto"/>
      </w:divBdr>
    </w:div>
    <w:div w:id="1298023572">
      <w:bodyDiv w:val="1"/>
      <w:marLeft w:val="0"/>
      <w:marRight w:val="0"/>
      <w:marTop w:val="0"/>
      <w:marBottom w:val="0"/>
      <w:divBdr>
        <w:top w:val="none" w:sz="0" w:space="0" w:color="auto"/>
        <w:left w:val="none" w:sz="0" w:space="0" w:color="auto"/>
        <w:bottom w:val="none" w:sz="0" w:space="0" w:color="auto"/>
        <w:right w:val="none" w:sz="0" w:space="0" w:color="auto"/>
      </w:divBdr>
    </w:div>
    <w:div w:id="1387989207">
      <w:bodyDiv w:val="1"/>
      <w:marLeft w:val="0"/>
      <w:marRight w:val="0"/>
      <w:marTop w:val="0"/>
      <w:marBottom w:val="0"/>
      <w:divBdr>
        <w:top w:val="none" w:sz="0" w:space="0" w:color="auto"/>
        <w:left w:val="none" w:sz="0" w:space="0" w:color="auto"/>
        <w:bottom w:val="none" w:sz="0" w:space="0" w:color="auto"/>
        <w:right w:val="none" w:sz="0" w:space="0" w:color="auto"/>
      </w:divBdr>
    </w:div>
    <w:div w:id="1388337022">
      <w:bodyDiv w:val="1"/>
      <w:marLeft w:val="0"/>
      <w:marRight w:val="0"/>
      <w:marTop w:val="0"/>
      <w:marBottom w:val="0"/>
      <w:divBdr>
        <w:top w:val="none" w:sz="0" w:space="0" w:color="auto"/>
        <w:left w:val="none" w:sz="0" w:space="0" w:color="auto"/>
        <w:bottom w:val="none" w:sz="0" w:space="0" w:color="auto"/>
        <w:right w:val="none" w:sz="0" w:space="0" w:color="auto"/>
      </w:divBdr>
    </w:div>
    <w:div w:id="1412001955">
      <w:bodyDiv w:val="1"/>
      <w:marLeft w:val="0"/>
      <w:marRight w:val="0"/>
      <w:marTop w:val="0"/>
      <w:marBottom w:val="0"/>
      <w:divBdr>
        <w:top w:val="none" w:sz="0" w:space="0" w:color="auto"/>
        <w:left w:val="none" w:sz="0" w:space="0" w:color="auto"/>
        <w:bottom w:val="none" w:sz="0" w:space="0" w:color="auto"/>
        <w:right w:val="none" w:sz="0" w:space="0" w:color="auto"/>
      </w:divBdr>
    </w:div>
    <w:div w:id="1418593185">
      <w:bodyDiv w:val="1"/>
      <w:marLeft w:val="0"/>
      <w:marRight w:val="0"/>
      <w:marTop w:val="0"/>
      <w:marBottom w:val="0"/>
      <w:divBdr>
        <w:top w:val="none" w:sz="0" w:space="0" w:color="auto"/>
        <w:left w:val="none" w:sz="0" w:space="0" w:color="auto"/>
        <w:bottom w:val="none" w:sz="0" w:space="0" w:color="auto"/>
        <w:right w:val="none" w:sz="0" w:space="0" w:color="auto"/>
      </w:divBdr>
    </w:div>
    <w:div w:id="1436096275">
      <w:bodyDiv w:val="1"/>
      <w:marLeft w:val="0"/>
      <w:marRight w:val="0"/>
      <w:marTop w:val="0"/>
      <w:marBottom w:val="0"/>
      <w:divBdr>
        <w:top w:val="none" w:sz="0" w:space="0" w:color="auto"/>
        <w:left w:val="none" w:sz="0" w:space="0" w:color="auto"/>
        <w:bottom w:val="none" w:sz="0" w:space="0" w:color="auto"/>
        <w:right w:val="none" w:sz="0" w:space="0" w:color="auto"/>
      </w:divBdr>
    </w:div>
    <w:div w:id="1456293523">
      <w:bodyDiv w:val="1"/>
      <w:marLeft w:val="0"/>
      <w:marRight w:val="0"/>
      <w:marTop w:val="0"/>
      <w:marBottom w:val="0"/>
      <w:divBdr>
        <w:top w:val="none" w:sz="0" w:space="0" w:color="auto"/>
        <w:left w:val="none" w:sz="0" w:space="0" w:color="auto"/>
        <w:bottom w:val="none" w:sz="0" w:space="0" w:color="auto"/>
        <w:right w:val="none" w:sz="0" w:space="0" w:color="auto"/>
      </w:divBdr>
    </w:div>
    <w:div w:id="1524977614">
      <w:bodyDiv w:val="1"/>
      <w:marLeft w:val="0"/>
      <w:marRight w:val="0"/>
      <w:marTop w:val="0"/>
      <w:marBottom w:val="0"/>
      <w:divBdr>
        <w:top w:val="none" w:sz="0" w:space="0" w:color="auto"/>
        <w:left w:val="none" w:sz="0" w:space="0" w:color="auto"/>
        <w:bottom w:val="none" w:sz="0" w:space="0" w:color="auto"/>
        <w:right w:val="none" w:sz="0" w:space="0" w:color="auto"/>
      </w:divBdr>
    </w:div>
    <w:div w:id="1652056467">
      <w:bodyDiv w:val="1"/>
      <w:marLeft w:val="0"/>
      <w:marRight w:val="0"/>
      <w:marTop w:val="0"/>
      <w:marBottom w:val="0"/>
      <w:divBdr>
        <w:top w:val="none" w:sz="0" w:space="0" w:color="auto"/>
        <w:left w:val="none" w:sz="0" w:space="0" w:color="auto"/>
        <w:bottom w:val="none" w:sz="0" w:space="0" w:color="auto"/>
        <w:right w:val="none" w:sz="0" w:space="0" w:color="auto"/>
      </w:divBdr>
    </w:div>
    <w:div w:id="1691682853">
      <w:bodyDiv w:val="1"/>
      <w:marLeft w:val="0"/>
      <w:marRight w:val="0"/>
      <w:marTop w:val="0"/>
      <w:marBottom w:val="0"/>
      <w:divBdr>
        <w:top w:val="none" w:sz="0" w:space="0" w:color="auto"/>
        <w:left w:val="none" w:sz="0" w:space="0" w:color="auto"/>
        <w:bottom w:val="none" w:sz="0" w:space="0" w:color="auto"/>
        <w:right w:val="none" w:sz="0" w:space="0" w:color="auto"/>
      </w:divBdr>
    </w:div>
    <w:div w:id="1744177088">
      <w:bodyDiv w:val="1"/>
      <w:marLeft w:val="0"/>
      <w:marRight w:val="0"/>
      <w:marTop w:val="0"/>
      <w:marBottom w:val="0"/>
      <w:divBdr>
        <w:top w:val="none" w:sz="0" w:space="0" w:color="auto"/>
        <w:left w:val="none" w:sz="0" w:space="0" w:color="auto"/>
        <w:bottom w:val="none" w:sz="0" w:space="0" w:color="auto"/>
        <w:right w:val="none" w:sz="0" w:space="0" w:color="auto"/>
      </w:divBdr>
    </w:div>
    <w:div w:id="1772512011">
      <w:bodyDiv w:val="1"/>
      <w:marLeft w:val="0"/>
      <w:marRight w:val="0"/>
      <w:marTop w:val="0"/>
      <w:marBottom w:val="0"/>
      <w:divBdr>
        <w:top w:val="none" w:sz="0" w:space="0" w:color="auto"/>
        <w:left w:val="none" w:sz="0" w:space="0" w:color="auto"/>
        <w:bottom w:val="none" w:sz="0" w:space="0" w:color="auto"/>
        <w:right w:val="none" w:sz="0" w:space="0" w:color="auto"/>
      </w:divBdr>
    </w:div>
    <w:div w:id="1782607325">
      <w:bodyDiv w:val="1"/>
      <w:marLeft w:val="0"/>
      <w:marRight w:val="0"/>
      <w:marTop w:val="0"/>
      <w:marBottom w:val="0"/>
      <w:divBdr>
        <w:top w:val="none" w:sz="0" w:space="0" w:color="auto"/>
        <w:left w:val="none" w:sz="0" w:space="0" w:color="auto"/>
        <w:bottom w:val="none" w:sz="0" w:space="0" w:color="auto"/>
        <w:right w:val="none" w:sz="0" w:space="0" w:color="auto"/>
      </w:divBdr>
      <w:divsChild>
        <w:div w:id="323246299">
          <w:marLeft w:val="0"/>
          <w:marRight w:val="0"/>
          <w:marTop w:val="60"/>
          <w:marBottom w:val="60"/>
          <w:divBdr>
            <w:top w:val="none" w:sz="0" w:space="0" w:color="auto"/>
            <w:left w:val="none" w:sz="0" w:space="0" w:color="auto"/>
            <w:bottom w:val="none" w:sz="0" w:space="0" w:color="auto"/>
            <w:right w:val="none" w:sz="0" w:space="0" w:color="auto"/>
          </w:divBdr>
        </w:div>
      </w:divsChild>
    </w:div>
    <w:div w:id="1831949005">
      <w:bodyDiv w:val="1"/>
      <w:marLeft w:val="0"/>
      <w:marRight w:val="0"/>
      <w:marTop w:val="0"/>
      <w:marBottom w:val="0"/>
      <w:divBdr>
        <w:top w:val="none" w:sz="0" w:space="0" w:color="auto"/>
        <w:left w:val="none" w:sz="0" w:space="0" w:color="auto"/>
        <w:bottom w:val="none" w:sz="0" w:space="0" w:color="auto"/>
        <w:right w:val="none" w:sz="0" w:space="0" w:color="auto"/>
      </w:divBdr>
    </w:div>
    <w:div w:id="1952937740">
      <w:bodyDiv w:val="1"/>
      <w:marLeft w:val="0"/>
      <w:marRight w:val="0"/>
      <w:marTop w:val="0"/>
      <w:marBottom w:val="0"/>
      <w:divBdr>
        <w:top w:val="none" w:sz="0" w:space="0" w:color="auto"/>
        <w:left w:val="none" w:sz="0" w:space="0" w:color="auto"/>
        <w:bottom w:val="none" w:sz="0" w:space="0" w:color="auto"/>
        <w:right w:val="none" w:sz="0" w:space="0" w:color="auto"/>
      </w:divBdr>
    </w:div>
    <w:div w:id="1989479155">
      <w:bodyDiv w:val="1"/>
      <w:marLeft w:val="0"/>
      <w:marRight w:val="0"/>
      <w:marTop w:val="0"/>
      <w:marBottom w:val="0"/>
      <w:divBdr>
        <w:top w:val="none" w:sz="0" w:space="0" w:color="auto"/>
        <w:left w:val="none" w:sz="0" w:space="0" w:color="auto"/>
        <w:bottom w:val="none" w:sz="0" w:space="0" w:color="auto"/>
        <w:right w:val="none" w:sz="0" w:space="0" w:color="auto"/>
      </w:divBdr>
    </w:div>
    <w:div w:id="1998535871">
      <w:bodyDiv w:val="1"/>
      <w:marLeft w:val="0"/>
      <w:marRight w:val="0"/>
      <w:marTop w:val="0"/>
      <w:marBottom w:val="0"/>
      <w:divBdr>
        <w:top w:val="none" w:sz="0" w:space="0" w:color="auto"/>
        <w:left w:val="none" w:sz="0" w:space="0" w:color="auto"/>
        <w:bottom w:val="none" w:sz="0" w:space="0" w:color="auto"/>
        <w:right w:val="none" w:sz="0" w:space="0" w:color="auto"/>
      </w:divBdr>
    </w:div>
    <w:div w:id="2090886699">
      <w:bodyDiv w:val="1"/>
      <w:marLeft w:val="0"/>
      <w:marRight w:val="0"/>
      <w:marTop w:val="0"/>
      <w:marBottom w:val="0"/>
      <w:divBdr>
        <w:top w:val="none" w:sz="0" w:space="0" w:color="auto"/>
        <w:left w:val="none" w:sz="0" w:space="0" w:color="auto"/>
        <w:bottom w:val="none" w:sz="0" w:space="0" w:color="auto"/>
        <w:right w:val="none" w:sz="0" w:space="0" w:color="auto"/>
      </w:divBdr>
    </w:div>
    <w:div w:id="21308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footer6.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footer5.xml" Type="http://schemas.openxmlformats.org/officeDocument/2006/relationships/foot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4.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3.xml" Type="http://schemas.openxmlformats.org/officeDocument/2006/relationships/footer" Id="rId10"></Relationship><Relationship Target="settings.xml" Type="http://schemas.openxmlformats.org/officeDocument/2006/relationships/settings" Id="rId4"></Relationship><Relationship Target="footer2.xml" Type="http://schemas.openxmlformats.org/officeDocument/2006/relationships/foot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0455-2717-401F-B022-9DEAA160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4684</TotalTime>
  <Pages>329</Pages>
  <Words>81186</Words>
  <Characters>462763</Characters>
  <Application>Microsoft Office Word</Application>
  <DocSecurity>0</DocSecurity>
  <Lines>3856</Lines>
  <Paragraphs>1085</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542864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Administrator</dc:creator>
  <cp:keywords/>
  <dc:description/>
  <cp:lastModifiedBy>380</cp:lastModifiedBy>
  <cp:revision>158</cp:revision>
  <cp:lastPrinted>2018-01-11T02:51:00Z</cp:lastPrinted>
  <dcterms:created xsi:type="dcterms:W3CDTF">2017-11-16T09:36:00Z</dcterms:created>
  <dcterms:modified xsi:type="dcterms:W3CDTF">2018-02-06T07:19:00Z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SBV326776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321348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http://webcenter-app01:16200/cs/idcplg?IdcService=DESKTOP_DOC_INFO&amp;dDocName=SBV326776&amp;dID=321348&amp;ClientControlled=DocMan,taskpane&amp;coreContentOnly=1</vt:lpwstr>
  </property>
</Properties>
</file>