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 Target="docProps/thumbnail.emf" Type="http://schemas.openxmlformats.org/package/2006/relationships/metadata/thumbnail" Id="rId5"></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6"/>
        <w:gridCol w:w="5460"/>
      </w:tblGrid>
      <w:tr w:rsidR="00962D94" w:rsidRPr="00A1550F" w:rsidTr="004F29DB">
        <w:trPr>
          <w:trHeight w:val="1490"/>
        </w:trPr>
        <w:tc>
          <w:tcPr>
            <w:tcW w:w="4396" w:type="dxa"/>
          </w:tcPr>
          <w:p w:rsidR="00962D94" w:rsidRPr="00D70FE7" w:rsidRDefault="00962D94" w:rsidP="00F35487">
            <w:pPr>
              <w:pStyle w:val="BodyText"/>
              <w:contextualSpacing/>
              <w:jc w:val="center"/>
              <w:rPr>
                <w:b/>
                <w:sz w:val="24"/>
                <w:szCs w:val="24"/>
              </w:rPr>
            </w:pPr>
            <w:r w:rsidRPr="00D70FE7">
              <w:rPr>
                <w:sz w:val="24"/>
                <w:szCs w:val="24"/>
              </w:rPr>
              <w:t>NGÂN HÀNG NHÀ NƯỚC</w:t>
            </w:r>
          </w:p>
          <w:p w:rsidR="00962D94" w:rsidRPr="00D70FE7" w:rsidRDefault="00962D94" w:rsidP="00F35487">
            <w:pPr>
              <w:pStyle w:val="BodyText"/>
              <w:contextualSpacing/>
              <w:jc w:val="center"/>
              <w:rPr>
                <w:b/>
                <w:sz w:val="24"/>
                <w:szCs w:val="24"/>
              </w:rPr>
            </w:pPr>
            <w:r w:rsidRPr="00D70FE7">
              <w:rPr>
                <w:sz w:val="24"/>
                <w:szCs w:val="24"/>
              </w:rPr>
              <w:t>VIỆT NAM</w:t>
            </w:r>
          </w:p>
          <w:p w:rsidR="003B784E" w:rsidRDefault="00300ECF">
            <w:pPr>
              <w:pStyle w:val="BodyText"/>
              <w:contextualSpacing/>
              <w:jc w:val="center"/>
              <w:rPr>
                <w:rFonts w:cs="Times New Roman"/>
                <w:sz w:val="20"/>
                <w:szCs w:val="20"/>
              </w:rPr>
            </w:pPr>
            <w:r>
              <w:rPr>
                <w:b/>
                <w:noProof/>
                <w:sz w:val="26"/>
                <w:szCs w:val="26"/>
                <w:lang w:val="en-US"/>
              </w:rPr>
              <w:pict>
                <v:line id="Straight Connector 2" o:spid="_x0000_s1026" style="position:absolute;left:0;text-align:left;z-index:251657216;visibility:visible;mso-wrap-distance-top:-1e-4mm;mso-wrap-distance-bottom:-1e-4mm"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y9dILtsAAAAJAQAADwAAAAAAAAAAAAAAAAB3BAAAZHJzL2Rvd25yZXYueG1sUEsF&#10;BgAAAAAEAAQA8wAAAH8FAAAAAA==&#10;"/>
              </w:pict>
            </w:r>
            <w:r w:rsidR="00962D94" w:rsidRPr="00D70FE7">
              <w:rPr>
                <w:b/>
                <w:sz w:val="26"/>
                <w:szCs w:val="26"/>
              </w:rPr>
              <w:t xml:space="preserve">CỤC CÔNG NGHỆ </w:t>
            </w:r>
            <w:r w:rsidR="00962D94">
              <w:rPr>
                <w:b/>
                <w:sz w:val="26"/>
                <w:szCs w:val="26"/>
              </w:rPr>
              <w:t>THÔNG TIN</w:t>
            </w:r>
            <w:r w:rsidR="00962D94" w:rsidRPr="00D70FE7">
              <w:rPr>
                <w:b/>
                <w:sz w:val="26"/>
                <w:szCs w:val="26"/>
              </w:rPr>
              <w:br/>
            </w:r>
          </w:p>
        </w:tc>
        <w:tc>
          <w:tcPr>
            <w:tcW w:w="5460" w:type="dxa"/>
          </w:tcPr>
          <w:p w:rsidR="00962D94" w:rsidRPr="00F1279E" w:rsidRDefault="00962D94" w:rsidP="00F35487">
            <w:pPr>
              <w:pStyle w:val="Title"/>
              <w:spacing w:line="360" w:lineRule="exact"/>
              <w:rPr>
                <w:rFonts w:ascii="Times New Roman" w:hAnsi="Times New Roman"/>
              </w:rPr>
            </w:pPr>
            <w:r>
              <w:rPr>
                <w:rFonts w:ascii="Times New Roman" w:hAnsi="Times New Roman"/>
              </w:rPr>
              <w:t>C</w:t>
            </w:r>
            <w:r w:rsidRPr="00F1279E">
              <w:rPr>
                <w:rFonts w:ascii="Times New Roman" w:hAnsi="Times New Roman"/>
              </w:rPr>
              <w:t>ỘNG</w:t>
            </w:r>
            <w:r>
              <w:rPr>
                <w:rFonts w:ascii="Times New Roman" w:hAnsi="Times New Roman"/>
              </w:rPr>
              <w:t xml:space="preserve"> HO</w:t>
            </w:r>
            <w:r w:rsidRPr="00F1279E">
              <w:rPr>
                <w:rFonts w:ascii="Times New Roman" w:hAnsi="Times New Roman"/>
              </w:rPr>
              <w:t>À</w:t>
            </w:r>
            <w:r>
              <w:rPr>
                <w:rFonts w:ascii="Times New Roman" w:hAnsi="Times New Roman"/>
              </w:rPr>
              <w:t xml:space="preserve"> X</w:t>
            </w:r>
            <w:r w:rsidRPr="00F1279E">
              <w:rPr>
                <w:rFonts w:ascii="Times New Roman" w:hAnsi="Times New Roman"/>
              </w:rPr>
              <w:t>Ã</w:t>
            </w:r>
            <w:r>
              <w:rPr>
                <w:rFonts w:ascii="Times New Roman" w:hAnsi="Times New Roman"/>
              </w:rPr>
              <w:t xml:space="preserve"> H</w:t>
            </w:r>
            <w:r w:rsidRPr="00F1279E">
              <w:rPr>
                <w:rFonts w:ascii="Times New Roman" w:hAnsi="Times New Roman"/>
              </w:rPr>
              <w:t>ỘI</w:t>
            </w:r>
            <w:r>
              <w:rPr>
                <w:rFonts w:ascii="Times New Roman" w:hAnsi="Times New Roman"/>
              </w:rPr>
              <w:t xml:space="preserve"> CH</w:t>
            </w:r>
            <w:r w:rsidRPr="00F1279E">
              <w:rPr>
                <w:rFonts w:ascii="Times New Roman" w:hAnsi="Times New Roman"/>
              </w:rPr>
              <w:t>Ủ</w:t>
            </w:r>
            <w:r>
              <w:rPr>
                <w:rFonts w:ascii="Times New Roman" w:hAnsi="Times New Roman"/>
              </w:rPr>
              <w:t xml:space="preserve"> NGH</w:t>
            </w:r>
            <w:r w:rsidRPr="00F1279E">
              <w:rPr>
                <w:rFonts w:ascii="Times New Roman" w:hAnsi="Times New Roman"/>
              </w:rPr>
              <w:t>ĨA</w:t>
            </w:r>
            <w:r>
              <w:rPr>
                <w:rFonts w:ascii="Times New Roman" w:hAnsi="Times New Roman"/>
              </w:rPr>
              <w:t xml:space="preserve"> VI</w:t>
            </w:r>
            <w:r w:rsidRPr="00F1279E">
              <w:rPr>
                <w:rFonts w:ascii="Times New Roman" w:hAnsi="Times New Roman"/>
              </w:rPr>
              <w:t>ỆT</w:t>
            </w:r>
            <w:smartTag w:uri="urn:schemas-microsoft-com:office:smarttags" w:element="country-region">
              <w:r>
                <w:rPr>
                  <w:rFonts w:ascii="Times New Roman" w:hAnsi="Times New Roman"/>
                </w:rPr>
                <w:t>NAM</w:t>
              </w:r>
            </w:smartTag>
          </w:p>
          <w:p w:rsidR="00962D94" w:rsidRPr="00D73DD8" w:rsidRDefault="00962D94" w:rsidP="00F35487">
            <w:pPr>
              <w:spacing w:line="360" w:lineRule="exact"/>
              <w:jc w:val="center"/>
              <w:rPr>
                <w:b/>
                <w:bCs/>
                <w:sz w:val="26"/>
                <w:szCs w:val="26"/>
              </w:rPr>
            </w:pPr>
            <w:r w:rsidRPr="00D73DD8">
              <w:rPr>
                <w:b/>
                <w:bCs/>
                <w:sz w:val="26"/>
                <w:szCs w:val="26"/>
              </w:rPr>
              <w:t>Độc lập - Tự do - Hạnh phúc</w:t>
            </w:r>
          </w:p>
          <w:p w:rsidR="00962D94" w:rsidRPr="00F1279E" w:rsidRDefault="00300ECF" w:rsidP="00F35487">
            <w:pPr>
              <w:spacing w:line="360" w:lineRule="exact"/>
              <w:ind w:firstLine="743"/>
              <w:jc w:val="center"/>
            </w:pPr>
            <w:r>
              <w:rPr>
                <w:noProof/>
              </w:rPr>
              <w:pict>
                <v:line id="Straight Connector 1" o:spid="_x0000_s1027" style="position:absolute;left:0;text-align:left;z-index:251658240;visibility:visible;mso-wrap-distance-top:-1e-4mm;mso-wrap-distance-bottom:-1e-4mm"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"/>
              </w:pict>
            </w:r>
          </w:p>
          <w:p w:rsidR="00C42394" w:rsidRDefault="00962D94" w:rsidP="009B7A63">
            <w:pPr>
              <w:pStyle w:val="Heading1"/>
              <w:spacing w:line="360" w:lineRule="exact"/>
              <w:jc w:val="center"/>
              <w:rPr>
                <w:rFonts w:ascii="Times New Roman" w:hAnsi="Times New Roman"/>
                <w:b w:val="0"/>
                <w:bCs w:val="0"/>
                <w:iCs w:val="0"/>
                <w:sz w:val="26"/>
                <w:szCs w:val="26"/>
              </w:rPr>
            </w:pPr>
            <w:r w:rsidRPr="00287C5F">
              <w:rPr>
                <w:rFonts w:ascii="Times New Roman" w:hAnsi="Times New Roman"/>
                <w:b w:val="0"/>
                <w:bCs w:val="0"/>
                <w:iCs w:val="0"/>
                <w:sz w:val="28"/>
                <w:szCs w:val="28"/>
              </w:rPr>
              <w:t xml:space="preserve">Hà Nội, ngày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 xml:space="preserve">  tháng</w:t>
            </w:r>
            <w:r>
              <w:rPr>
                <w:rFonts w:ascii="Times New Roman" w:hAnsi="Times New Roman"/>
                <w:b w:val="0"/>
                <w:bCs w:val="0"/>
                <w:iCs w:val="0"/>
                <w:sz w:val="28"/>
                <w:szCs w:val="28"/>
              </w:rPr>
              <w:t xml:space="preserve"> </w:t>
            </w:r>
            <w:r w:rsidR="00351A3D">
              <w:rPr>
                <w:rFonts w:ascii="Times New Roman" w:hAnsi="Times New Roman"/>
                <w:b w:val="0"/>
                <w:bCs w:val="0"/>
                <w:iCs w:val="0"/>
                <w:sz w:val="28"/>
                <w:szCs w:val="28"/>
              </w:rPr>
              <w:t xml:space="preserve">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năm 20</w:t>
            </w:r>
            <w:r w:rsidR="009B7A63">
              <w:rPr>
                <w:rFonts w:ascii="Times New Roman" w:hAnsi="Times New Roman"/>
                <w:b w:val="0"/>
                <w:bCs w:val="0"/>
                <w:iCs w:val="0"/>
                <w:sz w:val="28"/>
                <w:szCs w:val="28"/>
              </w:rPr>
              <w:t>20</w:t>
            </w:r>
          </w:p>
        </w:tc>
      </w:tr>
    </w:tbl>
    <w:p w:rsidR="00A77BAB" w:rsidRDefault="00E91780" w:rsidP="00A77BAB">
      <w:pPr>
        <w:spacing w:before="120"/>
        <w:jc w:val="center"/>
        <w:rPr>
          <w:b/>
          <w:bCs/>
          <w:sz w:val="28"/>
          <w:szCs w:val="28"/>
        </w:rPr>
      </w:pPr>
      <w:r>
        <w:rPr>
          <w:b/>
          <w:bCs/>
          <w:sz w:val="28"/>
          <w:szCs w:val="28"/>
        </w:rPr>
        <w:t xml:space="preserve">BẢN </w:t>
      </w:r>
      <w:r w:rsidR="002827DD" w:rsidRPr="00E378A9">
        <w:rPr>
          <w:b/>
          <w:bCs/>
          <w:sz w:val="28"/>
          <w:szCs w:val="28"/>
        </w:rPr>
        <w:t>THUYẾT MINH</w:t>
      </w:r>
      <w:r>
        <w:rPr>
          <w:b/>
          <w:bCs/>
          <w:sz w:val="28"/>
          <w:szCs w:val="28"/>
        </w:rPr>
        <w:t xml:space="preserve"> DỰ THẢO</w:t>
      </w:r>
    </w:p>
    <w:p w:rsidR="00A77BAB" w:rsidRDefault="00E91780" w:rsidP="00E86774">
      <w:pPr>
        <w:spacing w:after="360"/>
        <w:jc w:val="center"/>
        <w:rPr>
          <w:b/>
          <w:bCs/>
          <w:sz w:val="28"/>
          <w:szCs w:val="28"/>
        </w:rPr>
      </w:pPr>
      <w:r>
        <w:rPr>
          <w:b/>
          <w:bCs/>
          <w:sz w:val="28"/>
          <w:szCs w:val="28"/>
        </w:rPr>
        <w:t xml:space="preserve">Thông tư thay thế </w:t>
      </w:r>
      <w:r w:rsidR="002827DD" w:rsidRPr="00E378A9">
        <w:rPr>
          <w:b/>
          <w:bCs/>
          <w:sz w:val="28"/>
          <w:szCs w:val="28"/>
        </w:rPr>
        <w:t>Thông tư 1</w:t>
      </w:r>
      <w:r w:rsidR="00F15267">
        <w:rPr>
          <w:b/>
          <w:bCs/>
          <w:sz w:val="28"/>
          <w:szCs w:val="28"/>
        </w:rPr>
        <w:t>8</w:t>
      </w:r>
      <w:r w:rsidR="002827DD" w:rsidRPr="00E378A9">
        <w:rPr>
          <w:b/>
          <w:bCs/>
          <w:sz w:val="28"/>
          <w:szCs w:val="28"/>
        </w:rPr>
        <w:t>/201</w:t>
      </w:r>
      <w:r w:rsidR="009B7A63">
        <w:rPr>
          <w:b/>
          <w:bCs/>
          <w:sz w:val="28"/>
          <w:szCs w:val="28"/>
        </w:rPr>
        <w:t>8</w:t>
      </w:r>
      <w:r w:rsidR="002827DD" w:rsidRPr="00E378A9">
        <w:rPr>
          <w:b/>
          <w:bCs/>
          <w:sz w:val="28"/>
          <w:szCs w:val="28"/>
        </w:rPr>
        <w:t>/TT-NHNN</w:t>
      </w:r>
    </w:p>
    <w:p w:rsidR="00A77BAB" w:rsidRDefault="002827DD" w:rsidP="00E86774">
      <w:pPr>
        <w:numPr>
          <w:ilvl w:val="0"/>
          <w:numId w:val="18"/>
        </w:numPr>
        <w:tabs>
          <w:tab w:val="left" w:pos="993"/>
        </w:tabs>
        <w:spacing w:before="120" w:after="120" w:line="360" w:lineRule="exact"/>
        <w:ind w:left="0" w:firstLine="567"/>
        <w:jc w:val="both"/>
        <w:rPr>
          <w:b/>
          <w:bCs/>
          <w:sz w:val="28"/>
          <w:szCs w:val="28"/>
        </w:rPr>
      </w:pPr>
      <w:r w:rsidRPr="00E378A9">
        <w:rPr>
          <w:b/>
          <w:bCs/>
          <w:sz w:val="28"/>
          <w:szCs w:val="28"/>
        </w:rPr>
        <w:t xml:space="preserve">Sự cần thiết phải </w:t>
      </w:r>
      <w:r w:rsidR="00962D94">
        <w:rPr>
          <w:b/>
          <w:bCs/>
          <w:sz w:val="28"/>
          <w:szCs w:val="28"/>
        </w:rPr>
        <w:t xml:space="preserve">ban hành Thông tư thay thế </w:t>
      </w:r>
      <w:r w:rsidRPr="00E378A9">
        <w:rPr>
          <w:b/>
          <w:bCs/>
          <w:sz w:val="28"/>
          <w:szCs w:val="28"/>
        </w:rPr>
        <w:t>Thông tư</w:t>
      </w:r>
      <w:r w:rsidR="000F0671">
        <w:rPr>
          <w:b/>
          <w:bCs/>
          <w:sz w:val="28"/>
          <w:szCs w:val="28"/>
        </w:rPr>
        <w:t xml:space="preserve"> 1</w:t>
      </w:r>
      <w:r w:rsidR="00A314A9">
        <w:rPr>
          <w:b/>
          <w:bCs/>
          <w:sz w:val="28"/>
          <w:szCs w:val="28"/>
        </w:rPr>
        <w:t>8</w:t>
      </w:r>
      <w:r w:rsidR="000F0671">
        <w:rPr>
          <w:b/>
          <w:bCs/>
          <w:sz w:val="28"/>
          <w:szCs w:val="28"/>
        </w:rPr>
        <w:t>/201</w:t>
      </w:r>
      <w:r w:rsidR="00A314A9">
        <w:rPr>
          <w:b/>
          <w:bCs/>
          <w:sz w:val="28"/>
          <w:szCs w:val="28"/>
        </w:rPr>
        <w:t>8</w:t>
      </w:r>
      <w:r w:rsidR="000F0671">
        <w:rPr>
          <w:b/>
          <w:bCs/>
          <w:sz w:val="28"/>
          <w:szCs w:val="28"/>
        </w:rPr>
        <w:t>/TT-NHNN</w:t>
      </w:r>
    </w:p>
    <w:p w:rsidR="003D2910" w:rsidRPr="000415E6" w:rsidRDefault="003D2910" w:rsidP="00A314A9">
      <w:pPr>
        <w:spacing w:before="120" w:after="120" w:line="360" w:lineRule="exact"/>
        <w:ind w:firstLine="539"/>
        <w:jc w:val="both"/>
        <w:rPr>
          <w:bCs/>
          <w:color w:val="FF0000"/>
          <w:sz w:val="28"/>
          <w:szCs w:val="28"/>
        </w:rPr>
      </w:pPr>
      <w:r w:rsidRPr="00E378A9">
        <w:rPr>
          <w:bCs/>
          <w:sz w:val="28"/>
          <w:szCs w:val="28"/>
        </w:rPr>
        <w:t>Thông tư 1</w:t>
      </w:r>
      <w:r w:rsidR="009B7A63">
        <w:rPr>
          <w:bCs/>
          <w:sz w:val="28"/>
          <w:szCs w:val="28"/>
        </w:rPr>
        <w:t>8</w:t>
      </w:r>
      <w:r w:rsidRPr="00E378A9">
        <w:rPr>
          <w:bCs/>
          <w:sz w:val="28"/>
          <w:szCs w:val="28"/>
        </w:rPr>
        <w:t>/201</w:t>
      </w:r>
      <w:r w:rsidR="009B7A63">
        <w:rPr>
          <w:bCs/>
          <w:sz w:val="28"/>
          <w:szCs w:val="28"/>
        </w:rPr>
        <w:t>8</w:t>
      </w:r>
      <w:r w:rsidRPr="00E378A9">
        <w:rPr>
          <w:bCs/>
          <w:sz w:val="28"/>
          <w:szCs w:val="28"/>
        </w:rPr>
        <w:t>/TT-NHNN ngày 2</w:t>
      </w:r>
      <w:r w:rsidR="009B7A63">
        <w:rPr>
          <w:bCs/>
          <w:sz w:val="28"/>
          <w:szCs w:val="28"/>
        </w:rPr>
        <w:t>1</w:t>
      </w:r>
      <w:r w:rsidRPr="00E378A9">
        <w:rPr>
          <w:bCs/>
          <w:sz w:val="28"/>
          <w:szCs w:val="28"/>
        </w:rPr>
        <w:t>/</w:t>
      </w:r>
      <w:r w:rsidR="009B7A63">
        <w:rPr>
          <w:bCs/>
          <w:sz w:val="28"/>
          <w:szCs w:val="28"/>
        </w:rPr>
        <w:t>08</w:t>
      </w:r>
      <w:r w:rsidRPr="00E378A9">
        <w:rPr>
          <w:bCs/>
          <w:sz w:val="28"/>
          <w:szCs w:val="28"/>
        </w:rPr>
        <w:t>/201</w:t>
      </w:r>
      <w:r w:rsidR="009B7A63">
        <w:rPr>
          <w:bCs/>
          <w:sz w:val="28"/>
          <w:szCs w:val="28"/>
        </w:rPr>
        <w:t>8</w:t>
      </w:r>
      <w:r w:rsidRPr="00E378A9">
        <w:rPr>
          <w:bCs/>
          <w:sz w:val="28"/>
          <w:szCs w:val="28"/>
        </w:rPr>
        <w:t xml:space="preserve"> của Thống đốc Ngân hàng Nhà nước được ban hành </w:t>
      </w:r>
      <w:r w:rsidR="00A576BC">
        <w:rPr>
          <w:bCs/>
          <w:sz w:val="28"/>
          <w:szCs w:val="28"/>
        </w:rPr>
        <w:t>đã tạo hành lang pháp lý và hướng dẫn toàn diện cho các tổ chức tín dụng, tổ chức trung gian thanh toán</w:t>
      </w:r>
      <w:r w:rsidR="005F6408">
        <w:rPr>
          <w:bCs/>
          <w:sz w:val="28"/>
          <w:szCs w:val="28"/>
        </w:rPr>
        <w:t xml:space="preserve"> và một số tổ chức khác</w:t>
      </w:r>
      <w:r w:rsidR="00A576BC">
        <w:rPr>
          <w:bCs/>
          <w:sz w:val="28"/>
          <w:szCs w:val="28"/>
        </w:rPr>
        <w:t xml:space="preserve"> trong công tác đảm bảo an toàn thông tin.</w:t>
      </w:r>
      <w:r w:rsidR="00833AB7">
        <w:rPr>
          <w:bCs/>
          <w:sz w:val="28"/>
          <w:szCs w:val="28"/>
        </w:rPr>
        <w:t xml:space="preserve"> </w:t>
      </w:r>
      <w:r w:rsidR="00902468">
        <w:rPr>
          <w:bCs/>
          <w:sz w:val="28"/>
          <w:szCs w:val="28"/>
        </w:rPr>
        <w:t xml:space="preserve">Nhằm cập nhật </w:t>
      </w:r>
      <w:r w:rsidR="009A40E3">
        <w:rPr>
          <w:bCs/>
          <w:sz w:val="28"/>
          <w:szCs w:val="28"/>
        </w:rPr>
        <w:t xml:space="preserve">đầy đủ </w:t>
      </w:r>
      <w:r w:rsidR="00902468">
        <w:rPr>
          <w:bCs/>
          <w:sz w:val="28"/>
          <w:szCs w:val="28"/>
        </w:rPr>
        <w:t>các quy định của</w:t>
      </w:r>
      <w:r w:rsidR="00833AB7">
        <w:rPr>
          <w:bCs/>
          <w:sz w:val="28"/>
          <w:szCs w:val="28"/>
        </w:rPr>
        <w:t xml:space="preserve"> Luật </w:t>
      </w:r>
      <w:r w:rsidR="00EA397A">
        <w:rPr>
          <w:bCs/>
          <w:sz w:val="28"/>
          <w:szCs w:val="28"/>
        </w:rPr>
        <w:t>A</w:t>
      </w:r>
      <w:r w:rsidR="00833AB7">
        <w:rPr>
          <w:bCs/>
          <w:sz w:val="28"/>
          <w:szCs w:val="28"/>
        </w:rPr>
        <w:t xml:space="preserve">n toàn thông tin mạng và các văn bản </w:t>
      </w:r>
      <w:r w:rsidR="00902468">
        <w:rPr>
          <w:bCs/>
          <w:sz w:val="28"/>
          <w:szCs w:val="28"/>
        </w:rPr>
        <w:t>hướng dẫn</w:t>
      </w:r>
      <w:r w:rsidR="00833AB7">
        <w:rPr>
          <w:bCs/>
          <w:sz w:val="28"/>
          <w:szCs w:val="28"/>
        </w:rPr>
        <w:t xml:space="preserve"> </w:t>
      </w:r>
      <w:r w:rsidR="00902468">
        <w:rPr>
          <w:bCs/>
          <w:sz w:val="28"/>
          <w:szCs w:val="28"/>
        </w:rPr>
        <w:t xml:space="preserve">đồng thời phù hợp với thực tế </w:t>
      </w:r>
      <w:r w:rsidR="000F2D6A">
        <w:rPr>
          <w:bCs/>
          <w:sz w:val="28"/>
          <w:szCs w:val="28"/>
        </w:rPr>
        <w:t xml:space="preserve">tình hình </w:t>
      </w:r>
      <w:r w:rsidR="00833AB7">
        <w:rPr>
          <w:bCs/>
          <w:sz w:val="28"/>
          <w:szCs w:val="28"/>
        </w:rPr>
        <w:t xml:space="preserve">an toàn thông tin mạng </w:t>
      </w:r>
      <w:r w:rsidR="000F2D6A">
        <w:rPr>
          <w:bCs/>
          <w:sz w:val="28"/>
          <w:szCs w:val="28"/>
        </w:rPr>
        <w:t xml:space="preserve">trong ngành </w:t>
      </w:r>
      <w:r w:rsidR="009A40E3">
        <w:rPr>
          <w:bCs/>
          <w:sz w:val="28"/>
          <w:szCs w:val="28"/>
        </w:rPr>
        <w:t>N</w:t>
      </w:r>
      <w:r w:rsidR="000F2D6A">
        <w:rPr>
          <w:bCs/>
          <w:sz w:val="28"/>
          <w:szCs w:val="28"/>
        </w:rPr>
        <w:t>gân hàng</w:t>
      </w:r>
      <w:r w:rsidR="0057236E">
        <w:rPr>
          <w:bCs/>
          <w:sz w:val="28"/>
          <w:szCs w:val="28"/>
        </w:rPr>
        <w:t xml:space="preserve">, Ngân hàng Nhà nước Việt Nam (Cục Công nghệ thông tin) đã nghiên cứu, hoàn thành </w:t>
      </w:r>
      <w:r w:rsidR="0057236E" w:rsidRPr="00C268B7">
        <w:rPr>
          <w:bCs/>
          <w:sz w:val="28"/>
          <w:szCs w:val="28"/>
        </w:rPr>
        <w:t>Dự thảo Thông tư thay thế Thông tư 1</w:t>
      </w:r>
      <w:r w:rsidR="009B7A63" w:rsidRPr="00C268B7">
        <w:rPr>
          <w:bCs/>
          <w:sz w:val="28"/>
          <w:szCs w:val="28"/>
        </w:rPr>
        <w:t>8</w:t>
      </w:r>
      <w:r w:rsidR="0057236E" w:rsidRPr="00C268B7">
        <w:rPr>
          <w:bCs/>
          <w:sz w:val="28"/>
          <w:szCs w:val="28"/>
        </w:rPr>
        <w:t>/201</w:t>
      </w:r>
      <w:r w:rsidR="009B7A63" w:rsidRPr="00C268B7">
        <w:rPr>
          <w:bCs/>
          <w:sz w:val="28"/>
          <w:szCs w:val="28"/>
        </w:rPr>
        <w:t>8</w:t>
      </w:r>
      <w:r w:rsidR="0057236E" w:rsidRPr="00C268B7">
        <w:rPr>
          <w:bCs/>
          <w:sz w:val="28"/>
          <w:szCs w:val="28"/>
        </w:rPr>
        <w:t>/TT-NHNN</w:t>
      </w:r>
      <w:r w:rsidR="00ED3BCE">
        <w:rPr>
          <w:bCs/>
          <w:sz w:val="28"/>
          <w:szCs w:val="28"/>
        </w:rPr>
        <w:t xml:space="preserve"> (sau đây gọi là Dự thảo Thông tư)</w:t>
      </w:r>
      <w:r w:rsidR="0057236E">
        <w:rPr>
          <w:bCs/>
          <w:sz w:val="28"/>
          <w:szCs w:val="28"/>
        </w:rPr>
        <w:t>.</w:t>
      </w:r>
    </w:p>
    <w:p w:rsidR="006053C5" w:rsidRPr="00E91780" w:rsidRDefault="00C60CBB" w:rsidP="00A314A9">
      <w:pPr>
        <w:numPr>
          <w:ilvl w:val="0"/>
          <w:numId w:val="17"/>
        </w:numPr>
        <w:spacing w:before="120" w:after="120" w:line="360" w:lineRule="exact"/>
        <w:jc w:val="both"/>
        <w:rPr>
          <w:b/>
          <w:bCs/>
          <w:i/>
          <w:sz w:val="28"/>
          <w:szCs w:val="28"/>
        </w:rPr>
      </w:pPr>
      <w:r w:rsidRPr="00C60CBB">
        <w:rPr>
          <w:b/>
          <w:bCs/>
          <w:i/>
          <w:sz w:val="28"/>
          <w:szCs w:val="28"/>
        </w:rPr>
        <w:t>C</w:t>
      </w:r>
      <w:r w:rsidRPr="00C60CBB">
        <w:rPr>
          <w:rFonts w:hint="eastAsia"/>
          <w:b/>
          <w:bCs/>
          <w:i/>
          <w:sz w:val="28"/>
          <w:szCs w:val="28"/>
        </w:rPr>
        <w:t>ơ</w:t>
      </w:r>
      <w:r w:rsidRPr="00C60CBB">
        <w:rPr>
          <w:b/>
          <w:bCs/>
          <w:i/>
          <w:sz w:val="28"/>
          <w:szCs w:val="28"/>
        </w:rPr>
        <w:t xml:space="preserve"> sở pháp l</w:t>
      </w:r>
      <w:r w:rsidR="00E91780">
        <w:rPr>
          <w:b/>
          <w:bCs/>
          <w:i/>
          <w:sz w:val="28"/>
          <w:szCs w:val="28"/>
        </w:rPr>
        <w:t>ý</w:t>
      </w:r>
    </w:p>
    <w:p w:rsidR="00BB735F" w:rsidRDefault="00597E6E" w:rsidP="00A314A9">
      <w:pPr>
        <w:spacing w:before="120" w:after="120" w:line="360" w:lineRule="exact"/>
        <w:ind w:firstLine="567"/>
        <w:jc w:val="both"/>
        <w:rPr>
          <w:sz w:val="28"/>
          <w:szCs w:val="28"/>
          <w:lang w:eastAsia="vi-VN"/>
        </w:rPr>
      </w:pPr>
      <w:r>
        <w:rPr>
          <w:bCs/>
          <w:sz w:val="28"/>
          <w:szCs w:val="28"/>
        </w:rPr>
        <w:t>N</w:t>
      </w:r>
      <w:r w:rsidRPr="00E378A9">
        <w:rPr>
          <w:bCs/>
          <w:sz w:val="28"/>
          <w:szCs w:val="28"/>
        </w:rPr>
        <w:t>gày 19/11/2015</w:t>
      </w:r>
      <w:r>
        <w:rPr>
          <w:bCs/>
          <w:sz w:val="28"/>
          <w:szCs w:val="28"/>
        </w:rPr>
        <w:t>,</w:t>
      </w:r>
      <w:r w:rsidRPr="00E378A9">
        <w:rPr>
          <w:bCs/>
          <w:sz w:val="28"/>
          <w:szCs w:val="28"/>
        </w:rPr>
        <w:t xml:space="preserve"> </w:t>
      </w:r>
      <w:r w:rsidR="00F87C66" w:rsidRPr="00E378A9">
        <w:rPr>
          <w:bCs/>
          <w:sz w:val="28"/>
          <w:szCs w:val="28"/>
        </w:rPr>
        <w:t xml:space="preserve">Quốc </w:t>
      </w:r>
      <w:r w:rsidR="001E0805">
        <w:rPr>
          <w:bCs/>
          <w:sz w:val="28"/>
          <w:szCs w:val="28"/>
        </w:rPr>
        <w:t>h</w:t>
      </w:r>
      <w:r w:rsidR="00F87C66" w:rsidRPr="00E378A9">
        <w:rPr>
          <w:bCs/>
          <w:sz w:val="28"/>
          <w:szCs w:val="28"/>
        </w:rPr>
        <w:t xml:space="preserve">ội </w:t>
      </w:r>
      <w:r>
        <w:rPr>
          <w:bCs/>
          <w:sz w:val="28"/>
          <w:szCs w:val="28"/>
        </w:rPr>
        <w:t>đã thông qua</w:t>
      </w:r>
      <w:r w:rsidR="00F87C66" w:rsidRPr="00E378A9">
        <w:rPr>
          <w:bCs/>
          <w:sz w:val="28"/>
          <w:szCs w:val="28"/>
        </w:rPr>
        <w:t xml:space="preserve"> </w:t>
      </w:r>
      <w:r w:rsidRPr="00E378A9">
        <w:rPr>
          <w:bCs/>
          <w:sz w:val="28"/>
          <w:szCs w:val="28"/>
        </w:rPr>
        <w:t xml:space="preserve">Luật </w:t>
      </w:r>
      <w:r w:rsidR="00C31D04">
        <w:rPr>
          <w:bCs/>
          <w:sz w:val="28"/>
          <w:szCs w:val="28"/>
        </w:rPr>
        <w:t>A</w:t>
      </w:r>
      <w:r w:rsidRPr="00E378A9">
        <w:rPr>
          <w:bCs/>
          <w:sz w:val="28"/>
          <w:szCs w:val="28"/>
        </w:rPr>
        <w:t>n toàn thông tin mạng</w:t>
      </w:r>
      <w:r w:rsidRPr="00E378A9" w:rsidDel="00597E6E">
        <w:rPr>
          <w:bCs/>
          <w:sz w:val="28"/>
          <w:szCs w:val="28"/>
        </w:rPr>
        <w:t xml:space="preserve"> </w:t>
      </w:r>
      <w:r w:rsidR="00F87C66" w:rsidRPr="00E378A9">
        <w:rPr>
          <w:bCs/>
          <w:sz w:val="28"/>
          <w:szCs w:val="28"/>
        </w:rPr>
        <w:t>số 86/2015/QH13.</w:t>
      </w:r>
      <w:r w:rsidR="008A4506" w:rsidRPr="00E378A9">
        <w:rPr>
          <w:sz w:val="28"/>
          <w:szCs w:val="28"/>
          <w:lang w:eastAsia="vi-VN"/>
        </w:rPr>
        <w:t xml:space="preserve"> </w:t>
      </w:r>
      <w:r w:rsidR="00412C9E">
        <w:rPr>
          <w:sz w:val="28"/>
          <w:szCs w:val="28"/>
          <w:lang w:eastAsia="vi-VN"/>
        </w:rPr>
        <w:t>Trên cơ sở các quy định của Luật,</w:t>
      </w:r>
      <w:r w:rsidR="006053C5">
        <w:rPr>
          <w:sz w:val="28"/>
          <w:szCs w:val="28"/>
          <w:lang w:eastAsia="vi-VN"/>
        </w:rPr>
        <w:t xml:space="preserve"> Chính phủ </w:t>
      </w:r>
      <w:r w:rsidR="005045F9">
        <w:rPr>
          <w:sz w:val="28"/>
          <w:szCs w:val="28"/>
          <w:lang w:eastAsia="vi-VN"/>
        </w:rPr>
        <w:t xml:space="preserve">đã ban hành Nghị định 85/2016/NĐ-CP ngày 01/7/2016 </w:t>
      </w:r>
      <w:r w:rsidR="005045F9" w:rsidRPr="005045F9">
        <w:rPr>
          <w:sz w:val="28"/>
          <w:szCs w:val="28"/>
          <w:lang w:eastAsia="vi-VN"/>
        </w:rPr>
        <w:t>về bảo đảm an toàn hệ thống thông tin theo cấp độ</w:t>
      </w:r>
      <w:r w:rsidR="005045F9">
        <w:rPr>
          <w:sz w:val="28"/>
          <w:szCs w:val="28"/>
          <w:lang w:eastAsia="vi-VN"/>
        </w:rPr>
        <w:t>. Bộ Thông tin và truyền thông đã ban hành Thông tư 03/2017/TT-BTTTT ngày 24/4/2017 q</w:t>
      </w:r>
      <w:r w:rsidR="005045F9" w:rsidRPr="005045F9">
        <w:rPr>
          <w:sz w:val="28"/>
          <w:szCs w:val="28"/>
          <w:lang w:eastAsia="vi-VN"/>
        </w:rPr>
        <w:t>uy định chi tiết và hướng dẫn một số điều của Nghị định số 85/2016/NĐ-CP</w:t>
      </w:r>
      <w:r w:rsidR="005045F9">
        <w:rPr>
          <w:sz w:val="28"/>
          <w:szCs w:val="28"/>
          <w:lang w:eastAsia="vi-VN"/>
        </w:rPr>
        <w:t>;</w:t>
      </w:r>
      <w:r w:rsidR="005045F9" w:rsidRPr="005045F9">
        <w:rPr>
          <w:sz w:val="28"/>
          <w:szCs w:val="28"/>
          <w:lang w:eastAsia="vi-VN"/>
        </w:rPr>
        <w:t xml:space="preserve"> </w:t>
      </w:r>
      <w:r w:rsidR="005045F9">
        <w:rPr>
          <w:sz w:val="28"/>
          <w:szCs w:val="28"/>
          <w:lang w:eastAsia="vi-VN"/>
        </w:rPr>
        <w:t xml:space="preserve">Tiêu chuẩn </w:t>
      </w:r>
      <w:r w:rsidR="005045F9" w:rsidRPr="005045F9">
        <w:rPr>
          <w:sz w:val="28"/>
          <w:szCs w:val="28"/>
          <w:lang w:eastAsia="vi-VN"/>
        </w:rPr>
        <w:t>TCVN 11930:2017</w:t>
      </w:r>
      <w:r w:rsidR="005045F9">
        <w:rPr>
          <w:sz w:val="28"/>
          <w:szCs w:val="28"/>
          <w:lang w:eastAsia="vi-VN"/>
        </w:rPr>
        <w:t xml:space="preserve"> về Các yêu cầu kỹ thuật an toàn – Yêu cầu cơ bản về an toàn hệ thống thông tin theo cấp độ.</w:t>
      </w:r>
    </w:p>
    <w:p w:rsidR="009F2E1C" w:rsidRDefault="009F2E1C" w:rsidP="00A314A9">
      <w:pPr>
        <w:spacing w:before="120" w:after="120" w:line="360" w:lineRule="exact"/>
        <w:ind w:firstLine="567"/>
        <w:jc w:val="both"/>
        <w:rPr>
          <w:sz w:val="28"/>
          <w:szCs w:val="28"/>
          <w:lang w:eastAsia="vi-VN"/>
        </w:rPr>
      </w:pPr>
      <w:r>
        <w:rPr>
          <w:sz w:val="28"/>
          <w:szCs w:val="28"/>
          <w:lang w:eastAsia="vi-VN"/>
        </w:rPr>
        <w:t>N</w:t>
      </w:r>
      <w:r w:rsidRPr="009F2E1C">
        <w:rPr>
          <w:sz w:val="28"/>
          <w:szCs w:val="28"/>
          <w:lang w:eastAsia="vi-VN"/>
        </w:rPr>
        <w:t xml:space="preserve">gày 11/6/2019 </w:t>
      </w:r>
      <w:r>
        <w:rPr>
          <w:sz w:val="28"/>
          <w:szCs w:val="28"/>
          <w:lang w:eastAsia="vi-VN"/>
        </w:rPr>
        <w:t xml:space="preserve">Chính phủ đã ban hành </w:t>
      </w:r>
      <w:r w:rsidRPr="009F2E1C">
        <w:rPr>
          <w:sz w:val="28"/>
          <w:szCs w:val="28"/>
          <w:lang w:eastAsia="vi-VN"/>
        </w:rPr>
        <w:t xml:space="preserve">Nghị quyết 08/NQ-CP về việc </w:t>
      </w:r>
      <w:r>
        <w:rPr>
          <w:sz w:val="28"/>
          <w:szCs w:val="28"/>
          <w:lang w:eastAsia="vi-VN"/>
        </w:rPr>
        <w:t>b</w:t>
      </w:r>
      <w:r w:rsidRPr="009F2E1C">
        <w:rPr>
          <w:sz w:val="28"/>
          <w:szCs w:val="28"/>
          <w:lang w:eastAsia="vi-VN"/>
        </w:rPr>
        <w:t>an hành chương trình hành động thực hiện Nghị quyết số 29-NQ/TW ngày 25/7/2018 của Bộ Chính trị về Chiến lược bảo vệ Tổ quốc trên không gian mạng</w:t>
      </w:r>
      <w:r>
        <w:rPr>
          <w:sz w:val="28"/>
          <w:szCs w:val="28"/>
          <w:lang w:eastAsia="vi-VN"/>
        </w:rPr>
        <w:t xml:space="preserve">. </w:t>
      </w:r>
      <w:r w:rsidR="005045F9">
        <w:rPr>
          <w:sz w:val="28"/>
          <w:szCs w:val="28"/>
          <w:lang w:eastAsia="vi-VN"/>
        </w:rPr>
        <w:t>Trong</w:t>
      </w:r>
      <w:r>
        <w:rPr>
          <w:sz w:val="28"/>
          <w:szCs w:val="28"/>
          <w:lang w:eastAsia="vi-VN"/>
        </w:rPr>
        <w:t xml:space="preserve"> đó có nội dung chỉ đạo các Bộ Ngành n</w:t>
      </w:r>
      <w:r w:rsidRPr="009F2E1C">
        <w:rPr>
          <w:sz w:val="28"/>
          <w:szCs w:val="28"/>
          <w:lang w:eastAsia="vi-VN"/>
        </w:rPr>
        <w:t>ghiên cứu, rà soát, sửa đổi, bổ sung, hoàn thiện văn bản quy phạm pháp luật về an toàn thông tin mạng</w:t>
      </w:r>
      <w:r w:rsidR="007D2556">
        <w:rPr>
          <w:sz w:val="28"/>
          <w:szCs w:val="28"/>
          <w:lang w:eastAsia="vi-VN"/>
        </w:rPr>
        <w:t>.</w:t>
      </w:r>
    </w:p>
    <w:p w:rsidR="009C6658" w:rsidRDefault="009C6658" w:rsidP="00A314A9">
      <w:pPr>
        <w:spacing w:before="120" w:after="120" w:line="360" w:lineRule="exact"/>
        <w:ind w:firstLine="567"/>
        <w:jc w:val="both"/>
        <w:rPr>
          <w:sz w:val="28"/>
          <w:szCs w:val="28"/>
          <w:lang w:eastAsia="vi-VN"/>
        </w:rPr>
      </w:pPr>
      <w:r>
        <w:rPr>
          <w:sz w:val="28"/>
          <w:szCs w:val="28"/>
        </w:rPr>
        <w:t xml:space="preserve">Triển khai </w:t>
      </w:r>
      <w:r w:rsidR="009B7A63">
        <w:rPr>
          <w:sz w:val="28"/>
          <w:szCs w:val="28"/>
        </w:rPr>
        <w:t>Quyết định</w:t>
      </w:r>
      <w:r>
        <w:rPr>
          <w:sz w:val="28"/>
          <w:szCs w:val="28"/>
        </w:rPr>
        <w:t xml:space="preserve"> số </w:t>
      </w:r>
      <w:r w:rsidR="009B7A63">
        <w:rPr>
          <w:sz w:val="28"/>
          <w:szCs w:val="28"/>
        </w:rPr>
        <w:t>2756</w:t>
      </w:r>
      <w:r>
        <w:rPr>
          <w:sz w:val="28"/>
          <w:szCs w:val="28"/>
        </w:rPr>
        <w:t>/</w:t>
      </w:r>
      <w:r w:rsidR="009B7A63">
        <w:rPr>
          <w:sz w:val="28"/>
          <w:szCs w:val="28"/>
        </w:rPr>
        <w:t>QĐ</w:t>
      </w:r>
      <w:r>
        <w:rPr>
          <w:sz w:val="28"/>
          <w:szCs w:val="28"/>
        </w:rPr>
        <w:t xml:space="preserve">-NHNN ngày </w:t>
      </w:r>
      <w:r w:rsidR="009B7A63">
        <w:rPr>
          <w:sz w:val="28"/>
          <w:szCs w:val="28"/>
        </w:rPr>
        <w:t>31</w:t>
      </w:r>
      <w:r>
        <w:rPr>
          <w:sz w:val="28"/>
          <w:szCs w:val="28"/>
        </w:rPr>
        <w:t>/</w:t>
      </w:r>
      <w:r w:rsidR="009B7A63">
        <w:rPr>
          <w:sz w:val="28"/>
          <w:szCs w:val="28"/>
        </w:rPr>
        <w:t>12</w:t>
      </w:r>
      <w:r>
        <w:rPr>
          <w:sz w:val="28"/>
          <w:szCs w:val="28"/>
        </w:rPr>
        <w:t>/20</w:t>
      </w:r>
      <w:r w:rsidR="009B7A63">
        <w:rPr>
          <w:sz w:val="28"/>
          <w:szCs w:val="28"/>
        </w:rPr>
        <w:t>20</w:t>
      </w:r>
      <w:r>
        <w:rPr>
          <w:sz w:val="28"/>
          <w:szCs w:val="28"/>
        </w:rPr>
        <w:t xml:space="preserve"> của Thống đốc Ngân hàng Nhà nước về việc </w:t>
      </w:r>
      <w:r w:rsidR="009B7A63">
        <w:rPr>
          <w:sz w:val="28"/>
          <w:szCs w:val="28"/>
        </w:rPr>
        <w:t>ban hành chương trình xây dựng Thông tư năm 2020 của Ngân hàng Nhà nước Việt Nam.</w:t>
      </w:r>
    </w:p>
    <w:p w:rsidR="00405EC7" w:rsidRPr="00DA0B33" w:rsidRDefault="00CF58C3" w:rsidP="00A314A9">
      <w:pPr>
        <w:numPr>
          <w:ilvl w:val="0"/>
          <w:numId w:val="17"/>
        </w:numPr>
        <w:spacing w:before="120" w:after="120" w:line="360" w:lineRule="exact"/>
        <w:jc w:val="both"/>
        <w:rPr>
          <w:b/>
          <w:bCs/>
          <w:i/>
          <w:sz w:val="28"/>
          <w:szCs w:val="28"/>
        </w:rPr>
      </w:pPr>
      <w:r w:rsidRPr="00DA0B33">
        <w:rPr>
          <w:b/>
          <w:bCs/>
          <w:i/>
          <w:sz w:val="28"/>
          <w:szCs w:val="28"/>
        </w:rPr>
        <w:t>Cơ sở thực ti</w:t>
      </w:r>
      <w:r w:rsidR="00597E6E">
        <w:rPr>
          <w:b/>
          <w:bCs/>
          <w:i/>
          <w:sz w:val="28"/>
          <w:szCs w:val="28"/>
        </w:rPr>
        <w:t>ễ</w:t>
      </w:r>
      <w:r w:rsidRPr="00DA0B33">
        <w:rPr>
          <w:b/>
          <w:bCs/>
          <w:i/>
          <w:sz w:val="28"/>
          <w:szCs w:val="28"/>
        </w:rPr>
        <w:t>n</w:t>
      </w:r>
    </w:p>
    <w:p w:rsidR="007D2556" w:rsidRDefault="007D2556" w:rsidP="00B71C3F">
      <w:pPr>
        <w:spacing w:before="120" w:after="120" w:line="360" w:lineRule="exact"/>
        <w:ind w:firstLine="567"/>
        <w:jc w:val="both"/>
        <w:rPr>
          <w:bCs/>
          <w:sz w:val="28"/>
          <w:szCs w:val="28"/>
        </w:rPr>
      </w:pPr>
      <w:r>
        <w:rPr>
          <w:bCs/>
          <w:sz w:val="28"/>
          <w:szCs w:val="28"/>
        </w:rPr>
        <w:t xml:space="preserve">Trong năm 2019 </w:t>
      </w:r>
      <w:r w:rsidR="005F6408">
        <w:rPr>
          <w:bCs/>
          <w:sz w:val="28"/>
          <w:szCs w:val="28"/>
        </w:rPr>
        <w:t xml:space="preserve">và nửa đầu năm 2020, theo thông tin từ Bộ Công an, Bộ Thông tin và Truyền thông và qua công tác giám sát về an ninh mạng của ngành </w:t>
      </w:r>
      <w:r w:rsidR="005F6408">
        <w:rPr>
          <w:bCs/>
          <w:sz w:val="28"/>
          <w:szCs w:val="28"/>
        </w:rPr>
        <w:lastRenderedPageBreak/>
        <w:t>Ngân hàng, các cuộc tấn công mạng nhằm vào hệ thống ngân hàng gia tăng cả về quy mô và mức độ dai dẳng lẫn thủ đoạn tinh vi. Cuối 2019</w:t>
      </w:r>
      <w:r>
        <w:rPr>
          <w:bCs/>
          <w:sz w:val="28"/>
          <w:szCs w:val="28"/>
        </w:rPr>
        <w:t>, ngành Ngân hàng</w:t>
      </w:r>
      <w:r w:rsidR="005045F9">
        <w:rPr>
          <w:bCs/>
          <w:sz w:val="28"/>
          <w:szCs w:val="28"/>
        </w:rPr>
        <w:t xml:space="preserve"> Việt Nam</w:t>
      </w:r>
      <w:r>
        <w:rPr>
          <w:bCs/>
          <w:sz w:val="28"/>
          <w:szCs w:val="28"/>
        </w:rPr>
        <w:t xml:space="preserve"> đã xảy ra vụ việc liên quan đến công tác đảm bảo an toàn thông tin như lộ lọt thông tin khách hàng, </w:t>
      </w:r>
      <w:r w:rsidR="005F6408">
        <w:rPr>
          <w:bCs/>
          <w:sz w:val="28"/>
          <w:szCs w:val="28"/>
        </w:rPr>
        <w:t xml:space="preserve">phát hiện </w:t>
      </w:r>
      <w:r>
        <w:rPr>
          <w:bCs/>
          <w:sz w:val="28"/>
          <w:szCs w:val="28"/>
        </w:rPr>
        <w:t>mã độc tấn công xâm nhập vào hệ thống thông tin.</w:t>
      </w:r>
    </w:p>
    <w:p w:rsidR="007D2556" w:rsidRDefault="005045F9" w:rsidP="00B71C3F">
      <w:pPr>
        <w:spacing w:before="120" w:after="120" w:line="360" w:lineRule="exact"/>
        <w:ind w:firstLine="567"/>
        <w:jc w:val="both"/>
        <w:rPr>
          <w:bCs/>
          <w:sz w:val="28"/>
          <w:szCs w:val="28"/>
        </w:rPr>
      </w:pPr>
      <w:r>
        <w:rPr>
          <w:bCs/>
          <w:sz w:val="28"/>
          <w:szCs w:val="28"/>
        </w:rPr>
        <w:t xml:space="preserve">Qua công tác kiểm tra và khảo sát, </w:t>
      </w:r>
      <w:r w:rsidR="007D2556">
        <w:rPr>
          <w:bCs/>
          <w:sz w:val="28"/>
          <w:szCs w:val="28"/>
        </w:rPr>
        <w:t xml:space="preserve">Cục CNTT </w:t>
      </w:r>
      <w:r>
        <w:rPr>
          <w:bCs/>
          <w:sz w:val="28"/>
          <w:szCs w:val="28"/>
        </w:rPr>
        <w:t>đã ghi nhận được</w:t>
      </w:r>
      <w:r w:rsidR="007D2556">
        <w:rPr>
          <w:bCs/>
          <w:sz w:val="28"/>
          <w:szCs w:val="28"/>
        </w:rPr>
        <w:t xml:space="preserve"> các khó khăn, vướng mắc và các đề xuất trong quá trình triển khai thực hiện Thông tư 18/2018/TT-NHNN</w:t>
      </w:r>
      <w:r>
        <w:rPr>
          <w:bCs/>
          <w:sz w:val="28"/>
          <w:szCs w:val="28"/>
        </w:rPr>
        <w:t xml:space="preserve"> của các tổ chức tín dụng, tổ chức cung ứng dịch vụ trung gian thanh toán.</w:t>
      </w:r>
      <w:r w:rsidR="007D2556">
        <w:rPr>
          <w:bCs/>
          <w:sz w:val="28"/>
          <w:szCs w:val="28"/>
        </w:rPr>
        <w:t xml:space="preserve"> </w:t>
      </w:r>
    </w:p>
    <w:p w:rsidR="005045F9" w:rsidRDefault="00A77BAB" w:rsidP="005045F9">
      <w:pPr>
        <w:spacing w:before="120" w:after="120" w:line="360" w:lineRule="exact"/>
        <w:ind w:firstLine="567"/>
        <w:jc w:val="both"/>
        <w:rPr>
          <w:bCs/>
          <w:sz w:val="28"/>
          <w:szCs w:val="28"/>
        </w:rPr>
      </w:pPr>
      <w:r w:rsidRPr="00A77BAB">
        <w:rPr>
          <w:bCs/>
          <w:sz w:val="28"/>
          <w:szCs w:val="28"/>
        </w:rPr>
        <w:t xml:space="preserve">Dự thảo Thông tư </w:t>
      </w:r>
      <w:r w:rsidR="005045F9">
        <w:rPr>
          <w:bCs/>
          <w:sz w:val="28"/>
          <w:szCs w:val="28"/>
        </w:rPr>
        <w:t>thay thế</w:t>
      </w:r>
      <w:r w:rsidRPr="00A77BAB">
        <w:rPr>
          <w:bCs/>
          <w:sz w:val="28"/>
          <w:szCs w:val="28"/>
        </w:rPr>
        <w:t xml:space="preserve"> để </w:t>
      </w:r>
      <w:r w:rsidR="00B71C3F">
        <w:rPr>
          <w:bCs/>
          <w:sz w:val="28"/>
          <w:szCs w:val="28"/>
        </w:rPr>
        <w:t>giải quyết</w:t>
      </w:r>
      <w:r w:rsidRPr="00A77BAB">
        <w:rPr>
          <w:bCs/>
          <w:sz w:val="28"/>
          <w:szCs w:val="28"/>
        </w:rPr>
        <w:t xml:space="preserve"> vấn đề nảy</w:t>
      </w:r>
      <w:r w:rsidR="00B71C3F">
        <w:rPr>
          <w:bCs/>
          <w:sz w:val="28"/>
          <w:szCs w:val="28"/>
        </w:rPr>
        <w:t xml:space="preserve"> sinh trong hoạt động CNTT tại các tổ chức, cụ thể</w:t>
      </w:r>
      <w:r w:rsidR="005045F9">
        <w:rPr>
          <w:bCs/>
          <w:sz w:val="28"/>
          <w:szCs w:val="28"/>
        </w:rPr>
        <w:t xml:space="preserve"> </w:t>
      </w:r>
      <w:r w:rsidR="00A314A9">
        <w:rPr>
          <w:bCs/>
          <w:sz w:val="28"/>
          <w:szCs w:val="28"/>
        </w:rPr>
        <w:t xml:space="preserve">với quy định về phân loại hệ thống thông tin theo ba mức độ, </w:t>
      </w:r>
      <w:r w:rsidR="00431092">
        <w:rPr>
          <w:bCs/>
          <w:sz w:val="28"/>
          <w:szCs w:val="28"/>
        </w:rPr>
        <w:t xml:space="preserve">do số lượng các hệ thống thông tin nhiều, tập trung vào mức độ 2 (hệ thống thông tin quan trọng) nên </w:t>
      </w:r>
      <w:r w:rsidR="00BF54E1" w:rsidRPr="00402602">
        <w:rPr>
          <w:bCs/>
          <w:sz w:val="28"/>
          <w:szCs w:val="28"/>
        </w:rPr>
        <w:t>các</w:t>
      </w:r>
      <w:r w:rsidR="002A592D">
        <w:rPr>
          <w:bCs/>
          <w:sz w:val="28"/>
          <w:szCs w:val="28"/>
        </w:rPr>
        <w:t xml:space="preserve"> tổ chức gặp </w:t>
      </w:r>
      <w:r w:rsidR="00431092">
        <w:rPr>
          <w:bCs/>
          <w:sz w:val="28"/>
          <w:szCs w:val="28"/>
        </w:rPr>
        <w:t>nhiều</w:t>
      </w:r>
      <w:r w:rsidR="00BF54E1" w:rsidRPr="00402602">
        <w:rPr>
          <w:bCs/>
          <w:sz w:val="28"/>
          <w:szCs w:val="28"/>
        </w:rPr>
        <w:t xml:space="preserve"> khó khăn, vướng mắc </w:t>
      </w:r>
      <w:r w:rsidR="002A592D">
        <w:rPr>
          <w:bCs/>
          <w:sz w:val="28"/>
          <w:szCs w:val="28"/>
        </w:rPr>
        <w:t>trong đầu tư nguồn lực để quản lý an toàn</w:t>
      </w:r>
      <w:r w:rsidR="00A314A9">
        <w:rPr>
          <w:bCs/>
          <w:sz w:val="28"/>
          <w:szCs w:val="28"/>
        </w:rPr>
        <w:t xml:space="preserve"> các hệ thống thông tin</w:t>
      </w:r>
      <w:r w:rsidR="00913698" w:rsidRPr="00402602">
        <w:rPr>
          <w:bCs/>
          <w:sz w:val="28"/>
          <w:szCs w:val="28"/>
        </w:rPr>
        <w:t>.</w:t>
      </w:r>
    </w:p>
    <w:p w:rsidR="003B784E" w:rsidRDefault="002A2D76"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Nguyên tắc, đ</w:t>
      </w:r>
      <w:r w:rsidR="00DC1411" w:rsidRPr="00E378A9">
        <w:rPr>
          <w:b/>
          <w:bCs/>
          <w:sz w:val="28"/>
          <w:szCs w:val="28"/>
        </w:rPr>
        <w:t xml:space="preserve">ịnh hướng </w:t>
      </w:r>
      <w:r w:rsidR="00102318">
        <w:rPr>
          <w:b/>
          <w:bCs/>
          <w:sz w:val="28"/>
          <w:szCs w:val="28"/>
        </w:rPr>
        <w:t xml:space="preserve">xây dựng </w:t>
      </w:r>
      <w:r w:rsidR="00754E83">
        <w:rPr>
          <w:b/>
          <w:bCs/>
          <w:sz w:val="28"/>
          <w:szCs w:val="28"/>
        </w:rPr>
        <w:t>D</w:t>
      </w:r>
      <w:r w:rsidR="00E847DF">
        <w:rPr>
          <w:b/>
          <w:bCs/>
          <w:sz w:val="28"/>
          <w:szCs w:val="28"/>
        </w:rPr>
        <w:t>ự thả</w:t>
      </w:r>
      <w:r w:rsidR="00E847DF" w:rsidRPr="00683267">
        <w:rPr>
          <w:b/>
          <w:bCs/>
          <w:sz w:val="28"/>
          <w:szCs w:val="28"/>
        </w:rPr>
        <w:t xml:space="preserve">o Thông tư </w:t>
      </w:r>
    </w:p>
    <w:p w:rsidR="00461F94" w:rsidRDefault="00A77BAB">
      <w:pPr>
        <w:pStyle w:val="ListParagraph"/>
        <w:numPr>
          <w:ilvl w:val="0"/>
          <w:numId w:val="19"/>
        </w:numPr>
        <w:spacing w:before="120" w:after="120" w:line="360" w:lineRule="exact"/>
        <w:ind w:left="0" w:firstLine="540"/>
        <w:jc w:val="both"/>
        <w:rPr>
          <w:bCs/>
          <w:sz w:val="28"/>
          <w:szCs w:val="28"/>
        </w:rPr>
      </w:pPr>
      <w:r w:rsidRPr="00A77BAB">
        <w:rPr>
          <w:bCs/>
          <w:sz w:val="28"/>
          <w:szCs w:val="28"/>
        </w:rPr>
        <w:t>Thông tư 1</w:t>
      </w:r>
      <w:r w:rsidR="002A592D">
        <w:rPr>
          <w:bCs/>
          <w:sz w:val="28"/>
          <w:szCs w:val="28"/>
        </w:rPr>
        <w:t>8</w:t>
      </w:r>
      <w:r w:rsidRPr="00A77BAB">
        <w:rPr>
          <w:bCs/>
          <w:sz w:val="28"/>
          <w:szCs w:val="28"/>
        </w:rPr>
        <w:t>/201</w:t>
      </w:r>
      <w:r w:rsidR="002A592D">
        <w:rPr>
          <w:bCs/>
          <w:sz w:val="28"/>
          <w:szCs w:val="28"/>
        </w:rPr>
        <w:t>8</w:t>
      </w:r>
      <w:r w:rsidRPr="00A77BAB">
        <w:rPr>
          <w:bCs/>
          <w:sz w:val="28"/>
          <w:szCs w:val="28"/>
        </w:rPr>
        <w:t xml:space="preserve">/TT-NHNN được xây dựng dựa trên phương pháp luận lấy hệ thống </w:t>
      </w:r>
      <w:r w:rsidR="00C36BD3">
        <w:rPr>
          <w:bCs/>
          <w:sz w:val="28"/>
          <w:szCs w:val="28"/>
        </w:rPr>
        <w:t>CNTT</w:t>
      </w:r>
      <w:r w:rsidRPr="00A77BAB">
        <w:rPr>
          <w:bCs/>
          <w:sz w:val="28"/>
          <w:szCs w:val="28"/>
        </w:rPr>
        <w:t xml:space="preserve"> làm đối tượng chính, điều chỉnh mọi hoạt động, tương tác liên quan trong toàn bộ vòng đời hệ thống </w:t>
      </w:r>
      <w:r w:rsidR="00C36BD3">
        <w:rPr>
          <w:bCs/>
          <w:sz w:val="28"/>
          <w:szCs w:val="28"/>
        </w:rPr>
        <w:t>CNTT</w:t>
      </w:r>
      <w:r w:rsidR="00F479E7">
        <w:rPr>
          <w:bCs/>
          <w:sz w:val="28"/>
          <w:szCs w:val="28"/>
        </w:rPr>
        <w:t>,</w:t>
      </w:r>
      <w:r w:rsidRPr="00A77BAB">
        <w:rPr>
          <w:bCs/>
          <w:sz w:val="28"/>
          <w:szCs w:val="28"/>
        </w:rPr>
        <w:t xml:space="preserve"> </w:t>
      </w:r>
      <w:r w:rsidR="00F479E7">
        <w:rPr>
          <w:bCs/>
          <w:sz w:val="28"/>
          <w:szCs w:val="28"/>
        </w:rPr>
        <w:t>D</w:t>
      </w:r>
      <w:r w:rsidRPr="00A77BAB">
        <w:rPr>
          <w:bCs/>
          <w:sz w:val="28"/>
          <w:szCs w:val="28"/>
        </w:rPr>
        <w:t>ự thảo</w:t>
      </w:r>
      <w:r w:rsidR="0051236B">
        <w:rPr>
          <w:bCs/>
          <w:sz w:val="28"/>
          <w:szCs w:val="28"/>
        </w:rPr>
        <w:t xml:space="preserve"> Thông tư vẫn</w:t>
      </w:r>
      <w:r w:rsidRPr="00A77BAB">
        <w:rPr>
          <w:bCs/>
          <w:sz w:val="28"/>
          <w:szCs w:val="28"/>
        </w:rPr>
        <w:t xml:space="preserve"> theo nguyên tắc </w:t>
      </w:r>
      <w:r w:rsidR="0051236B">
        <w:rPr>
          <w:bCs/>
          <w:sz w:val="28"/>
          <w:szCs w:val="28"/>
        </w:rPr>
        <w:t xml:space="preserve">và </w:t>
      </w:r>
      <w:r w:rsidRPr="00A77BAB">
        <w:rPr>
          <w:bCs/>
          <w:sz w:val="28"/>
          <w:szCs w:val="28"/>
        </w:rPr>
        <w:t>bố cục</w:t>
      </w:r>
      <w:r w:rsidR="0051236B">
        <w:rPr>
          <w:bCs/>
          <w:sz w:val="28"/>
          <w:szCs w:val="28"/>
        </w:rPr>
        <w:t xml:space="preserve"> như vậy</w:t>
      </w:r>
      <w:r w:rsidR="00F479E7">
        <w:rPr>
          <w:bCs/>
          <w:sz w:val="28"/>
          <w:szCs w:val="28"/>
        </w:rPr>
        <w:t>.</w:t>
      </w:r>
    </w:p>
    <w:p w:rsidR="00461F94" w:rsidRDefault="009D6FB7" w:rsidP="00820B85">
      <w:pPr>
        <w:pStyle w:val="ListParagraph"/>
        <w:numPr>
          <w:ilvl w:val="0"/>
          <w:numId w:val="19"/>
        </w:numPr>
        <w:tabs>
          <w:tab w:val="left" w:pos="0"/>
        </w:tabs>
        <w:spacing w:before="120" w:after="120" w:line="360" w:lineRule="exact"/>
        <w:ind w:left="0" w:firstLine="540"/>
        <w:contextualSpacing w:val="0"/>
        <w:jc w:val="both"/>
        <w:rPr>
          <w:bCs/>
          <w:sz w:val="28"/>
          <w:szCs w:val="28"/>
        </w:rPr>
      </w:pPr>
      <w:r>
        <w:rPr>
          <w:bCs/>
          <w:sz w:val="28"/>
          <w:szCs w:val="28"/>
        </w:rPr>
        <w:t xml:space="preserve">Triển khai Luật An toàn thông tin mạng, </w:t>
      </w:r>
      <w:r w:rsidR="00361428">
        <w:rPr>
          <w:bCs/>
          <w:sz w:val="28"/>
          <w:szCs w:val="28"/>
        </w:rPr>
        <w:t>D</w:t>
      </w:r>
      <w:r>
        <w:rPr>
          <w:bCs/>
          <w:sz w:val="28"/>
          <w:szCs w:val="28"/>
        </w:rPr>
        <w:t xml:space="preserve">ự thảo Thông tư </w:t>
      </w:r>
      <w:r w:rsidR="002A592D">
        <w:rPr>
          <w:bCs/>
          <w:sz w:val="28"/>
          <w:szCs w:val="28"/>
        </w:rPr>
        <w:t>cập nhật</w:t>
      </w:r>
      <w:r w:rsidR="00A77BAB" w:rsidRPr="00A77BAB">
        <w:rPr>
          <w:bCs/>
          <w:sz w:val="28"/>
          <w:szCs w:val="28"/>
        </w:rPr>
        <w:t xml:space="preserve"> quy định phân loại hệ thống </w:t>
      </w:r>
      <w:r w:rsidR="000503BD">
        <w:rPr>
          <w:bCs/>
          <w:sz w:val="28"/>
          <w:szCs w:val="28"/>
        </w:rPr>
        <w:t>thông tin</w:t>
      </w:r>
      <w:r w:rsidR="00A77BAB" w:rsidRPr="00A77BAB">
        <w:rPr>
          <w:bCs/>
          <w:sz w:val="28"/>
          <w:szCs w:val="28"/>
        </w:rPr>
        <w:t xml:space="preserve"> theo cấp độ trên cơ sở </w:t>
      </w:r>
      <w:r>
        <w:rPr>
          <w:bCs/>
          <w:sz w:val="28"/>
          <w:szCs w:val="28"/>
        </w:rPr>
        <w:t xml:space="preserve">các quy định tại </w:t>
      </w:r>
      <w:r w:rsidR="00A77BAB" w:rsidRPr="00A77BAB">
        <w:rPr>
          <w:bCs/>
          <w:sz w:val="28"/>
          <w:szCs w:val="28"/>
        </w:rPr>
        <w:t>Nghị định 85/2016/NĐ-CP</w:t>
      </w:r>
      <w:r w:rsidR="009A40E3">
        <w:rPr>
          <w:bCs/>
          <w:sz w:val="28"/>
          <w:szCs w:val="28"/>
        </w:rPr>
        <w:t xml:space="preserve">, </w:t>
      </w:r>
      <w:r w:rsidR="00A77BAB" w:rsidRPr="00A77BAB">
        <w:rPr>
          <w:bCs/>
          <w:sz w:val="28"/>
          <w:szCs w:val="28"/>
        </w:rPr>
        <w:t>Thông tư 03/2017/TT-BTTTT</w:t>
      </w:r>
      <w:r w:rsidR="009A40E3">
        <w:rPr>
          <w:bCs/>
          <w:sz w:val="28"/>
          <w:szCs w:val="28"/>
        </w:rPr>
        <w:t>,</w:t>
      </w:r>
      <w:r w:rsidR="00A77BAB" w:rsidRPr="00A77BAB">
        <w:rPr>
          <w:bCs/>
          <w:sz w:val="28"/>
          <w:szCs w:val="28"/>
        </w:rPr>
        <w:t xml:space="preserve"> </w:t>
      </w:r>
      <w:r w:rsidR="009A40E3">
        <w:rPr>
          <w:sz w:val="28"/>
          <w:szCs w:val="28"/>
          <w:lang w:eastAsia="vi-VN"/>
        </w:rPr>
        <w:t xml:space="preserve">Tiêu chuẩn </w:t>
      </w:r>
      <w:r w:rsidR="009A40E3" w:rsidRPr="005045F9">
        <w:rPr>
          <w:sz w:val="28"/>
          <w:szCs w:val="28"/>
          <w:lang w:eastAsia="vi-VN"/>
        </w:rPr>
        <w:t>TCVN 11930:2017</w:t>
      </w:r>
      <w:r w:rsidR="009A40E3">
        <w:rPr>
          <w:sz w:val="28"/>
          <w:szCs w:val="28"/>
          <w:lang w:eastAsia="vi-VN"/>
        </w:rPr>
        <w:t xml:space="preserve"> </w:t>
      </w:r>
      <w:r w:rsidR="00A77BAB" w:rsidRPr="00A77BAB">
        <w:rPr>
          <w:bCs/>
          <w:sz w:val="28"/>
          <w:szCs w:val="28"/>
        </w:rPr>
        <w:t xml:space="preserve">và </w:t>
      </w:r>
      <w:r w:rsidR="009A40E3">
        <w:rPr>
          <w:bCs/>
          <w:sz w:val="28"/>
          <w:szCs w:val="28"/>
        </w:rPr>
        <w:t>có</w:t>
      </w:r>
      <w:r w:rsidR="00A5564E">
        <w:rPr>
          <w:bCs/>
          <w:sz w:val="28"/>
          <w:szCs w:val="28"/>
        </w:rPr>
        <w:t xml:space="preserve"> những </w:t>
      </w:r>
      <w:r w:rsidR="009A40E3">
        <w:rPr>
          <w:bCs/>
          <w:sz w:val="28"/>
          <w:szCs w:val="28"/>
        </w:rPr>
        <w:t>hướng dẫn</w:t>
      </w:r>
      <w:r w:rsidR="00A5564E">
        <w:rPr>
          <w:bCs/>
          <w:sz w:val="28"/>
          <w:szCs w:val="28"/>
        </w:rPr>
        <w:t xml:space="preserve"> để</w:t>
      </w:r>
      <w:r w:rsidR="00A5564E" w:rsidRPr="009D6FB7">
        <w:rPr>
          <w:bCs/>
          <w:sz w:val="28"/>
          <w:szCs w:val="28"/>
        </w:rPr>
        <w:t xml:space="preserve"> </w:t>
      </w:r>
      <w:r w:rsidR="00A77BAB" w:rsidRPr="00A77BAB">
        <w:rPr>
          <w:bCs/>
          <w:sz w:val="28"/>
          <w:szCs w:val="28"/>
        </w:rPr>
        <w:t xml:space="preserve">phù hợp với đặc thù của ngành </w:t>
      </w:r>
      <w:r w:rsidR="00361428">
        <w:rPr>
          <w:bCs/>
          <w:sz w:val="28"/>
          <w:szCs w:val="28"/>
        </w:rPr>
        <w:t>N</w:t>
      </w:r>
      <w:r w:rsidR="00A77BAB" w:rsidRPr="00A77BAB">
        <w:rPr>
          <w:bCs/>
          <w:sz w:val="28"/>
          <w:szCs w:val="28"/>
        </w:rPr>
        <w:t xml:space="preserve">gân hàng. </w:t>
      </w:r>
    </w:p>
    <w:p w:rsidR="00A77BAB" w:rsidRPr="00A77BAB" w:rsidRDefault="002A592D" w:rsidP="00820B85">
      <w:pPr>
        <w:pStyle w:val="ListParagraph"/>
        <w:numPr>
          <w:ilvl w:val="0"/>
          <w:numId w:val="19"/>
        </w:numPr>
        <w:tabs>
          <w:tab w:val="left" w:pos="142"/>
        </w:tabs>
        <w:spacing w:before="120" w:after="120" w:line="360" w:lineRule="exact"/>
        <w:ind w:left="0" w:firstLine="567"/>
        <w:contextualSpacing w:val="0"/>
        <w:jc w:val="both"/>
        <w:rPr>
          <w:bCs/>
          <w:sz w:val="28"/>
          <w:szCs w:val="28"/>
        </w:rPr>
      </w:pPr>
      <w:r>
        <w:rPr>
          <w:bCs/>
          <w:sz w:val="28"/>
          <w:szCs w:val="28"/>
        </w:rPr>
        <w:t>Cập nhật</w:t>
      </w:r>
      <w:r w:rsidR="00A77BAB" w:rsidRPr="00A77BAB">
        <w:rPr>
          <w:bCs/>
          <w:sz w:val="28"/>
          <w:szCs w:val="28"/>
        </w:rPr>
        <w:t xml:space="preserve"> quy định </w:t>
      </w:r>
      <w:r w:rsidR="009A40E3">
        <w:rPr>
          <w:bCs/>
          <w:sz w:val="28"/>
          <w:szCs w:val="28"/>
        </w:rPr>
        <w:t xml:space="preserve">phân loại thông tin, hệ thống thông tin và quy định liên quan đến đảm bảo an toàn, an ninh cho từng </w:t>
      </w:r>
      <w:r w:rsidR="00A314A9">
        <w:rPr>
          <w:bCs/>
          <w:sz w:val="28"/>
          <w:szCs w:val="28"/>
        </w:rPr>
        <w:t>cấp độ hệ thống thông tin</w:t>
      </w:r>
      <w:r w:rsidR="009A40E3">
        <w:rPr>
          <w:bCs/>
          <w:sz w:val="28"/>
          <w:szCs w:val="28"/>
        </w:rPr>
        <w:t xml:space="preserve"> nhằm</w:t>
      </w:r>
      <w:r w:rsidR="00A314A9">
        <w:rPr>
          <w:bCs/>
          <w:sz w:val="28"/>
          <w:szCs w:val="28"/>
        </w:rPr>
        <w:t xml:space="preserve"> đảm bảo </w:t>
      </w:r>
      <w:r w:rsidR="009A40E3">
        <w:rPr>
          <w:bCs/>
          <w:sz w:val="28"/>
          <w:szCs w:val="28"/>
        </w:rPr>
        <w:t xml:space="preserve">tính khả thi và </w:t>
      </w:r>
      <w:r w:rsidR="00A314A9">
        <w:rPr>
          <w:bCs/>
          <w:sz w:val="28"/>
          <w:szCs w:val="28"/>
        </w:rPr>
        <w:t xml:space="preserve">hài hòa về </w:t>
      </w:r>
      <w:r w:rsidR="00820B85">
        <w:rPr>
          <w:bCs/>
          <w:sz w:val="28"/>
          <w:szCs w:val="28"/>
        </w:rPr>
        <w:t xml:space="preserve">đầu tư nguồn lực cho </w:t>
      </w:r>
      <w:r w:rsidR="00A314A9">
        <w:rPr>
          <w:bCs/>
          <w:sz w:val="28"/>
          <w:szCs w:val="28"/>
        </w:rPr>
        <w:t>yêu cầu an toàn bảo mật với từng cấp độ hệ thống thông tin.</w:t>
      </w:r>
    </w:p>
    <w:p w:rsidR="003B784E" w:rsidRDefault="0019777C" w:rsidP="00820B85">
      <w:pPr>
        <w:tabs>
          <w:tab w:val="left" w:pos="6125"/>
        </w:tabs>
        <w:spacing w:before="120" w:after="120" w:line="360" w:lineRule="exact"/>
        <w:ind w:firstLine="540"/>
        <w:jc w:val="both"/>
        <w:rPr>
          <w:b/>
          <w:bCs/>
          <w:sz w:val="28"/>
          <w:szCs w:val="28"/>
        </w:rPr>
      </w:pPr>
      <w:r w:rsidRPr="00862E4F">
        <w:rPr>
          <w:bCs/>
          <w:sz w:val="28"/>
          <w:szCs w:val="28"/>
        </w:rPr>
        <w:t>Các quy định được</w:t>
      </w:r>
      <w:r w:rsidR="0015199A" w:rsidRPr="00862E4F">
        <w:rPr>
          <w:bCs/>
          <w:sz w:val="28"/>
          <w:szCs w:val="28"/>
        </w:rPr>
        <w:t xml:space="preserve"> sửa đổi, bổ sung, loại bỏ được </w:t>
      </w:r>
      <w:r w:rsidR="007638DB" w:rsidRPr="00862E4F">
        <w:rPr>
          <w:bCs/>
          <w:sz w:val="28"/>
          <w:szCs w:val="28"/>
        </w:rPr>
        <w:t xml:space="preserve">nêu </w:t>
      </w:r>
      <w:r w:rsidR="0015199A" w:rsidRPr="00862E4F">
        <w:rPr>
          <w:bCs/>
          <w:sz w:val="28"/>
          <w:szCs w:val="28"/>
        </w:rPr>
        <w:t xml:space="preserve">chi tiết trong Phụ lục 01 </w:t>
      </w:r>
      <w:r w:rsidR="00862E4F" w:rsidRPr="00DA0B33">
        <w:rPr>
          <w:bCs/>
          <w:sz w:val="28"/>
          <w:szCs w:val="28"/>
        </w:rPr>
        <w:t xml:space="preserve">– Bảng so sánh </w:t>
      </w:r>
      <w:r w:rsidR="00AF04A1">
        <w:rPr>
          <w:bCs/>
          <w:sz w:val="28"/>
          <w:szCs w:val="28"/>
        </w:rPr>
        <w:t>Thông tư 1</w:t>
      </w:r>
      <w:r w:rsidR="00A314A9">
        <w:rPr>
          <w:bCs/>
          <w:sz w:val="28"/>
          <w:szCs w:val="28"/>
        </w:rPr>
        <w:t>8</w:t>
      </w:r>
      <w:r w:rsidR="00AF04A1" w:rsidRPr="00DA0B33">
        <w:rPr>
          <w:bCs/>
          <w:sz w:val="28"/>
          <w:szCs w:val="28"/>
        </w:rPr>
        <w:t>/201</w:t>
      </w:r>
      <w:r w:rsidR="00A314A9">
        <w:rPr>
          <w:bCs/>
          <w:sz w:val="28"/>
          <w:szCs w:val="28"/>
        </w:rPr>
        <w:t>8</w:t>
      </w:r>
      <w:r w:rsidR="00AF04A1" w:rsidRPr="00DA0B33">
        <w:rPr>
          <w:bCs/>
          <w:sz w:val="28"/>
          <w:szCs w:val="28"/>
        </w:rPr>
        <w:t xml:space="preserve">/TT-NHNN </w:t>
      </w:r>
      <w:r w:rsidR="00AF04A1">
        <w:rPr>
          <w:bCs/>
          <w:sz w:val="28"/>
          <w:szCs w:val="28"/>
        </w:rPr>
        <w:t xml:space="preserve">và </w:t>
      </w:r>
      <w:r w:rsidR="00754E83">
        <w:rPr>
          <w:bCs/>
          <w:sz w:val="28"/>
          <w:szCs w:val="28"/>
        </w:rPr>
        <w:t>D</w:t>
      </w:r>
      <w:r w:rsidR="00862E4F" w:rsidRPr="00DA0B33">
        <w:rPr>
          <w:bCs/>
          <w:sz w:val="28"/>
          <w:szCs w:val="28"/>
        </w:rPr>
        <w:t>ự thảo Thông tư (</w:t>
      </w:r>
      <w:r w:rsidR="0015199A" w:rsidRPr="00862E4F">
        <w:rPr>
          <w:bCs/>
          <w:sz w:val="28"/>
          <w:szCs w:val="28"/>
        </w:rPr>
        <w:t>đính kèm</w:t>
      </w:r>
      <w:r w:rsidR="00862E4F" w:rsidRPr="00DA0B33">
        <w:rPr>
          <w:bCs/>
          <w:sz w:val="28"/>
          <w:szCs w:val="28"/>
        </w:rPr>
        <w:t>)</w:t>
      </w:r>
      <w:r w:rsidR="003F76B5" w:rsidRPr="00862E4F">
        <w:rPr>
          <w:bCs/>
          <w:sz w:val="28"/>
          <w:szCs w:val="28"/>
        </w:rPr>
        <w:t>.</w:t>
      </w:r>
    </w:p>
    <w:p w:rsidR="003B784E" w:rsidRDefault="00A314A9"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 xml:space="preserve"> </w:t>
      </w:r>
      <w:r w:rsidR="0068668A" w:rsidRPr="00E378A9">
        <w:rPr>
          <w:b/>
          <w:bCs/>
          <w:sz w:val="28"/>
          <w:szCs w:val="28"/>
        </w:rPr>
        <w:t xml:space="preserve">Các nội dung </w:t>
      </w:r>
      <w:r w:rsidR="000C7C3D">
        <w:rPr>
          <w:b/>
          <w:bCs/>
          <w:sz w:val="28"/>
          <w:szCs w:val="28"/>
        </w:rPr>
        <w:t xml:space="preserve">chính </w:t>
      </w:r>
      <w:r w:rsidR="00CC50B3">
        <w:rPr>
          <w:b/>
          <w:bCs/>
          <w:sz w:val="28"/>
          <w:szCs w:val="28"/>
        </w:rPr>
        <w:t xml:space="preserve">cần </w:t>
      </w:r>
      <w:r w:rsidR="00E835CB">
        <w:rPr>
          <w:b/>
          <w:bCs/>
          <w:sz w:val="28"/>
          <w:szCs w:val="28"/>
        </w:rPr>
        <w:t>lấy ý kiến</w:t>
      </w:r>
    </w:p>
    <w:p w:rsidR="002B0234" w:rsidRDefault="002B0234" w:rsidP="00EF250C">
      <w:pPr>
        <w:numPr>
          <w:ilvl w:val="0"/>
          <w:numId w:val="15"/>
        </w:numPr>
        <w:spacing w:before="120" w:after="120" w:line="360" w:lineRule="exact"/>
        <w:jc w:val="both"/>
        <w:rPr>
          <w:b/>
          <w:bCs/>
          <w:sz w:val="28"/>
          <w:szCs w:val="28"/>
        </w:rPr>
      </w:pPr>
      <w:r>
        <w:rPr>
          <w:b/>
          <w:bCs/>
          <w:sz w:val="28"/>
          <w:szCs w:val="28"/>
        </w:rPr>
        <w:t>Bổ sung đối tượng điều chỉnh</w:t>
      </w:r>
    </w:p>
    <w:p w:rsidR="002B0234" w:rsidRDefault="002B0234" w:rsidP="002B0234">
      <w:pPr>
        <w:widowControl w:val="0"/>
        <w:spacing w:before="120" w:after="120" w:line="360" w:lineRule="exact"/>
        <w:ind w:firstLine="544"/>
        <w:jc w:val="both"/>
        <w:rPr>
          <w:bCs/>
          <w:sz w:val="28"/>
          <w:szCs w:val="28"/>
        </w:rPr>
      </w:pPr>
      <w:r w:rsidRPr="002B0234">
        <w:rPr>
          <w:bCs/>
          <w:sz w:val="28"/>
          <w:szCs w:val="28"/>
        </w:rPr>
        <w:t xml:space="preserve">Bổ sung một số đối tượng áp dụng thuộc phạm vi quản lý, cấp phép của NHNN hiện chưa có các quy định về tuân thủ bảo đảm an toàn hệ thống thông tin như: </w:t>
      </w:r>
      <w:r w:rsidR="00852979">
        <w:rPr>
          <w:bCs/>
          <w:sz w:val="28"/>
          <w:szCs w:val="28"/>
        </w:rPr>
        <w:t xml:space="preserve"> </w:t>
      </w:r>
      <w:r w:rsidRPr="002B0234">
        <w:rPr>
          <w:bCs/>
          <w:sz w:val="28"/>
          <w:szCs w:val="28"/>
        </w:rPr>
        <w:t xml:space="preserve">công ty thông tin tín dụng (hiện có Công ty Cổ phần thông tin tín dụng Việt Nam – PCB), Công ty Quản lý tài sản </w:t>
      </w:r>
      <w:r w:rsidR="00786831" w:rsidRPr="00786831">
        <w:rPr>
          <w:bCs/>
          <w:sz w:val="28"/>
          <w:szCs w:val="28"/>
        </w:rPr>
        <w:t>của các tổ chức tín dụng Việt Nam (VAMC)</w:t>
      </w:r>
      <w:r w:rsidRPr="002B0234">
        <w:rPr>
          <w:bCs/>
          <w:sz w:val="28"/>
          <w:szCs w:val="28"/>
        </w:rPr>
        <w:t>, Nhà máy in tiền quốc gia</w:t>
      </w:r>
      <w:r w:rsidR="00786831">
        <w:rPr>
          <w:bCs/>
          <w:sz w:val="28"/>
          <w:szCs w:val="28"/>
        </w:rPr>
        <w:t>, Bảo hiểm tiền gửi Việt Nam</w:t>
      </w:r>
      <w:r>
        <w:rPr>
          <w:bCs/>
          <w:sz w:val="28"/>
          <w:szCs w:val="28"/>
        </w:rPr>
        <w:t>.</w:t>
      </w:r>
    </w:p>
    <w:p w:rsidR="007A3AA5" w:rsidRPr="002B0234" w:rsidRDefault="007A3AA5" w:rsidP="002B0234">
      <w:pPr>
        <w:widowControl w:val="0"/>
        <w:spacing w:before="120" w:after="120" w:line="360" w:lineRule="exact"/>
        <w:ind w:firstLine="544"/>
        <w:jc w:val="both"/>
        <w:rPr>
          <w:bCs/>
          <w:sz w:val="28"/>
          <w:szCs w:val="28"/>
        </w:rPr>
      </w:pPr>
      <w:r>
        <w:rPr>
          <w:bCs/>
          <w:sz w:val="28"/>
          <w:szCs w:val="28"/>
        </w:rPr>
        <w:t xml:space="preserve">Bổ sung đối tượng Tổ chức tài chính vi mô, Quỹ tín dụng nhân dân cơ sở </w:t>
      </w:r>
      <w:r w:rsidR="002A0E64">
        <w:rPr>
          <w:bCs/>
          <w:sz w:val="28"/>
          <w:szCs w:val="28"/>
        </w:rPr>
        <w:t>trong trường hợp</w:t>
      </w:r>
      <w:bookmarkStart w:id="0" w:name="_GoBack"/>
      <w:bookmarkEnd w:id="0"/>
      <w:r>
        <w:rPr>
          <w:bCs/>
          <w:sz w:val="28"/>
          <w:szCs w:val="28"/>
        </w:rPr>
        <w:t xml:space="preserve"> các tổ chức này </w:t>
      </w:r>
      <w:r w:rsidRPr="007A3AA5">
        <w:rPr>
          <w:bCs/>
          <w:sz w:val="28"/>
          <w:szCs w:val="28"/>
        </w:rPr>
        <w:t>có thiết lập và sử dụng hệ thống thông tin phục vụ cho một hoặc nhiều hoạt động kỹ thuật, nghiệp vụ của tổ chức</w:t>
      </w:r>
      <w:r>
        <w:rPr>
          <w:bCs/>
          <w:sz w:val="28"/>
          <w:szCs w:val="28"/>
        </w:rPr>
        <w:t xml:space="preserve">. </w:t>
      </w:r>
    </w:p>
    <w:p w:rsidR="00624729" w:rsidRPr="000B4C58" w:rsidRDefault="00C60CBB" w:rsidP="00EF250C">
      <w:pPr>
        <w:numPr>
          <w:ilvl w:val="0"/>
          <w:numId w:val="15"/>
        </w:numPr>
        <w:spacing w:before="120" w:after="120" w:line="360" w:lineRule="exact"/>
        <w:jc w:val="both"/>
        <w:rPr>
          <w:b/>
          <w:bCs/>
          <w:sz w:val="28"/>
          <w:szCs w:val="28"/>
        </w:rPr>
      </w:pPr>
      <w:r w:rsidRPr="00C60CBB">
        <w:rPr>
          <w:b/>
          <w:bCs/>
          <w:sz w:val="28"/>
          <w:szCs w:val="28"/>
        </w:rPr>
        <w:t>Phân loại hệ thống thông tin theo 5 cấp độ</w:t>
      </w:r>
    </w:p>
    <w:p w:rsidR="00786831" w:rsidRDefault="00786831" w:rsidP="00786831">
      <w:pPr>
        <w:widowControl w:val="0"/>
        <w:spacing w:before="120" w:after="120" w:line="360" w:lineRule="exact"/>
        <w:ind w:firstLine="544"/>
        <w:jc w:val="both"/>
        <w:rPr>
          <w:bCs/>
          <w:sz w:val="28"/>
          <w:szCs w:val="28"/>
        </w:rPr>
      </w:pPr>
      <w:r w:rsidRPr="00786831">
        <w:rPr>
          <w:bCs/>
          <w:sz w:val="28"/>
          <w:szCs w:val="28"/>
        </w:rPr>
        <w:t xml:space="preserve">Dự thảo Thông tư </w:t>
      </w:r>
      <w:r>
        <w:rPr>
          <w:bCs/>
          <w:sz w:val="28"/>
          <w:szCs w:val="28"/>
        </w:rPr>
        <w:t>quy định đối với các hệ thống cung cấp dịch vụ trực tuyến cho khách hàng phải tuân thủ phân loại</w:t>
      </w:r>
      <w:r w:rsidRPr="00786831">
        <w:rPr>
          <w:bCs/>
          <w:sz w:val="28"/>
          <w:szCs w:val="28"/>
        </w:rPr>
        <w:t xml:space="preserve"> </w:t>
      </w:r>
      <w:r>
        <w:rPr>
          <w:bCs/>
          <w:sz w:val="28"/>
          <w:szCs w:val="28"/>
        </w:rPr>
        <w:t xml:space="preserve">hệ thống theo quy định tại Nghị định </w:t>
      </w:r>
      <w:r w:rsidRPr="00A77BAB">
        <w:rPr>
          <w:bCs/>
          <w:sz w:val="28"/>
          <w:szCs w:val="28"/>
        </w:rPr>
        <w:t>85/2016/NĐ-CP</w:t>
      </w:r>
      <w:r>
        <w:rPr>
          <w:bCs/>
          <w:sz w:val="28"/>
          <w:szCs w:val="28"/>
        </w:rPr>
        <w:t xml:space="preserve"> và các văn bản hướng dẫn.</w:t>
      </w:r>
    </w:p>
    <w:p w:rsidR="00A77BAB" w:rsidRDefault="00786831" w:rsidP="00786831">
      <w:pPr>
        <w:widowControl w:val="0"/>
        <w:spacing w:before="120" w:after="120" w:line="360" w:lineRule="exact"/>
        <w:ind w:firstLine="544"/>
        <w:jc w:val="both"/>
        <w:rPr>
          <w:bCs/>
          <w:sz w:val="28"/>
          <w:szCs w:val="28"/>
        </w:rPr>
      </w:pPr>
      <w:r>
        <w:rPr>
          <w:bCs/>
          <w:sz w:val="28"/>
          <w:szCs w:val="28"/>
        </w:rPr>
        <w:t>Đối với các hệ thống khác, thực hiện</w:t>
      </w:r>
      <w:r w:rsidR="00A314A9">
        <w:rPr>
          <w:bCs/>
          <w:sz w:val="28"/>
          <w:szCs w:val="28"/>
        </w:rPr>
        <w:t xml:space="preserve"> phân loại theo 5 cấp độ </w:t>
      </w:r>
      <w:r>
        <w:rPr>
          <w:bCs/>
          <w:sz w:val="28"/>
          <w:szCs w:val="28"/>
        </w:rPr>
        <w:t xml:space="preserve">trên cơ sở tham khảo </w:t>
      </w:r>
      <w:r w:rsidR="00A314A9">
        <w:rPr>
          <w:bCs/>
          <w:sz w:val="28"/>
          <w:szCs w:val="28"/>
        </w:rPr>
        <w:t xml:space="preserve">quy định </w:t>
      </w:r>
      <w:r>
        <w:rPr>
          <w:bCs/>
          <w:sz w:val="28"/>
          <w:szCs w:val="28"/>
        </w:rPr>
        <w:t>tại</w:t>
      </w:r>
      <w:r w:rsidR="0098581F">
        <w:rPr>
          <w:bCs/>
          <w:sz w:val="28"/>
          <w:szCs w:val="28"/>
        </w:rPr>
        <w:t xml:space="preserve"> </w:t>
      </w:r>
      <w:r w:rsidR="00324F6D">
        <w:rPr>
          <w:bCs/>
          <w:sz w:val="28"/>
          <w:szCs w:val="28"/>
        </w:rPr>
        <w:t>Nghị định 85/2016/NĐ-CP</w:t>
      </w:r>
      <w:r w:rsidR="00102B70">
        <w:rPr>
          <w:bCs/>
          <w:sz w:val="28"/>
          <w:szCs w:val="28"/>
        </w:rPr>
        <w:t xml:space="preserve"> và phù hợp với đặc thù ngành Ngân hàng</w:t>
      </w:r>
      <w:r>
        <w:rPr>
          <w:bCs/>
          <w:sz w:val="28"/>
          <w:szCs w:val="28"/>
        </w:rPr>
        <w:t>,</w:t>
      </w:r>
      <w:r w:rsidR="00102B70">
        <w:rPr>
          <w:bCs/>
          <w:sz w:val="28"/>
          <w:szCs w:val="28"/>
        </w:rPr>
        <w:t xml:space="preserve"> thay thế phân loại 3 mức độ theo quy định tại Thông tư 18/2018/TT-NHNN có một số</w:t>
      </w:r>
      <w:r w:rsidR="00820B85">
        <w:rPr>
          <w:bCs/>
          <w:sz w:val="28"/>
          <w:szCs w:val="28"/>
        </w:rPr>
        <w:t xml:space="preserve"> bất cập gây khó khăn</w:t>
      </w:r>
      <w:r w:rsidR="00102B70">
        <w:rPr>
          <w:bCs/>
          <w:sz w:val="28"/>
          <w:szCs w:val="28"/>
        </w:rPr>
        <w:t xml:space="preserve"> </w:t>
      </w:r>
      <w:r w:rsidR="00820B85">
        <w:rPr>
          <w:bCs/>
          <w:sz w:val="28"/>
          <w:szCs w:val="28"/>
        </w:rPr>
        <w:t xml:space="preserve">cho các tổ chức khi </w:t>
      </w:r>
      <w:r w:rsidR="00102B70">
        <w:rPr>
          <w:bCs/>
          <w:sz w:val="28"/>
          <w:szCs w:val="28"/>
        </w:rPr>
        <w:t>triển khai thực hiện</w:t>
      </w:r>
      <w:r w:rsidR="00820B85">
        <w:rPr>
          <w:bCs/>
          <w:sz w:val="28"/>
          <w:szCs w:val="28"/>
        </w:rPr>
        <w:t>.</w:t>
      </w:r>
    </w:p>
    <w:p w:rsidR="00624729" w:rsidRPr="00820B85" w:rsidRDefault="00820B85" w:rsidP="00820B85">
      <w:pPr>
        <w:numPr>
          <w:ilvl w:val="0"/>
          <w:numId w:val="15"/>
        </w:numPr>
        <w:tabs>
          <w:tab w:val="clear" w:pos="900"/>
          <w:tab w:val="num" w:pos="0"/>
          <w:tab w:val="left" w:pos="851"/>
        </w:tabs>
        <w:spacing w:before="120" w:after="120" w:line="360" w:lineRule="exact"/>
        <w:ind w:left="0" w:firstLine="540"/>
        <w:jc w:val="both"/>
        <w:rPr>
          <w:b/>
          <w:bCs/>
          <w:sz w:val="28"/>
          <w:szCs w:val="28"/>
        </w:rPr>
      </w:pPr>
      <w:r w:rsidRPr="00820B85">
        <w:rPr>
          <w:b/>
          <w:bCs/>
          <w:sz w:val="28"/>
          <w:szCs w:val="28"/>
        </w:rPr>
        <w:t>Tần suất của các hoạt động sao lưu dữ liệu, dò quét điểm yếu</w:t>
      </w:r>
      <w:r w:rsidR="00C268B7">
        <w:rPr>
          <w:b/>
          <w:bCs/>
          <w:sz w:val="28"/>
          <w:szCs w:val="28"/>
        </w:rPr>
        <w:t>,</w:t>
      </w:r>
      <w:r w:rsidRPr="00820B85">
        <w:rPr>
          <w:b/>
          <w:bCs/>
          <w:sz w:val="28"/>
          <w:szCs w:val="28"/>
        </w:rPr>
        <w:t xml:space="preserve"> đánh giá an ninh bảo mật</w:t>
      </w:r>
      <w:r w:rsidR="00C268B7">
        <w:rPr>
          <w:b/>
          <w:bCs/>
          <w:sz w:val="28"/>
          <w:szCs w:val="28"/>
        </w:rPr>
        <w:t xml:space="preserve"> </w:t>
      </w:r>
    </w:p>
    <w:p w:rsidR="00820B85" w:rsidRDefault="00820B85" w:rsidP="00CE4035">
      <w:pPr>
        <w:spacing w:before="120" w:after="120" w:line="360" w:lineRule="exact"/>
        <w:ind w:firstLine="540"/>
        <w:jc w:val="both"/>
        <w:rPr>
          <w:bCs/>
          <w:sz w:val="28"/>
          <w:szCs w:val="28"/>
          <w:lang w:val="sv-SE"/>
        </w:rPr>
      </w:pPr>
      <w:r>
        <w:rPr>
          <w:bCs/>
          <w:sz w:val="28"/>
          <w:szCs w:val="28"/>
          <w:lang w:val="sv-SE"/>
        </w:rPr>
        <w:t>Trên cơ sở các hệ thống thông tin được phân loại theo cấp độ, các yêu cầu về an toàn bảo mật với từng hệ thống thông tin theo cấp độ có sự khác nhau, dẫn đến nguồn lực cần triển khai cũng khác nhau như:</w:t>
      </w:r>
    </w:p>
    <w:p w:rsidR="00F62FFF" w:rsidRDefault="00F62FFF" w:rsidP="00F62FFF">
      <w:pPr>
        <w:numPr>
          <w:ilvl w:val="0"/>
          <w:numId w:val="16"/>
        </w:numPr>
        <w:tabs>
          <w:tab w:val="clear" w:pos="907"/>
          <w:tab w:val="num" w:pos="0"/>
        </w:tabs>
        <w:spacing w:before="60" w:after="60" w:line="360" w:lineRule="exact"/>
        <w:ind w:left="0" w:firstLine="544"/>
        <w:jc w:val="both"/>
        <w:rPr>
          <w:bCs/>
          <w:sz w:val="28"/>
          <w:szCs w:val="28"/>
          <w:lang w:val="sv-SE"/>
        </w:rPr>
      </w:pPr>
      <w:r>
        <w:rPr>
          <w:bCs/>
          <w:sz w:val="28"/>
          <w:szCs w:val="28"/>
          <w:lang w:val="sv-SE"/>
        </w:rPr>
        <w:t>Tần suất sao lưu và phục hồi dữ liệu;</w:t>
      </w:r>
    </w:p>
    <w:p w:rsidR="00A77BAB" w:rsidRDefault="00C87513" w:rsidP="00A77BAB">
      <w:pPr>
        <w:numPr>
          <w:ilvl w:val="0"/>
          <w:numId w:val="16"/>
        </w:numPr>
        <w:tabs>
          <w:tab w:val="clear" w:pos="907"/>
          <w:tab w:val="num" w:pos="0"/>
        </w:tabs>
        <w:spacing w:before="60" w:after="60" w:line="360" w:lineRule="exact"/>
        <w:ind w:left="0" w:firstLine="544"/>
        <w:jc w:val="both"/>
        <w:rPr>
          <w:bCs/>
          <w:sz w:val="28"/>
          <w:szCs w:val="28"/>
          <w:lang w:val="sv-SE"/>
        </w:rPr>
      </w:pPr>
      <w:r>
        <w:rPr>
          <w:bCs/>
          <w:sz w:val="28"/>
          <w:szCs w:val="28"/>
          <w:lang w:val="sv-SE"/>
        </w:rPr>
        <w:t>Tần suất thực hiện dò quét điểm yếu và đánh giá an ninh bảo mật</w:t>
      </w:r>
      <w:r w:rsidR="00A0189A">
        <w:rPr>
          <w:bCs/>
          <w:sz w:val="28"/>
          <w:szCs w:val="28"/>
          <w:lang w:val="sv-SE"/>
        </w:rPr>
        <w:t>;</w:t>
      </w:r>
    </w:p>
    <w:p w:rsidR="00A77BAB" w:rsidRDefault="00A0189A" w:rsidP="00C87513">
      <w:pPr>
        <w:spacing w:before="120" w:after="120" w:line="360" w:lineRule="exact"/>
        <w:ind w:firstLine="539"/>
        <w:jc w:val="both"/>
        <w:rPr>
          <w:bCs/>
          <w:sz w:val="28"/>
          <w:szCs w:val="28"/>
          <w:lang w:val="sv-SE"/>
        </w:rPr>
      </w:pPr>
      <w:r>
        <w:rPr>
          <w:bCs/>
          <w:sz w:val="28"/>
          <w:szCs w:val="28"/>
          <w:lang w:val="sv-SE"/>
        </w:rPr>
        <w:t>Các nội dung nêu trên</w:t>
      </w:r>
      <w:r w:rsidR="00FD2882">
        <w:rPr>
          <w:bCs/>
          <w:sz w:val="28"/>
          <w:szCs w:val="28"/>
          <w:lang w:val="sv-SE"/>
        </w:rPr>
        <w:t xml:space="preserve"> là </w:t>
      </w:r>
      <w:r>
        <w:rPr>
          <w:bCs/>
          <w:sz w:val="28"/>
          <w:szCs w:val="28"/>
          <w:lang w:val="sv-SE"/>
        </w:rPr>
        <w:t xml:space="preserve">những </w:t>
      </w:r>
      <w:r w:rsidR="00FD2882">
        <w:rPr>
          <w:bCs/>
          <w:sz w:val="28"/>
          <w:szCs w:val="28"/>
          <w:lang w:val="sv-SE"/>
        </w:rPr>
        <w:t>vấn đề quan trọng</w:t>
      </w:r>
      <w:r w:rsidR="00C87513">
        <w:rPr>
          <w:bCs/>
          <w:sz w:val="28"/>
          <w:szCs w:val="28"/>
          <w:lang w:val="sv-SE"/>
        </w:rPr>
        <w:t xml:space="preserve"> có ảnh hưởng đến nguồn lực của các tổ chức</w:t>
      </w:r>
      <w:r w:rsidR="00FD2882">
        <w:rPr>
          <w:bCs/>
          <w:sz w:val="28"/>
          <w:szCs w:val="28"/>
          <w:lang w:val="sv-SE"/>
        </w:rPr>
        <w:t xml:space="preserve"> </w:t>
      </w:r>
      <w:r w:rsidR="00C87513">
        <w:rPr>
          <w:bCs/>
          <w:sz w:val="28"/>
          <w:szCs w:val="28"/>
          <w:lang w:val="sv-SE"/>
        </w:rPr>
        <w:t xml:space="preserve">khi đầu tư cho an toàn thông tin nên </w:t>
      </w:r>
      <w:r w:rsidR="00FD2882">
        <w:rPr>
          <w:bCs/>
          <w:sz w:val="28"/>
          <w:szCs w:val="28"/>
          <w:lang w:val="sv-SE"/>
        </w:rPr>
        <w:t>cần được xem xét</w:t>
      </w:r>
      <w:r w:rsidR="00B24373">
        <w:rPr>
          <w:bCs/>
          <w:sz w:val="28"/>
          <w:szCs w:val="28"/>
          <w:lang w:val="sv-SE"/>
        </w:rPr>
        <w:t xml:space="preserve"> thận trọng, cân bằng giữa lợi ích và rủi ro</w:t>
      </w:r>
      <w:r w:rsidR="00C87513">
        <w:rPr>
          <w:bCs/>
          <w:sz w:val="28"/>
          <w:szCs w:val="28"/>
          <w:lang w:val="sv-SE"/>
        </w:rPr>
        <w:t xml:space="preserve"> đối với từng HTTT theo cấp độ</w:t>
      </w:r>
      <w:r w:rsidR="00BF44EF">
        <w:rPr>
          <w:bCs/>
          <w:sz w:val="28"/>
          <w:szCs w:val="28"/>
          <w:lang w:val="sv-SE"/>
        </w:rPr>
        <w:t>.</w:t>
      </w:r>
    </w:p>
    <w:p w:rsidR="00102B70" w:rsidRPr="00102B70" w:rsidRDefault="00102B70" w:rsidP="00102B70">
      <w:pPr>
        <w:numPr>
          <w:ilvl w:val="0"/>
          <w:numId w:val="15"/>
        </w:numPr>
        <w:tabs>
          <w:tab w:val="clear" w:pos="900"/>
          <w:tab w:val="num" w:pos="0"/>
          <w:tab w:val="left" w:pos="851"/>
        </w:tabs>
        <w:spacing w:before="120" w:after="120" w:line="360" w:lineRule="exact"/>
        <w:ind w:left="0" w:firstLine="540"/>
        <w:jc w:val="both"/>
        <w:rPr>
          <w:b/>
          <w:bCs/>
          <w:sz w:val="28"/>
          <w:szCs w:val="28"/>
        </w:rPr>
      </w:pPr>
      <w:r w:rsidRPr="00102B70">
        <w:rPr>
          <w:b/>
          <w:bCs/>
          <w:sz w:val="28"/>
          <w:szCs w:val="28"/>
        </w:rPr>
        <w:t>Triển khai áp dụng các giải pháp xác thực đa thành tố trong quản trị và vận hành các hệ thống thông tin</w:t>
      </w:r>
    </w:p>
    <w:p w:rsidR="00102B70" w:rsidRDefault="00102B70" w:rsidP="00102B70">
      <w:pPr>
        <w:numPr>
          <w:ilvl w:val="0"/>
          <w:numId w:val="16"/>
        </w:numPr>
        <w:tabs>
          <w:tab w:val="clear" w:pos="907"/>
          <w:tab w:val="num" w:pos="0"/>
        </w:tabs>
        <w:spacing w:before="60" w:after="60" w:line="360" w:lineRule="exact"/>
        <w:ind w:left="0" w:firstLine="544"/>
        <w:jc w:val="both"/>
        <w:rPr>
          <w:bCs/>
          <w:sz w:val="28"/>
          <w:szCs w:val="28"/>
          <w:lang w:val="sv-SE"/>
        </w:rPr>
      </w:pPr>
      <w:r w:rsidRPr="00102B70">
        <w:rPr>
          <w:bCs/>
          <w:sz w:val="28"/>
          <w:szCs w:val="28"/>
          <w:lang w:val="sv-SE"/>
        </w:rPr>
        <w:t>Áp dụng xác thực đa thành tố khi phê duyệt giao dịch tài chính phát sinh chuyển tiền điện tử sang đối tác bên ngoài có giá trị từ 100 triệu trở lên;</w:t>
      </w:r>
    </w:p>
    <w:p w:rsidR="00102B70" w:rsidRPr="00102B70" w:rsidRDefault="00102B70" w:rsidP="00102B70">
      <w:pPr>
        <w:numPr>
          <w:ilvl w:val="0"/>
          <w:numId w:val="16"/>
        </w:numPr>
        <w:tabs>
          <w:tab w:val="clear" w:pos="907"/>
          <w:tab w:val="num" w:pos="0"/>
        </w:tabs>
        <w:spacing w:before="60" w:after="60" w:line="360" w:lineRule="exact"/>
        <w:ind w:left="0" w:firstLine="544"/>
        <w:jc w:val="both"/>
        <w:rPr>
          <w:bCs/>
          <w:sz w:val="28"/>
          <w:szCs w:val="28"/>
          <w:lang w:val="sv-SE"/>
        </w:rPr>
      </w:pPr>
      <w:r w:rsidRPr="00102B70">
        <w:rPr>
          <w:bCs/>
          <w:sz w:val="28"/>
          <w:szCs w:val="28"/>
          <w:lang w:val="sv-SE"/>
        </w:rPr>
        <w:t>Đối với các hệ thống thông tin từ cấp độ 4 trở lên phải áp dụng xác thực đa thành tố đối với các tài khoản quản trị máy chủ, ứng dụng và các thiết bị mạng, an ninh mạng quan trọng</w:t>
      </w:r>
      <w:r w:rsidR="00F62FFF">
        <w:rPr>
          <w:bCs/>
          <w:sz w:val="28"/>
          <w:szCs w:val="28"/>
          <w:lang w:val="sv-SE"/>
        </w:rPr>
        <w:t>.</w:t>
      </w:r>
    </w:p>
    <w:p w:rsidR="00A77BAB" w:rsidRDefault="00C60CBB" w:rsidP="00102B70">
      <w:pPr>
        <w:spacing w:before="240" w:after="120" w:line="360" w:lineRule="exact"/>
        <w:ind w:left="3600" w:firstLine="720"/>
        <w:jc w:val="right"/>
        <w:rPr>
          <w:b/>
          <w:sz w:val="28"/>
          <w:szCs w:val="28"/>
          <w:lang w:val="sv-SE"/>
        </w:rPr>
      </w:pPr>
      <w:r w:rsidRPr="00C60CBB">
        <w:rPr>
          <w:b/>
          <w:sz w:val="28"/>
          <w:szCs w:val="28"/>
          <w:lang w:val="sv-SE"/>
        </w:rPr>
        <w:t>CỤC CÔNG NGHỆ THÔNG TIN</w:t>
      </w:r>
    </w:p>
    <w:sectPr w:rsidR="00A77BAB" w:rsidSect="00E86774">
      <w:headerReference w:type="default" r:id="rId7"/>
      <w:pgSz w:w="12240" w:h="15840" w:code="1"/>
      <w:pgMar w:top="851" w:right="1043" w:bottom="851" w:left="1701" w:header="425" w:footer="1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ECF" w:rsidRDefault="00300ECF" w:rsidP="00926406">
      <w:r>
        <w:separator/>
      </w:r>
    </w:p>
  </w:endnote>
  <w:endnote w:type="continuationSeparator" w:id="0">
    <w:p w:rsidR="00300ECF" w:rsidRDefault="00300ECF" w:rsidP="0092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ECF" w:rsidRDefault="00300ECF" w:rsidP="00926406">
      <w:r>
        <w:separator/>
      </w:r>
    </w:p>
  </w:footnote>
  <w:footnote w:type="continuationSeparator" w:id="0">
    <w:p w:rsidR="00300ECF" w:rsidRDefault="00300ECF" w:rsidP="0092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687417"/>
      <w:docPartObj>
        <w:docPartGallery w:val="Page Numbers (Top of Page)"/>
        <w:docPartUnique/>
      </w:docPartObj>
    </w:sdtPr>
    <w:sdtEndPr>
      <w:rPr>
        <w:noProof/>
      </w:rPr>
    </w:sdtEndPr>
    <w:sdtContent>
      <w:p w:rsidR="005F7A6A" w:rsidRDefault="005F7A6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F7A6A" w:rsidRDefault="005F7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EA8"/>
    <w:multiLevelType w:val="hybridMultilevel"/>
    <w:tmpl w:val="982401D4"/>
    <w:lvl w:ilvl="0" w:tplc="C818E472">
      <w:numFmt w:val="bullet"/>
      <w:lvlText w:val="-"/>
      <w:lvlJc w:val="left"/>
      <w:pPr>
        <w:ind w:left="900"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15:restartNumberingAfterBreak="0">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5" w15:restartNumberingAfterBreak="0">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3" w15:restartNumberingAfterBreak="0">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177125"/>
    <w:multiLevelType w:val="hybridMultilevel"/>
    <w:tmpl w:val="E216F2B8"/>
    <w:lvl w:ilvl="0" w:tplc="4C4455AA">
      <w:numFmt w:val="bullet"/>
      <w:lvlText w:val="-"/>
      <w:lvlJc w:val="left"/>
      <w:pPr>
        <w:tabs>
          <w:tab w:val="num" w:pos="907"/>
        </w:tabs>
        <w:ind w:left="907" w:hanging="360"/>
      </w:pPr>
      <w:rPr>
        <w:rFonts w:ascii="Times New Roman" w:eastAsia="Times New Roman"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8"/>
  </w:num>
  <w:num w:numId="2">
    <w:abstractNumId w:val="1"/>
  </w:num>
  <w:num w:numId="3">
    <w:abstractNumId w:val="16"/>
  </w:num>
  <w:num w:numId="4">
    <w:abstractNumId w:val="7"/>
  </w:num>
  <w:num w:numId="5">
    <w:abstractNumId w:val="13"/>
  </w:num>
  <w:num w:numId="6">
    <w:abstractNumId w:val="12"/>
  </w:num>
  <w:num w:numId="7">
    <w:abstractNumId w:val="15"/>
  </w:num>
  <w:num w:numId="8">
    <w:abstractNumId w:val="2"/>
  </w:num>
  <w:num w:numId="9">
    <w:abstractNumId w:val="6"/>
  </w:num>
  <w:num w:numId="10">
    <w:abstractNumId w:val="11"/>
  </w:num>
  <w:num w:numId="11">
    <w:abstractNumId w:val="10"/>
  </w:num>
  <w:num w:numId="12">
    <w:abstractNumId w:val="9"/>
  </w:num>
  <w:num w:numId="13">
    <w:abstractNumId w:val="4"/>
  </w:num>
  <w:num w:numId="14">
    <w:abstractNumId w:val="17"/>
  </w:num>
  <w:num w:numId="15">
    <w:abstractNumId w:val="14"/>
  </w:num>
  <w:num w:numId="16">
    <w:abstractNumId w:val="18"/>
  </w:num>
  <w:num w:numId="17">
    <w:abstractNumId w:val="5"/>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defaultTabStop w:val="72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DB"/>
    <w:rsid w:val="00003841"/>
    <w:rsid w:val="00003F85"/>
    <w:rsid w:val="0000420A"/>
    <w:rsid w:val="00005614"/>
    <w:rsid w:val="00012811"/>
    <w:rsid w:val="000234B8"/>
    <w:rsid w:val="0002569C"/>
    <w:rsid w:val="00030FE8"/>
    <w:rsid w:val="00037DBC"/>
    <w:rsid w:val="000415E6"/>
    <w:rsid w:val="00041B49"/>
    <w:rsid w:val="000436D5"/>
    <w:rsid w:val="00046B25"/>
    <w:rsid w:val="000503BD"/>
    <w:rsid w:val="00051A97"/>
    <w:rsid w:val="00053E27"/>
    <w:rsid w:val="00054C29"/>
    <w:rsid w:val="000678F4"/>
    <w:rsid w:val="0008217D"/>
    <w:rsid w:val="000860EB"/>
    <w:rsid w:val="0009017C"/>
    <w:rsid w:val="000A0314"/>
    <w:rsid w:val="000A449B"/>
    <w:rsid w:val="000A6DF3"/>
    <w:rsid w:val="000B1D06"/>
    <w:rsid w:val="000B42C5"/>
    <w:rsid w:val="000B4C58"/>
    <w:rsid w:val="000B5486"/>
    <w:rsid w:val="000B6A7A"/>
    <w:rsid w:val="000C29A5"/>
    <w:rsid w:val="000C2E81"/>
    <w:rsid w:val="000C4321"/>
    <w:rsid w:val="000C4F22"/>
    <w:rsid w:val="000C52A2"/>
    <w:rsid w:val="000C7C3D"/>
    <w:rsid w:val="000D2220"/>
    <w:rsid w:val="000D78BD"/>
    <w:rsid w:val="000E2ACF"/>
    <w:rsid w:val="000E51EB"/>
    <w:rsid w:val="000E6C91"/>
    <w:rsid w:val="000F0671"/>
    <w:rsid w:val="000F2D6A"/>
    <w:rsid w:val="000F2E97"/>
    <w:rsid w:val="000F2FA3"/>
    <w:rsid w:val="00101681"/>
    <w:rsid w:val="00102318"/>
    <w:rsid w:val="00102B70"/>
    <w:rsid w:val="0010691D"/>
    <w:rsid w:val="001072A9"/>
    <w:rsid w:val="00121427"/>
    <w:rsid w:val="00135E12"/>
    <w:rsid w:val="0014074B"/>
    <w:rsid w:val="00144ACD"/>
    <w:rsid w:val="0015199A"/>
    <w:rsid w:val="001519A4"/>
    <w:rsid w:val="00155420"/>
    <w:rsid w:val="00156AD5"/>
    <w:rsid w:val="00160802"/>
    <w:rsid w:val="00161444"/>
    <w:rsid w:val="00161FE0"/>
    <w:rsid w:val="00163205"/>
    <w:rsid w:val="00163C7D"/>
    <w:rsid w:val="00163EDE"/>
    <w:rsid w:val="00165614"/>
    <w:rsid w:val="00167D20"/>
    <w:rsid w:val="00171DEF"/>
    <w:rsid w:val="00173118"/>
    <w:rsid w:val="00176BE5"/>
    <w:rsid w:val="001779DB"/>
    <w:rsid w:val="0018087A"/>
    <w:rsid w:val="00182097"/>
    <w:rsid w:val="00182D43"/>
    <w:rsid w:val="00184098"/>
    <w:rsid w:val="00184447"/>
    <w:rsid w:val="001937AA"/>
    <w:rsid w:val="00197409"/>
    <w:rsid w:val="00197667"/>
    <w:rsid w:val="0019777C"/>
    <w:rsid w:val="001A17B0"/>
    <w:rsid w:val="001A525B"/>
    <w:rsid w:val="001A558F"/>
    <w:rsid w:val="001A5795"/>
    <w:rsid w:val="001A5BAD"/>
    <w:rsid w:val="001A738B"/>
    <w:rsid w:val="001B0108"/>
    <w:rsid w:val="001C3B52"/>
    <w:rsid w:val="001D0127"/>
    <w:rsid w:val="001D030D"/>
    <w:rsid w:val="001E0805"/>
    <w:rsid w:val="001E1AF7"/>
    <w:rsid w:val="001E69ED"/>
    <w:rsid w:val="001F3EC4"/>
    <w:rsid w:val="001F5683"/>
    <w:rsid w:val="001F760A"/>
    <w:rsid w:val="001F7C5D"/>
    <w:rsid w:val="00203874"/>
    <w:rsid w:val="00205049"/>
    <w:rsid w:val="00210D19"/>
    <w:rsid w:val="00210EE7"/>
    <w:rsid w:val="002132F4"/>
    <w:rsid w:val="00225AA4"/>
    <w:rsid w:val="00226E53"/>
    <w:rsid w:val="00232D28"/>
    <w:rsid w:val="00242616"/>
    <w:rsid w:val="00243285"/>
    <w:rsid w:val="00244891"/>
    <w:rsid w:val="00247AF6"/>
    <w:rsid w:val="00253C27"/>
    <w:rsid w:val="00253E93"/>
    <w:rsid w:val="0025723F"/>
    <w:rsid w:val="0026148C"/>
    <w:rsid w:val="00261850"/>
    <w:rsid w:val="002626CD"/>
    <w:rsid w:val="002646E5"/>
    <w:rsid w:val="0026676C"/>
    <w:rsid w:val="002713AA"/>
    <w:rsid w:val="00280091"/>
    <w:rsid w:val="00281CCA"/>
    <w:rsid w:val="002827DD"/>
    <w:rsid w:val="00285E92"/>
    <w:rsid w:val="00286CCA"/>
    <w:rsid w:val="00290A5E"/>
    <w:rsid w:val="00292B9F"/>
    <w:rsid w:val="00294010"/>
    <w:rsid w:val="00297104"/>
    <w:rsid w:val="00297BBE"/>
    <w:rsid w:val="002A03E2"/>
    <w:rsid w:val="002A0E64"/>
    <w:rsid w:val="002A2D76"/>
    <w:rsid w:val="002A3126"/>
    <w:rsid w:val="002A49EC"/>
    <w:rsid w:val="002A592D"/>
    <w:rsid w:val="002A7286"/>
    <w:rsid w:val="002B0234"/>
    <w:rsid w:val="002B693C"/>
    <w:rsid w:val="002C4C79"/>
    <w:rsid w:val="002D34F0"/>
    <w:rsid w:val="002D7F8A"/>
    <w:rsid w:val="002E253F"/>
    <w:rsid w:val="002E4EF8"/>
    <w:rsid w:val="002F1DC5"/>
    <w:rsid w:val="002F2657"/>
    <w:rsid w:val="00300ECF"/>
    <w:rsid w:val="003011C6"/>
    <w:rsid w:val="00301DE7"/>
    <w:rsid w:val="00305469"/>
    <w:rsid w:val="00306BF3"/>
    <w:rsid w:val="00307D20"/>
    <w:rsid w:val="003163CF"/>
    <w:rsid w:val="0032044A"/>
    <w:rsid w:val="00324F6D"/>
    <w:rsid w:val="00326C8A"/>
    <w:rsid w:val="0033175D"/>
    <w:rsid w:val="003344A3"/>
    <w:rsid w:val="0033795C"/>
    <w:rsid w:val="003425E6"/>
    <w:rsid w:val="0034322B"/>
    <w:rsid w:val="00351A3D"/>
    <w:rsid w:val="00353046"/>
    <w:rsid w:val="00361428"/>
    <w:rsid w:val="00361561"/>
    <w:rsid w:val="00362FE8"/>
    <w:rsid w:val="00363C71"/>
    <w:rsid w:val="003679F4"/>
    <w:rsid w:val="00367CF4"/>
    <w:rsid w:val="00372878"/>
    <w:rsid w:val="00373B00"/>
    <w:rsid w:val="003809F2"/>
    <w:rsid w:val="00383C77"/>
    <w:rsid w:val="003913F8"/>
    <w:rsid w:val="00392F51"/>
    <w:rsid w:val="003972DE"/>
    <w:rsid w:val="003A559A"/>
    <w:rsid w:val="003A6F6E"/>
    <w:rsid w:val="003B1212"/>
    <w:rsid w:val="003B784E"/>
    <w:rsid w:val="003C7BAC"/>
    <w:rsid w:val="003D0DCA"/>
    <w:rsid w:val="003D2910"/>
    <w:rsid w:val="003E0343"/>
    <w:rsid w:val="003E0B91"/>
    <w:rsid w:val="003E1A8E"/>
    <w:rsid w:val="003E23E2"/>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22E14"/>
    <w:rsid w:val="0042455A"/>
    <w:rsid w:val="0042471A"/>
    <w:rsid w:val="004276A8"/>
    <w:rsid w:val="00427948"/>
    <w:rsid w:val="00431092"/>
    <w:rsid w:val="0043565C"/>
    <w:rsid w:val="0044472C"/>
    <w:rsid w:val="00447C9E"/>
    <w:rsid w:val="00447D1B"/>
    <w:rsid w:val="00453F55"/>
    <w:rsid w:val="0046104A"/>
    <w:rsid w:val="00461F94"/>
    <w:rsid w:val="00465C79"/>
    <w:rsid w:val="00474C6C"/>
    <w:rsid w:val="0048241B"/>
    <w:rsid w:val="00485917"/>
    <w:rsid w:val="0048754B"/>
    <w:rsid w:val="00494679"/>
    <w:rsid w:val="00495DD7"/>
    <w:rsid w:val="004973B5"/>
    <w:rsid w:val="004A0B8E"/>
    <w:rsid w:val="004B62AC"/>
    <w:rsid w:val="004B694C"/>
    <w:rsid w:val="004C3FD9"/>
    <w:rsid w:val="004C4605"/>
    <w:rsid w:val="004E3173"/>
    <w:rsid w:val="004E33B0"/>
    <w:rsid w:val="004E43E1"/>
    <w:rsid w:val="004E619F"/>
    <w:rsid w:val="004E6BB3"/>
    <w:rsid w:val="004E74CC"/>
    <w:rsid w:val="004F055D"/>
    <w:rsid w:val="004F1851"/>
    <w:rsid w:val="004F29DB"/>
    <w:rsid w:val="004F721E"/>
    <w:rsid w:val="005029CB"/>
    <w:rsid w:val="00502F0C"/>
    <w:rsid w:val="00504478"/>
    <w:rsid w:val="005045F9"/>
    <w:rsid w:val="005056A9"/>
    <w:rsid w:val="0050690E"/>
    <w:rsid w:val="005109DC"/>
    <w:rsid w:val="0051236B"/>
    <w:rsid w:val="005124EF"/>
    <w:rsid w:val="005164D2"/>
    <w:rsid w:val="00516796"/>
    <w:rsid w:val="00520637"/>
    <w:rsid w:val="00520738"/>
    <w:rsid w:val="00520A29"/>
    <w:rsid w:val="00526494"/>
    <w:rsid w:val="00526EA3"/>
    <w:rsid w:val="00532A26"/>
    <w:rsid w:val="0054653C"/>
    <w:rsid w:val="00546CA4"/>
    <w:rsid w:val="0055201C"/>
    <w:rsid w:val="005541F7"/>
    <w:rsid w:val="005602D5"/>
    <w:rsid w:val="0056057D"/>
    <w:rsid w:val="00562B5D"/>
    <w:rsid w:val="00564623"/>
    <w:rsid w:val="005651EF"/>
    <w:rsid w:val="005704E3"/>
    <w:rsid w:val="0057236E"/>
    <w:rsid w:val="00574F86"/>
    <w:rsid w:val="00576F6D"/>
    <w:rsid w:val="00585801"/>
    <w:rsid w:val="00595F6E"/>
    <w:rsid w:val="0059628E"/>
    <w:rsid w:val="00597E6E"/>
    <w:rsid w:val="005A3BD4"/>
    <w:rsid w:val="005A3C38"/>
    <w:rsid w:val="005A6099"/>
    <w:rsid w:val="005B1C65"/>
    <w:rsid w:val="005B257A"/>
    <w:rsid w:val="005C2EB8"/>
    <w:rsid w:val="005C46F9"/>
    <w:rsid w:val="005D0005"/>
    <w:rsid w:val="005D0EAB"/>
    <w:rsid w:val="005D30DA"/>
    <w:rsid w:val="005D3FB6"/>
    <w:rsid w:val="005D58A9"/>
    <w:rsid w:val="005D708E"/>
    <w:rsid w:val="005D7619"/>
    <w:rsid w:val="005E059B"/>
    <w:rsid w:val="005F6408"/>
    <w:rsid w:val="005F7A6A"/>
    <w:rsid w:val="00604114"/>
    <w:rsid w:val="0060504E"/>
    <w:rsid w:val="006053C5"/>
    <w:rsid w:val="00610AC4"/>
    <w:rsid w:val="00614611"/>
    <w:rsid w:val="00615FCB"/>
    <w:rsid w:val="0062047B"/>
    <w:rsid w:val="00621A85"/>
    <w:rsid w:val="00621E02"/>
    <w:rsid w:val="006223FE"/>
    <w:rsid w:val="00624729"/>
    <w:rsid w:val="00625B96"/>
    <w:rsid w:val="0063212D"/>
    <w:rsid w:val="006329A6"/>
    <w:rsid w:val="006361AC"/>
    <w:rsid w:val="00637286"/>
    <w:rsid w:val="00642FB2"/>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86D61"/>
    <w:rsid w:val="00693E1D"/>
    <w:rsid w:val="00694F78"/>
    <w:rsid w:val="00696062"/>
    <w:rsid w:val="006B1DB5"/>
    <w:rsid w:val="006C3942"/>
    <w:rsid w:val="006C6013"/>
    <w:rsid w:val="006D0C9C"/>
    <w:rsid w:val="006D0F43"/>
    <w:rsid w:val="006D2610"/>
    <w:rsid w:val="006D5C9B"/>
    <w:rsid w:val="006E19C6"/>
    <w:rsid w:val="006E2768"/>
    <w:rsid w:val="006E6A5D"/>
    <w:rsid w:val="006F1914"/>
    <w:rsid w:val="006F1DB2"/>
    <w:rsid w:val="006F4D50"/>
    <w:rsid w:val="006F7D6D"/>
    <w:rsid w:val="0070708A"/>
    <w:rsid w:val="00707753"/>
    <w:rsid w:val="0071277C"/>
    <w:rsid w:val="0071305C"/>
    <w:rsid w:val="00713769"/>
    <w:rsid w:val="00720872"/>
    <w:rsid w:val="00721311"/>
    <w:rsid w:val="00721E86"/>
    <w:rsid w:val="0072275A"/>
    <w:rsid w:val="007249B8"/>
    <w:rsid w:val="007273B7"/>
    <w:rsid w:val="0073094C"/>
    <w:rsid w:val="0073138F"/>
    <w:rsid w:val="00731BA2"/>
    <w:rsid w:val="0073562B"/>
    <w:rsid w:val="0073669C"/>
    <w:rsid w:val="007409A6"/>
    <w:rsid w:val="00750B01"/>
    <w:rsid w:val="00754E83"/>
    <w:rsid w:val="00760BB7"/>
    <w:rsid w:val="00763714"/>
    <w:rsid w:val="007638DB"/>
    <w:rsid w:val="00765E7B"/>
    <w:rsid w:val="00767AF3"/>
    <w:rsid w:val="00772BED"/>
    <w:rsid w:val="00782A0B"/>
    <w:rsid w:val="00786831"/>
    <w:rsid w:val="007931DF"/>
    <w:rsid w:val="007953D7"/>
    <w:rsid w:val="0079627F"/>
    <w:rsid w:val="007A0F72"/>
    <w:rsid w:val="007A1DE3"/>
    <w:rsid w:val="007A3AA5"/>
    <w:rsid w:val="007A5295"/>
    <w:rsid w:val="007B021A"/>
    <w:rsid w:val="007B2778"/>
    <w:rsid w:val="007B7A89"/>
    <w:rsid w:val="007C21D0"/>
    <w:rsid w:val="007C42BB"/>
    <w:rsid w:val="007C66D7"/>
    <w:rsid w:val="007D117A"/>
    <w:rsid w:val="007D2556"/>
    <w:rsid w:val="007D4DA9"/>
    <w:rsid w:val="007D516D"/>
    <w:rsid w:val="007E02FD"/>
    <w:rsid w:val="007E1249"/>
    <w:rsid w:val="007E30BC"/>
    <w:rsid w:val="007E4FEB"/>
    <w:rsid w:val="007E7DED"/>
    <w:rsid w:val="007F2FB6"/>
    <w:rsid w:val="007F678B"/>
    <w:rsid w:val="00801C6A"/>
    <w:rsid w:val="00805C6D"/>
    <w:rsid w:val="0081306F"/>
    <w:rsid w:val="00814336"/>
    <w:rsid w:val="00820B85"/>
    <w:rsid w:val="00821AF4"/>
    <w:rsid w:val="008236E8"/>
    <w:rsid w:val="008249E9"/>
    <w:rsid w:val="00824B80"/>
    <w:rsid w:val="00833AB7"/>
    <w:rsid w:val="008367F0"/>
    <w:rsid w:val="00837150"/>
    <w:rsid w:val="0084018A"/>
    <w:rsid w:val="008422DB"/>
    <w:rsid w:val="00844381"/>
    <w:rsid w:val="008500D7"/>
    <w:rsid w:val="00850B11"/>
    <w:rsid w:val="00850E11"/>
    <w:rsid w:val="0085129A"/>
    <w:rsid w:val="00851C45"/>
    <w:rsid w:val="008520A9"/>
    <w:rsid w:val="00852979"/>
    <w:rsid w:val="008539F7"/>
    <w:rsid w:val="00855F56"/>
    <w:rsid w:val="0085787E"/>
    <w:rsid w:val="00861884"/>
    <w:rsid w:val="00862E4F"/>
    <w:rsid w:val="0086658F"/>
    <w:rsid w:val="00875B8C"/>
    <w:rsid w:val="00884B6E"/>
    <w:rsid w:val="00890D50"/>
    <w:rsid w:val="008A0462"/>
    <w:rsid w:val="008A4506"/>
    <w:rsid w:val="008B01BF"/>
    <w:rsid w:val="008B058D"/>
    <w:rsid w:val="008B2005"/>
    <w:rsid w:val="008B24D7"/>
    <w:rsid w:val="008B66DB"/>
    <w:rsid w:val="008C21E8"/>
    <w:rsid w:val="008D4144"/>
    <w:rsid w:val="008D46DB"/>
    <w:rsid w:val="008D56ED"/>
    <w:rsid w:val="008E1B02"/>
    <w:rsid w:val="008E33B9"/>
    <w:rsid w:val="008E438F"/>
    <w:rsid w:val="008E7F3D"/>
    <w:rsid w:val="008F35BD"/>
    <w:rsid w:val="008F4E01"/>
    <w:rsid w:val="008F5EA8"/>
    <w:rsid w:val="00901A66"/>
    <w:rsid w:val="00902468"/>
    <w:rsid w:val="00905AA9"/>
    <w:rsid w:val="00913698"/>
    <w:rsid w:val="009136DE"/>
    <w:rsid w:val="0091446B"/>
    <w:rsid w:val="00914CB6"/>
    <w:rsid w:val="0092138C"/>
    <w:rsid w:val="009217EB"/>
    <w:rsid w:val="009238FC"/>
    <w:rsid w:val="0092525D"/>
    <w:rsid w:val="00926406"/>
    <w:rsid w:val="00935E14"/>
    <w:rsid w:val="00936D26"/>
    <w:rsid w:val="0094096A"/>
    <w:rsid w:val="0094313A"/>
    <w:rsid w:val="009445ED"/>
    <w:rsid w:val="00956FB6"/>
    <w:rsid w:val="009605F6"/>
    <w:rsid w:val="009611DC"/>
    <w:rsid w:val="00962D94"/>
    <w:rsid w:val="00965EE0"/>
    <w:rsid w:val="00976473"/>
    <w:rsid w:val="00982E2A"/>
    <w:rsid w:val="0098581F"/>
    <w:rsid w:val="00985FB5"/>
    <w:rsid w:val="00986297"/>
    <w:rsid w:val="00990522"/>
    <w:rsid w:val="00993A90"/>
    <w:rsid w:val="009A03A3"/>
    <w:rsid w:val="009A204D"/>
    <w:rsid w:val="009A40E3"/>
    <w:rsid w:val="009A48A3"/>
    <w:rsid w:val="009B0121"/>
    <w:rsid w:val="009B19C2"/>
    <w:rsid w:val="009B4034"/>
    <w:rsid w:val="009B7A63"/>
    <w:rsid w:val="009C13C0"/>
    <w:rsid w:val="009C1815"/>
    <w:rsid w:val="009C38A3"/>
    <w:rsid w:val="009C42C2"/>
    <w:rsid w:val="009C5C6F"/>
    <w:rsid w:val="009C6658"/>
    <w:rsid w:val="009C7054"/>
    <w:rsid w:val="009D69C0"/>
    <w:rsid w:val="009D6FB7"/>
    <w:rsid w:val="009D7A26"/>
    <w:rsid w:val="009E179D"/>
    <w:rsid w:val="009E3907"/>
    <w:rsid w:val="009E61AA"/>
    <w:rsid w:val="009F0437"/>
    <w:rsid w:val="009F0D6D"/>
    <w:rsid w:val="009F2E1C"/>
    <w:rsid w:val="009F3EB4"/>
    <w:rsid w:val="009F534C"/>
    <w:rsid w:val="00A0189A"/>
    <w:rsid w:val="00A01E7B"/>
    <w:rsid w:val="00A0484B"/>
    <w:rsid w:val="00A10F9D"/>
    <w:rsid w:val="00A15607"/>
    <w:rsid w:val="00A17284"/>
    <w:rsid w:val="00A20C93"/>
    <w:rsid w:val="00A21049"/>
    <w:rsid w:val="00A24394"/>
    <w:rsid w:val="00A2651C"/>
    <w:rsid w:val="00A314A9"/>
    <w:rsid w:val="00A32285"/>
    <w:rsid w:val="00A3282E"/>
    <w:rsid w:val="00A3586A"/>
    <w:rsid w:val="00A3629C"/>
    <w:rsid w:val="00A4767D"/>
    <w:rsid w:val="00A5124B"/>
    <w:rsid w:val="00A54A7F"/>
    <w:rsid w:val="00A5564E"/>
    <w:rsid w:val="00A568BE"/>
    <w:rsid w:val="00A576BC"/>
    <w:rsid w:val="00A61F10"/>
    <w:rsid w:val="00A6264A"/>
    <w:rsid w:val="00A75C42"/>
    <w:rsid w:val="00A779CF"/>
    <w:rsid w:val="00A77BAB"/>
    <w:rsid w:val="00A86FC9"/>
    <w:rsid w:val="00A90890"/>
    <w:rsid w:val="00A95371"/>
    <w:rsid w:val="00A96F32"/>
    <w:rsid w:val="00AA0069"/>
    <w:rsid w:val="00AA563C"/>
    <w:rsid w:val="00AB4518"/>
    <w:rsid w:val="00AB46D3"/>
    <w:rsid w:val="00AC1290"/>
    <w:rsid w:val="00AC37C3"/>
    <w:rsid w:val="00AD4661"/>
    <w:rsid w:val="00AD7B05"/>
    <w:rsid w:val="00AE3387"/>
    <w:rsid w:val="00AE377E"/>
    <w:rsid w:val="00AE4A8B"/>
    <w:rsid w:val="00AE6F51"/>
    <w:rsid w:val="00AE7706"/>
    <w:rsid w:val="00AF04A1"/>
    <w:rsid w:val="00AF3BD3"/>
    <w:rsid w:val="00AF6B47"/>
    <w:rsid w:val="00B01FF2"/>
    <w:rsid w:val="00B1195D"/>
    <w:rsid w:val="00B20BB8"/>
    <w:rsid w:val="00B24373"/>
    <w:rsid w:val="00B24A3D"/>
    <w:rsid w:val="00B256AE"/>
    <w:rsid w:val="00B37C48"/>
    <w:rsid w:val="00B44F7E"/>
    <w:rsid w:val="00B475D8"/>
    <w:rsid w:val="00B519F3"/>
    <w:rsid w:val="00B52797"/>
    <w:rsid w:val="00B707D2"/>
    <w:rsid w:val="00B71C3F"/>
    <w:rsid w:val="00B760EF"/>
    <w:rsid w:val="00B82196"/>
    <w:rsid w:val="00B831DE"/>
    <w:rsid w:val="00B85FB9"/>
    <w:rsid w:val="00B86016"/>
    <w:rsid w:val="00B86489"/>
    <w:rsid w:val="00B92FE8"/>
    <w:rsid w:val="00B962B1"/>
    <w:rsid w:val="00BA3001"/>
    <w:rsid w:val="00BA301E"/>
    <w:rsid w:val="00BA43AB"/>
    <w:rsid w:val="00BA4A6F"/>
    <w:rsid w:val="00BA7747"/>
    <w:rsid w:val="00BB735F"/>
    <w:rsid w:val="00BC305A"/>
    <w:rsid w:val="00BC757B"/>
    <w:rsid w:val="00BC79E4"/>
    <w:rsid w:val="00BD0E3B"/>
    <w:rsid w:val="00BD41BB"/>
    <w:rsid w:val="00BD51AD"/>
    <w:rsid w:val="00BD7BAB"/>
    <w:rsid w:val="00BE29A9"/>
    <w:rsid w:val="00BE62A1"/>
    <w:rsid w:val="00BE7890"/>
    <w:rsid w:val="00BE7BFE"/>
    <w:rsid w:val="00BE7C5C"/>
    <w:rsid w:val="00BF06A1"/>
    <w:rsid w:val="00BF3AB4"/>
    <w:rsid w:val="00BF435C"/>
    <w:rsid w:val="00BF44EF"/>
    <w:rsid w:val="00BF54E1"/>
    <w:rsid w:val="00BF5C56"/>
    <w:rsid w:val="00BF6235"/>
    <w:rsid w:val="00C04894"/>
    <w:rsid w:val="00C0782C"/>
    <w:rsid w:val="00C10B78"/>
    <w:rsid w:val="00C13346"/>
    <w:rsid w:val="00C222B0"/>
    <w:rsid w:val="00C268B7"/>
    <w:rsid w:val="00C31D04"/>
    <w:rsid w:val="00C32A81"/>
    <w:rsid w:val="00C33435"/>
    <w:rsid w:val="00C344AD"/>
    <w:rsid w:val="00C36BD3"/>
    <w:rsid w:val="00C42394"/>
    <w:rsid w:val="00C47843"/>
    <w:rsid w:val="00C47E91"/>
    <w:rsid w:val="00C54E0C"/>
    <w:rsid w:val="00C56F59"/>
    <w:rsid w:val="00C56F5B"/>
    <w:rsid w:val="00C60CBB"/>
    <w:rsid w:val="00C65687"/>
    <w:rsid w:val="00C65861"/>
    <w:rsid w:val="00C675C8"/>
    <w:rsid w:val="00C7547B"/>
    <w:rsid w:val="00C779B6"/>
    <w:rsid w:val="00C81E5F"/>
    <w:rsid w:val="00C82EC9"/>
    <w:rsid w:val="00C82F96"/>
    <w:rsid w:val="00C83058"/>
    <w:rsid w:val="00C83EA3"/>
    <w:rsid w:val="00C852A7"/>
    <w:rsid w:val="00C8580F"/>
    <w:rsid w:val="00C87513"/>
    <w:rsid w:val="00C9111C"/>
    <w:rsid w:val="00C92817"/>
    <w:rsid w:val="00CA4661"/>
    <w:rsid w:val="00CA78EE"/>
    <w:rsid w:val="00CA79FF"/>
    <w:rsid w:val="00CB0B60"/>
    <w:rsid w:val="00CB2A6D"/>
    <w:rsid w:val="00CB3157"/>
    <w:rsid w:val="00CC04A7"/>
    <w:rsid w:val="00CC27FC"/>
    <w:rsid w:val="00CC50B3"/>
    <w:rsid w:val="00CC68E0"/>
    <w:rsid w:val="00CC6AE0"/>
    <w:rsid w:val="00CC714B"/>
    <w:rsid w:val="00CC7920"/>
    <w:rsid w:val="00CD1902"/>
    <w:rsid w:val="00CE22CF"/>
    <w:rsid w:val="00CE2869"/>
    <w:rsid w:val="00CE4035"/>
    <w:rsid w:val="00CE7C2E"/>
    <w:rsid w:val="00CF3805"/>
    <w:rsid w:val="00CF4C95"/>
    <w:rsid w:val="00CF58C3"/>
    <w:rsid w:val="00D00CA9"/>
    <w:rsid w:val="00D01D5E"/>
    <w:rsid w:val="00D02E3D"/>
    <w:rsid w:val="00D033C1"/>
    <w:rsid w:val="00D03AE1"/>
    <w:rsid w:val="00D05724"/>
    <w:rsid w:val="00D12EF1"/>
    <w:rsid w:val="00D138B4"/>
    <w:rsid w:val="00D141E0"/>
    <w:rsid w:val="00D17148"/>
    <w:rsid w:val="00D20464"/>
    <w:rsid w:val="00D4214A"/>
    <w:rsid w:val="00D43193"/>
    <w:rsid w:val="00D523EF"/>
    <w:rsid w:val="00D550FE"/>
    <w:rsid w:val="00D56DA8"/>
    <w:rsid w:val="00D60237"/>
    <w:rsid w:val="00D65322"/>
    <w:rsid w:val="00D71122"/>
    <w:rsid w:val="00D7694A"/>
    <w:rsid w:val="00D8018A"/>
    <w:rsid w:val="00D80567"/>
    <w:rsid w:val="00D874E9"/>
    <w:rsid w:val="00D937C3"/>
    <w:rsid w:val="00D9464E"/>
    <w:rsid w:val="00D95DE6"/>
    <w:rsid w:val="00D96A89"/>
    <w:rsid w:val="00DA0B33"/>
    <w:rsid w:val="00DA1580"/>
    <w:rsid w:val="00DA2E56"/>
    <w:rsid w:val="00DB1E40"/>
    <w:rsid w:val="00DB3440"/>
    <w:rsid w:val="00DB68A2"/>
    <w:rsid w:val="00DC1411"/>
    <w:rsid w:val="00DC1C2A"/>
    <w:rsid w:val="00DE3D10"/>
    <w:rsid w:val="00DE5794"/>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5559"/>
    <w:rsid w:val="00E378A9"/>
    <w:rsid w:val="00E41056"/>
    <w:rsid w:val="00E42F46"/>
    <w:rsid w:val="00E44941"/>
    <w:rsid w:val="00E46F71"/>
    <w:rsid w:val="00E5293D"/>
    <w:rsid w:val="00E60A0B"/>
    <w:rsid w:val="00E65B85"/>
    <w:rsid w:val="00E65E82"/>
    <w:rsid w:val="00E70C51"/>
    <w:rsid w:val="00E70F10"/>
    <w:rsid w:val="00E71056"/>
    <w:rsid w:val="00E72532"/>
    <w:rsid w:val="00E759F6"/>
    <w:rsid w:val="00E76414"/>
    <w:rsid w:val="00E776BA"/>
    <w:rsid w:val="00E80E8A"/>
    <w:rsid w:val="00E83478"/>
    <w:rsid w:val="00E835CB"/>
    <w:rsid w:val="00E84709"/>
    <w:rsid w:val="00E847DF"/>
    <w:rsid w:val="00E856E6"/>
    <w:rsid w:val="00E86774"/>
    <w:rsid w:val="00E90BF3"/>
    <w:rsid w:val="00E91780"/>
    <w:rsid w:val="00E93957"/>
    <w:rsid w:val="00E95C2C"/>
    <w:rsid w:val="00EA0280"/>
    <w:rsid w:val="00EA397A"/>
    <w:rsid w:val="00EB084F"/>
    <w:rsid w:val="00EB181D"/>
    <w:rsid w:val="00EC2072"/>
    <w:rsid w:val="00EC2193"/>
    <w:rsid w:val="00EC44A1"/>
    <w:rsid w:val="00EC5661"/>
    <w:rsid w:val="00ED3BCE"/>
    <w:rsid w:val="00ED415E"/>
    <w:rsid w:val="00ED482E"/>
    <w:rsid w:val="00EE00EB"/>
    <w:rsid w:val="00EE0A20"/>
    <w:rsid w:val="00EF04BB"/>
    <w:rsid w:val="00EF1C52"/>
    <w:rsid w:val="00EF250C"/>
    <w:rsid w:val="00EF2766"/>
    <w:rsid w:val="00EF6606"/>
    <w:rsid w:val="00EF7908"/>
    <w:rsid w:val="00EF7A8C"/>
    <w:rsid w:val="00F14B18"/>
    <w:rsid w:val="00F15267"/>
    <w:rsid w:val="00F43452"/>
    <w:rsid w:val="00F45DE0"/>
    <w:rsid w:val="00F479E7"/>
    <w:rsid w:val="00F6055D"/>
    <w:rsid w:val="00F61B3B"/>
    <w:rsid w:val="00F62FFF"/>
    <w:rsid w:val="00F70F61"/>
    <w:rsid w:val="00F71682"/>
    <w:rsid w:val="00F72E4A"/>
    <w:rsid w:val="00F81FAD"/>
    <w:rsid w:val="00F835D0"/>
    <w:rsid w:val="00F87C66"/>
    <w:rsid w:val="00F91456"/>
    <w:rsid w:val="00F92727"/>
    <w:rsid w:val="00F9350E"/>
    <w:rsid w:val="00F93675"/>
    <w:rsid w:val="00F94185"/>
    <w:rsid w:val="00F9710D"/>
    <w:rsid w:val="00F97213"/>
    <w:rsid w:val="00F977CE"/>
    <w:rsid w:val="00FA0675"/>
    <w:rsid w:val="00FA2CF2"/>
    <w:rsid w:val="00FB0223"/>
    <w:rsid w:val="00FB049D"/>
    <w:rsid w:val="00FB2E0B"/>
    <w:rsid w:val="00FB46F4"/>
    <w:rsid w:val="00FB695F"/>
    <w:rsid w:val="00FB7295"/>
    <w:rsid w:val="00FB7A20"/>
    <w:rsid w:val="00FB7B89"/>
    <w:rsid w:val="00FC540D"/>
    <w:rsid w:val="00FD0460"/>
    <w:rsid w:val="00FD094E"/>
    <w:rsid w:val="00FD1207"/>
    <w:rsid w:val="00FD2882"/>
    <w:rsid w:val="00FD2DE1"/>
    <w:rsid w:val="00FD4B03"/>
    <w:rsid w:val="00FD5DF3"/>
    <w:rsid w:val="00FD6DC2"/>
    <w:rsid w:val="00FE12DD"/>
    <w:rsid w:val="00FE669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4F44CE8E"/>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header1.xml" Type="http://schemas.openxmlformats.org/officeDocument/2006/relationships/head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2758</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Minh Hoang</cp:lastModifiedBy>
  <cp:revision>21</cp:revision>
  <cp:lastPrinted>2020-06-01T07:34:00Z</cp:lastPrinted>
  <dcterms:created xsi:type="dcterms:W3CDTF">2020-04-10T05:07:00Z</dcterms:created>
  <dcterms:modified xsi:type="dcterms:W3CDTF">2020-06-01T07:34:00Z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SBV411698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413947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http://webcenter-app01:16200/cs/idcplg?IdcService=DESKTOP_DOC_INFO&amp;dDocName=SBV411698&amp;dID=413947&amp;ClientControlled=DocMan,taskpane&amp;coreContentOnly=1</vt:lpwstr>
  </property>
</Properties>
</file>